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48"/>
          <w:szCs w:val="48"/>
        </w:rPr>
      </w:pPr>
      <w:r/>
      <w:bookmarkStart w:id="0" w:name="_Toc16845_WPSOffice_Level1"/>
      <w:r/>
      <w:bookmarkStart w:id="1" w:name="_Toc11273_WPSOffice_Level1"/>
      <w:r/>
      <w:bookmarkStart w:id="2" w:name="_Toc14313_WPSOffice_Level1"/>
      <w:r/>
      <w:bookmarkStart w:id="3" w:name="_Toc6525_WPSOffice_Level1"/>
      <w:r/>
      <w:bookmarkStart w:id="4" w:name="_Toc26471_WPSOffice_Level1"/>
      <w:r/>
      <w:r/>
    </w:p>
    <w:p>
      <w:pPr>
        <w:jc w:val="center"/>
        <w:spacing w:line="360" w:lineRule="auto"/>
        <w:rPr>
          <w:rFonts w:hint="eastAsia" w:ascii="宋体" w:hAnsi="宋体" w:cs="宋体"/>
          <w:spacing w:val="10"/>
          <w:sz w:val="52"/>
          <w:szCs w:val="52"/>
        </w:rPr>
      </w:pPr>
      <w:r>
        <w:rPr>
          <w:rFonts w:hint="eastAsia" w:ascii="宋体" w:hAnsi="宋体" w:cs="宋体"/>
          <w:b/>
          <w:sz w:val="52"/>
          <w:szCs w:val="52"/>
        </w:rPr>
        <w:t xml:space="preserve">2026年国家水禽基因库（江苏）水禽饲料采购项目</w:t>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pStyle w:val="1068"/>
        <w:ind w:firstLine="210"/>
        <w:rPr>
          <w:rFonts w:hint="eastAsia" w:ascii="宋体" w:hAnsi="宋体" w:cs="宋体"/>
          <w:lang w:eastAsia="zh-CN"/>
        </w:rPr>
      </w:pPr>
      <w:r>
        <w:rPr>
          <w:rFonts w:hint="eastAsia" w:ascii="宋体" w:hAnsi="宋体" w:cs="宋体"/>
          <w:lang w:eastAsia="zh-CN"/>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t xml:space="preserve">  </w:t>
      </w:r>
      <w:r/>
    </w:p>
    <w:p>
      <w:pPr>
        <w:rPr>
          <w:rFonts w:hint="eastAsia" w:ascii="宋体" w:hAnsi="宋体" w:cs="宋体"/>
          <w:spacing w:val="10"/>
          <w:szCs w:val="21"/>
        </w:rPr>
      </w:pPr>
      <w:r>
        <w:rPr>
          <w:rFonts w:hint="eastAsia" w:ascii="宋体" w:hAnsi="宋体" w:cs="宋体"/>
          <w:spacing w:val="10"/>
          <w:szCs w:val="21"/>
        </w:rPr>
        <w:t xml:space="preserve"> </w:t>
      </w:r>
      <w:r/>
    </w:p>
    <w:p>
      <w:pPr>
        <w:jc w:val="center"/>
        <w:rPr>
          <w:rFonts w:hint="eastAsia" w:ascii="宋体" w:hAnsi="宋体" w:cs="宋体"/>
          <w:b/>
          <w:bCs/>
          <w:spacing w:val="10"/>
          <w:sz w:val="84"/>
          <w:szCs w:val="84"/>
        </w:rPr>
      </w:pPr>
      <w:r>
        <w:rPr>
          <w:rFonts w:hint="eastAsia" w:ascii="宋体" w:hAnsi="宋体" w:cs="宋体"/>
          <w:b/>
          <w:bCs/>
          <w:spacing w:val="10"/>
          <w:sz w:val="84"/>
          <w:szCs w:val="84"/>
        </w:rPr>
        <w:t xml:space="preserve">招 标 文 件</w:t>
      </w:r>
      <w:r/>
    </w:p>
    <w:p>
      <w:pPr>
        <w:jc w:val="center"/>
        <w:rPr>
          <w:rFonts w:hint="eastAsia" w:ascii="宋体" w:hAnsi="宋体" w:cs="宋体"/>
          <w:b/>
          <w:bCs/>
          <w:spacing w:val="10"/>
          <w:sz w:val="32"/>
          <w:szCs w:val="32"/>
        </w:rPr>
      </w:pPr>
      <w:r>
        <w:rPr>
          <w:rFonts w:hint="eastAsia" w:ascii="宋体" w:hAnsi="宋体" w:cs="宋体"/>
          <w:b/>
          <w:bCs/>
          <w:spacing w:val="10"/>
          <w:sz w:val="32"/>
          <w:szCs w:val="32"/>
        </w:rPr>
        <w:t xml:space="preserve"> </w:t>
      </w:r>
      <w:r/>
    </w:p>
    <w:p>
      <w:pPr>
        <w:jc w:val="center"/>
        <w:rPr>
          <w:rFonts w:hint="eastAsia" w:ascii="宋体" w:hAnsi="宋体" w:cs="宋体"/>
          <w:b/>
          <w:bCs/>
          <w:spacing w:val="10"/>
          <w:sz w:val="30"/>
          <w:szCs w:val="30"/>
        </w:rPr>
      </w:pPr>
      <w:r>
        <w:rPr>
          <w:rFonts w:hint="eastAsia" w:ascii="宋体" w:hAnsi="宋体" w:cs="宋体"/>
          <w:b/>
          <w:bCs/>
          <w:spacing w:val="10"/>
          <w:sz w:val="30"/>
          <w:szCs w:val="30"/>
        </w:rPr>
        <w:t xml:space="preserve">（全流程电子化不见面开标）</w:t>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t xml:space="preserve"> </w:t>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t xml:space="preserve"> </w:t>
      </w:r>
      <w:r/>
    </w:p>
    <w:p>
      <w:pPr>
        <w:jc w:val="center"/>
        <w:rPr>
          <w:rFonts w:hint="eastAsia" w:ascii="宋体" w:hAnsi="宋体" w:cs="宋体"/>
          <w:spacing w:val="10"/>
          <w:sz w:val="36"/>
          <w:szCs w:val="36"/>
        </w:rPr>
      </w:pPr>
      <w:r>
        <w:rPr>
          <w:rFonts w:hint="eastAsia" w:ascii="宋体" w:hAnsi="宋体" w:cs="宋体"/>
          <w:spacing w:val="10"/>
          <w:sz w:val="36"/>
          <w:szCs w:val="36"/>
        </w:rPr>
        <w:t xml:space="preserve"> </w:t>
      </w:r>
      <w:r/>
    </w:p>
    <w:p>
      <w:pPr>
        <w:jc w:val="left"/>
        <w:spacing w:line="360" w:lineRule="auto"/>
        <w:rPr>
          <w:rFonts w:hint="eastAsia" w:ascii="宋体" w:hAnsi="宋体" w:cs="宋体"/>
          <w:b/>
          <w:bCs/>
          <w:sz w:val="28"/>
          <w:szCs w:val="28"/>
        </w:rPr>
      </w:pPr>
      <w:r>
        <w:rPr>
          <w:rFonts w:hint="eastAsia" w:ascii="宋体" w:hAnsi="宋体" w:cs="宋体"/>
          <w:b/>
          <w:bCs/>
          <w:sz w:val="28"/>
          <w:szCs w:val="28"/>
        </w:rPr>
        <w:t xml:space="preserve">采购人：江苏农牧科技职业学院　</w:t>
      </w:r>
      <w:r/>
    </w:p>
    <w:p>
      <w:pPr>
        <w:jc w:val="left"/>
        <w:spacing w:line="360" w:lineRule="auto"/>
        <w:rPr>
          <w:rFonts w:hint="eastAsia" w:ascii="宋体" w:hAnsi="宋体" w:cs="宋体"/>
          <w:b/>
          <w:bCs/>
          <w:sz w:val="28"/>
          <w:szCs w:val="28"/>
        </w:rPr>
      </w:pPr>
      <w:r>
        <w:rPr>
          <w:rFonts w:hint="eastAsia" w:ascii="宋体" w:hAnsi="宋体" w:cs="宋体"/>
          <w:b/>
          <w:bCs/>
          <w:sz w:val="28"/>
          <w:szCs w:val="28"/>
        </w:rPr>
        <w:t xml:space="preserve">招标代理：江苏协诚工程咨询有限公司</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二〇二六年七月</w:t>
      </w:r>
      <w:r/>
    </w:p>
    <w:p>
      <w:pPr>
        <w:jc w:val="center"/>
        <w:rPr>
          <w:rFonts w:hint="eastAsia" w:ascii="黑体" w:hAnsi="华文中宋" w:eastAsia="黑体"/>
          <w:bCs/>
          <w:sz w:val="28"/>
          <w:szCs w:val="28"/>
        </w:rPr>
      </w:pPr>
      <w:r>
        <w:rPr>
          <w:rFonts w:hint="eastAsia" w:ascii="黑体" w:hAnsi="华文中宋" w:eastAsia="黑体"/>
          <w:bCs/>
          <w:sz w:val="28"/>
          <w:szCs w:val="28"/>
        </w:rPr>
      </w:r>
      <w:r/>
    </w:p>
    <w:p>
      <w:pPr>
        <w:jc w:val="center"/>
        <w:rPr>
          <w:rFonts w:eastAsia="黑体"/>
          <w:bCs/>
          <w:sz w:val="28"/>
          <w:szCs w:val="28"/>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sz w:val="28"/>
          <w:szCs w:val="28"/>
        </w:rPr>
      </w:r>
      <w:r/>
    </w:p>
    <w:p>
      <w:pPr>
        <w:jc w:val="center"/>
        <w:rPr>
          <w:rFonts w:eastAsia="黑体"/>
          <w:bCs/>
          <w:sz w:val="48"/>
        </w:rPr>
      </w:pPr>
      <w:r>
        <w:rPr>
          <w:rFonts w:hint="eastAsia" w:eastAsia="黑体"/>
          <w:bCs/>
          <w:sz w:val="48"/>
        </w:rPr>
        <w:t xml:space="preserve">目     录</w:t>
      </w:r>
      <w:r/>
    </w:p>
    <w:p>
      <w:pPr>
        <w:jc w:val="center"/>
        <w:rPr>
          <w:rFonts w:ascii="黑体" w:eastAsia="黑体"/>
          <w:bCs/>
          <w:sz w:val="32"/>
          <w:szCs w:val="32"/>
        </w:rPr>
      </w:pPr>
      <w:r>
        <w:rPr>
          <w:rFonts w:ascii="黑体" w:eastAsia="黑体"/>
          <w:bCs/>
          <w:sz w:val="32"/>
          <w:szCs w:val="32"/>
        </w:rPr>
      </w:r>
      <w:r/>
    </w:p>
    <w:p>
      <w:pPr>
        <w:pStyle w:val="1097"/>
        <w:spacing w:line="360" w:lineRule="auto"/>
        <w:tabs>
          <w:tab w:val="right" w:pos="9344" w:leader="dot"/>
        </w:tabs>
        <w:rPr>
          <w:bCs/>
          <w:sz w:val="28"/>
          <w:szCs w:val="28"/>
        </w:rPr>
      </w:pPr>
      <w:r>
        <w:rPr>
          <w:rFonts w:ascii="宋体" w:hAnsi="宋体"/>
          <w:bCs/>
          <w:sz w:val="28"/>
          <w:szCs w:val="28"/>
        </w:rPr>
        <w:fldChar w:fldCharType="begin"/>
      </w:r>
      <w:r>
        <w:rPr>
          <w:rFonts w:ascii="宋体" w:hAnsi="宋体"/>
          <w:bCs/>
          <w:sz w:val="28"/>
          <w:szCs w:val="28"/>
        </w:rPr>
        <w:instrText xml:space="preserve">TOC  \* MERGEFORMAT</w:instrText>
      </w:r>
      <w:r>
        <w:rPr>
          <w:rFonts w:ascii="宋体" w:hAnsi="宋体"/>
          <w:bCs/>
          <w:sz w:val="28"/>
          <w:szCs w:val="28"/>
        </w:rPr>
        <w:fldChar w:fldCharType="separate"/>
      </w:r>
      <w:r>
        <w:rPr>
          <w:rFonts w:ascii="宋体" w:hAnsi="宋体"/>
          <w:bCs/>
          <w:sz w:val="28"/>
          <w:szCs w:val="28"/>
        </w:rPr>
        <w:t xml:space="preserve">第一章</w:t>
      </w:r>
      <w:r>
        <w:rPr>
          <w:rFonts w:hint="eastAsia" w:ascii="宋体" w:hAnsi="宋体"/>
          <w:bCs/>
          <w:sz w:val="28"/>
          <w:szCs w:val="28"/>
        </w:rPr>
        <w:t xml:space="preserve"> </w:t>
      </w:r>
      <w:r>
        <w:rPr>
          <w:rFonts w:ascii="宋体" w:hAnsi="宋体"/>
          <w:bCs/>
          <w:sz w:val="28"/>
          <w:szCs w:val="28"/>
        </w:rPr>
        <w:t xml:space="preserve">招标公告</w:t>
      </w:r>
      <w:r/>
    </w:p>
    <w:p>
      <w:pPr>
        <w:pStyle w:val="1097"/>
        <w:spacing w:line="360" w:lineRule="auto"/>
        <w:tabs>
          <w:tab w:val="right" w:pos="9344" w:leader="dot"/>
        </w:tabs>
        <w:rPr>
          <w:bCs/>
          <w:sz w:val="28"/>
          <w:szCs w:val="28"/>
        </w:rPr>
      </w:pPr>
      <w:r>
        <w:rPr>
          <w:rFonts w:ascii="宋体" w:hAnsi="宋体"/>
          <w:bCs/>
          <w:sz w:val="28"/>
          <w:szCs w:val="28"/>
        </w:rPr>
        <w:t xml:space="preserve">第二章</w:t>
      </w:r>
      <w:r>
        <w:rPr>
          <w:rFonts w:hint="eastAsia" w:ascii="宋体" w:hAnsi="宋体"/>
          <w:bCs/>
          <w:sz w:val="28"/>
          <w:szCs w:val="28"/>
        </w:rPr>
        <w:t xml:space="preserve"> </w:t>
      </w:r>
      <w:r>
        <w:rPr>
          <w:rFonts w:ascii="宋体" w:hAnsi="宋体"/>
          <w:bCs/>
          <w:sz w:val="28"/>
          <w:szCs w:val="28"/>
        </w:rPr>
        <w:t xml:space="preserve">投标人须知</w:t>
      </w:r>
      <w:r/>
    </w:p>
    <w:p>
      <w:pPr>
        <w:pStyle w:val="1097"/>
        <w:spacing w:line="360" w:lineRule="auto"/>
        <w:tabs>
          <w:tab w:val="right" w:pos="9344" w:leader="dot"/>
        </w:tabs>
        <w:rPr>
          <w:bCs/>
          <w:sz w:val="28"/>
          <w:szCs w:val="28"/>
        </w:rPr>
      </w:pPr>
      <w:r>
        <w:rPr>
          <w:rFonts w:ascii="宋体" w:hAnsi="宋体"/>
          <w:bCs/>
          <w:sz w:val="28"/>
          <w:szCs w:val="28"/>
        </w:rPr>
        <w:t xml:space="preserve">第</w:t>
      </w:r>
      <w:r>
        <w:rPr>
          <w:rFonts w:hint="eastAsia" w:ascii="宋体" w:hAnsi="宋体"/>
          <w:bCs/>
          <w:sz w:val="28"/>
          <w:szCs w:val="28"/>
        </w:rPr>
        <w:t xml:space="preserve">三</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采购需求</w:t>
      </w:r>
      <w:r/>
    </w:p>
    <w:p>
      <w:pPr>
        <w:pStyle w:val="1097"/>
        <w:spacing w:line="360" w:lineRule="auto"/>
        <w:tabs>
          <w:tab w:val="right" w:pos="9344" w:leader="dot"/>
        </w:tabs>
        <w:rPr>
          <w:rFonts w:hint="eastAsia" w:ascii="宋体" w:hAnsi="宋体"/>
          <w:bCs/>
          <w:sz w:val="28"/>
          <w:szCs w:val="28"/>
        </w:rPr>
      </w:pPr>
      <w:r>
        <w:rPr>
          <w:rFonts w:ascii="宋体" w:hAnsi="宋体"/>
          <w:bCs/>
          <w:sz w:val="28"/>
          <w:szCs w:val="28"/>
        </w:rPr>
        <w:t xml:space="preserve">第</w:t>
      </w:r>
      <w:r>
        <w:rPr>
          <w:rFonts w:hint="eastAsia" w:ascii="宋体" w:hAnsi="宋体"/>
          <w:bCs/>
          <w:sz w:val="28"/>
          <w:szCs w:val="28"/>
        </w:rPr>
        <w:t xml:space="preserve">四</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合同条款</w:t>
      </w:r>
      <w:r/>
    </w:p>
    <w:p>
      <w:pPr>
        <w:pStyle w:val="1097"/>
        <w:spacing w:line="360" w:lineRule="auto"/>
        <w:tabs>
          <w:tab w:val="right" w:pos="9344" w:leader="dot"/>
        </w:tabs>
        <w:rPr>
          <w:rFonts w:hint="eastAsia" w:ascii="宋体" w:hAnsi="宋体"/>
          <w:bCs/>
          <w:sz w:val="28"/>
          <w:szCs w:val="28"/>
        </w:rPr>
      </w:pPr>
      <w:r>
        <w:rPr>
          <w:rFonts w:ascii="宋体" w:hAnsi="宋体"/>
          <w:bCs/>
          <w:sz w:val="28"/>
          <w:szCs w:val="28"/>
        </w:rPr>
        <w:t xml:space="preserve">第五章</w:t>
      </w:r>
      <w:r>
        <w:rPr>
          <w:rFonts w:hint="eastAsia" w:ascii="宋体" w:hAnsi="宋体"/>
          <w:bCs/>
          <w:sz w:val="28"/>
          <w:szCs w:val="28"/>
        </w:rPr>
        <w:t xml:space="preserve"> </w:t>
      </w:r>
      <w:r>
        <w:rPr>
          <w:rFonts w:ascii="宋体" w:hAnsi="宋体"/>
          <w:bCs/>
          <w:sz w:val="28"/>
          <w:szCs w:val="28"/>
        </w:rPr>
        <w:t xml:space="preserve">评标办法及标准</w:t>
      </w:r>
      <w:r/>
    </w:p>
    <w:p>
      <w:pPr>
        <w:pStyle w:val="1097"/>
        <w:spacing w:line="360" w:lineRule="auto"/>
        <w:tabs>
          <w:tab w:val="right" w:pos="9344" w:leader="dot"/>
        </w:tabs>
        <w:rPr>
          <w:rFonts w:hint="eastAsia" w:ascii="宋体" w:hAnsi="宋体"/>
          <w:bCs/>
          <w:sz w:val="28"/>
          <w:szCs w:val="28"/>
        </w:rPr>
      </w:pPr>
      <w:r>
        <w:rPr>
          <w:rFonts w:ascii="宋体" w:hAnsi="宋体"/>
          <w:bCs/>
          <w:sz w:val="28"/>
          <w:szCs w:val="28"/>
        </w:rPr>
        <w:t xml:space="preserve">第</w:t>
      </w:r>
      <w:r>
        <w:rPr>
          <w:rFonts w:hint="eastAsia" w:ascii="宋体" w:hAnsi="宋体"/>
          <w:bCs/>
          <w:sz w:val="28"/>
          <w:szCs w:val="28"/>
        </w:rPr>
        <w:t xml:space="preserve">六</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投标文件格式</w:t>
      </w:r>
      <w:r/>
    </w:p>
    <w:p>
      <w:pPr>
        <w:rPr>
          <w:sz w:val="28"/>
          <w:szCs w:val="28"/>
        </w:rPr>
      </w:pPr>
      <w:r>
        <w:rPr>
          <w:rFonts w:ascii="宋体" w:hAnsi="宋体"/>
          <w:bCs/>
          <w:sz w:val="28"/>
          <w:szCs w:val="28"/>
        </w:rPr>
        <w:fldChar w:fldCharType="end"/>
      </w:r>
      <w:r/>
    </w:p>
    <w:p>
      <w:pPr>
        <w:jc w:val="center"/>
        <w:spacing w:line="360" w:lineRule="auto"/>
        <w:tabs>
          <w:tab w:val="left" w:pos="1515" w:leader="none"/>
        </w:tabs>
        <w:rPr>
          <w:rFonts w:ascii="Segoe UI" w:hAnsi="Segoe UI" w:eastAsia="Segoe UI" w:cs="Segoe UI"/>
          <w:sz w:val="44"/>
          <w:szCs w:val="44"/>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outlineLvl w:val="0"/>
      </w:pPr>
      <w:r>
        <w:rPr>
          <w:rFonts w:ascii="Segoe UI" w:hAnsi="Segoe UI" w:eastAsia="Segoe UI" w:cs="Segoe UI"/>
          <w:sz w:val="44"/>
          <w:szCs w:val="44"/>
          <w:shd w:val="clear" w:color="auto" w:fill="ffffff"/>
        </w:rPr>
      </w:r>
      <w:r/>
    </w:p>
    <w:p>
      <w:pPr>
        <w:jc w:val="center"/>
        <w:spacing w:line="360" w:lineRule="auto"/>
        <w:tabs>
          <w:tab w:val="left" w:pos="1515" w:leader="none"/>
        </w:tabs>
        <w:rPr>
          <w:rFonts w:hint="eastAsia" w:ascii="宋体" w:hAnsi="宋体" w:cs="宋体"/>
          <w:b/>
          <w:sz w:val="42"/>
        </w:rPr>
        <w:outlineLvl w:val="0"/>
      </w:pPr>
      <w:r>
        <w:rPr>
          <w:rFonts w:hint="eastAsia" w:ascii="宋体" w:hAnsi="宋体" w:cs="宋体"/>
          <w:b/>
          <w:sz w:val="42"/>
        </w:rPr>
        <w:t xml:space="preserve">第一章 招标公告</w:t>
      </w:r>
      <w:r/>
    </w:p>
    <w:p>
      <w:pPr>
        <w:ind w:firstLine="480"/>
        <w:spacing w:line="480" w:lineRule="exact"/>
        <w:rPr>
          <w:rFonts w:hint="eastAsia" w:ascii="宋体" w:hAnsi="宋体" w:cs="宋体"/>
          <w:sz w:val="24"/>
        </w:rPr>
        <w:pBdr>
          <w:top w:val="single" w:color="auto" w:sz="4" w:space="1"/>
          <w:left w:val="single" w:color="auto" w:sz="4" w:space="4"/>
          <w:bottom w:val="single" w:color="auto" w:sz="4" w:space="1"/>
          <w:right w:val="single" w:color="auto" w:sz="4" w:space="4"/>
        </w:pBdr>
      </w:pPr>
      <w:r/>
      <w:bookmarkStart w:id="5" w:name="_Toc28359010"/>
      <w:r/>
      <w:bookmarkStart w:id="6" w:name="_Toc28359087"/>
      <w:r>
        <w:rPr>
          <w:rFonts w:hint="eastAsia" w:ascii="宋体" w:hAnsi="宋体" w:cs="宋体"/>
          <w:sz w:val="24"/>
        </w:rPr>
        <w:t xml:space="preserve">项目概况</w:t>
      </w:r>
      <w:r/>
    </w:p>
    <w:p>
      <w:pPr>
        <w:ind w:firstLine="480"/>
        <w:spacing w:line="480" w:lineRule="exact"/>
        <w:rPr>
          <w:rFonts w:hint="eastAsia"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 2026年国家水禽基因库（江苏）水禽饲料采购项目 </w:t>
      </w:r>
      <w:r>
        <w:rPr>
          <w:rFonts w:hint="eastAsia" w:ascii="宋体" w:hAnsi="宋体" w:cs="宋体"/>
          <w:sz w:val="24"/>
        </w:rPr>
        <w:t xml:space="preserve">的潜在投标人应在</w:t>
      </w:r>
      <w:r>
        <w:rPr>
          <w:rFonts w:hint="eastAsia" w:ascii="宋体" w:hAnsi="宋体" w:cs="宋体"/>
          <w:sz w:val="24"/>
          <w:u w:val="single"/>
        </w:rPr>
        <w:t xml:space="preserve">“苏采云”系统</w:t>
      </w:r>
      <w:r>
        <w:rPr>
          <w:rFonts w:hint="eastAsia" w:ascii="宋体" w:hAnsi="宋体" w:cs="宋体"/>
          <w:sz w:val="24"/>
        </w:rPr>
        <w:t xml:space="preserve">获取采购文件，并于</w:t>
      </w:r>
      <w:r>
        <w:rPr>
          <w:rFonts w:hint="eastAsia" w:ascii="宋体" w:hAnsi="宋体" w:cs="宋体"/>
          <w:sz w:val="24"/>
          <w:u w:val="single"/>
        </w:rPr>
        <w:t xml:space="preserve"> 2026</w:t>
      </w:r>
      <w:r>
        <w:rPr>
          <w:rFonts w:hint="eastAsia" w:ascii="宋体" w:hAnsi="宋体" w:cs="宋体"/>
          <w:bCs/>
          <w:sz w:val="24"/>
          <w:u w:val="single"/>
        </w:rPr>
        <w:t xml:space="preserve">年</w:t>
      </w:r>
      <w:r>
        <w:rPr>
          <w:rFonts w:hint="eastAsia" w:ascii="宋体" w:hAnsi="宋体" w:cs="宋体"/>
          <w:bCs/>
          <w:sz w:val="24"/>
          <w:u w:val="single"/>
          <w:lang w:val="en-US" w:eastAsia="zh-CN"/>
        </w:rPr>
        <w:t xml:space="preserve">8</w:t>
      </w:r>
      <w:r>
        <w:rPr>
          <w:rFonts w:hint="eastAsia" w:ascii="宋体" w:hAnsi="宋体" w:cs="宋体"/>
          <w:bCs/>
          <w:sz w:val="24"/>
          <w:u w:val="single"/>
        </w:rPr>
        <w:t xml:space="preserve">月</w:t>
      </w:r>
      <w:r>
        <w:rPr>
          <w:rFonts w:hint="eastAsia" w:ascii="宋体" w:hAnsi="宋体" w:cs="宋体"/>
          <w:bCs/>
          <w:sz w:val="24"/>
          <w:u w:val="single"/>
          <w:lang w:val="en-US" w:eastAsia="zh-CN"/>
        </w:rPr>
        <w:t xml:space="preserve">12</w:t>
      </w:r>
      <w:r>
        <w:rPr>
          <w:rFonts w:hint="eastAsia" w:ascii="宋体" w:hAnsi="宋体" w:cs="宋体"/>
          <w:bCs/>
          <w:sz w:val="24"/>
          <w:u w:val="single"/>
        </w:rPr>
        <w:t xml:space="preserve">日9点00分（</w:t>
      </w:r>
      <w:r>
        <w:rPr>
          <w:rFonts w:hint="eastAsia" w:ascii="宋体" w:hAnsi="宋体" w:cs="宋体"/>
          <w:bCs/>
          <w:sz w:val="24"/>
        </w:rPr>
        <w:t xml:space="preserve">北京时间）前递交投标文件</w:t>
      </w:r>
      <w:r>
        <w:rPr>
          <w:rFonts w:hint="eastAsia" w:ascii="宋体" w:hAnsi="宋体" w:cs="宋体"/>
          <w:sz w:val="24"/>
        </w:rPr>
        <w:t xml:space="preserve">。</w:t>
      </w:r>
      <w:r/>
    </w:p>
    <w:p>
      <w:pPr>
        <w:keepLines/>
        <w:keepNext/>
        <w:spacing w:line="460" w:lineRule="exact"/>
        <w:rPr>
          <w:rFonts w:hint="eastAsia" w:ascii="宋体" w:hAnsi="宋体" w:cs="宋体"/>
          <w:b/>
          <w:bCs/>
          <w:sz w:val="24"/>
        </w:rPr>
      </w:pPr>
      <w:r/>
      <w:bookmarkStart w:id="7" w:name="_Toc28359002"/>
      <w:r/>
      <w:bookmarkStart w:id="8" w:name="_Toc35393621"/>
      <w:r/>
      <w:bookmarkStart w:id="9" w:name="_Toc35393790"/>
      <w:r/>
      <w:bookmarkStart w:id="10" w:name="_Toc28359079"/>
      <w:r/>
      <w:bookmarkStart w:id="11" w:name="_Hlk24379207"/>
      <w:r>
        <w:rPr>
          <w:rFonts w:hint="eastAsia" w:ascii="宋体" w:hAnsi="宋体" w:cs="宋体"/>
          <w:b/>
          <w:bCs/>
          <w:sz w:val="24"/>
        </w:rPr>
        <w:t xml:space="preserve">一、项目基本情况</w:t>
      </w:r>
      <w:bookmarkEnd w:id="7"/>
      <w:r/>
      <w:bookmarkEnd w:id="8"/>
      <w:r/>
      <w:bookmarkEnd w:id="9"/>
      <w:r/>
      <w:bookmarkEnd w:id="10"/>
      <w:r/>
      <w:r/>
    </w:p>
    <w:p>
      <w:pPr>
        <w:ind w:firstLine="480"/>
        <w:spacing w:line="460" w:lineRule="exact"/>
        <w:rPr>
          <w:rFonts w:hint="eastAsia" w:ascii="宋体" w:hAnsi="宋体" w:cs="宋体"/>
          <w:sz w:val="24"/>
        </w:rPr>
      </w:pPr>
      <w:r>
        <w:rPr>
          <w:rFonts w:hint="eastAsia" w:ascii="宋体" w:hAnsi="宋体" w:cs="宋体"/>
          <w:sz w:val="24"/>
        </w:rPr>
        <w:t xml:space="preserve">项目编号：JSZC-320000-CSXC-G2026-0033     </w:t>
      </w:r>
      <w:r/>
    </w:p>
    <w:p>
      <w:pPr>
        <w:ind w:firstLine="480"/>
        <w:spacing w:line="460" w:lineRule="exact"/>
        <w:rPr>
          <w:rFonts w:hint="eastAsia" w:ascii="宋体" w:hAnsi="宋体" w:cs="宋体"/>
          <w:sz w:val="24"/>
        </w:rPr>
      </w:pPr>
      <w:r>
        <w:rPr>
          <w:rFonts w:hint="eastAsia" w:ascii="宋体" w:hAnsi="宋体" w:cs="宋体"/>
          <w:sz w:val="24"/>
        </w:rPr>
        <w:t xml:space="preserve">项目名称：2026年国家水禽基因库（江苏）水禽饲料采购项目</w:t>
      </w:r>
      <w:bookmarkEnd w:id="11"/>
      <w:r/>
      <w:r/>
    </w:p>
    <w:p>
      <w:pPr>
        <w:ind w:firstLine="480"/>
        <w:spacing w:line="460" w:lineRule="exact"/>
        <w:rPr>
          <w:rFonts w:hint="eastAsia" w:ascii="宋体" w:hAnsi="宋体" w:cs="宋体"/>
          <w:sz w:val="24"/>
        </w:rPr>
      </w:pPr>
      <w:r>
        <w:rPr>
          <w:rFonts w:hint="eastAsia" w:ascii="宋体" w:hAnsi="宋体" w:cs="宋体"/>
          <w:sz w:val="24"/>
        </w:rPr>
        <w:t xml:space="preserve">预算金额：457.9万元（含税）</w:t>
      </w:r>
      <w:r/>
    </w:p>
    <w:p>
      <w:pPr>
        <w:ind w:firstLine="480"/>
        <w:spacing w:line="460" w:lineRule="exact"/>
        <w:rPr>
          <w:rFonts w:hint="eastAsia" w:ascii="宋体" w:hAnsi="宋体" w:cs="宋体"/>
          <w:sz w:val="24"/>
        </w:rPr>
      </w:pPr>
      <w:r>
        <w:rPr>
          <w:rFonts w:hint="eastAsia" w:ascii="宋体" w:hAnsi="宋体" w:cs="宋体"/>
          <w:sz w:val="24"/>
        </w:rPr>
        <w:t xml:space="preserve">招标方式：公开招标</w:t>
      </w:r>
      <w:bookmarkStart w:id="93" w:name="_GoBack"/>
      <w:r/>
      <w:bookmarkEnd w:id="93"/>
      <w:r/>
      <w:r/>
    </w:p>
    <w:p>
      <w:pPr>
        <w:ind w:firstLine="480"/>
        <w:spacing w:line="460" w:lineRule="exact"/>
        <w:rPr>
          <w:rFonts w:hint="eastAsia" w:ascii="宋体" w:hAnsi="宋体" w:cs="宋体"/>
          <w:sz w:val="24"/>
        </w:rPr>
      </w:pPr>
      <w:r>
        <w:rPr>
          <w:rFonts w:hint="eastAsia" w:ascii="宋体" w:hAnsi="宋体" w:cs="宋体"/>
          <w:sz w:val="24"/>
        </w:rPr>
        <w:t xml:space="preserve">采购需求：</w:t>
      </w:r>
      <w:r/>
    </w:p>
    <w:p>
      <w:pPr>
        <w:ind w:firstLine="480"/>
        <w:spacing w:line="460" w:lineRule="exact"/>
        <w:rPr>
          <w:rFonts w:hint="eastAsia" w:ascii="宋体" w:hAnsi="宋体" w:cs="宋体"/>
          <w:sz w:val="24"/>
        </w:rPr>
      </w:pPr>
      <w:r>
        <w:rPr>
          <w:rFonts w:hint="eastAsia" w:ascii="宋体" w:hAnsi="宋体" w:cs="宋体"/>
          <w:sz w:val="24"/>
        </w:rPr>
        <w:t xml:space="preserve">本次采购项目采购人根据项目需求分为以下3个采购包：</w:t>
      </w:r>
      <w:r/>
    </w:p>
    <w:tbl>
      <w:tblPr>
        <w:tblStyle w:val="1051"/>
        <w:tblW w:w="45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2"/>
        <w:gridCol w:w="624"/>
        <w:gridCol w:w="1855"/>
        <w:gridCol w:w="1112"/>
        <w:gridCol w:w="1425"/>
        <w:gridCol w:w="1009"/>
        <w:gridCol w:w="1669"/>
      </w:tblGrid>
      <w:tr>
        <w:trPr>
          <w:jc w:val="center"/>
          <w:trHeight w:val="573"/>
        </w:trPr>
        <w:tc>
          <w:tcPr>
            <w:tcW w:w="289" w:type="pct"/>
            <w:vAlign w:val="center"/>
            <w:textDirection w:val="lrTb"/>
            <w:noWrap w:val="false"/>
          </w:tcPr>
          <w:p>
            <w:pPr>
              <w:jc w:val="center"/>
              <w:spacing w:line="600" w:lineRule="exact"/>
              <w:rPr>
                <w:rFonts w:hint="eastAsia" w:ascii="宋体" w:hAnsi="宋体" w:cs="宋体"/>
                <w:b/>
                <w:sz w:val="24"/>
              </w:rPr>
            </w:pPr>
            <w:r>
              <w:rPr>
                <w:rFonts w:hint="eastAsia" w:ascii="宋体" w:hAnsi="宋体" w:cs="宋体"/>
                <w:b/>
                <w:sz w:val="24"/>
              </w:rPr>
              <w:t xml:space="preserve">序 号</w:t>
            </w:r>
            <w:r/>
          </w:p>
        </w:tc>
        <w:tc>
          <w:tcPr>
            <w:tcW w:w="382" w:type="pct"/>
            <w:vAlign w:val="center"/>
            <w:textDirection w:val="lrTb"/>
            <w:noWrap w:val="false"/>
          </w:tcPr>
          <w:p>
            <w:pPr>
              <w:jc w:val="center"/>
              <w:spacing w:line="600" w:lineRule="exact"/>
              <w:rPr>
                <w:rFonts w:hint="eastAsia" w:ascii="宋体" w:hAnsi="宋体" w:cs="宋体"/>
                <w:b/>
                <w:sz w:val="24"/>
              </w:rPr>
            </w:pPr>
            <w:r>
              <w:rPr>
                <w:rFonts w:hint="eastAsia" w:ascii="宋体" w:hAnsi="宋体" w:cs="宋体"/>
                <w:b/>
                <w:sz w:val="24"/>
              </w:rPr>
              <w:t xml:space="preserve">标段号</w:t>
            </w:r>
            <w:r/>
          </w:p>
        </w:tc>
        <w:tc>
          <w:tcPr>
            <w:tcW w:w="1135" w:type="pct"/>
            <w:vAlign w:val="center"/>
            <w:textDirection w:val="lrTb"/>
            <w:noWrap w:val="false"/>
          </w:tcPr>
          <w:p>
            <w:pPr>
              <w:jc w:val="center"/>
              <w:spacing w:line="600" w:lineRule="exact"/>
              <w:rPr>
                <w:rFonts w:hint="eastAsia" w:ascii="宋体" w:hAnsi="宋体" w:cs="宋体"/>
                <w:b/>
                <w:sz w:val="24"/>
              </w:rPr>
            </w:pPr>
            <w:r>
              <w:rPr>
                <w:rFonts w:hint="eastAsia" w:ascii="宋体" w:hAnsi="宋体" w:cs="宋体"/>
                <w:b/>
                <w:sz w:val="24"/>
              </w:rPr>
              <w:t xml:space="preserve">品 种</w:t>
            </w:r>
            <w:r/>
          </w:p>
        </w:tc>
        <w:tc>
          <w:tcPr>
            <w:tcW w:w="680" w:type="pct"/>
            <w:vAlign w:val="center"/>
            <w:textDirection w:val="lrTb"/>
            <w:noWrap w:val="false"/>
          </w:tcPr>
          <w:p>
            <w:pPr>
              <w:jc w:val="center"/>
              <w:spacing w:line="600" w:lineRule="exact"/>
              <w:rPr>
                <w:rFonts w:hint="eastAsia" w:ascii="宋体" w:hAnsi="宋体" w:cs="宋体"/>
                <w:b/>
                <w:sz w:val="24"/>
              </w:rPr>
            </w:pPr>
            <w:r>
              <w:rPr>
                <w:rFonts w:hint="eastAsia" w:ascii="宋体" w:hAnsi="宋体" w:cs="宋体"/>
                <w:b/>
                <w:sz w:val="24"/>
              </w:rPr>
              <w:t xml:space="preserve">数量（吨）</w:t>
            </w:r>
            <w:r/>
          </w:p>
        </w:tc>
        <w:tc>
          <w:tcPr>
            <w:tcW w:w="872" w:type="pct"/>
            <w:vAlign w:val="center"/>
            <w:textDirection w:val="lrTb"/>
            <w:noWrap w:val="false"/>
          </w:tcPr>
          <w:p>
            <w:pPr>
              <w:jc w:val="center"/>
              <w:spacing w:line="600" w:lineRule="exact"/>
              <w:rPr>
                <w:rFonts w:hint="eastAsia" w:ascii="宋体" w:hAnsi="宋体" w:cs="宋体"/>
                <w:b/>
                <w:sz w:val="24"/>
              </w:rPr>
            </w:pPr>
            <w:r>
              <w:rPr>
                <w:rFonts w:hint="eastAsia" w:ascii="宋体" w:hAnsi="宋体" w:cs="宋体"/>
                <w:b/>
                <w:sz w:val="24"/>
              </w:rPr>
              <w:t xml:space="preserve">单价限价（元）</w:t>
            </w:r>
            <w:r/>
          </w:p>
        </w:tc>
        <w:tc>
          <w:tcPr>
            <w:tcW w:w="617" w:type="pct"/>
            <w:vAlign w:val="center"/>
            <w:textDirection w:val="lrTb"/>
            <w:noWrap w:val="false"/>
          </w:tcPr>
          <w:p>
            <w:pPr>
              <w:jc w:val="center"/>
              <w:spacing w:line="600" w:lineRule="exact"/>
              <w:rPr>
                <w:rFonts w:hint="eastAsia" w:ascii="宋体" w:hAnsi="宋体" w:cs="宋体"/>
                <w:b/>
                <w:sz w:val="24"/>
              </w:rPr>
            </w:pPr>
            <w:r>
              <w:rPr>
                <w:rFonts w:hint="eastAsia" w:ascii="宋体" w:hAnsi="宋体" w:cs="宋体"/>
                <w:b/>
                <w:sz w:val="24"/>
              </w:rPr>
              <w:t xml:space="preserve">预算及最高限价</w:t>
            </w:r>
            <w:r/>
          </w:p>
        </w:tc>
        <w:tc>
          <w:tcPr>
            <w:tcW w:w="1021" w:type="pct"/>
            <w:vAlign w:val="center"/>
            <w:textDirection w:val="lrTb"/>
            <w:noWrap w:val="false"/>
          </w:tcPr>
          <w:p>
            <w:pPr>
              <w:jc w:val="center"/>
              <w:spacing w:line="600" w:lineRule="exact"/>
              <w:rPr>
                <w:rFonts w:hint="eastAsia" w:ascii="宋体" w:hAnsi="宋体" w:cs="宋体"/>
                <w:b/>
                <w:sz w:val="24"/>
              </w:rPr>
            </w:pPr>
            <w:r>
              <w:rPr>
                <w:rFonts w:hint="eastAsia" w:ascii="宋体" w:hAnsi="宋体" w:cs="宋体"/>
                <w:b/>
                <w:sz w:val="24"/>
              </w:rPr>
              <w:t xml:space="preserve">备注</w:t>
            </w:r>
            <w:r/>
          </w:p>
        </w:tc>
      </w:tr>
      <w:tr>
        <w:trPr>
          <w:jc w:val="center"/>
          <w:trHeight w:val="573"/>
        </w:trPr>
        <w:tc>
          <w:tcPr>
            <w:tcW w:w="289" w:type="pct"/>
            <w:vAlign w:val="center"/>
            <w:vMerge w:val="restart"/>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1</w:t>
            </w:r>
            <w:r/>
          </w:p>
        </w:tc>
        <w:tc>
          <w:tcPr>
            <w:tcW w:w="382" w:type="pct"/>
            <w:vAlign w:val="center"/>
            <w:vMerge w:val="restart"/>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包1</w:t>
            </w:r>
            <w:r/>
          </w:p>
        </w:tc>
        <w:tc>
          <w:tcPr>
            <w:tcW w:w="1135" w:type="pct"/>
            <w:vAlign w:val="center"/>
            <w:textDirection w:val="lrTb"/>
            <w:noWrap w:val="false"/>
          </w:tcPr>
          <w:p>
            <w:pPr>
              <w:jc w:val="left"/>
              <w:widowControl/>
              <w:rPr>
                <w:rFonts w:hint="eastAsia" w:ascii="宋体" w:hAnsi="宋体" w:cs="宋体"/>
                <w:sz w:val="24"/>
                <w:highlight w:val="yellow"/>
              </w:rPr>
            </w:pPr>
            <w:r>
              <w:rPr>
                <w:rFonts w:hint="eastAsia" w:ascii="宋体" w:hAnsi="宋体" w:cs="宋体"/>
                <w:color w:val="000000"/>
                <w:sz w:val="24"/>
                <w:lang w:bidi="ar"/>
              </w:rPr>
              <w:t xml:space="preserve">鹅育雏期配合饲料</w:t>
            </w:r>
            <w:r/>
          </w:p>
        </w:tc>
        <w:tc>
          <w:tcPr>
            <w:tcW w:w="680"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6</w:t>
            </w:r>
            <w:r/>
          </w:p>
        </w:tc>
        <w:tc>
          <w:tcPr>
            <w:tcW w:w="872"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3250</w:t>
            </w:r>
            <w:r/>
          </w:p>
        </w:tc>
        <w:tc>
          <w:tcPr>
            <w:tcW w:w="617" w:type="pct"/>
            <w:vAlign w:val="center"/>
            <w:vMerge w:val="restart"/>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301.08万</w:t>
            </w:r>
            <w:r/>
          </w:p>
        </w:tc>
        <w:tc>
          <w:tcPr>
            <w:tcW w:w="1021"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袋装颗粒料</w:t>
            </w:r>
            <w:r/>
          </w:p>
        </w:tc>
      </w:tr>
      <w:tr>
        <w:trPr>
          <w:jc w:val="center"/>
          <w:trHeight w:val="573"/>
        </w:trPr>
        <w:tc>
          <w:tcPr>
            <w:tcW w:w="289"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382" w:type="pct"/>
            <w:vAlign w:val="center"/>
            <w:vMerge w:val="continue"/>
            <w:textDirection w:val="lrTb"/>
            <w:noWrap w:val="false"/>
          </w:tcPr>
          <w:p>
            <w:pPr>
              <w:jc w:val="left"/>
              <w:spacing w:line="600" w:lineRule="exact"/>
              <w:rPr>
                <w:rFonts w:hint="eastAsia" w:ascii="宋体" w:hAnsi="宋体" w:cs="宋体"/>
                <w:sz w:val="24"/>
              </w:rPr>
            </w:pPr>
            <w:r>
              <w:rPr>
                <w:rFonts w:hint="eastAsia" w:ascii="宋体" w:hAnsi="宋体" w:cs="宋体"/>
                <w:sz w:val="24"/>
              </w:rPr>
            </w:r>
            <w:r/>
          </w:p>
        </w:tc>
        <w:tc>
          <w:tcPr>
            <w:tcW w:w="1135" w:type="pct"/>
            <w:vAlign w:val="center"/>
            <w:textDirection w:val="lrTb"/>
            <w:noWrap w:val="false"/>
          </w:tcPr>
          <w:p>
            <w:pPr>
              <w:jc w:val="left"/>
              <w:widowControl/>
              <w:rPr>
                <w:rFonts w:hint="eastAsia" w:ascii="宋体" w:hAnsi="宋体" w:cs="宋体"/>
                <w:sz w:val="24"/>
                <w:highlight w:val="yellow"/>
              </w:rPr>
            </w:pPr>
            <w:r>
              <w:rPr>
                <w:rFonts w:hint="eastAsia" w:ascii="宋体" w:hAnsi="宋体" w:cs="宋体"/>
                <w:color w:val="000000"/>
                <w:sz w:val="24"/>
                <w:lang w:bidi="ar"/>
              </w:rPr>
              <w:t xml:space="preserve">鹅育成期配合饲料</w:t>
            </w:r>
            <w:r/>
          </w:p>
        </w:tc>
        <w:tc>
          <w:tcPr>
            <w:tcW w:w="680"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70</w:t>
            </w:r>
            <w:r/>
          </w:p>
        </w:tc>
        <w:tc>
          <w:tcPr>
            <w:tcW w:w="872"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3050</w:t>
            </w:r>
            <w:r/>
          </w:p>
        </w:tc>
        <w:tc>
          <w:tcPr>
            <w:tcW w:w="617"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1021"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袋装颗粒料</w:t>
            </w:r>
            <w:r/>
          </w:p>
        </w:tc>
      </w:tr>
      <w:tr>
        <w:trPr>
          <w:jc w:val="center"/>
          <w:trHeight w:val="573"/>
        </w:trPr>
        <w:tc>
          <w:tcPr>
            <w:tcW w:w="289"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382" w:type="pct"/>
            <w:vAlign w:val="center"/>
            <w:vMerge w:val="continue"/>
            <w:textDirection w:val="lrTb"/>
            <w:noWrap w:val="false"/>
          </w:tcPr>
          <w:p>
            <w:pPr>
              <w:jc w:val="left"/>
              <w:spacing w:line="600" w:lineRule="exact"/>
              <w:rPr>
                <w:rFonts w:hint="eastAsia" w:ascii="宋体" w:hAnsi="宋体" w:cs="宋体"/>
                <w:sz w:val="24"/>
              </w:rPr>
            </w:pPr>
            <w:r>
              <w:rPr>
                <w:rFonts w:hint="eastAsia" w:ascii="宋体" w:hAnsi="宋体" w:cs="宋体"/>
                <w:sz w:val="24"/>
              </w:rPr>
            </w:r>
            <w:r/>
          </w:p>
        </w:tc>
        <w:tc>
          <w:tcPr>
            <w:tcW w:w="1135" w:type="pct"/>
            <w:vAlign w:val="center"/>
            <w:textDirection w:val="lrTb"/>
            <w:noWrap w:val="false"/>
          </w:tcPr>
          <w:p>
            <w:pPr>
              <w:jc w:val="left"/>
              <w:widowControl/>
              <w:rPr>
                <w:rFonts w:hint="eastAsia" w:ascii="宋体" w:hAnsi="宋体" w:cs="宋体"/>
                <w:sz w:val="24"/>
                <w:highlight w:val="yellow"/>
              </w:rPr>
            </w:pPr>
            <w:r>
              <w:rPr>
                <w:rFonts w:hint="eastAsia" w:ascii="宋体" w:hAnsi="宋体" w:cs="宋体"/>
                <w:color w:val="000000"/>
                <w:sz w:val="24"/>
                <w:lang w:bidi="ar"/>
              </w:rPr>
              <w:t xml:space="preserve">鹅产蛋期配合饲料</w:t>
            </w:r>
            <w:r/>
          </w:p>
        </w:tc>
        <w:tc>
          <w:tcPr>
            <w:tcW w:w="680"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860</w:t>
            </w:r>
            <w:r/>
          </w:p>
        </w:tc>
        <w:tc>
          <w:tcPr>
            <w:tcW w:w="872"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3230</w:t>
            </w:r>
            <w:r/>
          </w:p>
        </w:tc>
        <w:tc>
          <w:tcPr>
            <w:tcW w:w="617"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1021"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袋装颗粒料</w:t>
            </w:r>
            <w:r/>
          </w:p>
        </w:tc>
      </w:tr>
      <w:tr>
        <w:trPr>
          <w:jc w:val="center"/>
          <w:trHeight w:val="573"/>
        </w:trPr>
        <w:tc>
          <w:tcPr>
            <w:tcW w:w="289" w:type="pct"/>
            <w:vAlign w:val="center"/>
            <w:vMerge w:val="restart"/>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2</w:t>
            </w:r>
            <w:r/>
          </w:p>
        </w:tc>
        <w:tc>
          <w:tcPr>
            <w:tcW w:w="382" w:type="pct"/>
            <w:vAlign w:val="center"/>
            <w:vMerge w:val="restart"/>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包2</w:t>
            </w:r>
            <w:r/>
          </w:p>
        </w:tc>
        <w:tc>
          <w:tcPr>
            <w:tcW w:w="1135" w:type="pct"/>
            <w:vAlign w:val="center"/>
            <w:textDirection w:val="lrTb"/>
            <w:noWrap w:val="false"/>
          </w:tcPr>
          <w:p>
            <w:pPr>
              <w:jc w:val="left"/>
              <w:widowControl/>
              <w:rPr>
                <w:rFonts w:hint="eastAsia" w:ascii="宋体" w:hAnsi="宋体" w:cs="宋体"/>
                <w:sz w:val="24"/>
                <w:highlight w:val="yellow"/>
              </w:rPr>
            </w:pPr>
            <w:r>
              <w:rPr>
                <w:rFonts w:hint="eastAsia" w:ascii="宋体" w:hAnsi="宋体" w:cs="宋体"/>
                <w:color w:val="000000"/>
                <w:sz w:val="24"/>
                <w:lang w:bidi="ar"/>
              </w:rPr>
              <w:t xml:space="preserve">鸭育雏期配合饲料</w:t>
            </w:r>
            <w:r/>
          </w:p>
        </w:tc>
        <w:tc>
          <w:tcPr>
            <w:tcW w:w="680"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8</w:t>
            </w:r>
            <w:r/>
          </w:p>
        </w:tc>
        <w:tc>
          <w:tcPr>
            <w:tcW w:w="872"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3325</w:t>
            </w:r>
            <w:r/>
          </w:p>
        </w:tc>
        <w:tc>
          <w:tcPr>
            <w:tcW w:w="617" w:type="pct"/>
            <w:vAlign w:val="center"/>
            <w:vMerge w:val="restart"/>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132.25万</w:t>
            </w:r>
            <w:r/>
          </w:p>
        </w:tc>
        <w:tc>
          <w:tcPr>
            <w:tcW w:w="1021"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袋装颗粒料</w:t>
            </w:r>
            <w:r/>
          </w:p>
        </w:tc>
      </w:tr>
      <w:tr>
        <w:trPr>
          <w:jc w:val="center"/>
          <w:trHeight w:val="573"/>
        </w:trPr>
        <w:tc>
          <w:tcPr>
            <w:tcW w:w="289"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382"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1135" w:type="pct"/>
            <w:vAlign w:val="center"/>
            <w:textDirection w:val="lrTb"/>
            <w:noWrap w:val="false"/>
          </w:tcPr>
          <w:p>
            <w:pPr>
              <w:jc w:val="left"/>
              <w:widowControl/>
              <w:rPr>
                <w:rFonts w:hint="eastAsia" w:ascii="宋体" w:hAnsi="宋体" w:cs="宋体"/>
                <w:sz w:val="24"/>
                <w:highlight w:val="yellow"/>
              </w:rPr>
            </w:pPr>
            <w:r>
              <w:rPr>
                <w:rFonts w:hint="eastAsia" w:ascii="宋体" w:hAnsi="宋体" w:cs="宋体"/>
                <w:color w:val="000000"/>
                <w:sz w:val="24"/>
                <w:lang w:bidi="ar"/>
              </w:rPr>
              <w:t xml:space="preserve">鸭育成期配合饲料</w:t>
            </w:r>
            <w:r/>
          </w:p>
        </w:tc>
        <w:tc>
          <w:tcPr>
            <w:tcW w:w="680"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70</w:t>
            </w:r>
            <w:r/>
          </w:p>
        </w:tc>
        <w:tc>
          <w:tcPr>
            <w:tcW w:w="872"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3050</w:t>
            </w:r>
            <w:r/>
          </w:p>
        </w:tc>
        <w:tc>
          <w:tcPr>
            <w:tcW w:w="617"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1021"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袋装颗粒料</w:t>
            </w:r>
            <w:r/>
          </w:p>
        </w:tc>
      </w:tr>
      <w:tr>
        <w:trPr>
          <w:jc w:val="center"/>
          <w:trHeight w:val="573"/>
        </w:trPr>
        <w:tc>
          <w:tcPr>
            <w:tcW w:w="289"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382"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1135" w:type="pct"/>
            <w:vAlign w:val="center"/>
            <w:textDirection w:val="lrTb"/>
            <w:noWrap w:val="false"/>
          </w:tcPr>
          <w:p>
            <w:pPr>
              <w:jc w:val="left"/>
              <w:widowControl/>
              <w:rPr>
                <w:rFonts w:hint="eastAsia" w:ascii="宋体" w:hAnsi="宋体" w:cs="宋体"/>
                <w:sz w:val="24"/>
                <w:highlight w:val="yellow"/>
              </w:rPr>
            </w:pPr>
            <w:r>
              <w:rPr>
                <w:rFonts w:hint="eastAsia" w:ascii="宋体" w:hAnsi="宋体" w:cs="宋体"/>
                <w:color w:val="000000"/>
                <w:sz w:val="24"/>
                <w:lang w:bidi="ar"/>
              </w:rPr>
              <w:t xml:space="preserve">蛋鸭产蛋期配合饲料</w:t>
            </w:r>
            <w:r/>
          </w:p>
        </w:tc>
        <w:tc>
          <w:tcPr>
            <w:tcW w:w="680"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330</w:t>
            </w:r>
            <w:r/>
          </w:p>
        </w:tc>
        <w:tc>
          <w:tcPr>
            <w:tcW w:w="872"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3280</w:t>
            </w:r>
            <w:r/>
          </w:p>
        </w:tc>
        <w:tc>
          <w:tcPr>
            <w:tcW w:w="617" w:type="pct"/>
            <w:vAlign w:val="center"/>
            <w:vMerge w:val="continue"/>
            <w:textDirection w:val="lrTb"/>
            <w:noWrap w:val="false"/>
          </w:tcPr>
          <w:p>
            <w:pPr>
              <w:jc w:val="center"/>
              <w:spacing w:line="600" w:lineRule="exact"/>
              <w:rPr>
                <w:rFonts w:hint="eastAsia" w:ascii="宋体" w:hAnsi="宋体" w:cs="宋体"/>
                <w:sz w:val="24"/>
              </w:rPr>
            </w:pPr>
            <w:r>
              <w:rPr>
                <w:rFonts w:hint="eastAsia" w:ascii="宋体" w:hAnsi="宋体" w:cs="宋体"/>
                <w:sz w:val="24"/>
              </w:rPr>
            </w:r>
            <w:r/>
          </w:p>
        </w:tc>
        <w:tc>
          <w:tcPr>
            <w:tcW w:w="1021"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袋装颗粒料</w:t>
            </w:r>
            <w:r/>
          </w:p>
        </w:tc>
      </w:tr>
      <w:tr>
        <w:trPr>
          <w:jc w:val="center"/>
          <w:trHeight w:val="587"/>
        </w:trPr>
        <w:tc>
          <w:tcPr>
            <w:tcW w:w="289"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3</w:t>
            </w:r>
            <w:r/>
          </w:p>
        </w:tc>
        <w:tc>
          <w:tcPr>
            <w:tcW w:w="382"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包3</w:t>
            </w:r>
            <w:r/>
          </w:p>
        </w:tc>
        <w:tc>
          <w:tcPr>
            <w:tcW w:w="1135" w:type="pct"/>
            <w:vAlign w:val="center"/>
            <w:textDirection w:val="lrTb"/>
            <w:noWrap w:val="false"/>
          </w:tcPr>
          <w:p>
            <w:pPr>
              <w:jc w:val="left"/>
              <w:spacing w:line="600" w:lineRule="exact"/>
              <w:rPr>
                <w:rFonts w:hint="eastAsia" w:ascii="宋体" w:hAnsi="宋体" w:cs="宋体"/>
                <w:sz w:val="24"/>
              </w:rPr>
            </w:pPr>
            <w:r>
              <w:rPr>
                <w:rFonts w:hint="eastAsia" w:ascii="宋体" w:hAnsi="宋体" w:cs="宋体"/>
                <w:sz w:val="24"/>
              </w:rPr>
              <w:t xml:space="preserve">稻谷</w:t>
            </w:r>
            <w:r/>
          </w:p>
        </w:tc>
        <w:tc>
          <w:tcPr>
            <w:tcW w:w="680"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90</w:t>
            </w:r>
            <w:r/>
          </w:p>
        </w:tc>
        <w:tc>
          <w:tcPr>
            <w:tcW w:w="872"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2730</w:t>
            </w:r>
            <w:r/>
          </w:p>
        </w:tc>
        <w:tc>
          <w:tcPr>
            <w:tcW w:w="617"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24.57万</w:t>
            </w:r>
            <w:r/>
          </w:p>
        </w:tc>
        <w:tc>
          <w:tcPr>
            <w:tcW w:w="1021" w:type="pct"/>
            <w:vAlign w:val="center"/>
            <w:textDirection w:val="lrTb"/>
            <w:noWrap w:val="false"/>
          </w:tcPr>
          <w:p>
            <w:pPr>
              <w:jc w:val="center"/>
              <w:spacing w:line="600" w:lineRule="exact"/>
              <w:rPr>
                <w:rFonts w:hint="eastAsia" w:ascii="宋体" w:hAnsi="宋体" w:cs="宋体"/>
                <w:sz w:val="24"/>
              </w:rPr>
            </w:pPr>
            <w:r>
              <w:rPr>
                <w:rFonts w:hint="eastAsia" w:ascii="宋体" w:hAnsi="宋体" w:cs="宋体"/>
                <w:sz w:val="24"/>
              </w:rPr>
              <w:t xml:space="preserve">袋装</w:t>
            </w:r>
            <w:r/>
          </w:p>
        </w:tc>
      </w:tr>
    </w:tbl>
    <w:p>
      <w:pPr>
        <w:ind w:firstLine="482"/>
        <w:spacing w:line="460" w:lineRule="exact"/>
        <w:rPr>
          <w:rFonts w:hint="eastAsia" w:ascii="宋体" w:hAnsi="宋体" w:cs="宋体"/>
          <w:sz w:val="24"/>
        </w:rPr>
      </w:pPr>
      <w:r>
        <w:rPr>
          <w:rFonts w:hint="eastAsia" w:ascii="宋体" w:hAnsi="宋体" w:cs="宋体"/>
          <w:b/>
          <w:bCs/>
          <w:sz w:val="24"/>
        </w:rPr>
        <w:t xml:space="preserve">其他详细要求详见采购需求。</w:t>
      </w:r>
      <w:r/>
    </w:p>
    <w:p>
      <w:pPr>
        <w:ind w:firstLine="480"/>
        <w:spacing w:line="460" w:lineRule="exact"/>
        <w:rPr>
          <w:rFonts w:hint="eastAsia" w:ascii="宋体" w:hAnsi="宋体" w:cs="宋体"/>
          <w:b/>
          <w:bCs/>
          <w:sz w:val="24"/>
        </w:rPr>
      </w:pPr>
      <w:r>
        <w:rPr>
          <w:rFonts w:ascii="宋体" w:hAnsi="宋体" w:cs="宋体"/>
          <w:sz w:val="24"/>
        </w:rPr>
        <w:t xml:space="preserve">报价超过最高限价作无效标处理。本项目投标人可同时报名参加</w:t>
      </w:r>
      <w:r>
        <w:rPr>
          <w:rFonts w:hint="eastAsia" w:ascii="宋体" w:hAnsi="宋体" w:cs="宋体"/>
          <w:sz w:val="24"/>
        </w:rPr>
        <w:t xml:space="preserve">3</w:t>
      </w:r>
      <w:r>
        <w:rPr>
          <w:rFonts w:ascii="宋体" w:hAnsi="宋体" w:cs="宋体"/>
          <w:sz w:val="24"/>
        </w:rPr>
        <w:t xml:space="preserve">个标段的投标。开标、评标、定标按包1、包2、包3的顺序依次进行。供应商可同时参与</w:t>
      </w:r>
      <w:r>
        <w:rPr>
          <w:rFonts w:hint="eastAsia" w:ascii="宋体" w:hAnsi="宋体" w:cs="宋体"/>
          <w:sz w:val="24"/>
        </w:rPr>
        <w:t xml:space="preserve">3</w:t>
      </w:r>
      <w:r>
        <w:rPr>
          <w:rFonts w:ascii="宋体" w:hAnsi="宋体" w:cs="宋体"/>
          <w:sz w:val="24"/>
        </w:rPr>
        <w:t xml:space="preserve">个标段，</w:t>
      </w:r>
      <w:r>
        <w:rPr>
          <w:rFonts w:hint="eastAsia" w:ascii="宋体" w:hAnsi="宋体" w:cs="宋体"/>
          <w:b/>
          <w:bCs/>
          <w:sz w:val="24"/>
        </w:rPr>
        <w:t xml:space="preserve">其中包2与包1不可兼中，如供应商在包1推荐为排名第一的中标候选人，继续参与包2的评标，但不参与包2中标候选人的推荐</w:t>
      </w:r>
      <w:r>
        <w:rPr>
          <w:rFonts w:ascii="宋体" w:hAnsi="宋体" w:cs="宋体"/>
          <w:b/>
          <w:bCs/>
          <w:sz w:val="24"/>
        </w:rPr>
        <w:t xml:space="preserve">。</w:t>
      </w:r>
      <w:r>
        <w:rPr>
          <w:rFonts w:hint="eastAsia" w:ascii="宋体" w:hAnsi="宋体" w:cs="宋体"/>
          <w:b/>
          <w:bCs/>
          <w:sz w:val="24"/>
        </w:rPr>
        <w:t xml:space="preserve">供应商在包1或者包2推荐为排名第一的中标候选人，继续参与包3的评标，参与包3中标候选人的推荐。</w:t>
      </w:r>
      <w:r/>
    </w:p>
    <w:p>
      <w:pPr>
        <w:ind w:firstLine="482"/>
        <w:spacing w:line="460" w:lineRule="exact"/>
        <w:rPr>
          <w:rFonts w:hint="eastAsia" w:ascii="宋体" w:hAnsi="宋体" w:cs="宋体"/>
          <w:sz w:val="24"/>
        </w:rPr>
      </w:pPr>
      <w:r>
        <w:rPr>
          <w:rFonts w:hint="eastAsia" w:ascii="宋体" w:hAnsi="宋体" w:cs="宋体"/>
          <w:b/>
          <w:bCs/>
          <w:sz w:val="24"/>
        </w:rPr>
        <w:t xml:space="preserve">合同履行期限：</w:t>
      </w:r>
      <w:bookmarkStart w:id="12" w:name="_Toc35393622"/>
      <w:r/>
      <w:bookmarkStart w:id="13" w:name="_Toc35393791"/>
      <w:r/>
      <w:bookmarkStart w:id="14" w:name="_Toc28359003"/>
      <w:r/>
      <w:bookmarkStart w:id="15" w:name="_Toc28359080"/>
      <w:r>
        <w:rPr>
          <w:rFonts w:hint="eastAsia" w:ascii="宋体" w:hAnsi="宋体" w:cs="宋体"/>
          <w:b/>
          <w:bCs/>
          <w:sz w:val="24"/>
        </w:rPr>
        <w:t xml:space="preserve">签订合同后1年内分多次供货，每次根据采购人通知要求5日内完成供货。</w:t>
      </w:r>
      <w:r/>
    </w:p>
    <w:p>
      <w:pPr>
        <w:ind w:firstLine="480"/>
        <w:spacing w:line="460" w:lineRule="exact"/>
        <w:rPr>
          <w:rFonts w:hint="eastAsia" w:ascii="宋体" w:hAnsi="宋体" w:cs="宋体"/>
          <w:sz w:val="24"/>
        </w:rPr>
      </w:pPr>
      <w:r>
        <w:rPr>
          <w:rFonts w:hint="eastAsia" w:ascii="宋体" w:hAnsi="宋体" w:cs="宋体"/>
          <w:sz w:val="24"/>
        </w:rPr>
        <w:t xml:space="preserve">本项目不接受联合体，不允许挂靠、转包。</w:t>
      </w:r>
      <w:r/>
    </w:p>
    <w:p>
      <w:pPr>
        <w:keepLines/>
        <w:keepNext/>
        <w:spacing w:line="460" w:lineRule="exact"/>
        <w:rPr>
          <w:rFonts w:hint="eastAsia" w:ascii="宋体" w:hAnsi="宋体" w:cs="宋体"/>
          <w:b/>
          <w:bCs/>
          <w:sz w:val="24"/>
        </w:rPr>
      </w:pPr>
      <w:r>
        <w:rPr>
          <w:rFonts w:hint="eastAsia" w:ascii="宋体" w:hAnsi="宋体" w:cs="宋体"/>
          <w:b/>
          <w:bCs/>
          <w:sz w:val="24"/>
        </w:rPr>
        <w:t xml:space="preserve">二、申请人的资格要求：</w:t>
      </w:r>
      <w:bookmarkEnd w:id="12"/>
      <w:r/>
      <w:bookmarkEnd w:id="13"/>
      <w:r/>
      <w:bookmarkEnd w:id="14"/>
      <w:r/>
      <w:bookmarkEnd w:id="15"/>
      <w:r/>
      <w:r/>
    </w:p>
    <w:p>
      <w:pPr>
        <w:ind w:firstLine="480"/>
        <w:spacing w:line="460" w:lineRule="exact"/>
        <w:rPr>
          <w:rFonts w:hint="eastAsia" w:ascii="宋体" w:hAnsi="宋体" w:cs="宋体"/>
          <w:sz w:val="24"/>
        </w:rPr>
      </w:pPr>
      <w:r/>
      <w:bookmarkStart w:id="16" w:name="_Toc28359081"/>
      <w:r/>
      <w:bookmarkStart w:id="17" w:name="_Toc28359004"/>
      <w:r>
        <w:rPr>
          <w:rFonts w:hint="eastAsia" w:ascii="宋体" w:hAnsi="宋体" w:cs="宋体"/>
          <w:sz w:val="24"/>
        </w:rPr>
        <w:t xml:space="preserve">1.满足《中华人民共和国政府采购法》第二十二条规定；</w:t>
      </w:r>
      <w:r/>
    </w:p>
    <w:p>
      <w:pPr>
        <w:ind w:firstLine="480"/>
        <w:spacing w:line="460" w:lineRule="exact"/>
        <w:rPr>
          <w:rFonts w:hint="eastAsia" w:ascii="宋体" w:hAnsi="宋体" w:cs="宋体"/>
          <w:sz w:val="24"/>
        </w:rPr>
      </w:pPr>
      <w:r>
        <w:rPr>
          <w:rFonts w:hint="eastAsia" w:ascii="宋体" w:hAnsi="宋体" w:cs="宋体"/>
          <w:sz w:val="24"/>
        </w:rPr>
        <w:t xml:space="preserve">（1）具有独立承担民事责任的能力；</w:t>
      </w:r>
      <w:r/>
    </w:p>
    <w:p>
      <w:pPr>
        <w:ind w:firstLine="480"/>
        <w:spacing w:line="460" w:lineRule="exact"/>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spacing w:line="460" w:lineRule="exact"/>
        <w:rPr>
          <w:rFonts w:hint="eastAsia" w:ascii="宋体" w:hAnsi="宋体" w:cs="宋体"/>
          <w:sz w:val="24"/>
        </w:rPr>
      </w:pPr>
      <w:r>
        <w:rPr>
          <w:rFonts w:hint="eastAsia" w:ascii="宋体" w:hAnsi="宋体" w:cs="宋体"/>
          <w:sz w:val="24"/>
        </w:rPr>
        <w:t xml:space="preserve">（3）具有履行合同所必需的设备和专业技术能力；</w:t>
      </w:r>
      <w:r/>
    </w:p>
    <w:p>
      <w:pPr>
        <w:ind w:firstLine="480"/>
        <w:spacing w:line="460" w:lineRule="exact"/>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spacing w:line="46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460" w:lineRule="exact"/>
        <w:rPr>
          <w:rFonts w:hint="eastAsia" w:ascii="宋体" w:hAnsi="宋体" w:cs="宋体"/>
          <w:sz w:val="24"/>
        </w:rPr>
      </w:pPr>
      <w:r>
        <w:rPr>
          <w:rFonts w:hint="eastAsia" w:ascii="宋体" w:hAnsi="宋体" w:cs="宋体"/>
          <w:sz w:val="24"/>
        </w:rPr>
        <w:t xml:space="preserve">2.落实政府采购政策需满足的资格要求：本项目不专门面向中小企业，但对符合条件的小型和微型企业、残疾人福利单位、监狱企业给予10%的价格扣除，该价格扣除仅用于评审打分，但是，最终中标结算价格以投标人原始报价为准。 </w:t>
      </w:r>
      <w:r/>
    </w:p>
    <w:p>
      <w:pPr>
        <w:ind w:firstLine="480"/>
        <w:spacing w:line="460" w:lineRule="exact"/>
        <w:rPr>
          <w:rFonts w:hint="eastAsia" w:ascii="宋体" w:hAnsi="宋体" w:cs="宋体"/>
          <w:sz w:val="24"/>
        </w:rPr>
      </w:pPr>
      <w:r>
        <w:rPr>
          <w:rFonts w:hint="eastAsia" w:ascii="宋体" w:hAnsi="宋体" w:cs="宋体"/>
          <w:sz w:val="24"/>
        </w:rPr>
        <w:t xml:space="preserve">3.本项目的特定资格要求：</w:t>
      </w:r>
      <w:r/>
    </w:p>
    <w:p>
      <w:pPr>
        <w:ind w:firstLine="480"/>
        <w:spacing w:line="460" w:lineRule="exact"/>
        <w:rPr>
          <w:rFonts w:hint="eastAsia" w:ascii="宋体" w:hAnsi="宋体" w:cs="宋体"/>
          <w:sz w:val="24"/>
        </w:rPr>
      </w:pPr>
      <w:r>
        <w:rPr>
          <w:rFonts w:hint="eastAsia" w:ascii="宋体" w:hAnsi="宋体" w:cs="宋体"/>
          <w:sz w:val="24"/>
        </w:rPr>
        <w:t xml:space="preserve">（1）投标人须具有省级以上农业农村饲料管理部门颁布的《饲料生产许可证》，并在有效期内。如投标人为经销商，则须提供所投产品生产方的《饲料生产许可证》及授权委托书。</w:t>
      </w:r>
      <w:r/>
    </w:p>
    <w:p>
      <w:pPr>
        <w:ind w:firstLine="480"/>
        <w:spacing w:line="46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投标人所供产品符合《饲料和饲料添加剂管理条例》、《饲料卫生标准》及其他国家相关规定，无添加国家规定的禁用或未允许添加的药品（含激素）</w:t>
      </w:r>
      <w:r>
        <w:rPr>
          <w:rFonts w:hint="eastAsia" w:ascii="宋体" w:hAnsi="宋体" w:cs="宋体"/>
          <w:sz w:val="24"/>
        </w:rPr>
        <w:t xml:space="preserve">（提供承诺书）</w:t>
      </w:r>
      <w:r>
        <w:rPr>
          <w:rFonts w:ascii="宋体" w:hAnsi="宋体" w:cs="宋体"/>
          <w:sz w:val="24"/>
        </w:rPr>
        <w:t xml:space="preserve">。 </w:t>
      </w:r>
      <w:r/>
    </w:p>
    <w:p>
      <w:pPr>
        <w:ind w:firstLine="480"/>
        <w:spacing w:line="460" w:lineRule="exact"/>
        <w:rPr>
          <w:rFonts w:hint="eastAsia" w:ascii="宋体" w:hAnsi="宋体" w:cs="宋体"/>
          <w:sz w:val="24"/>
        </w:rPr>
      </w:pPr>
      <w:r>
        <w:rPr>
          <w:rFonts w:hint="eastAsia" w:ascii="宋体" w:hAnsi="宋体" w:cs="宋体"/>
          <w:sz w:val="24"/>
        </w:rPr>
        <w:t xml:space="preserve">（3）</w:t>
      </w:r>
      <w:bookmarkStart w:id="18" w:name="_Toc35393623"/>
      <w:r/>
      <w:bookmarkStart w:id="19" w:name="_Toc35393792"/>
      <w:r>
        <w:rPr>
          <w:rFonts w:hint="eastAsia" w:ascii="宋体" w:hAnsi="宋体" w:cs="宋体"/>
          <w:sz w:val="24"/>
        </w:rPr>
        <w:t xml:space="preserve">单位法定代表人/负责人为同一人或者存在直接控股、管理关系的不同投标人，不得参加同一合同项下的政府采购活动。</w:t>
      </w:r>
      <w:r/>
    </w:p>
    <w:p>
      <w:pPr>
        <w:ind w:firstLine="480"/>
        <w:spacing w:line="460" w:lineRule="exact"/>
        <w:rPr>
          <w:rFonts w:hint="eastAsia" w:ascii="宋体" w:hAnsi="宋体" w:cs="宋体"/>
          <w:sz w:val="24"/>
        </w:rPr>
      </w:pPr>
      <w:r>
        <w:rPr>
          <w:rFonts w:hint="eastAsia" w:ascii="宋体" w:hAnsi="宋体" w:cs="宋体"/>
          <w:sz w:val="24"/>
        </w:rPr>
        <w:t xml:space="preserve">（4）与招标人存在利害关系可能影响招标公正性的法人、其他组织或者个人，不得同时参加本标段的投标；</w:t>
      </w:r>
      <w:r/>
    </w:p>
    <w:p>
      <w:pPr>
        <w:ind w:firstLine="480"/>
        <w:spacing w:line="460" w:lineRule="exact"/>
        <w:rPr>
          <w:rFonts w:hint="eastAsia" w:ascii="宋体" w:hAnsi="宋体" w:cs="宋体"/>
          <w:sz w:val="24"/>
        </w:rPr>
      </w:pPr>
      <w:r>
        <w:rPr>
          <w:rFonts w:hint="eastAsia" w:ascii="宋体" w:hAnsi="宋体" w:cs="宋体"/>
          <w:sz w:val="24"/>
        </w:rPr>
        <w:t xml:space="preserve">（5）未被“信用中国”网站（www.creditchina.gov.cn）列入失信被执行人、重大税收违法案件当事人名单、未被中国政府采购网列入政府采购严重失信行为记录名单；</w:t>
      </w:r>
      <w:r/>
    </w:p>
    <w:p>
      <w:pPr>
        <w:ind w:firstLine="480"/>
        <w:spacing w:line="460" w:lineRule="exact"/>
        <w:rPr>
          <w:rFonts w:hint="eastAsia" w:ascii="宋体" w:hAnsi="宋体" w:cs="宋体"/>
          <w:sz w:val="24"/>
        </w:rPr>
      </w:pPr>
      <w:r>
        <w:rPr>
          <w:rFonts w:hint="eastAsia" w:ascii="宋体" w:hAnsi="宋体" w:cs="宋体"/>
          <w:sz w:val="24"/>
        </w:rPr>
        <w:t xml:space="preserve">4.本项目不接受联合体投标。</w:t>
      </w:r>
      <w:r/>
    </w:p>
    <w:p>
      <w:pPr>
        <w:keepLines/>
        <w:keepNext/>
        <w:spacing w:line="480" w:lineRule="exact"/>
        <w:rPr>
          <w:rFonts w:hint="eastAsia" w:ascii="宋体" w:hAnsi="宋体" w:cs="宋体"/>
          <w:b/>
          <w:bCs/>
          <w:sz w:val="24"/>
        </w:rPr>
      </w:pPr>
      <w:r>
        <w:rPr>
          <w:rFonts w:hint="eastAsia" w:ascii="宋体" w:hAnsi="宋体" w:cs="宋体"/>
          <w:b/>
          <w:bCs/>
          <w:sz w:val="24"/>
        </w:rPr>
        <w:t xml:space="preserve">三、获取</w:t>
      </w:r>
      <w:bookmarkEnd w:id="16"/>
      <w:r/>
      <w:bookmarkEnd w:id="17"/>
      <w:r/>
      <w:bookmarkEnd w:id="18"/>
      <w:r/>
      <w:bookmarkEnd w:id="19"/>
      <w:r>
        <w:rPr>
          <w:rFonts w:hint="eastAsia" w:ascii="宋体" w:hAnsi="宋体" w:cs="宋体"/>
          <w:b/>
          <w:bCs/>
          <w:sz w:val="24"/>
        </w:rPr>
        <w:t xml:space="preserve">采购文件</w:t>
      </w:r>
      <w:r/>
    </w:p>
    <w:p>
      <w:pPr>
        <w:ind w:firstLine="480"/>
        <w:spacing w:line="480" w:lineRule="exact"/>
        <w:rPr>
          <w:rFonts w:hint="eastAsia" w:ascii="宋体" w:hAnsi="宋体" w:cs="宋体"/>
          <w:sz w:val="24"/>
        </w:rPr>
      </w:pPr>
      <w:r>
        <w:rPr>
          <w:rFonts w:hint="eastAsia" w:ascii="宋体" w:hAnsi="宋体" w:cs="宋体"/>
          <w:sz w:val="24"/>
        </w:rPr>
        <w:t xml:space="preserve">时间：自公告发布之日起至2026年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30</w:t>
      </w:r>
      <w:r>
        <w:rPr>
          <w:rFonts w:hint="eastAsia" w:ascii="宋体" w:hAnsi="宋体" w:cs="宋体"/>
          <w:sz w:val="24"/>
        </w:rPr>
        <w:t xml:space="preserve">日</w:t>
      </w:r>
      <w:r>
        <w:rPr>
          <w:rFonts w:hint="eastAsia" w:ascii="宋体" w:hAnsi="宋体" w:cs="宋体"/>
          <w:sz w:val="24"/>
          <w:lang w:val="en-US" w:eastAsia="zh-CN"/>
        </w:rPr>
        <w:t xml:space="preserve">00</w:t>
      </w:r>
      <w:r>
        <w:rPr>
          <w:rFonts w:hint="eastAsia" w:ascii="宋体" w:hAnsi="宋体" w:cs="宋体"/>
          <w:sz w:val="24"/>
        </w:rPr>
        <w:t xml:space="preserve">:00截止（采购文件的获取期限自开始之日起不得少于5个工作日）</w:t>
      </w:r>
      <w:r/>
    </w:p>
    <w:p>
      <w:pPr>
        <w:ind w:firstLine="480"/>
        <w:spacing w:line="480" w:lineRule="exact"/>
        <w:rPr>
          <w:rFonts w:hint="eastAsia" w:ascii="宋体" w:hAnsi="宋体" w:cs="宋体"/>
          <w:sz w:val="24"/>
          <w:u w:val="single"/>
        </w:rPr>
      </w:pPr>
      <w:r/>
      <w:bookmarkStart w:id="20" w:name="_Toc28359005"/>
      <w:r/>
      <w:bookmarkStart w:id="21" w:name="_Toc28359082"/>
      <w:r/>
      <w:bookmarkStart w:id="22" w:name="_Toc35393624"/>
      <w:r/>
      <w:bookmarkStart w:id="23" w:name="_Toc35393793"/>
      <w:r>
        <w:rPr>
          <w:rFonts w:hint="eastAsia" w:ascii="宋体" w:hAnsi="宋体" w:cs="宋体"/>
          <w:sz w:val="24"/>
        </w:rPr>
        <w:t xml:space="preserve">地点：供应商完成注册并办理CA证书后登录“江苏政府采购‘苏采云’系统”，下载本项目招标文件。</w:t>
      </w:r>
      <w:r/>
    </w:p>
    <w:p>
      <w:pPr>
        <w:ind w:firstLine="480"/>
        <w:spacing w:line="480" w:lineRule="exact"/>
        <w:rPr>
          <w:rFonts w:hint="eastAsia" w:ascii="宋体" w:hAnsi="宋体" w:cs="宋体"/>
          <w:sz w:val="24"/>
        </w:rPr>
      </w:pPr>
      <w:r>
        <w:rPr>
          <w:rFonts w:hint="eastAsia" w:ascii="宋体" w:hAnsi="宋体" w:cs="宋体"/>
          <w:sz w:val="24"/>
        </w:rPr>
        <w:t xml:space="preserve">注意事项：</w:t>
      </w:r>
      <w:r/>
    </w:p>
    <w:p>
      <w:pPr>
        <w:ind w:firstLine="480"/>
        <w:spacing w:line="480" w:lineRule="exact"/>
        <w:rPr>
          <w:rFonts w:hint="eastAsia" w:ascii="宋体" w:hAnsi="宋体" w:cs="宋体"/>
          <w:sz w:val="24"/>
        </w:rPr>
      </w:pPr>
      <w:r>
        <w:rPr>
          <w:rFonts w:hint="eastAsia" w:ascii="宋体" w:hAnsi="宋体" w:cs="宋体"/>
          <w:sz w:val="24"/>
        </w:rPr>
        <w:t xml:space="preserve">本项目采用网上注册登记方式。</w:t>
      </w:r>
      <w:r/>
    </w:p>
    <w:p>
      <w:pPr>
        <w:ind w:firstLine="480"/>
        <w:spacing w:line="480" w:lineRule="exact"/>
        <w:rPr>
          <w:rFonts w:hint="eastAsia" w:ascii="宋体" w:hAnsi="宋体" w:cs="宋体"/>
          <w:sz w:val="24"/>
        </w:rPr>
      </w:pPr>
      <w:r>
        <w:rPr>
          <w:rFonts w:hint="eastAsia" w:ascii="宋体" w:hAnsi="宋体" w:cs="宋体"/>
          <w:sz w:val="24"/>
        </w:rPr>
        <w:t xml:space="preserve">1.潜在投标人访问电子招标投标交易平台的网络地址和方法：</w:t>
      </w:r>
      <w:r/>
    </w:p>
    <w:p>
      <w:pPr>
        <w:ind w:firstLine="480"/>
        <w:spacing w:line="480" w:lineRule="exact"/>
        <w:rPr>
          <w:rFonts w:hint="eastAsia" w:ascii="宋体" w:hAnsi="宋体" w:cs="宋体"/>
          <w:sz w:val="24"/>
        </w:rPr>
      </w:pPr>
      <w:r>
        <w:rPr>
          <w:rFonts w:hint="eastAsia" w:ascii="宋体" w:hAnsi="宋体" w:cs="宋体"/>
          <w:sz w:val="24"/>
        </w:rPr>
        <w:t xml:space="preserve">（1）登录https://jszfcg.jsczt.cn/jszc/login点击“苏采云”进入系统。</w:t>
      </w:r>
      <w:r/>
    </w:p>
    <w:p>
      <w:pPr>
        <w:ind w:firstLine="480"/>
        <w:spacing w:line="480" w:lineRule="exact"/>
        <w:rPr>
          <w:rFonts w:hint="eastAsia" w:ascii="宋体" w:hAnsi="宋体" w:cs="宋体"/>
          <w:sz w:val="24"/>
        </w:rPr>
      </w:pPr>
      <w:r>
        <w:rPr>
          <w:rFonts w:hint="eastAsia" w:ascii="宋体" w:hAnsi="宋体" w:cs="宋体"/>
          <w:sz w:val="24"/>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www.ccgp-jiangsu.gov.cn/help/help.html。</w:t>
      </w:r>
      <w:r/>
    </w:p>
    <w:p>
      <w:pPr>
        <w:ind w:firstLine="480"/>
        <w:spacing w:line="480" w:lineRule="exact"/>
        <w:rPr>
          <w:rFonts w:hint="eastAsia" w:ascii="宋体" w:hAnsi="宋体" w:cs="宋体"/>
          <w:sz w:val="24"/>
        </w:rPr>
      </w:pPr>
      <w:r>
        <w:rPr>
          <w:rFonts w:hint="eastAsia" w:ascii="宋体" w:hAnsi="宋体" w:cs="宋体"/>
          <w:sz w:val="24"/>
        </w:rPr>
        <w:t xml:space="preserve">2.代理机构将数据电文形式的采购文件加载至电子招标投标交易平台，供潜在投标人下载或者查阅。</w:t>
      </w:r>
      <w:r/>
    </w:p>
    <w:p>
      <w:pPr>
        <w:ind w:firstLine="480"/>
        <w:spacing w:line="480" w:lineRule="exact"/>
        <w:rPr>
          <w:rFonts w:hint="eastAsia" w:ascii="宋体" w:hAnsi="宋体" w:cs="宋体"/>
          <w:sz w:val="24"/>
        </w:rPr>
      </w:pPr>
      <w:r>
        <w:rPr>
          <w:rFonts w:hint="eastAsia" w:ascii="宋体" w:hAnsi="宋体" w:cs="宋体"/>
          <w:sz w:val="24"/>
        </w:rPr>
        <w:t xml:space="preserve">3.如潜在投标人未按上述要求操作，将自行承担所产生的风险。</w:t>
      </w:r>
      <w:r/>
    </w:p>
    <w:p>
      <w:pPr>
        <w:ind w:firstLine="480"/>
        <w:spacing w:line="480" w:lineRule="exact"/>
        <w:rPr>
          <w:rFonts w:hint="eastAsia" w:ascii="宋体" w:hAnsi="宋体" w:cs="宋体"/>
          <w:sz w:val="24"/>
        </w:rPr>
      </w:pPr>
      <w:r>
        <w:rPr>
          <w:rFonts w:hint="eastAsia" w:ascii="宋体" w:hAnsi="宋体" w:cs="宋体"/>
          <w:sz w:val="24"/>
        </w:rPr>
        <w:t xml:space="preserve">4.采购代理机构将数据电文形式的招标文件加载至电子招标投标交易平台，供潜在投标人下载或者查阅。</w:t>
      </w:r>
      <w:r/>
    </w:p>
    <w:p>
      <w:pPr>
        <w:ind w:firstLine="480"/>
        <w:spacing w:line="480" w:lineRule="exact"/>
        <w:rPr>
          <w:rFonts w:hint="eastAsia" w:ascii="宋体" w:hAnsi="宋体" w:cs="宋体"/>
          <w:sz w:val="24"/>
        </w:rPr>
      </w:pPr>
      <w:r>
        <w:rPr>
          <w:rFonts w:hint="eastAsia" w:ascii="宋体" w:hAnsi="宋体" w:cs="宋体"/>
          <w:sz w:val="24"/>
        </w:rPr>
        <w:t xml:space="preserve">5.如潜在投标人未按上述要求操作，将自行承担所产生的风险。</w:t>
      </w:r>
      <w:r/>
    </w:p>
    <w:p>
      <w:pPr>
        <w:keepLines/>
        <w:keepNext/>
        <w:spacing w:line="480" w:lineRule="exact"/>
        <w:rPr>
          <w:rFonts w:hint="eastAsia" w:ascii="宋体" w:hAnsi="宋体" w:cs="宋体"/>
          <w:b/>
          <w:bCs/>
          <w:sz w:val="24"/>
        </w:rPr>
      </w:pPr>
      <w:r>
        <w:rPr>
          <w:rFonts w:hint="eastAsia" w:ascii="宋体" w:hAnsi="宋体" w:cs="宋体"/>
          <w:b/>
          <w:bCs/>
          <w:sz w:val="24"/>
        </w:rPr>
        <w:t xml:space="preserve">四、提交</w:t>
      </w:r>
      <w:bookmarkEnd w:id="20"/>
      <w:r/>
      <w:bookmarkEnd w:id="21"/>
      <w:r>
        <w:rPr>
          <w:rFonts w:hint="eastAsia" w:ascii="宋体" w:hAnsi="宋体" w:cs="宋体"/>
          <w:b/>
          <w:bCs/>
          <w:sz w:val="24"/>
        </w:rPr>
        <w:t xml:space="preserve">投标文件截止时间、开标时间和地点</w:t>
      </w:r>
      <w:bookmarkEnd w:id="22"/>
      <w:r/>
      <w:bookmarkEnd w:id="23"/>
      <w:r/>
      <w:r/>
    </w:p>
    <w:p>
      <w:pPr>
        <w:ind w:firstLine="480"/>
        <w:spacing w:line="480" w:lineRule="exact"/>
        <w:rPr>
          <w:rFonts w:hint="eastAsia" w:ascii="宋体" w:hAnsi="宋体" w:cs="宋体"/>
          <w:bCs/>
          <w:sz w:val="24"/>
          <w:u w:val="single"/>
        </w:rPr>
      </w:pPr>
      <w:r>
        <w:rPr>
          <w:rFonts w:hint="eastAsia" w:ascii="宋体" w:hAnsi="宋体" w:cs="宋体"/>
          <w:bCs/>
          <w:sz w:val="24"/>
        </w:rPr>
        <w:t xml:space="preserve">截止时间：</w:t>
      </w:r>
      <w:r>
        <w:rPr>
          <w:rFonts w:hint="eastAsia" w:ascii="宋体" w:hAnsi="宋体" w:cs="宋体"/>
          <w:bCs/>
          <w:sz w:val="24"/>
          <w:u w:val="single"/>
        </w:rPr>
        <w:t xml:space="preserve">2026年</w:t>
      </w:r>
      <w:r>
        <w:rPr>
          <w:rFonts w:hint="eastAsia" w:ascii="宋体" w:hAnsi="宋体" w:cs="宋体"/>
          <w:bCs/>
          <w:sz w:val="24"/>
          <w:u w:val="single"/>
          <w:lang w:val="en-US" w:eastAsia="zh-CN"/>
        </w:rPr>
        <w:t xml:space="preserve">8</w:t>
      </w:r>
      <w:r>
        <w:rPr>
          <w:rFonts w:hint="eastAsia" w:ascii="宋体" w:hAnsi="宋体" w:cs="宋体"/>
          <w:bCs/>
          <w:sz w:val="24"/>
          <w:u w:val="single"/>
        </w:rPr>
        <w:t xml:space="preserve">月</w:t>
      </w:r>
      <w:r>
        <w:rPr>
          <w:rFonts w:hint="eastAsia" w:ascii="宋体" w:hAnsi="宋体" w:cs="宋体"/>
          <w:bCs/>
          <w:sz w:val="24"/>
          <w:u w:val="single"/>
          <w:lang w:val="en-US" w:eastAsia="zh-CN"/>
        </w:rPr>
        <w:t xml:space="preserve">12</w:t>
      </w:r>
      <w:r>
        <w:rPr>
          <w:rFonts w:hint="eastAsia" w:ascii="宋体" w:hAnsi="宋体" w:cs="宋体"/>
          <w:bCs/>
          <w:sz w:val="24"/>
          <w:u w:val="single"/>
        </w:rPr>
        <w:t xml:space="preserve">日9点00分</w:t>
      </w:r>
      <w:r>
        <w:rPr>
          <w:rFonts w:hint="eastAsia" w:ascii="宋体" w:hAnsi="宋体" w:cs="宋体"/>
          <w:bCs/>
          <w:sz w:val="24"/>
        </w:rPr>
        <w:t xml:space="preserve">（北京时间）</w:t>
      </w:r>
      <w:r/>
    </w:p>
    <w:p>
      <w:pPr>
        <w:ind w:firstLine="480"/>
        <w:spacing w:line="480" w:lineRule="exact"/>
        <w:rPr>
          <w:rFonts w:hint="eastAsia" w:ascii="宋体" w:hAnsi="宋体" w:cs="宋体"/>
          <w:bCs/>
          <w:sz w:val="24"/>
          <w:u w:val="single"/>
        </w:rPr>
      </w:pPr>
      <w:r>
        <w:rPr>
          <w:rFonts w:hint="eastAsia" w:ascii="宋体" w:hAnsi="宋体" w:cs="宋体"/>
          <w:sz w:val="24"/>
        </w:rPr>
        <w:t xml:space="preserve">地点：江苏政府采购“苏采云”系统不见面开标大厅。</w:t>
      </w:r>
      <w:r/>
    </w:p>
    <w:p>
      <w:pPr>
        <w:keepLines/>
        <w:keepNext/>
        <w:spacing w:line="480" w:lineRule="exact"/>
        <w:rPr>
          <w:rFonts w:hint="eastAsia" w:ascii="宋体" w:hAnsi="宋体" w:cs="宋体"/>
          <w:b/>
          <w:bCs/>
          <w:sz w:val="24"/>
        </w:rPr>
      </w:pPr>
      <w:r/>
      <w:bookmarkStart w:id="24" w:name="_Toc35393625"/>
      <w:r/>
      <w:bookmarkStart w:id="25" w:name="_Toc28359084"/>
      <w:r/>
      <w:bookmarkStart w:id="26" w:name="_Toc28359007"/>
      <w:r/>
      <w:bookmarkStart w:id="27" w:name="_Toc35393794"/>
      <w:r>
        <w:rPr>
          <w:rFonts w:hint="eastAsia" w:ascii="宋体" w:hAnsi="宋体" w:cs="宋体"/>
          <w:b/>
          <w:bCs/>
          <w:sz w:val="24"/>
        </w:rPr>
        <w:t xml:space="preserve">五、公告期限</w:t>
      </w:r>
      <w:bookmarkEnd w:id="24"/>
      <w:r/>
      <w:bookmarkEnd w:id="25"/>
      <w:r/>
      <w:bookmarkEnd w:id="26"/>
      <w:r/>
      <w:bookmarkEnd w:id="27"/>
      <w:r/>
      <w:r/>
    </w:p>
    <w:p>
      <w:pPr>
        <w:ind w:firstLine="480"/>
        <w:spacing w:line="480" w:lineRule="exact"/>
        <w:rPr>
          <w:rFonts w:hint="eastAsia" w:ascii="宋体" w:hAnsi="宋体" w:cs="宋体"/>
          <w:sz w:val="24"/>
        </w:rPr>
      </w:pPr>
      <w:r>
        <w:rPr>
          <w:rFonts w:hint="eastAsia" w:ascii="宋体" w:hAnsi="宋体" w:cs="宋体"/>
          <w:sz w:val="24"/>
        </w:rPr>
        <w:t xml:space="preserve">自本公告发布之日起5个工作日。</w:t>
      </w:r>
      <w:r/>
    </w:p>
    <w:p>
      <w:pPr>
        <w:keepLines/>
        <w:keepNext/>
        <w:spacing w:line="480" w:lineRule="exact"/>
        <w:rPr>
          <w:rFonts w:hint="eastAsia" w:ascii="宋体" w:hAnsi="宋体" w:cs="宋体"/>
          <w:b/>
          <w:bCs/>
          <w:sz w:val="24"/>
        </w:rPr>
      </w:pPr>
      <w:r/>
      <w:bookmarkStart w:id="28" w:name="_Toc35393795"/>
      <w:r/>
      <w:bookmarkStart w:id="29" w:name="_Toc35393626"/>
      <w:r>
        <w:rPr>
          <w:rFonts w:hint="eastAsia" w:ascii="宋体" w:hAnsi="宋体" w:cs="宋体"/>
          <w:b/>
          <w:bCs/>
          <w:sz w:val="24"/>
        </w:rPr>
        <w:t xml:space="preserve">六、其他补充事宜</w:t>
      </w:r>
      <w:bookmarkEnd w:id="28"/>
      <w:r/>
      <w:bookmarkEnd w:id="29"/>
      <w:r/>
      <w:r/>
    </w:p>
    <w:p>
      <w:pPr>
        <w:pStyle w:val="1116"/>
        <w:ind w:firstLine="480"/>
        <w:spacing w:line="480" w:lineRule="exact"/>
        <w:rPr>
          <w:rFonts w:hint="eastAsia" w:ascii="宋体" w:hAnsi="宋体" w:cs="宋体"/>
          <w:sz w:val="24"/>
          <w:szCs w:val="24"/>
        </w:rPr>
      </w:pPr>
      <w:r>
        <w:rPr>
          <w:rFonts w:hint="eastAsia" w:ascii="宋体" w:hAnsi="宋体" w:cs="宋体"/>
          <w:sz w:val="24"/>
          <w:szCs w:val="24"/>
        </w:rPr>
        <w:t xml:space="preserve">无。</w:t>
      </w:r>
      <w:r/>
    </w:p>
    <w:p>
      <w:pPr>
        <w:keepLines/>
        <w:keepNext/>
        <w:spacing w:line="480" w:lineRule="exact"/>
        <w:rPr>
          <w:rFonts w:hint="eastAsia" w:ascii="宋体" w:hAnsi="宋体" w:cs="宋体"/>
          <w:b/>
          <w:bCs/>
          <w:sz w:val="24"/>
        </w:rPr>
      </w:pPr>
      <w:r/>
      <w:bookmarkStart w:id="30" w:name="_Toc28359085"/>
      <w:r/>
      <w:bookmarkStart w:id="31" w:name="_Toc35393796"/>
      <w:r/>
      <w:bookmarkStart w:id="32" w:name="_Toc35393627"/>
      <w:r/>
      <w:bookmarkStart w:id="33" w:name="_Toc28359008"/>
      <w:r>
        <w:rPr>
          <w:rFonts w:hint="eastAsia" w:ascii="宋体" w:hAnsi="宋体" w:cs="宋体"/>
          <w:b/>
          <w:bCs/>
          <w:sz w:val="24"/>
        </w:rPr>
        <w:t xml:space="preserve">七、对本次招标提出询问，请按以下方式联系</w:t>
      </w:r>
      <w:bookmarkEnd w:id="30"/>
      <w:r/>
      <w:bookmarkEnd w:id="31"/>
      <w:r/>
      <w:bookmarkEnd w:id="32"/>
      <w:r/>
      <w:bookmarkEnd w:id="33"/>
      <w:r/>
      <w:r/>
    </w:p>
    <w:p>
      <w:pPr>
        <w:ind w:firstLine="480"/>
        <w:spacing w:line="480" w:lineRule="exact"/>
        <w:widowControl/>
        <w:rPr>
          <w:rFonts w:hint="eastAsia" w:ascii="宋体" w:hAnsi="宋体" w:cs="宋体"/>
          <w:sz w:val="24"/>
        </w:rPr>
      </w:pPr>
      <w:r>
        <w:rPr>
          <w:rFonts w:hint="eastAsia" w:ascii="宋体" w:hAnsi="宋体" w:cs="宋体"/>
          <w:sz w:val="24"/>
        </w:rPr>
        <w:t xml:space="preserve">1.采购人信息：</w:t>
      </w:r>
      <w:r/>
    </w:p>
    <w:p>
      <w:pPr>
        <w:ind w:firstLine="480"/>
        <w:spacing w:line="480" w:lineRule="exact"/>
        <w:rPr>
          <w:rFonts w:hint="eastAsia" w:ascii="宋体" w:hAnsi="宋体" w:cs="宋体"/>
          <w:sz w:val="24"/>
        </w:rPr>
      </w:pPr>
      <w:r/>
      <w:bookmarkStart w:id="34" w:name="_Toc28359009"/>
      <w:r/>
      <w:bookmarkStart w:id="35" w:name="_Toc28359086"/>
      <w:r>
        <w:rPr>
          <w:rFonts w:hint="eastAsia" w:ascii="宋体" w:hAnsi="宋体" w:cs="宋体"/>
          <w:sz w:val="24"/>
        </w:rPr>
        <w:t xml:space="preserve">名  称：江苏农牧科技职业学院</w:t>
      </w:r>
      <w:r/>
    </w:p>
    <w:p>
      <w:pPr>
        <w:ind w:firstLine="480"/>
        <w:spacing w:line="480" w:lineRule="exact"/>
        <w:rPr>
          <w:rFonts w:hint="eastAsia" w:ascii="宋体" w:hAnsi="宋体" w:cs="宋体"/>
          <w:sz w:val="24"/>
        </w:rPr>
      </w:pPr>
      <w:r>
        <w:rPr>
          <w:rFonts w:hint="eastAsia" w:ascii="宋体" w:hAnsi="宋体" w:cs="宋体"/>
          <w:sz w:val="24"/>
        </w:rPr>
        <w:t xml:space="preserve">地  址：泰州市海陵区凤凰东路52号 </w:t>
      </w:r>
      <w:r/>
    </w:p>
    <w:p>
      <w:pPr>
        <w:ind w:firstLine="480"/>
        <w:spacing w:line="480" w:lineRule="exact"/>
        <w:rPr>
          <w:rFonts w:hint="eastAsia" w:ascii="宋体" w:hAnsi="宋体" w:cs="宋体"/>
          <w:sz w:val="24"/>
        </w:rPr>
      </w:pPr>
      <w:r>
        <w:rPr>
          <w:rFonts w:hint="eastAsia" w:ascii="宋体" w:hAnsi="宋体" w:cs="宋体"/>
          <w:sz w:val="24"/>
        </w:rPr>
        <w:t xml:space="preserve">联系人：王老师 </w:t>
      </w:r>
      <w:r/>
    </w:p>
    <w:p>
      <w:pPr>
        <w:ind w:firstLine="480"/>
        <w:spacing w:line="480" w:lineRule="exact"/>
        <w:rPr>
          <w:rFonts w:hint="eastAsia" w:ascii="宋体" w:hAnsi="宋体" w:cs="宋体"/>
          <w:sz w:val="24"/>
        </w:rPr>
      </w:pPr>
      <w:r>
        <w:rPr>
          <w:rFonts w:hint="eastAsia" w:ascii="宋体" w:hAnsi="宋体" w:cs="宋体"/>
          <w:sz w:val="24"/>
        </w:rPr>
        <w:t xml:space="preserve">联系方式：0523-86882829</w:t>
      </w:r>
      <w:r/>
    </w:p>
    <w:p>
      <w:pPr>
        <w:ind w:firstLine="480"/>
        <w:spacing w:line="480" w:lineRule="exact"/>
        <w:rPr>
          <w:rFonts w:hint="eastAsia" w:ascii="宋体" w:hAnsi="宋体" w:cs="宋体"/>
          <w:sz w:val="24"/>
        </w:rPr>
      </w:pPr>
      <w:r>
        <w:rPr>
          <w:rFonts w:hint="eastAsia" w:ascii="宋体" w:hAnsi="宋体" w:cs="宋体"/>
          <w:sz w:val="24"/>
        </w:rPr>
        <w:t xml:space="preserve">2.采购代理机构信息</w:t>
      </w:r>
      <w:bookmarkEnd w:id="34"/>
      <w:r/>
      <w:bookmarkEnd w:id="35"/>
      <w:r>
        <w:rPr>
          <w:rFonts w:hint="eastAsia" w:ascii="宋体" w:hAnsi="宋体" w:cs="宋体"/>
          <w:sz w:val="24"/>
        </w:rPr>
        <w:t xml:space="preserve">：</w:t>
      </w:r>
      <w:r/>
    </w:p>
    <w:p>
      <w:pPr>
        <w:ind w:firstLine="480"/>
        <w:spacing w:line="480" w:lineRule="exact"/>
        <w:rPr>
          <w:rFonts w:hint="eastAsia" w:ascii="宋体" w:hAnsi="宋体" w:cs="宋体"/>
          <w:sz w:val="24"/>
        </w:rPr>
      </w:pPr>
      <w:r>
        <w:rPr>
          <w:rFonts w:hint="eastAsia" w:ascii="宋体" w:hAnsi="宋体" w:cs="宋体"/>
          <w:sz w:val="24"/>
        </w:rPr>
        <w:t xml:space="preserve">名称：江苏协诚工程咨询有限公司　</w:t>
      </w:r>
      <w:r/>
    </w:p>
    <w:p>
      <w:pPr>
        <w:ind w:firstLine="480"/>
        <w:spacing w:line="480" w:lineRule="exact"/>
        <w:rPr>
          <w:rFonts w:hint="eastAsia" w:ascii="宋体" w:hAnsi="宋体" w:cs="宋体"/>
          <w:sz w:val="24"/>
        </w:rPr>
      </w:pPr>
      <w:r>
        <w:rPr>
          <w:rFonts w:hint="eastAsia" w:ascii="宋体" w:hAnsi="宋体" w:cs="宋体"/>
          <w:sz w:val="24"/>
        </w:rPr>
        <w:t xml:space="preserve">地址：泰州市吴陵南路828号6栋5层　</w:t>
      </w:r>
      <w:r/>
    </w:p>
    <w:p>
      <w:pPr>
        <w:ind w:firstLine="480"/>
        <w:spacing w:line="480" w:lineRule="exact"/>
        <w:rPr>
          <w:rFonts w:hint="eastAsia" w:ascii="宋体" w:hAnsi="宋体" w:cs="宋体"/>
          <w:sz w:val="24"/>
        </w:rPr>
      </w:pPr>
      <w:r>
        <w:rPr>
          <w:rFonts w:hint="eastAsia" w:ascii="宋体" w:hAnsi="宋体" w:cs="宋体"/>
          <w:sz w:val="24"/>
        </w:rPr>
        <w:t xml:space="preserve">联系人：胡先生　</w:t>
      </w:r>
      <w:r/>
    </w:p>
    <w:p>
      <w:pPr>
        <w:ind w:firstLine="480"/>
        <w:spacing w:line="480" w:lineRule="exact"/>
        <w:rPr>
          <w:rFonts w:hint="eastAsia" w:ascii="宋体" w:hAnsi="宋体" w:cs="宋体"/>
          <w:sz w:val="24"/>
        </w:rPr>
      </w:pPr>
      <w:r>
        <w:rPr>
          <w:rFonts w:hint="eastAsia" w:ascii="宋体" w:hAnsi="宋体" w:cs="宋体"/>
          <w:sz w:val="24"/>
        </w:rPr>
        <w:t xml:space="preserve">联系方式：17768606006</w:t>
      </w:r>
      <w:r/>
    </w:p>
    <w:p>
      <w:pPr>
        <w:ind w:firstLine="480"/>
        <w:spacing w:line="480" w:lineRule="exact"/>
        <w:rPr>
          <w:rFonts w:hint="eastAsia" w:ascii="宋体" w:hAnsi="宋体" w:cs="宋体"/>
          <w:sz w:val="24"/>
        </w:rPr>
      </w:pPr>
      <w:r>
        <w:rPr>
          <w:rFonts w:hint="eastAsia" w:ascii="宋体" w:hAnsi="宋体" w:cs="宋体"/>
          <w:sz w:val="24"/>
        </w:rPr>
        <w:t xml:space="preserve">3.项目联系方式：</w:t>
      </w:r>
      <w:r/>
    </w:p>
    <w:p>
      <w:pPr>
        <w:ind w:firstLine="480"/>
        <w:spacing w:line="480" w:lineRule="exact"/>
        <w:rPr>
          <w:rFonts w:hint="eastAsia" w:ascii="宋体" w:hAnsi="宋体" w:cs="宋体"/>
          <w:sz w:val="24"/>
        </w:rPr>
      </w:pPr>
      <w:r>
        <w:rPr>
          <w:rFonts w:hint="eastAsia" w:ascii="宋体" w:hAnsi="宋体" w:cs="宋体"/>
          <w:sz w:val="24"/>
        </w:rPr>
        <w:t xml:space="preserve">联系人：胡先生</w:t>
      </w:r>
      <w:r/>
    </w:p>
    <w:p>
      <w:pPr>
        <w:ind w:firstLine="480"/>
        <w:spacing w:line="480" w:lineRule="exact"/>
      </w:pPr>
      <w:r>
        <w:rPr>
          <w:rFonts w:hint="eastAsia" w:ascii="宋体" w:hAnsi="宋体" w:cs="宋体"/>
          <w:sz w:val="24"/>
        </w:rPr>
        <w:t xml:space="preserve">联系电话：</w:t>
      </w:r>
      <w:bookmarkEnd w:id="0"/>
      <w:r/>
      <w:bookmarkEnd w:id="5"/>
      <w:r/>
      <w:bookmarkEnd w:id="6"/>
      <w:r>
        <w:rPr>
          <w:rFonts w:hint="eastAsia" w:ascii="宋体" w:hAnsi="宋体" w:cs="宋体"/>
          <w:sz w:val="24"/>
        </w:rPr>
        <w:t xml:space="preserve">17768606006</w:t>
      </w:r>
      <w:r/>
    </w:p>
    <w:p>
      <w:pPr>
        <w:jc w:val="center"/>
        <w:spacing w:line="520" w:lineRule="exact"/>
        <w:rPr>
          <w:rFonts w:hint="eastAsia" w:ascii="宋体" w:hAnsi="宋体" w:cs="宋体"/>
          <w:spacing w:val="15"/>
          <w:sz w:val="24"/>
        </w:rPr>
      </w:pPr>
      <w:r>
        <w:rPr>
          <w:rFonts w:hint="eastAsia" w:ascii="宋体" w:hAnsi="宋体" w:cs="宋体"/>
          <w:b/>
          <w:sz w:val="42"/>
        </w:rPr>
        <w:br w:type="page" w:clear="all"/>
      </w:r>
      <w:r>
        <w:rPr>
          <w:rFonts w:hint="eastAsia" w:ascii="宋体" w:hAnsi="宋体" w:cs="宋体"/>
          <w:b/>
          <w:sz w:val="42"/>
        </w:rPr>
        <w:t xml:space="preserve">第二章 供应商须知</w:t>
      </w:r>
      <w:r/>
    </w:p>
    <w:p>
      <w:pPr>
        <w:jc w:val="center"/>
        <w:rPr>
          <w:rFonts w:hint="eastAsia" w:ascii="宋体" w:hAnsi="宋体" w:cs="宋体"/>
          <w:b/>
          <w:sz w:val="32"/>
          <w:szCs w:val="32"/>
        </w:rPr>
      </w:pPr>
      <w:r>
        <w:rPr>
          <w:rFonts w:hint="eastAsia" w:ascii="宋体" w:hAnsi="宋体" w:cs="宋体"/>
          <w:b/>
          <w:sz w:val="32"/>
          <w:szCs w:val="32"/>
        </w:rPr>
        <w:t xml:space="preserve">供应商须知前附表</w:t>
      </w:r>
      <w:r/>
    </w:p>
    <w:tbl>
      <w:tblPr>
        <w:tblStyle w:val="1051"/>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8"/>
        <w:gridCol w:w="8169"/>
      </w:tblGrid>
      <w:tr>
        <w:trPr>
          <w:cantSplit/>
          <w:jc w:val="center"/>
          <w:trHeight w:val="464"/>
        </w:trPr>
        <w:tc>
          <w:tcPr>
            <w:tcW w:w="7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序号</w:t>
            </w:r>
            <w:r/>
          </w:p>
        </w:tc>
        <w:tc>
          <w:tcPr>
            <w:tcW w:w="8169" w:type="dxa"/>
            <w:vAlign w:val="center"/>
            <w:textDirection w:val="lrTb"/>
            <w:noWrap w:val="false"/>
          </w:tcPr>
          <w:p>
            <w:pPr>
              <w:ind w:firstLine="480"/>
              <w:jc w:val="center"/>
              <w:spacing w:line="360" w:lineRule="auto"/>
              <w:rPr>
                <w:rFonts w:hint="eastAsia" w:ascii="宋体" w:hAnsi="宋体" w:cs="宋体"/>
                <w:sz w:val="24"/>
              </w:rPr>
            </w:pPr>
            <w:r>
              <w:rPr>
                <w:rFonts w:hint="eastAsia" w:ascii="宋体" w:hAnsi="宋体" w:cs="宋体"/>
                <w:sz w:val="24"/>
              </w:rPr>
              <w:t xml:space="preserve">内                        容</w:t>
            </w:r>
            <w:r/>
          </w:p>
        </w:tc>
      </w:tr>
      <w:tr>
        <w:trPr>
          <w:cantSplit/>
          <w:jc w:val="center"/>
          <w:trHeight w:val="793"/>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8169" w:type="dxa"/>
            <w:vAlign w:val="center"/>
            <w:textDirection w:val="lrTb"/>
            <w:noWrap w:val="false"/>
          </w:tcPr>
          <w:p>
            <w:pPr>
              <w:spacing w:line="360" w:lineRule="auto"/>
              <w:rPr>
                <w:rFonts w:hint="eastAsia" w:ascii="宋体" w:hAnsi="宋体" w:cs="宋体"/>
                <w:b/>
                <w:sz w:val="24"/>
              </w:rPr>
            </w:pPr>
            <w:r>
              <w:rPr>
                <w:rFonts w:hint="eastAsia" w:ascii="宋体" w:hAnsi="宋体" w:cs="宋体"/>
                <w:b/>
                <w:bCs/>
                <w:sz w:val="24"/>
              </w:rPr>
              <w:t xml:space="preserve">项目名称</w:t>
            </w:r>
            <w:r>
              <w:rPr>
                <w:rFonts w:hint="eastAsia" w:ascii="宋体" w:hAnsi="宋体" w:cs="宋体"/>
                <w:sz w:val="24"/>
              </w:rPr>
              <w:t xml:space="preserve">：</w:t>
            </w:r>
            <w:r>
              <w:rPr>
                <w:rFonts w:hint="eastAsia" w:ascii="宋体" w:hAnsi="宋体" w:cs="宋体"/>
                <w:sz w:val="24"/>
              </w:rPr>
              <w:t xml:space="preserve">2026年国家水禽基因库（江苏）水禽饲料采购项目</w:t>
            </w:r>
            <w:r/>
          </w:p>
          <w:p>
            <w:pPr>
              <w:spacing w:line="360" w:lineRule="auto"/>
              <w:rPr>
                <w:rFonts w:hint="eastAsia" w:ascii="宋体" w:hAnsi="宋体" w:cs="宋体"/>
                <w:b/>
                <w:spacing w:val="15"/>
                <w:sz w:val="24"/>
              </w:rPr>
            </w:pPr>
            <w:r>
              <w:rPr>
                <w:rFonts w:hint="eastAsia" w:ascii="宋体" w:hAnsi="宋体" w:cs="宋体"/>
                <w:b/>
                <w:bCs/>
                <w:sz w:val="24"/>
              </w:rPr>
              <w:t xml:space="preserve">采购编号</w:t>
            </w:r>
            <w:r>
              <w:rPr>
                <w:rFonts w:hint="eastAsia" w:ascii="宋体" w:hAnsi="宋体" w:cs="宋体"/>
                <w:sz w:val="24"/>
              </w:rPr>
              <w:t xml:space="preserve">：JSZC-320000-CSXC-G2026-0033</w:t>
            </w:r>
            <w:r/>
          </w:p>
        </w:tc>
      </w:tr>
      <w:tr>
        <w:trPr>
          <w:cantSplit/>
          <w:jc w:val="center"/>
          <w:trHeight w:val="819"/>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W w:w="8169" w:type="dxa"/>
            <w:vAlign w:val="center"/>
            <w:textDirection w:val="lrTb"/>
            <w:noWrap w:val="false"/>
          </w:tcPr>
          <w:p>
            <w:pPr>
              <w:contextualSpacing/>
              <w:spacing w:line="360" w:lineRule="auto"/>
              <w:rPr>
                <w:rFonts w:hint="eastAsia" w:ascii="宋体" w:hAnsi="宋体" w:cs="宋体"/>
                <w:sz w:val="24"/>
              </w:rPr>
            </w:pPr>
            <w:r>
              <w:rPr>
                <w:rFonts w:hint="eastAsia" w:ascii="宋体" w:hAnsi="宋体" w:cs="宋体"/>
                <w:b/>
                <w:bCs/>
                <w:sz w:val="24"/>
              </w:rPr>
              <w:t xml:space="preserve">采购代理单位：</w:t>
            </w:r>
            <w:r>
              <w:rPr>
                <w:rFonts w:hint="eastAsia" w:ascii="宋体" w:hAnsi="宋体" w:cs="宋体"/>
                <w:sz w:val="24"/>
              </w:rPr>
              <w:t xml:space="preserve">江苏协诚工程咨询有限公司</w:t>
            </w:r>
            <w:r/>
          </w:p>
          <w:p>
            <w:pPr>
              <w:contextualSpacing/>
              <w:spacing w:line="360" w:lineRule="auto"/>
              <w:rPr>
                <w:rFonts w:hint="eastAsia" w:ascii="宋体" w:hAnsi="宋体" w:cs="宋体"/>
                <w:sz w:val="24"/>
              </w:rPr>
            </w:pPr>
            <w:r>
              <w:rPr>
                <w:rFonts w:hint="eastAsia" w:ascii="宋体" w:hAnsi="宋体" w:cs="宋体"/>
                <w:b/>
                <w:bCs/>
                <w:sz w:val="24"/>
              </w:rPr>
              <w:t xml:space="preserve">采购代理单位地址：</w:t>
            </w:r>
            <w:r>
              <w:rPr>
                <w:rFonts w:hint="eastAsia" w:ascii="宋体" w:hAnsi="宋体" w:cs="宋体"/>
                <w:bCs/>
                <w:sz w:val="24"/>
              </w:rPr>
              <w:t xml:space="preserve">泰州市吴陵南路828号6栋5层</w:t>
            </w:r>
            <w:r/>
          </w:p>
        </w:tc>
      </w:tr>
      <w:tr>
        <w:trPr>
          <w:cantSplit/>
          <w:jc w:val="center"/>
          <w:trHeight w:val="678"/>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W w:w="8169" w:type="dxa"/>
            <w:vAlign w:val="center"/>
            <w:textDirection w:val="lrTb"/>
            <w:noWrap w:val="false"/>
          </w:tcPr>
          <w:p>
            <w:pPr>
              <w:spacing w:line="360" w:lineRule="auto"/>
              <w:rPr>
                <w:rFonts w:hint="eastAsia" w:ascii="宋体" w:hAnsi="宋体" w:cs="宋体"/>
                <w:bCs/>
                <w:sz w:val="24"/>
              </w:rPr>
            </w:pPr>
            <w:r>
              <w:rPr>
                <w:rFonts w:hint="eastAsia" w:ascii="宋体" w:hAnsi="宋体" w:cs="宋体"/>
                <w:b/>
                <w:bCs/>
                <w:sz w:val="24"/>
              </w:rPr>
              <w:t xml:space="preserve">本项目采购预算：</w:t>
            </w:r>
            <w:r>
              <w:rPr>
                <w:rFonts w:hint="eastAsia" w:ascii="宋体" w:hAnsi="宋体" w:cs="宋体"/>
                <w:bCs/>
                <w:sz w:val="24"/>
              </w:rPr>
              <w:t xml:space="preserve">457.9万元人民币</w:t>
            </w:r>
            <w:r>
              <w:rPr>
                <w:rFonts w:hint="eastAsia" w:ascii="宋体" w:hAnsi="宋体" w:cs="宋体"/>
                <w:sz w:val="24"/>
              </w:rPr>
              <w:t xml:space="preserve">。</w:t>
            </w:r>
            <w:r>
              <w:rPr>
                <w:rFonts w:hint="eastAsia" w:ascii="宋体" w:hAnsi="宋体" w:cs="宋体"/>
                <w:b/>
                <w:bCs/>
                <w:sz w:val="24"/>
              </w:rPr>
              <w:t xml:space="preserve">（具体包段划分详见采购公告）</w:t>
            </w:r>
            <w:r/>
          </w:p>
        </w:tc>
      </w:tr>
      <w:tr>
        <w:trPr>
          <w:cantSplit/>
          <w:jc w:val="center"/>
          <w:trHeight w:val="90"/>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W w:w="8169" w:type="dxa"/>
            <w:vAlign w:val="center"/>
            <w:textDirection w:val="lrTb"/>
            <w:noWrap w:val="false"/>
          </w:tcPr>
          <w:p>
            <w:pPr>
              <w:contextualSpacing/>
              <w:spacing w:line="360" w:lineRule="auto"/>
              <w:rPr>
                <w:rFonts w:hint="eastAsia" w:ascii="宋体" w:hAnsi="宋体" w:cs="宋体"/>
                <w:sz w:val="24"/>
              </w:rPr>
            </w:pPr>
            <w:r>
              <w:rPr>
                <w:rFonts w:hint="eastAsia" w:ascii="宋体" w:hAnsi="宋体" w:cs="宋体"/>
                <w:sz w:val="24"/>
              </w:rPr>
              <w:t xml:space="preserve">投标文件递交时间：详见招标公告；</w:t>
            </w:r>
            <w:r/>
          </w:p>
          <w:p>
            <w:pPr>
              <w:contextualSpacing/>
              <w:spacing w:line="360" w:lineRule="auto"/>
              <w:rPr>
                <w:rFonts w:hint="eastAsia" w:ascii="宋体" w:hAnsi="宋体" w:cs="宋体"/>
                <w:sz w:val="24"/>
              </w:rPr>
            </w:pPr>
            <w:r>
              <w:rPr>
                <w:rFonts w:hint="eastAsia" w:ascii="宋体" w:hAnsi="宋体" w:cs="宋体"/>
                <w:sz w:val="24"/>
              </w:rPr>
              <w:t xml:space="preserve">投标文件递交截止时间：详见招标公告；</w:t>
            </w:r>
            <w:r/>
          </w:p>
          <w:p>
            <w:pPr>
              <w:spacing w:line="360" w:lineRule="auto"/>
              <w:rPr>
                <w:rFonts w:hint="eastAsia" w:ascii="宋体" w:hAnsi="宋体" w:cs="宋体"/>
                <w:b/>
                <w:bCs/>
                <w:sz w:val="24"/>
              </w:rPr>
            </w:pPr>
            <w:r>
              <w:rPr>
                <w:rFonts w:hint="eastAsia" w:ascii="宋体" w:hAnsi="宋体" w:cs="宋体"/>
                <w:spacing w:val="15"/>
                <w:sz w:val="24"/>
              </w:rPr>
              <w:t xml:space="preserve">投标文件递交地点：</w:t>
            </w:r>
            <w:r>
              <w:rPr>
                <w:rFonts w:hint="eastAsia" w:ascii="宋体" w:hAnsi="宋体" w:cs="宋体"/>
                <w:sz w:val="24"/>
              </w:rPr>
              <w:t xml:space="preserve">详见招标公告</w:t>
            </w:r>
            <w:r/>
          </w:p>
        </w:tc>
      </w:tr>
      <w:tr>
        <w:trPr>
          <w:cantSplit/>
          <w:jc w:val="center"/>
          <w:trHeight w:val="476"/>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W w:w="8169" w:type="dxa"/>
            <w:textDirection w:val="lrTb"/>
            <w:noWrap w:val="false"/>
          </w:tcPr>
          <w:p>
            <w:pPr>
              <w:spacing w:line="360" w:lineRule="auto"/>
              <w:rPr>
                <w:rFonts w:hint="eastAsia" w:ascii="宋体" w:hAnsi="宋体" w:cs="宋体"/>
                <w:b/>
                <w:bCs/>
                <w:sz w:val="24"/>
              </w:rPr>
            </w:pPr>
            <w:r>
              <w:rPr>
                <w:rFonts w:hint="eastAsia" w:ascii="宋体" w:hAnsi="宋体" w:cs="宋体"/>
                <w:b/>
                <w:bCs/>
                <w:sz w:val="24"/>
              </w:rPr>
              <w:t xml:space="preserve">投标有效期</w:t>
            </w:r>
            <w:r>
              <w:rPr>
                <w:rFonts w:hint="eastAsia" w:ascii="宋体" w:hAnsi="宋体" w:cs="宋体"/>
                <w:sz w:val="24"/>
              </w:rPr>
              <w:t xml:space="preserve">：开标之日后90日历天。</w:t>
            </w:r>
            <w:r/>
          </w:p>
        </w:tc>
      </w:tr>
      <w:tr>
        <w:trPr>
          <w:cantSplit/>
          <w:jc w:val="center"/>
          <w:trHeight w:val="425"/>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W w:w="8169" w:type="dxa"/>
            <w:textDirection w:val="lrTb"/>
            <w:noWrap w:val="false"/>
          </w:tcPr>
          <w:p>
            <w:pPr>
              <w:contextualSpacing/>
              <w:spacing w:line="360" w:lineRule="auto"/>
              <w:rPr>
                <w:rFonts w:hint="eastAsia" w:ascii="宋体" w:hAnsi="宋体" w:cs="宋体"/>
                <w:sz w:val="24"/>
              </w:rPr>
            </w:pPr>
            <w:r>
              <w:rPr>
                <w:rFonts w:hint="eastAsia" w:ascii="宋体" w:hAnsi="宋体" w:cs="宋体"/>
                <w:sz w:val="24"/>
              </w:rPr>
              <w:t xml:space="preserve">开标时间：详见招标公告</w:t>
            </w:r>
            <w:r/>
          </w:p>
          <w:p>
            <w:pPr>
              <w:spacing w:line="360" w:lineRule="auto"/>
              <w:rPr>
                <w:rFonts w:hint="eastAsia" w:ascii="宋体" w:hAnsi="宋体" w:cs="宋体"/>
                <w:sz w:val="24"/>
              </w:rPr>
            </w:pPr>
            <w:r>
              <w:rPr>
                <w:rFonts w:hint="eastAsia" w:ascii="宋体" w:hAnsi="宋体" w:cs="宋体"/>
                <w:sz w:val="24"/>
              </w:rPr>
              <w:t xml:space="preserve">开标地址：详见招标公告</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W w:w="8169" w:type="dxa"/>
            <w:textDirection w:val="lrTb"/>
            <w:noWrap w:val="false"/>
          </w:tcPr>
          <w:p>
            <w:pPr>
              <w:spacing w:line="360" w:lineRule="auto"/>
              <w:rPr>
                <w:rFonts w:hint="eastAsia" w:ascii="宋体" w:hAnsi="宋体" w:cs="宋体"/>
                <w:sz w:val="24"/>
              </w:rPr>
            </w:pPr>
            <w:r>
              <w:rPr>
                <w:rFonts w:hint="eastAsia" w:ascii="宋体" w:hAnsi="宋体" w:cs="宋体"/>
                <w:b/>
                <w:bCs/>
                <w:sz w:val="24"/>
              </w:rPr>
              <w:t xml:space="preserve">投标保证金：依据苏财购【2020】52号文件精神，本项目免收投标保证金。</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8</w:t>
            </w:r>
            <w:r/>
          </w:p>
        </w:tc>
        <w:tc>
          <w:tcPr>
            <w:tcW w:w="8169" w:type="dxa"/>
            <w:textDirection w:val="lrTb"/>
            <w:noWrap w:val="false"/>
          </w:tcPr>
          <w:p>
            <w:pPr>
              <w:pStyle w:val="1059"/>
              <w:ind w:left="0"/>
              <w:spacing w:line="360" w:lineRule="auto"/>
              <w:rPr>
                <w:rFonts w:hint="eastAsia" w:cs="宋体"/>
                <w:spacing w:val="-1"/>
                <w:szCs w:val="21"/>
              </w:rPr>
            </w:pPr>
            <w:r>
              <w:rPr>
                <w:rFonts w:hint="eastAsia" w:cs="宋体"/>
                <w:b/>
                <w:bCs/>
              </w:rPr>
              <w:t xml:space="preserve">履约保证金：</w:t>
            </w:r>
            <w:r>
              <w:rPr>
                <w:rFonts w:hint="eastAsia" w:cs="宋体"/>
                <w:spacing w:val="-1"/>
                <w:szCs w:val="21"/>
              </w:rPr>
              <w:t xml:space="preserve">中标价的10%。</w:t>
            </w:r>
            <w:r/>
          </w:p>
          <w:p>
            <w:pPr>
              <w:pStyle w:val="1059"/>
              <w:ind w:left="0"/>
              <w:spacing w:line="360" w:lineRule="auto"/>
              <w:rPr>
                <w:rFonts w:hint="eastAsia" w:cs="宋体"/>
                <w:spacing w:val="-1"/>
                <w:szCs w:val="21"/>
              </w:rPr>
            </w:pPr>
            <w:r>
              <w:rPr>
                <w:rFonts w:hint="eastAsia" w:cs="宋体"/>
                <w:b/>
                <w:bCs/>
                <w:spacing w:val="-1"/>
                <w:szCs w:val="21"/>
              </w:rPr>
              <w:t xml:space="preserve">形式：</w:t>
            </w:r>
            <w:r>
              <w:rPr>
                <w:rFonts w:hint="eastAsia" w:cs="宋体"/>
                <w:spacing w:val="-1"/>
                <w:szCs w:val="21"/>
              </w:rPr>
              <w:t xml:space="preserve">保函、电汇、转账、汇票或支票、保证保险等。</w:t>
            </w:r>
            <w:r/>
          </w:p>
          <w:p>
            <w:pPr>
              <w:pStyle w:val="1059"/>
              <w:ind w:left="0"/>
              <w:spacing w:line="360" w:lineRule="auto"/>
              <w:rPr>
                <w:rFonts w:hint="eastAsia" w:cs="宋体"/>
                <w:spacing w:val="-1"/>
                <w:szCs w:val="21"/>
              </w:rPr>
            </w:pPr>
            <w:r>
              <w:rPr>
                <w:rFonts w:hint="eastAsia" w:cs="宋体"/>
                <w:b/>
                <w:bCs/>
                <w:spacing w:val="-1"/>
                <w:szCs w:val="21"/>
              </w:rPr>
              <w:t xml:space="preserve">提交时间：</w:t>
            </w:r>
            <w:r>
              <w:rPr>
                <w:rFonts w:hint="eastAsia" w:cs="宋体"/>
                <w:spacing w:val="-1"/>
                <w:szCs w:val="21"/>
              </w:rPr>
              <w:t xml:space="preserve">中标供应商必须在收到中标通知书后5日内，将履约保证金交至采购人指定账户，中标人未按上述要求提交履约保证金的，采购人可取消其中标资格。</w:t>
            </w:r>
            <w:r/>
          </w:p>
          <w:p>
            <w:pPr>
              <w:spacing w:line="360" w:lineRule="auto"/>
              <w:rPr>
                <w:rFonts w:hint="eastAsia" w:ascii="宋体" w:hAnsi="宋体" w:cs="宋体"/>
                <w:b/>
                <w:bCs/>
                <w:sz w:val="24"/>
              </w:rPr>
            </w:pPr>
            <w:r>
              <w:rPr>
                <w:rFonts w:hint="eastAsia" w:ascii="宋体" w:hAnsi="宋体" w:cs="宋体"/>
                <w:b/>
                <w:bCs/>
                <w:spacing w:val="-1"/>
                <w:sz w:val="24"/>
                <w:szCs w:val="21"/>
              </w:rPr>
              <w:t xml:space="preserve">退还：</w:t>
            </w:r>
            <w:r>
              <w:rPr>
                <w:rFonts w:hint="eastAsia" w:ascii="宋体" w:hAnsi="宋体" w:cs="宋体"/>
                <w:spacing w:val="-1"/>
                <w:sz w:val="24"/>
                <w:szCs w:val="21"/>
              </w:rPr>
              <w:t xml:space="preserve">在合同期限结束且经双方验收合格后，无息退还。</w:t>
            </w:r>
            <w:r/>
          </w:p>
        </w:tc>
      </w:tr>
      <w:tr>
        <w:trPr>
          <w:cantSplit/>
          <w:jc w:val="center"/>
          <w:trHeight w:val="464"/>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9</w:t>
            </w:r>
            <w:r/>
          </w:p>
        </w:tc>
        <w:tc>
          <w:tcPr>
            <w:tcW w:w="8169" w:type="dxa"/>
            <w:textDirection w:val="lrTb"/>
            <w:noWrap w:val="false"/>
          </w:tcPr>
          <w:p>
            <w:pPr>
              <w:spacing w:line="360" w:lineRule="auto"/>
              <w:rPr>
                <w:rFonts w:hint="eastAsia" w:ascii="宋体" w:hAnsi="宋体" w:cs="宋体"/>
                <w:sz w:val="24"/>
              </w:rPr>
            </w:pPr>
            <w:r>
              <w:rPr>
                <w:rFonts w:hint="eastAsia" w:ascii="宋体" w:hAnsi="宋体" w:cs="宋体"/>
                <w:b/>
                <w:bCs/>
                <w:sz w:val="24"/>
              </w:rPr>
              <w:t xml:space="preserve">签订合同地点</w:t>
            </w:r>
            <w:r>
              <w:rPr>
                <w:rFonts w:hint="eastAsia" w:ascii="宋体" w:hAnsi="宋体" w:cs="宋体"/>
                <w:sz w:val="24"/>
              </w:rPr>
              <w:t xml:space="preserve">：江苏现代畜牧科技园</w:t>
            </w:r>
            <w:r/>
          </w:p>
          <w:p>
            <w:pPr>
              <w:spacing w:line="360" w:lineRule="auto"/>
              <w:rPr>
                <w:rFonts w:hint="eastAsia" w:ascii="宋体" w:hAnsi="宋体" w:cs="宋体"/>
                <w:b/>
                <w:bCs/>
                <w:sz w:val="24"/>
              </w:rPr>
            </w:pPr>
            <w:r>
              <w:rPr>
                <w:rFonts w:hint="eastAsia" w:ascii="宋体" w:hAnsi="宋体" w:cs="宋体"/>
                <w:b/>
                <w:sz w:val="24"/>
              </w:rPr>
              <w:t xml:space="preserve">合同签订主体：</w:t>
            </w:r>
            <w:r>
              <w:rPr>
                <w:rFonts w:hint="eastAsia" w:ascii="宋体" w:hAnsi="宋体" w:cs="宋体"/>
                <w:bCs/>
                <w:sz w:val="24"/>
              </w:rPr>
              <w:t xml:space="preserve">江苏农牧科技职业学院</w:t>
            </w:r>
            <w:r/>
          </w:p>
        </w:tc>
      </w:tr>
      <w:tr>
        <w:trPr>
          <w:cantSplit/>
          <w:jc w:val="center"/>
          <w:trHeight w:val="482"/>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10</w:t>
            </w:r>
            <w:r/>
          </w:p>
        </w:tc>
        <w:tc>
          <w:tcPr>
            <w:tcW w:w="8169" w:type="dxa"/>
            <w:vAlign w:val="center"/>
            <w:textDirection w:val="lrTb"/>
            <w:noWrap w:val="false"/>
          </w:tcPr>
          <w:p>
            <w:pPr>
              <w:pStyle w:val="1149"/>
              <w:contextualSpacing/>
              <w:rPr>
                <w:rFonts w:hint="eastAsia" w:ascii="宋体" w:hAnsi="宋体" w:cs="宋体"/>
                <w:sz w:val="24"/>
              </w:rPr>
            </w:pPr>
            <w:r>
              <w:rPr>
                <w:rFonts w:hint="eastAsia" w:ascii="宋体" w:hAnsi="宋体" w:cs="宋体"/>
                <w:sz w:val="24"/>
              </w:rPr>
              <w:t xml:space="preserve">项目交付地点：</w:t>
            </w:r>
            <w:r>
              <w:rPr>
                <w:rFonts w:hint="eastAsia" w:ascii="宋体" w:hAnsi="宋体" w:cs="宋体"/>
                <w:sz w:val="24"/>
              </w:rPr>
              <w:t xml:space="preserve">招标人指定地点</w:t>
            </w:r>
            <w:r>
              <w:rPr>
                <w:rFonts w:hint="eastAsia" w:ascii="宋体" w:hAnsi="宋体" w:cs="宋体"/>
                <w:sz w:val="24"/>
              </w:rPr>
              <w:t xml:space="preserve">。</w:t>
            </w:r>
            <w:r/>
          </w:p>
          <w:p>
            <w:pPr>
              <w:pStyle w:val="1149"/>
              <w:contextualSpacing/>
              <w:rPr>
                <w:rFonts w:hint="eastAsia" w:ascii="宋体" w:hAnsi="宋体" w:cs="宋体"/>
                <w:sz w:val="24"/>
                <w:highlight w:val="yellow"/>
              </w:rPr>
            </w:pPr>
            <w:r>
              <w:rPr>
                <w:rFonts w:hint="eastAsia" w:ascii="宋体" w:hAnsi="宋体" w:cs="宋体"/>
                <w:sz w:val="24"/>
              </w:rPr>
              <w:t xml:space="preserve">项目交付期限：</w:t>
            </w:r>
            <w:r>
              <w:rPr>
                <w:rFonts w:hint="eastAsia" w:ascii="宋体" w:hAnsi="宋体" w:cs="宋体"/>
                <w:b/>
                <w:bCs/>
                <w:sz w:val="24"/>
              </w:rPr>
              <w:t xml:space="preserve">签订合同后1年内分多次供货，每次根据采购人通知要求5日内完成供货。</w:t>
            </w:r>
            <w:r/>
          </w:p>
          <w:p>
            <w:pPr>
              <w:pStyle w:val="1149"/>
              <w:contextualSpacing/>
              <w:rPr>
                <w:rFonts w:hint="eastAsia" w:ascii="宋体" w:hAnsi="宋体" w:cs="宋体"/>
                <w:sz w:val="24"/>
              </w:rPr>
            </w:pPr>
            <w:r>
              <w:rPr>
                <w:rFonts w:hint="eastAsia" w:ascii="宋体" w:hAnsi="宋体" w:cs="宋体"/>
                <w:sz w:val="24"/>
              </w:rPr>
              <w:t xml:space="preserve">项目交付方式：由招标人和中标人约定，按照合同约定执行。</w:t>
            </w:r>
            <w:r/>
          </w:p>
          <w:p>
            <w:pPr>
              <w:pStyle w:val="1149"/>
              <w:contextualSpacing/>
              <w:jc w:val="left"/>
              <w:widowControl/>
              <w:rPr>
                <w:rFonts w:hint="eastAsia" w:ascii="宋体" w:hAnsi="宋体" w:cs="宋体"/>
                <w:sz w:val="24"/>
              </w:rPr>
            </w:pPr>
            <w:r>
              <w:rPr>
                <w:rFonts w:hint="eastAsia" w:ascii="宋体" w:hAnsi="宋体" w:cs="宋体"/>
                <w:sz w:val="24"/>
              </w:rPr>
              <w:t xml:space="preserve">合同形式：单价合同。合同单价款按此次中标价格执行，合同单价应包括乙方完成本合同项下全部义务、责任及技术支持、缺陷修补、培训、质保期内的维护、税费等费用。</w:t>
            </w:r>
            <w:r/>
          </w:p>
          <w:p>
            <w:pPr>
              <w:pStyle w:val="1149"/>
              <w:ind w:firstLine="0"/>
              <w:rPr>
                <w:rFonts w:hint="eastAsia" w:ascii="宋体" w:hAnsi="宋体" w:cs="宋体"/>
                <w:sz w:val="24"/>
              </w:rPr>
            </w:pPr>
            <w:r>
              <w:rPr>
                <w:rFonts w:hint="eastAsia" w:ascii="宋体" w:hAnsi="宋体" w:cs="宋体"/>
                <w:sz w:val="24"/>
              </w:rPr>
              <w:t xml:space="preserve">配合饲料（包1、包2）为可变价合同，以玉米和豆粕市场价格波动调整合同内饲</w:t>
            </w:r>
            <w:r>
              <w:rPr>
                <w:rFonts w:hint="eastAsia" w:ascii="宋体" w:hAnsi="宋体" w:cs="宋体"/>
                <w:sz w:val="24"/>
              </w:rPr>
              <w:t xml:space="preserve">料单价（中标价格）。调整规则为：各阶段调整后单价=相应阶段中标单价＋（玉米价格波动值×60%+豆粕价格波动值×25%）。若价格波动幅度低于20元/吨（含本数）则本期价格不调整，价格波动幅度超出20元/吨则调实调整。玉米和豆粕市场价格参照第三方资讯平台（卓创资讯：https://grain.sci99.com/）周平均价格，玉米以南通港到港价格为准，豆粕以泰州港到港价格为准，基准价为招标公告发布日的周平均价。每月 10 日为调价基准日（节假日往后顺延至第一个工作日），中标方需向招标方提供带有单位公章的调价函。</w:t>
            </w:r>
            <w:r/>
          </w:p>
          <w:p>
            <w:pPr>
              <w:pStyle w:val="1149"/>
              <w:ind w:firstLine="0"/>
              <w:rPr>
                <w:rFonts w:hint="eastAsia" w:ascii="宋体" w:hAnsi="宋体" w:cs="宋体"/>
                <w:sz w:val="24"/>
              </w:rPr>
            </w:pPr>
            <w:r>
              <w:rPr>
                <w:rFonts w:hint="eastAsia" w:ascii="宋体" w:hAnsi="宋体" w:cs="宋体"/>
                <w:sz w:val="24"/>
              </w:rPr>
              <w:t xml:space="preserve">稻谷（包3）为固定单价合同。</w:t>
            </w:r>
            <w:r/>
          </w:p>
        </w:tc>
      </w:tr>
      <w:tr>
        <w:trPr>
          <w:cantSplit/>
          <w:jc w:val="center"/>
          <w:trHeight w:val="459"/>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11</w:t>
            </w:r>
            <w:r/>
          </w:p>
        </w:tc>
        <w:tc>
          <w:tcPr>
            <w:tcW w:w="8169" w:type="dxa"/>
            <w:vAlign w:val="center"/>
            <w:textDirection w:val="lrTb"/>
            <w:noWrap w:val="false"/>
          </w:tcPr>
          <w:p>
            <w:pPr>
              <w:pStyle w:val="1054"/>
              <w:spacing w:line="360" w:lineRule="auto"/>
              <w:rPr>
                <w:rFonts w:hint="eastAsia" w:ascii="宋体" w:hAnsi="宋体" w:cs="宋体"/>
                <w:b/>
                <w:sz w:val="24"/>
                <w:szCs w:val="24"/>
              </w:rPr>
            </w:pPr>
            <w:r>
              <w:rPr>
                <w:rFonts w:hint="eastAsia" w:ascii="宋体" w:hAnsi="宋体" w:cs="宋体"/>
                <w:b/>
                <w:sz w:val="24"/>
                <w:szCs w:val="24"/>
              </w:rPr>
              <w:t xml:space="preserve">付款方式：</w:t>
            </w:r>
            <w:r>
              <w:rPr>
                <w:rFonts w:hint="eastAsia" w:ascii="宋体" w:hAnsi="宋体" w:cs="宋体"/>
                <w:sz w:val="24"/>
                <w:szCs w:val="24"/>
              </w:rPr>
              <w:t xml:space="preserve">招标方每次购料后，中标方必须开具正式发票，单位抬头为江苏农牧科技职业学院。每次购料后凭正式发票支付货款，报销周期为1个月（如遇特殊情况则由中标方与招标方双方沟通协商确定）。</w:t>
            </w:r>
            <w:r/>
          </w:p>
        </w:tc>
      </w:tr>
      <w:tr>
        <w:trPr>
          <w:cantSplit/>
          <w:jc w:val="center"/>
          <w:trHeight w:val="3964"/>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12</w:t>
            </w:r>
            <w:r/>
          </w:p>
        </w:tc>
        <w:tc>
          <w:tcPr>
            <w:tcW w:w="8169" w:type="dxa"/>
            <w:vAlign w:val="center"/>
            <w:textDirection w:val="lrTb"/>
            <w:noWrap w:val="false"/>
          </w:tcPr>
          <w:p>
            <w:pPr>
              <w:ind w:firstLine="480"/>
              <w:spacing w:line="560" w:lineRule="exact"/>
              <w:rPr>
                <w:rFonts w:hint="eastAsia" w:ascii="宋体" w:hAnsi="宋体" w:cs="宋体"/>
                <w:sz w:val="24"/>
              </w:rPr>
            </w:pPr>
            <w:r>
              <w:rPr>
                <w:rFonts w:hint="eastAsia" w:ascii="宋体" w:hAnsi="宋体" w:cs="宋体"/>
                <w:sz w:val="24"/>
              </w:rPr>
              <w:t xml:space="preserve">本项目招标代理服务费由中标单位支付。根据合同约定，招标代理服务费计算金额参照苏政采协〔2024〕20号所规定的收费标准计取，计算基数为中标价，实收金额=计算金额×42.65%。</w:t>
            </w:r>
            <w:r/>
          </w:p>
          <w:tbl>
            <w:tblPr>
              <w:tblStyle w:val="10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36"/>
              <w:gridCol w:w="1330"/>
              <w:gridCol w:w="1330"/>
            </w:tblGrid>
            <w:tr>
              <w:trPr>
                <w:jc w:val="center"/>
                <w:trHeight w:val="431"/>
                <w:tblHeader/>
              </w:trPr>
              <w:tc>
                <w:tcPr>
                  <w:tcW w:w="3536" w:type="dxa"/>
                  <w:vAlign w:val="center"/>
                  <w:textDirection w:val="lrTb"/>
                  <w:noWrap w:val="false"/>
                </w:tcPr>
                <w:p>
                  <w:pPr>
                    <w:jc w:val="center"/>
                    <w:spacing w:line="360" w:lineRule="auto"/>
                    <w:shd w:val="clear" w:color="auto" w:fill="ffffff" w:themeFill="background1"/>
                    <w:rPr>
                      <w:b/>
                      <w:szCs w:val="21"/>
                    </w:rPr>
                  </w:pPr>
                  <w:r>
                    <w:rPr>
                      <w:rFonts w:hint="eastAsia"/>
                      <w:b/>
                      <w:szCs w:val="21"/>
                    </w:rPr>
                    <w:t xml:space="preserve">中标金额</w:t>
                  </w:r>
                  <w:r/>
                </w:p>
              </w:tc>
              <w:tc>
                <w:tcPr>
                  <w:tcW w:w="1330" w:type="dxa"/>
                  <w:vAlign w:val="center"/>
                  <w:textDirection w:val="lrTb"/>
                  <w:noWrap w:val="false"/>
                </w:tcPr>
                <w:p>
                  <w:pPr>
                    <w:jc w:val="center"/>
                    <w:spacing w:line="360" w:lineRule="auto"/>
                    <w:shd w:val="clear" w:color="auto" w:fill="ffffff" w:themeFill="background1"/>
                    <w:rPr>
                      <w:b/>
                      <w:szCs w:val="21"/>
                    </w:rPr>
                  </w:pPr>
                  <w:r>
                    <w:rPr>
                      <w:rFonts w:hint="eastAsia"/>
                      <w:b/>
                      <w:szCs w:val="21"/>
                    </w:rPr>
                    <w:t xml:space="preserve">费率 </w:t>
                  </w:r>
                  <w:r/>
                </w:p>
              </w:tc>
              <w:tc>
                <w:tcPr>
                  <w:tcW w:w="1330" w:type="dxa"/>
                  <w:vAlign w:val="center"/>
                  <w:textDirection w:val="lrTb"/>
                  <w:noWrap w:val="false"/>
                </w:tcPr>
                <w:p>
                  <w:pPr>
                    <w:jc w:val="center"/>
                    <w:spacing w:line="360" w:lineRule="auto"/>
                    <w:shd w:val="clear" w:color="auto" w:fill="ffffff" w:themeFill="background1"/>
                    <w:rPr>
                      <w:b/>
                      <w:szCs w:val="21"/>
                    </w:rPr>
                  </w:pPr>
                  <w:r>
                    <w:rPr>
                      <w:rFonts w:hint="eastAsia"/>
                      <w:b/>
                      <w:szCs w:val="21"/>
                    </w:rPr>
                    <w:t xml:space="preserve">备注</w:t>
                  </w:r>
                  <w:r/>
                </w:p>
              </w:tc>
            </w:tr>
            <w:tr>
              <w:trPr>
                <w:jc w:val="center"/>
                <w:trHeight w:val="249"/>
              </w:trPr>
              <w:tc>
                <w:tcPr>
                  <w:tcW w:w="3536" w:type="dxa"/>
                  <w:vAlign w:val="center"/>
                  <w:textDirection w:val="lrTb"/>
                  <w:noWrap w:val="false"/>
                </w:tcPr>
                <w:p>
                  <w:pPr>
                    <w:jc w:val="center"/>
                    <w:spacing w:line="360" w:lineRule="auto"/>
                    <w:shd w:val="clear" w:color="auto" w:fill="ffffff" w:themeFill="background1"/>
                    <w:rPr>
                      <w:rFonts w:hint="eastAsia" w:ascii="宋体" w:hAnsi="宋体"/>
                      <w:szCs w:val="21"/>
                    </w:rPr>
                  </w:pPr>
                  <w:r>
                    <w:rPr>
                      <w:rFonts w:hint="eastAsia" w:ascii="宋体" w:hAnsi="宋体"/>
                      <w:szCs w:val="21"/>
                    </w:rPr>
                    <w:t xml:space="preserve">50万元</w:t>
                  </w:r>
                  <w:r>
                    <w:rPr>
                      <w:rFonts w:ascii="宋体" w:hAnsi="宋体"/>
                      <w:szCs w:val="21"/>
                    </w:rPr>
                    <w:t xml:space="preserve">以下</w:t>
                  </w:r>
                  <w:r>
                    <w:rPr>
                      <w:rFonts w:hint="eastAsia" w:ascii="宋体" w:hAnsi="宋体"/>
                      <w:szCs w:val="21"/>
                    </w:rPr>
                    <w:t xml:space="preserve">（含50万元）</w:t>
                  </w:r>
                  <w:r/>
                </w:p>
              </w:tc>
              <w:tc>
                <w:tcPr>
                  <w:tcW w:w="1330" w:type="dxa"/>
                  <w:vAlign w:val="center"/>
                  <w:textDirection w:val="lrTb"/>
                  <w:noWrap w:val="false"/>
                </w:tcPr>
                <w:p>
                  <w:pPr>
                    <w:jc w:val="center"/>
                    <w:spacing w:line="360" w:lineRule="auto"/>
                    <w:shd w:val="clear" w:color="auto" w:fill="ffffff" w:themeFill="background1"/>
                    <w:rPr>
                      <w:rFonts w:hint="eastAsia" w:ascii="宋体" w:hAnsi="宋体"/>
                      <w:szCs w:val="21"/>
                    </w:rPr>
                  </w:pPr>
                  <w:r>
                    <w:rPr>
                      <w:rFonts w:hint="eastAsia" w:ascii="宋体" w:hAnsi="宋体"/>
                      <w:szCs w:val="21"/>
                    </w:rPr>
                    <w:t xml:space="preserve">1.6%</w:t>
                  </w:r>
                  <w:r/>
                </w:p>
              </w:tc>
              <w:tc>
                <w:tcPr>
                  <w:tcW w:w="1330" w:type="dxa"/>
                  <w:vAlign w:val="center"/>
                  <w:vMerge w:val="restart"/>
                  <w:textDirection w:val="lrTb"/>
                  <w:noWrap w:val="false"/>
                </w:tcPr>
                <w:p>
                  <w:pPr>
                    <w:jc w:val="center"/>
                    <w:spacing w:line="360" w:lineRule="auto"/>
                    <w:shd w:val="clear" w:color="auto" w:fill="ffffff" w:themeFill="background1"/>
                    <w:tabs>
                      <w:tab w:val="left" w:pos="357" w:leader="none"/>
                    </w:tabs>
                    <w:rPr>
                      <w:rFonts w:hint="eastAsia" w:ascii="宋体" w:hAnsi="宋体"/>
                      <w:szCs w:val="21"/>
                    </w:rPr>
                  </w:pPr>
                  <w:r>
                    <w:rPr>
                      <w:rFonts w:hint="eastAsia" w:ascii="宋体" w:hAnsi="宋体"/>
                      <w:szCs w:val="21"/>
                    </w:rPr>
                    <w:t xml:space="preserve">分档累计计算</w:t>
                  </w:r>
                  <w:r/>
                </w:p>
              </w:tc>
            </w:tr>
            <w:tr>
              <w:trPr>
                <w:jc w:val="center"/>
                <w:trHeight w:val="249"/>
              </w:trPr>
              <w:tc>
                <w:tcPr>
                  <w:tcW w:w="3536" w:type="dxa"/>
                  <w:vAlign w:val="center"/>
                  <w:textDirection w:val="lrTb"/>
                  <w:noWrap w:val="false"/>
                </w:tcPr>
                <w:p>
                  <w:pPr>
                    <w:jc w:val="center"/>
                    <w:spacing w:line="360" w:lineRule="auto"/>
                    <w:shd w:val="clear" w:color="auto" w:fill="ffffff" w:themeFill="background1"/>
                    <w:rPr>
                      <w:rFonts w:hint="eastAsia" w:ascii="宋体" w:hAnsi="宋体"/>
                      <w:szCs w:val="21"/>
                    </w:rPr>
                  </w:pPr>
                  <w:r>
                    <w:rPr>
                      <w:rFonts w:hint="eastAsia" w:ascii="宋体" w:hAnsi="宋体"/>
                      <w:szCs w:val="21"/>
                    </w:rPr>
                    <w:t xml:space="preserve">50万元-400万元（含400万元）</w:t>
                  </w:r>
                  <w:r/>
                </w:p>
              </w:tc>
              <w:tc>
                <w:tcPr>
                  <w:tcW w:w="1330" w:type="dxa"/>
                  <w:vAlign w:val="center"/>
                  <w:textDirection w:val="lrTb"/>
                  <w:noWrap w:val="false"/>
                </w:tcPr>
                <w:p>
                  <w:pPr>
                    <w:jc w:val="center"/>
                    <w:spacing w:line="360" w:lineRule="auto"/>
                    <w:shd w:val="clear" w:color="auto" w:fill="ffffff" w:themeFill="background1"/>
                    <w:rPr>
                      <w:rFonts w:hint="eastAsia" w:ascii="宋体" w:hAnsi="宋体"/>
                      <w:szCs w:val="21"/>
                    </w:rPr>
                  </w:pPr>
                  <w:r>
                    <w:rPr>
                      <w:rFonts w:hint="eastAsia" w:ascii="宋体" w:hAnsi="宋体"/>
                      <w:szCs w:val="21"/>
                    </w:rPr>
                    <w:t xml:space="preserve">1.5%</w:t>
                  </w:r>
                  <w:r/>
                </w:p>
              </w:tc>
              <w:tc>
                <w:tcPr>
                  <w:tcW w:w="1330" w:type="dxa"/>
                  <w:vAlign w:val="center"/>
                  <w:vMerge w:val="continue"/>
                  <w:textDirection w:val="lrTb"/>
                  <w:noWrap w:val="false"/>
                </w:tcPr>
                <w:p>
                  <w:pPr>
                    <w:jc w:val="center"/>
                    <w:spacing w:line="360" w:lineRule="auto"/>
                    <w:shd w:val="clear" w:color="auto" w:fill="ffffff" w:themeFill="background1"/>
                    <w:rPr>
                      <w:rFonts w:hint="eastAsia" w:ascii="宋体" w:hAnsi="宋体"/>
                      <w:szCs w:val="21"/>
                    </w:rPr>
                  </w:pPr>
                  <w:r>
                    <w:rPr>
                      <w:rFonts w:hint="eastAsia" w:ascii="宋体" w:hAnsi="宋体"/>
                      <w:szCs w:val="21"/>
                    </w:rPr>
                  </w:r>
                  <w:r/>
                </w:p>
              </w:tc>
            </w:tr>
            <w:tr>
              <w:trPr>
                <w:jc w:val="center"/>
                <w:trHeight w:val="199"/>
              </w:trPr>
              <w:tc>
                <w:tcPr>
                  <w:tcW w:w="3536" w:type="dxa"/>
                  <w:vAlign w:val="center"/>
                  <w:textDirection w:val="lrTb"/>
                  <w:noWrap w:val="false"/>
                </w:tcPr>
                <w:p>
                  <w:pPr>
                    <w:jc w:val="center"/>
                    <w:spacing w:line="360" w:lineRule="auto"/>
                    <w:shd w:val="clear" w:color="auto" w:fill="ffffff" w:themeFill="background1"/>
                    <w:rPr>
                      <w:rFonts w:hint="eastAsia" w:ascii="宋体" w:hAnsi="宋体"/>
                      <w:szCs w:val="21"/>
                    </w:rPr>
                  </w:pPr>
                  <w:r>
                    <w:rPr>
                      <w:rFonts w:hint="eastAsia" w:ascii="宋体" w:hAnsi="宋体"/>
                      <w:szCs w:val="21"/>
                    </w:rPr>
                    <w:t xml:space="preserve">4</w:t>
                  </w:r>
                  <w:r>
                    <w:rPr>
                      <w:rFonts w:ascii="宋体" w:hAnsi="宋体"/>
                      <w:szCs w:val="21"/>
                    </w:rPr>
                    <w:t xml:space="preserve">00</w:t>
                  </w:r>
                  <w:r>
                    <w:rPr>
                      <w:rFonts w:hint="eastAsia" w:ascii="宋体" w:hAnsi="宋体"/>
                      <w:szCs w:val="21"/>
                    </w:rPr>
                    <w:t xml:space="preserve">万元</w:t>
                  </w:r>
                  <w:r>
                    <w:rPr>
                      <w:rFonts w:ascii="宋体" w:hAnsi="宋体"/>
                      <w:szCs w:val="21"/>
                    </w:rPr>
                    <w:t xml:space="preserve">－</w:t>
                  </w:r>
                  <w:r>
                    <w:rPr>
                      <w:rFonts w:hint="eastAsia" w:ascii="宋体" w:hAnsi="宋体"/>
                      <w:szCs w:val="21"/>
                    </w:rPr>
                    <w:t xml:space="preserve">10</w:t>
                  </w:r>
                  <w:r>
                    <w:rPr>
                      <w:rFonts w:ascii="宋体" w:hAnsi="宋体"/>
                      <w:szCs w:val="21"/>
                    </w:rPr>
                    <w:t xml:space="preserve">00</w:t>
                  </w:r>
                  <w:r>
                    <w:rPr>
                      <w:rFonts w:hint="eastAsia" w:ascii="宋体" w:hAnsi="宋体"/>
                      <w:szCs w:val="21"/>
                    </w:rPr>
                    <w:t xml:space="preserve">万元（含1000万元）</w:t>
                  </w:r>
                  <w:r/>
                </w:p>
              </w:tc>
              <w:tc>
                <w:tcPr>
                  <w:tcW w:w="1330" w:type="dxa"/>
                  <w:vAlign w:val="center"/>
                  <w:textDirection w:val="lrTb"/>
                  <w:noWrap w:val="false"/>
                </w:tcPr>
                <w:p>
                  <w:pPr>
                    <w:jc w:val="center"/>
                    <w:spacing w:line="360" w:lineRule="auto"/>
                    <w:shd w:val="clear" w:color="auto" w:fill="ffffff" w:themeFill="background1"/>
                    <w:rPr>
                      <w:rFonts w:hint="eastAsia" w:ascii="宋体" w:hAnsi="宋体"/>
                      <w:szCs w:val="21"/>
                    </w:rPr>
                  </w:pPr>
                  <w:r>
                    <w:rPr>
                      <w:rFonts w:hint="eastAsia" w:ascii="宋体" w:hAnsi="宋体"/>
                      <w:szCs w:val="21"/>
                    </w:rPr>
                    <w:t xml:space="preserve">1.1</w:t>
                  </w:r>
                  <w:r>
                    <w:rPr>
                      <w:rFonts w:ascii="宋体" w:hAnsi="宋体"/>
                      <w:szCs w:val="21"/>
                    </w:rPr>
                    <w:t xml:space="preserve">％</w:t>
                  </w:r>
                  <w:r/>
                </w:p>
              </w:tc>
              <w:tc>
                <w:tcPr>
                  <w:tcW w:w="1330" w:type="dxa"/>
                  <w:vAlign w:val="center"/>
                  <w:vMerge w:val="continue"/>
                  <w:textDirection w:val="lrTb"/>
                  <w:noWrap w:val="false"/>
                </w:tcPr>
                <w:p>
                  <w:pPr>
                    <w:jc w:val="center"/>
                    <w:spacing w:line="360" w:lineRule="auto"/>
                    <w:shd w:val="clear" w:color="auto" w:fill="ffffff" w:themeFill="background1"/>
                    <w:rPr>
                      <w:rFonts w:hint="eastAsia" w:ascii="宋体" w:hAnsi="宋体"/>
                      <w:szCs w:val="21"/>
                    </w:rPr>
                  </w:pPr>
                  <w:r>
                    <w:rPr>
                      <w:rFonts w:hint="eastAsia" w:ascii="宋体" w:hAnsi="宋体"/>
                      <w:szCs w:val="21"/>
                    </w:rPr>
                  </w:r>
                  <w:r/>
                </w:p>
              </w:tc>
            </w:tr>
          </w:tbl>
          <w:p>
            <w:pPr>
              <w:ind w:firstLine="480"/>
              <w:spacing w:line="560" w:lineRule="exact"/>
              <w:rPr>
                <w:rFonts w:hint="eastAsia" w:ascii="宋体" w:hAnsi="宋体" w:cs="宋体"/>
                <w:b/>
                <w:sz w:val="24"/>
              </w:rPr>
            </w:pPr>
            <w:r>
              <w:rPr>
                <w:rFonts w:hint="eastAsia" w:ascii="宋体" w:hAnsi="宋体" w:cs="宋体"/>
                <w:sz w:val="24"/>
              </w:rPr>
              <w:t xml:space="preserve">项目分标段分别计算招标代理服务费，其中各包段代理费上限金额分别为：包1:11835元；包2:5199元；包3:966元。各标段招标服务费最终收费金额合计不超过18000元。</w:t>
            </w:r>
            <w:r/>
          </w:p>
        </w:tc>
      </w:tr>
      <w:tr>
        <w:trPr>
          <w:cantSplit/>
          <w:jc w:val="center"/>
          <w:trHeight w:val="918"/>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13</w:t>
            </w:r>
            <w:r/>
          </w:p>
        </w:tc>
        <w:tc>
          <w:tcPr>
            <w:tcW w:w="8169" w:type="dxa"/>
            <w:vAlign w:val="center"/>
            <w:textDirection w:val="lrTb"/>
            <w:noWrap w:val="false"/>
          </w:tcPr>
          <w:p>
            <w:pPr>
              <w:ind w:firstLine="482"/>
              <w:spacing w:line="560" w:lineRule="exact"/>
              <w:rPr>
                <w:rFonts w:hint="eastAsia" w:ascii="宋体" w:hAnsi="宋体" w:cs="宋体"/>
                <w:b/>
                <w:bCs/>
                <w:sz w:val="24"/>
              </w:rPr>
            </w:pPr>
            <w:r>
              <w:rPr>
                <w:rFonts w:hint="eastAsia" w:ascii="宋体" w:hAnsi="宋体" w:cs="宋体"/>
                <w:b/>
                <w:bCs/>
                <w:sz w:val="24"/>
              </w:rPr>
              <w:t xml:space="preserve">投标人应当按照招标文件的要求分标段分别编制响应文件，并通过“苏采云”平台递交响应文件。</w:t>
            </w:r>
            <w:r/>
          </w:p>
          <w:p>
            <w:pPr>
              <w:ind w:firstLine="482"/>
              <w:spacing w:line="560" w:lineRule="exact"/>
              <w:rPr>
                <w:rFonts w:hint="eastAsia" w:ascii="宋体" w:hAnsi="宋体" w:cs="宋体"/>
                <w:sz w:val="24"/>
              </w:rPr>
            </w:pPr>
            <w:r>
              <w:rPr>
                <w:rFonts w:hint="eastAsia" w:ascii="宋体" w:hAnsi="宋体" w:cs="宋体"/>
                <w:b/>
                <w:bCs/>
                <w:sz w:val="24"/>
              </w:rPr>
              <w:t xml:space="preserve">中标投标人在中标后，需提供纸质投标文件3套、电子投标文件（盖章）1套至招标代理处。</w:t>
            </w:r>
            <w:r/>
          </w:p>
        </w:tc>
      </w:tr>
      <w:tr>
        <w:trPr>
          <w:cantSplit/>
          <w:jc w:val="center"/>
          <w:trHeight w:val="918"/>
        </w:trPr>
        <w:tc>
          <w:tcPr>
            <w:tcW w:w="71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14</w:t>
            </w:r>
            <w:r/>
          </w:p>
        </w:tc>
        <w:tc>
          <w:tcPr>
            <w:tcW w:w="8169" w:type="dxa"/>
            <w:vAlign w:val="center"/>
            <w:textDirection w:val="lrTb"/>
            <w:noWrap w:val="false"/>
          </w:tcPr>
          <w:p>
            <w:pPr>
              <w:rPr>
                <w:rFonts w:hint="eastAsia" w:ascii="宋体" w:hAnsi="宋体"/>
                <w:sz w:val="24"/>
              </w:rPr>
            </w:pPr>
            <w:r>
              <w:rPr>
                <w:rFonts w:hint="eastAsia" w:ascii="宋体" w:hAnsi="宋体"/>
                <w:sz w:val="24"/>
              </w:rPr>
              <w:t xml:space="preserve">落实《江苏农牧科技职业学院》文件要求：</w:t>
            </w:r>
            <w:r/>
          </w:p>
          <w:p>
            <w:pPr>
              <w:ind w:firstLine="480"/>
              <w:jc w:val="left"/>
              <w:spacing w:line="560" w:lineRule="exact"/>
              <w:rPr>
                <w:rFonts w:hint="eastAsia" w:ascii="宋体" w:hAnsi="宋体" w:cs="宋体"/>
                <w:b/>
                <w:bCs/>
                <w:sz w:val="24"/>
              </w:rPr>
            </w:pPr>
            <w:r>
              <w:rPr>
                <w:rFonts w:hint="eastAsia" w:ascii="宋体" w:hAnsi="宋体"/>
                <w:sz w:val="24"/>
              </w:rPr>
              <w:t xml:space="preserve">《江苏农牧科技职业学院采购供应商管理实施细则》（苏牧【2025】90号）（</w:t>
            </w:r>
            <w:r>
              <w:fldChar w:fldCharType="begin"/>
            </w:r>
            <w:r>
              <w:instrText xml:space="preserve">HYPERLINK "https://www.jsahvc.edu.cn/zcgl/2025/0701/c2858a168884/page.htm"</w:instrText>
            </w:r>
            <w:r>
              <w:fldChar w:fldCharType="separate"/>
            </w:r>
            <w:r>
              <w:rPr>
                <w:rFonts w:hint="eastAsia" w:ascii="宋体" w:hAnsi="宋体"/>
                <w:sz w:val="24"/>
              </w:rPr>
              <w:t xml:space="preserve">https://www.jsahvc.edu.cn/zcgl/2025/0701/c2858a168884/page.htm</w:t>
            </w:r>
            <w:r>
              <w:fldChar w:fldCharType="end"/>
            </w:r>
            <w:r>
              <w:rPr>
                <w:rFonts w:hint="eastAsia" w:ascii="宋体" w:hAnsi="宋体"/>
                <w:sz w:val="24"/>
              </w:rPr>
              <w:t xml:space="preserve">）</w:t>
            </w:r>
            <w:r/>
          </w:p>
        </w:tc>
      </w:tr>
    </w:tbl>
    <w:p>
      <w:pPr>
        <w:jc w:val="center"/>
        <w:spacing w:line="360" w:lineRule="auto"/>
        <w:rPr>
          <w:rFonts w:hint="eastAsia" w:ascii="宋体" w:hAnsi="宋体" w:cs="宋体"/>
          <w:b/>
          <w:spacing w:val="20"/>
          <w:sz w:val="32"/>
          <w:szCs w:val="32"/>
        </w:rPr>
      </w:pPr>
      <w:r>
        <w:rPr>
          <w:rFonts w:hint="eastAsia" w:ascii="宋体" w:hAnsi="宋体" w:cs="宋体"/>
          <w:spacing w:val="20"/>
          <w:sz w:val="40"/>
        </w:rPr>
        <w:br w:type="page" w:clear="all"/>
      </w:r>
      <w:r>
        <w:rPr>
          <w:rFonts w:hint="eastAsia" w:ascii="宋体" w:hAnsi="宋体" w:cs="宋体"/>
          <w:b/>
          <w:spacing w:val="20"/>
          <w:sz w:val="32"/>
          <w:szCs w:val="32"/>
        </w:rPr>
        <w:t xml:space="preserve">投标须知</w:t>
      </w:r>
      <w:r/>
    </w:p>
    <w:p>
      <w:pPr>
        <w:spacing w:line="360" w:lineRule="auto"/>
        <w:rPr>
          <w:rFonts w:hint="eastAsia" w:ascii="宋体" w:hAnsi="宋体"/>
          <w:b/>
          <w:sz w:val="24"/>
        </w:rPr>
      </w:pPr>
      <w:r>
        <w:rPr>
          <w:rFonts w:hint="eastAsia" w:ascii="宋体" w:hAnsi="宋体"/>
          <w:b/>
          <w:sz w:val="24"/>
        </w:rPr>
        <w:t xml:space="preserve">一、说明和释义</w:t>
      </w:r>
      <w:r/>
    </w:p>
    <w:p>
      <w:pPr>
        <w:spacing w:line="360" w:lineRule="auto"/>
        <w:rPr>
          <w:rFonts w:hint="eastAsia" w:ascii="宋体" w:hAnsi="宋体"/>
          <w:bCs/>
          <w:sz w:val="24"/>
        </w:rPr>
      </w:pPr>
      <w:r>
        <w:rPr>
          <w:rFonts w:ascii="宋体" w:hAnsi="宋体"/>
          <w:bCs/>
          <w:sz w:val="24"/>
        </w:rPr>
        <w:t xml:space="preserve">1. </w:t>
      </w:r>
      <w:r>
        <w:rPr>
          <w:rFonts w:hint="eastAsia" w:ascii="宋体" w:hAnsi="宋体"/>
          <w:bCs/>
          <w:sz w:val="24"/>
        </w:rPr>
        <w:t xml:space="preserve">说明</w:t>
      </w:r>
      <w:r/>
    </w:p>
    <w:p>
      <w:pPr>
        <w:pStyle w:val="1107"/>
        <w:ind w:firstLine="600"/>
        <w:jc w:val="both"/>
        <w:spacing w:line="360" w:lineRule="auto"/>
        <w:rPr>
          <w:rFonts w:hint="eastAsia" w:ascii="宋体" w:hAnsi="宋体"/>
        </w:rPr>
      </w:pPr>
      <w:r>
        <w:rPr>
          <w:rFonts w:ascii="宋体" w:hAnsi="宋体"/>
        </w:rPr>
        <w:t xml:space="preserve">1.1</w:t>
      </w:r>
      <w:r>
        <w:rPr>
          <w:rFonts w:hint="eastAsia" w:ascii="宋体" w:hAnsi="宋体"/>
        </w:rPr>
        <w:t xml:space="preserve">本招标文件仅适用于</w:t>
      </w:r>
      <w:r>
        <w:rPr>
          <w:rFonts w:hint="eastAsia" w:ascii="宋体" w:hAnsi="宋体"/>
          <w:u w:val="single"/>
        </w:rPr>
        <w:t xml:space="preserve">江苏协诚工程咨询有限公司</w:t>
      </w:r>
      <w:r>
        <w:rPr>
          <w:rFonts w:hint="eastAsia" w:ascii="宋体" w:hAnsi="宋体"/>
        </w:rPr>
        <w:t xml:space="preserve">组织的招标活动。</w:t>
      </w:r>
      <w:r/>
    </w:p>
    <w:p>
      <w:pPr>
        <w:pStyle w:val="1107"/>
        <w:ind w:firstLine="600"/>
        <w:jc w:val="both"/>
        <w:spacing w:line="360" w:lineRule="auto"/>
        <w:rPr>
          <w:rFonts w:hint="eastAsia" w:ascii="宋体" w:hAnsi="宋体"/>
        </w:rPr>
      </w:pPr>
      <w:r>
        <w:rPr>
          <w:rFonts w:ascii="宋体" w:hAnsi="宋体"/>
        </w:rPr>
        <w:t xml:space="preserve">1.2</w:t>
      </w:r>
      <w:r>
        <w:rPr>
          <w:rFonts w:hint="eastAsia" w:ascii="宋体" w:hAnsi="宋体"/>
        </w:rPr>
        <w:t xml:space="preserve">本次招标活动及因本次招标产生的合同受中国法律制约和保护。</w:t>
      </w:r>
      <w:r/>
    </w:p>
    <w:p>
      <w:pPr>
        <w:pStyle w:val="1107"/>
        <w:ind w:firstLine="600"/>
        <w:jc w:val="both"/>
        <w:spacing w:line="360" w:lineRule="auto"/>
        <w:rPr>
          <w:rFonts w:hint="eastAsia" w:ascii="宋体" w:hAnsi="宋体"/>
        </w:rPr>
      </w:pPr>
      <w:r>
        <w:rPr>
          <w:rFonts w:ascii="宋体" w:hAnsi="宋体"/>
        </w:rPr>
        <w:t xml:space="preserve">1.3</w:t>
      </w:r>
      <w:r>
        <w:rPr>
          <w:rFonts w:hint="eastAsia" w:ascii="宋体" w:hAnsi="宋体"/>
        </w:rPr>
        <w:t xml:space="preserve">本招标文件的解释权属于</w:t>
      </w:r>
      <w:r>
        <w:rPr>
          <w:rFonts w:hint="eastAsia" w:ascii="宋体" w:hAnsi="宋体"/>
          <w:u w:val="single"/>
        </w:rPr>
        <w:t xml:space="preserve">江苏农牧科技职业学院</w:t>
      </w:r>
      <w:r>
        <w:rPr>
          <w:rFonts w:hint="eastAsia" w:ascii="宋体" w:hAnsi="宋体"/>
        </w:rPr>
        <w:t xml:space="preserve">。</w:t>
      </w:r>
      <w:r/>
    </w:p>
    <w:p>
      <w:pPr>
        <w:spacing w:line="360" w:lineRule="auto"/>
        <w:rPr>
          <w:rFonts w:hint="eastAsia" w:ascii="宋体" w:hAnsi="宋体"/>
          <w:bCs/>
          <w:sz w:val="24"/>
        </w:rPr>
      </w:pPr>
      <w:r>
        <w:rPr>
          <w:rFonts w:ascii="宋体" w:hAnsi="宋体"/>
          <w:bCs/>
          <w:sz w:val="24"/>
        </w:rPr>
        <w:t xml:space="preserve">2. </w:t>
      </w:r>
      <w:r>
        <w:rPr>
          <w:rFonts w:hint="eastAsia" w:ascii="宋体" w:hAnsi="宋体"/>
          <w:bCs/>
          <w:sz w:val="24"/>
        </w:rPr>
        <w:t xml:space="preserve">词语释义</w:t>
      </w:r>
      <w:r/>
    </w:p>
    <w:p>
      <w:pPr>
        <w:pStyle w:val="1107"/>
        <w:ind w:firstLine="600"/>
        <w:jc w:val="both"/>
        <w:spacing w:line="360" w:lineRule="auto"/>
        <w:rPr>
          <w:rFonts w:hint="eastAsia" w:ascii="宋体" w:hAnsi="宋体"/>
        </w:rPr>
      </w:pPr>
      <w:r>
        <w:rPr>
          <w:rFonts w:ascii="宋体" w:hAnsi="宋体"/>
        </w:rPr>
        <w:t xml:space="preserve">2.1</w:t>
      </w:r>
      <w:r>
        <w:rPr>
          <w:rFonts w:hint="eastAsia" w:ascii="宋体" w:hAnsi="宋体"/>
        </w:rPr>
        <w:t xml:space="preserve">采购人：指依法进行采购的国家机关、事业单位、团体组织。</w:t>
      </w:r>
      <w:r/>
    </w:p>
    <w:p>
      <w:pPr>
        <w:pStyle w:val="1107"/>
        <w:ind w:firstLine="600"/>
        <w:jc w:val="both"/>
        <w:spacing w:line="360" w:lineRule="auto"/>
        <w:rPr>
          <w:rFonts w:hint="eastAsia" w:ascii="宋体" w:hAnsi="宋体"/>
        </w:rPr>
      </w:pPr>
      <w:r>
        <w:rPr>
          <w:rFonts w:ascii="宋体" w:hAnsi="宋体"/>
        </w:rPr>
        <w:t xml:space="preserve">2.2</w:t>
      </w:r>
      <w:r>
        <w:rPr>
          <w:rFonts w:hint="eastAsia" w:ascii="宋体" w:hAnsi="宋体"/>
        </w:rPr>
        <w:t xml:space="preserve">供应商、投标人：指向采购人提供货物、工程或服务的法人、其他组织或者自然人。不包括其分公司</w:t>
      </w:r>
      <w:r>
        <w:rPr>
          <w:rFonts w:ascii="宋体" w:hAnsi="宋体"/>
        </w:rPr>
        <w:t xml:space="preserve">。</w:t>
      </w:r>
      <w:r/>
    </w:p>
    <w:p>
      <w:pPr>
        <w:ind w:firstLine="600"/>
        <w:spacing w:line="360" w:lineRule="auto"/>
        <w:rPr>
          <w:rFonts w:hint="eastAsia" w:ascii="宋体" w:hAnsi="宋体"/>
          <w:sz w:val="24"/>
        </w:rPr>
      </w:pPr>
      <w:r>
        <w:rPr>
          <w:rFonts w:hint="eastAsia" w:ascii="宋体" w:hAnsi="宋体"/>
          <w:sz w:val="24"/>
        </w:rPr>
        <w:t xml:space="preserve">2.3采购代理机构：</w:t>
      </w:r>
      <w:r>
        <w:rPr>
          <w:rFonts w:ascii="宋体" w:hAnsi="宋体"/>
          <w:sz w:val="24"/>
        </w:rPr>
        <w:t xml:space="preserve">指依法接受采购人委托，从事货物、工程和服务</w:t>
      </w:r>
      <w:r>
        <w:rPr>
          <w:rFonts w:hint="eastAsia" w:ascii="宋体" w:hAnsi="宋体"/>
          <w:sz w:val="24"/>
        </w:rPr>
        <w:t xml:space="preserve">等</w:t>
      </w:r>
      <w:r>
        <w:rPr>
          <w:rFonts w:ascii="宋体" w:hAnsi="宋体"/>
          <w:sz w:val="24"/>
        </w:rPr>
        <w:t xml:space="preserve">采购</w:t>
      </w:r>
      <w:r>
        <w:rPr>
          <w:rFonts w:hint="eastAsia" w:ascii="宋体" w:hAnsi="宋体"/>
          <w:sz w:val="24"/>
        </w:rPr>
        <w:t xml:space="preserve">招标</w:t>
      </w:r>
      <w:r>
        <w:rPr>
          <w:rFonts w:ascii="宋体" w:hAnsi="宋体"/>
          <w:sz w:val="24"/>
        </w:rPr>
        <w:t xml:space="preserve">代理业务的社会中介机构</w:t>
      </w:r>
      <w:r>
        <w:rPr>
          <w:rFonts w:hint="eastAsia" w:ascii="宋体" w:hAnsi="宋体"/>
          <w:sz w:val="24"/>
        </w:rPr>
        <w:t xml:space="preserve">。</w:t>
      </w:r>
      <w:r/>
    </w:p>
    <w:p>
      <w:pPr>
        <w:ind w:firstLine="600"/>
        <w:spacing w:line="360" w:lineRule="auto"/>
        <w:rPr>
          <w:rFonts w:hint="eastAsia" w:ascii="宋体" w:hAnsi="宋体"/>
          <w:sz w:val="24"/>
        </w:rPr>
      </w:pPr>
      <w:r>
        <w:rPr>
          <w:rFonts w:hint="eastAsia" w:ascii="宋体" w:hAnsi="宋体"/>
          <w:sz w:val="24"/>
        </w:rPr>
        <w:t xml:space="preserve">2.4招标采购单位：采购人及采购代理机构的统称。</w:t>
      </w:r>
      <w:r/>
    </w:p>
    <w:p>
      <w:pPr>
        <w:ind w:firstLine="600"/>
        <w:spacing w:line="360" w:lineRule="auto"/>
        <w:rPr>
          <w:rFonts w:hint="eastAsia" w:ascii="宋体" w:hAnsi="宋体"/>
          <w:sz w:val="24"/>
        </w:rPr>
      </w:pPr>
      <w:r>
        <w:rPr>
          <w:rFonts w:hint="eastAsia" w:ascii="宋体" w:hAnsi="宋体"/>
          <w:sz w:val="24"/>
        </w:rPr>
        <w:t xml:space="preserve">2.5评标委员会：</w:t>
      </w:r>
      <w:r>
        <w:rPr>
          <w:rFonts w:ascii="宋体" w:hAnsi="宋体"/>
          <w:sz w:val="24"/>
        </w:rPr>
        <w:t xml:space="preserve">是指在招标投标和采购活动中，依法由采购人代表和有关技术、经济等方面的专家组建，负责对投标文件进行评审并提出评审意见的临时性权威机构。</w:t>
      </w:r>
      <w:r/>
    </w:p>
    <w:p>
      <w:pPr>
        <w:ind w:firstLine="60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6响应：投标人根据采购人或采购代理机构发售的招标文件，编制投标文件并按规定投标的行为。</w:t>
      </w:r>
      <w:r/>
    </w:p>
    <w:p>
      <w:pPr>
        <w:ind w:firstLine="60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7知识产权：指专利权、商标权、著作权等无形财产专有权的统称。</w:t>
      </w:r>
      <w:r/>
    </w:p>
    <w:p>
      <w:pPr>
        <w:ind w:firstLine="60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8天：日历日。</w:t>
      </w:r>
      <w:r/>
    </w:p>
    <w:p>
      <w:pPr>
        <w:ind w:firstLine="60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9服务地点：合同中明确约定的乙方履行服务的最终地点。</w:t>
      </w:r>
      <w:r/>
    </w:p>
    <w:p>
      <w:pPr>
        <w:ind w:firstLine="600"/>
        <w:spacing w:line="360" w:lineRule="auto"/>
        <w:rPr>
          <w:rFonts w:hint="eastAsia" w:ascii="宋体" w:hAnsi="宋体"/>
          <w:sz w:val="24"/>
        </w:rPr>
      </w:pPr>
      <w:r>
        <w:rPr>
          <w:rFonts w:ascii="宋体" w:hAnsi="宋体"/>
          <w:sz w:val="24"/>
        </w:rPr>
        <w:t xml:space="preserve">2.1</w:t>
      </w:r>
      <w:r>
        <w:rPr>
          <w:rFonts w:hint="eastAsia" w:ascii="宋体" w:hAnsi="宋体"/>
          <w:sz w:val="24"/>
        </w:rPr>
        <w:t xml:space="preserve">0不可抗力：不能预见、不能避免并且不能克服的客观情况。</w:t>
      </w:r>
      <w:r/>
    </w:p>
    <w:p>
      <w:pPr>
        <w:ind w:firstLine="600"/>
        <w:spacing w:line="360" w:lineRule="auto"/>
        <w:rPr>
          <w:rFonts w:hint="eastAsia" w:ascii="宋体" w:hAnsi="宋体"/>
          <w:sz w:val="24"/>
        </w:rPr>
      </w:pPr>
      <w:r>
        <w:rPr>
          <w:rFonts w:hint="eastAsia" w:ascii="宋体" w:hAnsi="宋体"/>
          <w:sz w:val="24"/>
        </w:rPr>
        <w:t xml:space="preserve">2.11 实质性响应：满足</w:t>
      </w:r>
      <w:r>
        <w:rPr>
          <w:rFonts w:ascii="宋体" w:hAnsi="宋体"/>
          <w:sz w:val="24"/>
        </w:rPr>
        <w:t xml:space="preserve">有关</w:t>
      </w:r>
      <w:r>
        <w:rPr>
          <w:rFonts w:hint="eastAsia" w:ascii="宋体" w:hAnsi="宋体"/>
          <w:sz w:val="24"/>
        </w:rPr>
        <w:t xml:space="preserve">本次采购</w:t>
      </w:r>
      <w:r>
        <w:rPr>
          <w:rFonts w:ascii="宋体" w:hAnsi="宋体"/>
          <w:sz w:val="24"/>
        </w:rPr>
        <w:t xml:space="preserve">标的、数量、质量、价款或者报酬、履行期限、履行地点和方式、违约责任和解决争议方法等</w:t>
      </w:r>
      <w:r>
        <w:rPr>
          <w:rFonts w:hint="eastAsia" w:ascii="宋体" w:hAnsi="宋体"/>
          <w:sz w:val="24"/>
        </w:rPr>
        <w:t xml:space="preserve">要求。</w:t>
      </w:r>
      <w:r/>
    </w:p>
    <w:p>
      <w:pPr>
        <w:ind w:firstLine="600"/>
        <w:spacing w:line="360" w:lineRule="auto"/>
        <w:rPr>
          <w:rFonts w:hint="eastAsia" w:ascii="宋体" w:hAnsi="宋体"/>
          <w:sz w:val="24"/>
        </w:rPr>
      </w:pPr>
      <w:r>
        <w:rPr>
          <w:rFonts w:hint="eastAsia" w:ascii="宋体" w:hAnsi="宋体"/>
          <w:sz w:val="24"/>
        </w:rPr>
        <w:t xml:space="preserve">2.12</w:t>
      </w:r>
      <w:r>
        <w:rPr>
          <w:rFonts w:ascii="宋体" w:hAnsi="宋体"/>
          <w:sz w:val="24"/>
        </w:rPr>
        <w:t xml:space="preserve">书面形式：指</w:t>
      </w:r>
      <w:r>
        <w:rPr>
          <w:rFonts w:hint="eastAsia" w:ascii="宋体" w:hAnsi="宋体"/>
          <w:sz w:val="24"/>
        </w:rPr>
        <w:t xml:space="preserve">书面文字、</w:t>
      </w:r>
      <w:r>
        <w:rPr>
          <w:rFonts w:ascii="宋体" w:hAnsi="宋体"/>
          <w:sz w:val="24"/>
        </w:rPr>
        <w:t xml:space="preserve">合同书、信件等可以有形地表现所载内容的形式。</w:t>
      </w:r>
      <w:r/>
    </w:p>
    <w:p>
      <w:pPr>
        <w:spacing w:line="360" w:lineRule="auto"/>
        <w:rPr>
          <w:rFonts w:hint="eastAsia" w:ascii="宋体" w:hAnsi="宋体"/>
          <w:b/>
          <w:sz w:val="24"/>
        </w:rPr>
      </w:pPr>
      <w:r>
        <w:rPr>
          <w:rFonts w:hint="eastAsia" w:ascii="宋体" w:hAnsi="宋体"/>
          <w:b/>
          <w:sz w:val="24"/>
        </w:rPr>
        <w:t xml:space="preserve">二、投标人</w:t>
      </w:r>
      <w:r/>
    </w:p>
    <w:p>
      <w:pPr>
        <w:numPr>
          <w:ilvl w:val="0"/>
          <w:numId w:val="1"/>
        </w:numPr>
        <w:spacing w:line="360" w:lineRule="auto"/>
        <w:rPr>
          <w:rFonts w:hint="eastAsia" w:ascii="宋体" w:hAnsi="宋体"/>
          <w:bCs/>
          <w:sz w:val="24"/>
        </w:rPr>
      </w:pPr>
      <w:r>
        <w:rPr>
          <w:rFonts w:hint="eastAsia" w:ascii="宋体" w:hAnsi="宋体"/>
          <w:sz w:val="24"/>
        </w:rPr>
        <w:t xml:space="preserve">合格投标人资格要求</w:t>
      </w:r>
      <w:r/>
    </w:p>
    <w:p>
      <w:pPr>
        <w:ind w:firstLine="360"/>
        <w:spacing w:line="360" w:lineRule="auto"/>
        <w:rPr>
          <w:rFonts w:hint="eastAsia" w:ascii="宋体" w:hAnsi="宋体"/>
          <w:sz w:val="24"/>
        </w:rPr>
      </w:pPr>
      <w:r>
        <w:rPr>
          <w:rFonts w:hint="eastAsia" w:ascii="宋体" w:hAnsi="宋体"/>
          <w:sz w:val="24"/>
        </w:rPr>
        <w:t xml:space="preserve">3.1详见投标人须知前附表规定。</w:t>
      </w:r>
      <w:r/>
    </w:p>
    <w:p>
      <w:pPr>
        <w:spacing w:line="360" w:lineRule="auto"/>
        <w:rPr>
          <w:rFonts w:hint="eastAsia" w:ascii="宋体" w:hAnsi="宋体"/>
          <w:bCs/>
          <w:sz w:val="24"/>
        </w:rPr>
      </w:pPr>
      <w:r>
        <w:rPr>
          <w:rFonts w:hint="eastAsia" w:ascii="宋体" w:hAnsi="宋体"/>
          <w:sz w:val="24"/>
        </w:rPr>
        <w:t xml:space="preserve">4.投标人应在江苏政府采购“</w:t>
      </w:r>
      <w:r>
        <w:rPr>
          <w:rFonts w:hint="eastAsia" w:ascii="宋体" w:hAnsi="宋体"/>
          <w:bCs/>
          <w:sz w:val="24"/>
        </w:rPr>
        <w:t xml:space="preserve">苏采云”系统（网址：https://jszfcg.jsczt.cn/jszc/login，下同）下载招标文件及有关资料，按招标文件要求提交全部资料并对招标文件各项内容做出实质性响应。</w:t>
      </w:r>
      <w:r/>
    </w:p>
    <w:p>
      <w:pPr>
        <w:numPr>
          <w:ilvl w:val="0"/>
          <w:numId w:val="2"/>
        </w:numPr>
        <w:spacing w:line="360" w:lineRule="auto"/>
        <w:rPr>
          <w:rFonts w:hint="eastAsia" w:ascii="宋体" w:hAnsi="宋体"/>
          <w:bCs/>
          <w:sz w:val="24"/>
        </w:rPr>
      </w:pPr>
      <w:r>
        <w:rPr>
          <w:rFonts w:hint="eastAsia" w:ascii="宋体" w:hAnsi="宋体"/>
          <w:bCs/>
          <w:sz w:val="24"/>
        </w:rPr>
        <w:t xml:space="preserve">投标人代表</w:t>
      </w:r>
      <w:r/>
    </w:p>
    <w:p>
      <w:pPr>
        <w:ind w:firstLine="360"/>
        <w:spacing w:line="360" w:lineRule="auto"/>
        <w:rPr>
          <w:rFonts w:hint="eastAsia" w:ascii="宋体" w:hAnsi="宋体"/>
          <w:sz w:val="24"/>
        </w:rPr>
      </w:pPr>
      <w:r>
        <w:rPr>
          <w:rFonts w:hint="eastAsia" w:ascii="宋体" w:hAnsi="宋体"/>
          <w:sz w:val="24"/>
        </w:rPr>
        <w:t xml:space="preserve">5.1</w:t>
      </w:r>
      <w:r>
        <w:rPr>
          <w:rFonts w:ascii="宋体" w:hAnsi="宋体"/>
          <w:sz w:val="24"/>
        </w:rPr>
        <w:t xml:space="preserve">指全权代表投标</w:t>
      </w:r>
      <w:r>
        <w:rPr>
          <w:rFonts w:hint="eastAsia" w:ascii="宋体" w:hAnsi="宋体"/>
          <w:sz w:val="24"/>
        </w:rPr>
        <w:t xml:space="preserve">人</w:t>
      </w:r>
      <w:r>
        <w:rPr>
          <w:rFonts w:ascii="宋体" w:hAnsi="宋体"/>
          <w:sz w:val="24"/>
        </w:rPr>
        <w:t xml:space="preserve">参加投标活动并签署投标文件的人，如果投标</w:t>
      </w:r>
      <w:r>
        <w:rPr>
          <w:rFonts w:hint="eastAsia" w:ascii="宋体" w:hAnsi="宋体"/>
          <w:sz w:val="24"/>
        </w:rPr>
        <w:t xml:space="preserve">人</w:t>
      </w:r>
      <w:r>
        <w:rPr>
          <w:rFonts w:ascii="宋体" w:hAnsi="宋体"/>
          <w:sz w:val="24"/>
        </w:rPr>
        <w:t xml:space="preserve">代表不是法人代表，须持有《法人代表授权</w:t>
      </w:r>
      <w:r>
        <w:rPr>
          <w:rFonts w:hint="eastAsia" w:ascii="宋体" w:hAnsi="宋体"/>
          <w:sz w:val="24"/>
        </w:rPr>
        <w:t xml:space="preserve">委托</w:t>
      </w:r>
      <w:r>
        <w:rPr>
          <w:rFonts w:ascii="宋体" w:hAnsi="宋体"/>
          <w:sz w:val="24"/>
        </w:rPr>
        <w:t xml:space="preserve">书》（详见统一格式）</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bCs/>
          <w:sz w:val="24"/>
        </w:rPr>
        <w:t xml:space="preserve">6</w:t>
      </w:r>
      <w:r>
        <w:rPr>
          <w:rFonts w:ascii="宋体" w:hAnsi="宋体"/>
          <w:bCs/>
          <w:sz w:val="24"/>
        </w:rPr>
        <w:t xml:space="preserve">. </w:t>
      </w:r>
      <w:r>
        <w:rPr>
          <w:rFonts w:hint="eastAsia" w:ascii="宋体" w:hAnsi="宋体"/>
          <w:bCs/>
          <w:sz w:val="24"/>
        </w:rPr>
        <w:t xml:space="preserve">不</w:t>
      </w:r>
      <w:r>
        <w:rPr>
          <w:rFonts w:hint="eastAsia" w:ascii="宋体" w:hAnsi="宋体"/>
          <w:sz w:val="24"/>
        </w:rPr>
        <w:t xml:space="preserve">接受联合体投标。</w:t>
      </w:r>
      <w:r/>
    </w:p>
    <w:p>
      <w:pPr>
        <w:jc w:val="left"/>
        <w:spacing w:line="360" w:lineRule="auto"/>
        <w:widowControl/>
        <w:rPr>
          <w:rFonts w:hint="eastAsia" w:ascii="宋体" w:hAnsi="宋体"/>
          <w:sz w:val="24"/>
        </w:rPr>
      </w:pPr>
      <w:r>
        <w:rPr>
          <w:rFonts w:hint="eastAsia" w:ascii="宋体" w:hAnsi="宋体"/>
          <w:sz w:val="24"/>
        </w:rPr>
        <w:t xml:space="preserve">7. 投标人有下列情形之一的不能参加本次投标：</w:t>
      </w:r>
      <w:r/>
    </w:p>
    <w:p>
      <w:pPr>
        <w:ind w:firstLine="480"/>
        <w:jc w:val="left"/>
        <w:spacing w:line="360" w:lineRule="auto"/>
        <w:widowControl/>
        <w:rPr>
          <w:rFonts w:hint="eastAsia" w:ascii="宋体" w:hAnsi="宋体"/>
          <w:sz w:val="24"/>
        </w:rPr>
      </w:pPr>
      <w:r>
        <w:rPr>
          <w:rFonts w:hint="eastAsia" w:ascii="宋体" w:hAnsi="宋体"/>
          <w:sz w:val="24"/>
        </w:rPr>
        <w:t xml:space="preserve">（1）因重大经济问题正在接受国家有关部门审查的；</w:t>
      </w:r>
      <w:r/>
    </w:p>
    <w:p>
      <w:pPr>
        <w:ind w:firstLine="480"/>
        <w:jc w:val="left"/>
        <w:spacing w:line="360" w:lineRule="auto"/>
        <w:widowControl/>
        <w:rPr>
          <w:rFonts w:hint="eastAsia" w:ascii="宋体" w:hAnsi="宋体"/>
          <w:sz w:val="24"/>
        </w:rPr>
      </w:pPr>
      <w:r>
        <w:rPr>
          <w:rFonts w:hint="eastAsia" w:ascii="宋体" w:hAnsi="宋体"/>
          <w:sz w:val="24"/>
        </w:rPr>
        <w:t xml:space="preserve">（2）正在被其他企业兼并（或收购）或因重大经济纠纷正在进行诉讼或仲裁的；</w:t>
      </w:r>
      <w:r/>
    </w:p>
    <w:p>
      <w:pPr>
        <w:ind w:firstLine="480"/>
        <w:jc w:val="left"/>
        <w:spacing w:line="360" w:lineRule="auto"/>
        <w:widowControl/>
        <w:rPr>
          <w:rFonts w:hint="eastAsia" w:ascii="宋体" w:hAnsi="宋体"/>
          <w:sz w:val="24"/>
        </w:rPr>
      </w:pPr>
      <w:r>
        <w:rPr>
          <w:rFonts w:hint="eastAsia" w:ascii="宋体" w:hAnsi="宋体"/>
          <w:sz w:val="24"/>
        </w:rPr>
        <w:t xml:space="preserve">（3）因腐败和欺诈行为而被有关部门处理的。</w:t>
      </w:r>
      <w:r/>
    </w:p>
    <w:p>
      <w:pPr>
        <w:ind w:firstLine="480"/>
        <w:jc w:val="left"/>
        <w:spacing w:line="360" w:lineRule="auto"/>
        <w:widowControl/>
        <w:rPr>
          <w:rFonts w:hint="eastAsia" w:ascii="宋体" w:hAnsi="宋体"/>
          <w:sz w:val="24"/>
        </w:rPr>
      </w:pPr>
      <w:r>
        <w:rPr>
          <w:rFonts w:hint="eastAsia" w:ascii="宋体" w:hAnsi="宋体"/>
          <w:sz w:val="24"/>
        </w:rPr>
        <w:t xml:space="preserve">（4）被责令停业的； </w:t>
      </w:r>
      <w:r/>
    </w:p>
    <w:p>
      <w:pPr>
        <w:ind w:firstLine="480"/>
        <w:jc w:val="left"/>
        <w:spacing w:line="360" w:lineRule="auto"/>
        <w:widowControl/>
        <w:rPr>
          <w:rFonts w:hint="eastAsia" w:ascii="宋体" w:hAnsi="宋体"/>
          <w:sz w:val="24"/>
        </w:rPr>
      </w:pPr>
      <w:r>
        <w:rPr>
          <w:rFonts w:hint="eastAsia" w:ascii="宋体" w:hAnsi="宋体"/>
          <w:sz w:val="24"/>
        </w:rPr>
        <w:t xml:space="preserve">（5）被暂停或取消投标资格的； </w:t>
      </w:r>
      <w:r/>
    </w:p>
    <w:p>
      <w:pPr>
        <w:ind w:firstLine="480"/>
        <w:jc w:val="left"/>
        <w:spacing w:line="360" w:lineRule="auto"/>
        <w:widowControl/>
        <w:rPr>
          <w:rFonts w:hint="eastAsia" w:ascii="宋体" w:hAnsi="宋体"/>
          <w:sz w:val="24"/>
        </w:rPr>
      </w:pPr>
      <w:r>
        <w:rPr>
          <w:rFonts w:hint="eastAsia" w:ascii="宋体" w:hAnsi="宋体"/>
          <w:sz w:val="24"/>
        </w:rPr>
        <w:t xml:space="preserve">（6）财产被接管或冻结的；</w:t>
      </w:r>
      <w:r/>
    </w:p>
    <w:p>
      <w:pPr>
        <w:ind w:firstLine="480"/>
        <w:jc w:val="left"/>
        <w:spacing w:line="360" w:lineRule="auto"/>
        <w:widowControl/>
        <w:rPr>
          <w:rFonts w:hint="eastAsia" w:ascii="宋体" w:hAnsi="宋体"/>
          <w:sz w:val="24"/>
        </w:rPr>
      </w:pPr>
      <w:r>
        <w:rPr>
          <w:rFonts w:hint="eastAsia" w:ascii="宋体" w:hAnsi="宋体"/>
          <w:sz w:val="24"/>
        </w:rPr>
        <w:t xml:space="preserve">（7）在最近三年内有骗取中标或严重违约或重大工程质量问题的；</w:t>
      </w:r>
      <w:r/>
    </w:p>
    <w:p>
      <w:pPr>
        <w:ind w:firstLine="480"/>
        <w:jc w:val="left"/>
        <w:spacing w:line="360" w:lineRule="auto"/>
        <w:widowControl/>
        <w:rPr>
          <w:rFonts w:hint="eastAsia" w:ascii="宋体" w:hAnsi="宋体"/>
          <w:sz w:val="24"/>
        </w:rPr>
      </w:pPr>
      <w:r>
        <w:rPr>
          <w:rFonts w:hint="eastAsia" w:ascii="宋体" w:hAnsi="宋体"/>
          <w:sz w:val="24"/>
        </w:rPr>
        <w:t xml:space="preserve">（8）在投标过程中弄虚作假、行贿或有其他违法违规行为的；</w:t>
      </w:r>
      <w:r/>
    </w:p>
    <w:p>
      <w:pPr>
        <w:ind w:firstLine="480"/>
        <w:jc w:val="left"/>
        <w:spacing w:line="360" w:lineRule="auto"/>
        <w:widowControl/>
        <w:rPr>
          <w:rFonts w:hint="eastAsia" w:ascii="宋体" w:hAnsi="宋体"/>
          <w:sz w:val="24"/>
        </w:rPr>
      </w:pPr>
      <w:r>
        <w:rPr>
          <w:rFonts w:hint="eastAsia" w:ascii="宋体" w:hAnsi="宋体"/>
          <w:sz w:val="24"/>
        </w:rPr>
        <w:t xml:space="preserve">（9）违反法律法规相关规定的。</w:t>
      </w:r>
      <w:r/>
    </w:p>
    <w:p>
      <w:pPr>
        <w:spacing w:line="360" w:lineRule="auto"/>
        <w:rPr>
          <w:rFonts w:hint="eastAsia" w:ascii="宋体" w:hAnsi="宋体"/>
          <w:b/>
          <w:sz w:val="24"/>
        </w:rPr>
      </w:pPr>
      <w:r>
        <w:rPr>
          <w:rFonts w:hint="eastAsia" w:ascii="宋体" w:hAnsi="宋体"/>
          <w:b/>
          <w:sz w:val="24"/>
        </w:rPr>
        <w:t xml:space="preserve">三、招标文件说明</w:t>
      </w:r>
      <w:r/>
    </w:p>
    <w:p>
      <w:pPr>
        <w:spacing w:line="360" w:lineRule="auto"/>
        <w:rPr>
          <w:rFonts w:hint="eastAsia" w:ascii="宋体" w:hAnsi="宋体"/>
          <w:bCs/>
          <w:sz w:val="24"/>
        </w:rPr>
      </w:pPr>
      <w:r>
        <w:rPr>
          <w:rFonts w:hint="eastAsia" w:ascii="宋体" w:hAnsi="宋体"/>
          <w:bCs/>
          <w:sz w:val="24"/>
        </w:rPr>
        <w:t xml:space="preserve">8</w:t>
      </w:r>
      <w:r>
        <w:rPr>
          <w:rFonts w:ascii="宋体" w:hAnsi="宋体"/>
          <w:bCs/>
          <w:sz w:val="24"/>
        </w:rPr>
        <w:t xml:space="preserve">. </w:t>
      </w:r>
      <w:r>
        <w:rPr>
          <w:rFonts w:hint="eastAsia" w:ascii="宋体" w:hAnsi="宋体"/>
          <w:bCs/>
          <w:sz w:val="24"/>
        </w:rPr>
        <w:t xml:space="preserve">招标文件</w:t>
      </w:r>
      <w:r/>
    </w:p>
    <w:p>
      <w:pPr>
        <w:ind w:firstLine="501"/>
        <w:spacing w:line="360" w:lineRule="auto"/>
        <w:rPr>
          <w:rFonts w:hint="eastAsia" w:ascii="宋体" w:hAnsi="宋体"/>
          <w:sz w:val="24"/>
        </w:rPr>
      </w:pPr>
      <w:r>
        <w:rPr>
          <w:rFonts w:ascii="宋体" w:hAnsi="宋体"/>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bCs/>
          <w:sz w:val="24"/>
        </w:rPr>
      </w:pPr>
      <w:r>
        <w:rPr>
          <w:rFonts w:hint="eastAsia" w:ascii="宋体" w:hAnsi="宋体"/>
          <w:bCs/>
          <w:sz w:val="24"/>
        </w:rPr>
        <w:t xml:space="preserve">9.现场考察 </w:t>
      </w:r>
      <w:r/>
    </w:p>
    <w:p>
      <w:pPr>
        <w:ind w:firstLine="420"/>
        <w:spacing w:line="360" w:lineRule="auto"/>
        <w:rPr>
          <w:rFonts w:hint="eastAsia" w:ascii="宋体" w:hAnsi="宋体"/>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投标人应按</w:t>
      </w:r>
      <w:r>
        <w:rPr>
          <w:rFonts w:hint="eastAsia" w:ascii="宋体" w:hAnsi="宋体"/>
          <w:bCs/>
          <w:sz w:val="24"/>
        </w:rPr>
        <w:t xml:space="preserve">招标文件中</w:t>
      </w:r>
      <w:r>
        <w:rPr>
          <w:rFonts w:ascii="宋体" w:hAnsi="宋体"/>
          <w:bCs/>
          <w:sz w:val="24"/>
        </w:rPr>
        <w:t xml:space="preserve">所述时间</w:t>
      </w:r>
      <w:r>
        <w:rPr>
          <w:rFonts w:hint="eastAsia" w:ascii="宋体" w:hAnsi="宋体"/>
          <w:sz w:val="24"/>
        </w:rPr>
        <w:t xml:space="preserve">对有关现场和周围环境进行考察，以获取编制投标文件和签署合同所需的信息。考察现场所发生的费用由投标人自己承担。</w:t>
      </w:r>
      <w:r/>
    </w:p>
    <w:p>
      <w:pPr>
        <w:pStyle w:val="1107"/>
        <w:jc w:val="both"/>
        <w:spacing w:line="360" w:lineRule="auto"/>
        <w:rPr>
          <w:rFonts w:hint="eastAsia" w:ascii="宋体" w:hAnsi="宋体"/>
        </w:rPr>
      </w:pPr>
      <w:r>
        <w:rPr>
          <w:rFonts w:hint="eastAsia" w:ascii="宋体" w:hAnsi="宋体"/>
        </w:rPr>
        <w:t xml:space="preserve">9</w:t>
      </w:r>
      <w:r>
        <w:rPr>
          <w:rFonts w:ascii="宋体" w:hAnsi="宋体"/>
        </w:rPr>
        <w:t xml:space="preserve">.2</w:t>
      </w:r>
      <w:r>
        <w:rPr>
          <w:rFonts w:hint="eastAsia" w:ascii="宋体" w:hAnsi="宋体"/>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07"/>
        <w:jc w:val="both"/>
        <w:spacing w:line="360" w:lineRule="auto"/>
        <w:rPr>
          <w:rFonts w:hint="eastAsia" w:ascii="宋体" w:hAnsi="宋体"/>
        </w:rPr>
      </w:pPr>
      <w:r>
        <w:rPr>
          <w:rFonts w:hint="eastAsia" w:ascii="宋体" w:hAnsi="宋体"/>
        </w:rPr>
        <w:t xml:space="preserve">9.</w:t>
      </w:r>
      <w:r>
        <w:rPr>
          <w:rFonts w:ascii="宋体" w:hAnsi="宋体"/>
        </w:rPr>
        <w:t xml:space="preserve">3 经</w:t>
      </w:r>
      <w:r>
        <w:rPr>
          <w:rFonts w:hint="eastAsia" w:ascii="宋体" w:hAnsi="宋体"/>
        </w:rPr>
        <w:t xml:space="preserve">招标采购单位</w:t>
      </w:r>
      <w:r>
        <w:rPr>
          <w:rFonts w:ascii="宋体" w:hAnsi="宋体"/>
        </w:rPr>
        <w:t xml:space="preserve">允许，投标人可为</w:t>
      </w:r>
      <w:r>
        <w:rPr>
          <w:rFonts w:hint="eastAsia" w:ascii="宋体" w:hAnsi="宋体"/>
        </w:rPr>
        <w:t xml:space="preserve">考察</w:t>
      </w:r>
      <w:r>
        <w:rPr>
          <w:rFonts w:ascii="宋体" w:hAnsi="宋体"/>
        </w:rPr>
        <w:t xml:space="preserve">目的进入</w:t>
      </w:r>
      <w:r>
        <w:rPr>
          <w:rFonts w:hint="eastAsia" w:ascii="宋体" w:hAnsi="宋体"/>
        </w:rPr>
        <w:t xml:space="preserve">招标采购单位</w:t>
      </w:r>
      <w:r>
        <w:rPr>
          <w:rFonts w:ascii="宋体" w:hAnsi="宋体"/>
        </w:rPr>
        <w:t xml:space="preserve">的项目现场，但投标人不得因此使</w:t>
      </w:r>
      <w:r>
        <w:rPr>
          <w:rFonts w:hint="eastAsia" w:ascii="宋体" w:hAnsi="宋体"/>
        </w:rPr>
        <w:t xml:space="preserve">招标采购单位</w:t>
      </w:r>
      <w:r>
        <w:rPr>
          <w:rFonts w:ascii="宋体" w:hAnsi="宋体"/>
        </w:rPr>
        <w:t xml:space="preserve">承担有关的责任和蒙受损失。投标人应承担</w:t>
      </w:r>
      <w:r>
        <w:rPr>
          <w:rFonts w:hint="eastAsia" w:ascii="宋体" w:hAnsi="宋体"/>
        </w:rPr>
        <w:t xml:space="preserve">考察</w:t>
      </w:r>
      <w:r>
        <w:rPr>
          <w:rFonts w:ascii="宋体" w:hAnsi="宋体"/>
        </w:rPr>
        <w:t xml:space="preserve">现场的责任和风险。</w:t>
      </w:r>
      <w:r/>
    </w:p>
    <w:p>
      <w:pPr>
        <w:ind w:firstLine="420"/>
        <w:spacing w:line="360" w:lineRule="auto"/>
        <w:rPr>
          <w:rFonts w:hint="eastAsia" w:ascii="宋体" w:hAnsi="宋体"/>
          <w:b/>
          <w:sz w:val="24"/>
        </w:rPr>
      </w:pPr>
      <w:r>
        <w:rPr>
          <w:rFonts w:hint="eastAsia" w:ascii="宋体" w:hAnsi="宋体"/>
          <w:sz w:val="24"/>
        </w:rPr>
        <w:t xml:space="preserve">9.4</w:t>
      </w:r>
      <w:r>
        <w:rPr>
          <w:rFonts w:ascii="宋体" w:hAnsi="宋体"/>
          <w:sz w:val="24"/>
        </w:rPr>
        <w:t xml:space="preserve">投标人应在现场</w:t>
      </w:r>
      <w:r>
        <w:rPr>
          <w:rFonts w:hint="eastAsia" w:ascii="宋体" w:hAnsi="宋体"/>
          <w:sz w:val="24"/>
        </w:rPr>
        <w:t xml:space="preserve">考察</w:t>
      </w:r>
      <w:r>
        <w:rPr>
          <w:rFonts w:ascii="宋体" w:hAnsi="宋体"/>
          <w:sz w:val="24"/>
        </w:rPr>
        <w:t xml:space="preserve">时，熟悉现场及周围交通道路等情况，以获得一切可能影响其投标的直接资料。投标人中标后，不得以不完全了解现场情况为理由而向</w:t>
      </w:r>
      <w:r>
        <w:rPr>
          <w:rFonts w:hint="eastAsia" w:ascii="宋体" w:hAnsi="宋体"/>
          <w:sz w:val="24"/>
        </w:rPr>
        <w:t xml:space="preserve">招标采购单位</w:t>
      </w:r>
      <w:r>
        <w:rPr>
          <w:rFonts w:ascii="宋体" w:hAnsi="宋体"/>
          <w:sz w:val="24"/>
        </w:rPr>
        <w:t xml:space="preserve">提出任何索赔的要求</w:t>
      </w:r>
      <w:r>
        <w:rPr>
          <w:rFonts w:hint="eastAsia" w:ascii="宋体" w:hAnsi="宋体"/>
          <w:sz w:val="24"/>
        </w:rPr>
        <w:t xml:space="preserve">，</w:t>
      </w:r>
      <w:r>
        <w:rPr>
          <w:rFonts w:ascii="宋体" w:hAnsi="宋体"/>
          <w:sz w:val="24"/>
        </w:rPr>
        <w:t xml:space="preserve">对此</w:t>
      </w:r>
      <w:r>
        <w:rPr>
          <w:rFonts w:hint="eastAsia" w:ascii="宋体" w:hAnsi="宋体"/>
          <w:sz w:val="24"/>
        </w:rPr>
        <w:t xml:space="preserve">招标采购单位</w:t>
      </w:r>
      <w:r>
        <w:rPr>
          <w:rFonts w:ascii="宋体" w:hAnsi="宋体"/>
          <w:sz w:val="24"/>
        </w:rPr>
        <w:t xml:space="preserve">不承担任何责任并将不作任何答复与考虑。</w:t>
      </w:r>
      <w:r/>
    </w:p>
    <w:p>
      <w:pPr>
        <w:spacing w:line="360" w:lineRule="auto"/>
        <w:rPr>
          <w:rFonts w:hint="eastAsia" w:ascii="宋体" w:hAnsi="宋体"/>
          <w:sz w:val="24"/>
        </w:rPr>
      </w:pPr>
      <w:r>
        <w:rPr>
          <w:rFonts w:hint="eastAsia" w:ascii="宋体" w:hAnsi="宋体"/>
          <w:sz w:val="24"/>
        </w:rPr>
        <w:t xml:space="preserve">10</w:t>
      </w:r>
      <w:r>
        <w:rPr>
          <w:rFonts w:ascii="宋体" w:hAnsi="宋体"/>
          <w:sz w:val="24"/>
        </w:rPr>
        <w:t xml:space="preserve">. </w:t>
      </w:r>
      <w:r>
        <w:rPr>
          <w:rFonts w:hint="eastAsia" w:ascii="宋体" w:hAnsi="宋体"/>
          <w:sz w:val="24"/>
        </w:rPr>
        <w:t xml:space="preserve">招标文件的澄清和修改</w:t>
      </w:r>
      <w:r/>
    </w:p>
    <w:p>
      <w:pPr>
        <w:ind w:firstLine="420"/>
        <w:spacing w:line="360" w:lineRule="auto"/>
        <w:rPr>
          <w:rFonts w:hint="eastAsia" w:ascii="宋体" w:hAnsi="宋体"/>
          <w:bCs/>
          <w:sz w:val="24"/>
        </w:rPr>
      </w:pPr>
      <w:r>
        <w:rPr>
          <w:rFonts w:hint="eastAsia" w:ascii="宋体" w:hAnsi="宋体"/>
          <w:bCs/>
          <w:sz w:val="24"/>
        </w:rPr>
        <w:t xml:space="preserve">10</w:t>
      </w:r>
      <w:r>
        <w:rPr>
          <w:rFonts w:ascii="宋体" w:hAnsi="宋体"/>
          <w:bCs/>
          <w:sz w:val="24"/>
        </w:rPr>
        <w:t xml:space="preserve">.1 投标人在</w:t>
      </w:r>
      <w:r>
        <w:rPr>
          <w:rFonts w:hint="eastAsia" w:ascii="宋体" w:hAnsi="宋体"/>
          <w:bCs/>
          <w:sz w:val="24"/>
        </w:rPr>
        <w:t xml:space="preserve">购买</w:t>
      </w:r>
      <w:r>
        <w:rPr>
          <w:rFonts w:ascii="宋体" w:hAnsi="宋体"/>
          <w:bCs/>
          <w:sz w:val="24"/>
        </w:rPr>
        <w:t xml:space="preserve">招标文件后，若有问题需要</w:t>
      </w:r>
      <w:r>
        <w:rPr>
          <w:rFonts w:hint="eastAsia" w:ascii="宋体" w:hAnsi="宋体"/>
          <w:bCs/>
          <w:sz w:val="24"/>
        </w:rPr>
        <w:t xml:space="preserve">询问和</w:t>
      </w:r>
      <w:r>
        <w:rPr>
          <w:rFonts w:ascii="宋体" w:hAnsi="宋体"/>
          <w:bCs/>
          <w:sz w:val="24"/>
        </w:rPr>
        <w:t xml:space="preserve">澄清，应于前附表规定的时间</w:t>
      </w:r>
      <w:r>
        <w:rPr>
          <w:rFonts w:hint="eastAsia" w:ascii="宋体" w:hAnsi="宋体"/>
          <w:bCs/>
          <w:sz w:val="24"/>
        </w:rPr>
        <w:t xml:space="preserve">提出。</w:t>
      </w:r>
      <w:r/>
    </w:p>
    <w:p>
      <w:pPr>
        <w:ind w:firstLine="420"/>
        <w:spacing w:line="360" w:lineRule="auto"/>
        <w:rPr>
          <w:rFonts w:hint="eastAsia" w:ascii="宋体" w:hAnsi="宋体"/>
          <w:bCs/>
          <w:sz w:val="24"/>
        </w:rPr>
      </w:pPr>
      <w:r>
        <w:rPr>
          <w:rFonts w:hint="eastAsia" w:ascii="宋体" w:hAnsi="宋体"/>
          <w:bCs/>
          <w:sz w:val="24"/>
        </w:rPr>
        <w:t xml:space="preserve">10.2如需召开投标答疑会的，招标采购单位将按前附表规定的时间、地点召开招标答疑会。</w:t>
      </w:r>
      <w:r/>
    </w:p>
    <w:p>
      <w:pPr>
        <w:ind w:firstLine="420"/>
        <w:spacing w:line="360" w:lineRule="auto"/>
        <w:rPr>
          <w:rFonts w:hint="eastAsia" w:ascii="宋体" w:hAnsi="宋体"/>
          <w:bCs/>
          <w:sz w:val="24"/>
        </w:rPr>
      </w:pPr>
      <w:r>
        <w:rPr>
          <w:rFonts w:hint="eastAsia" w:ascii="宋体" w:hAnsi="宋体"/>
          <w:bCs/>
          <w:sz w:val="24"/>
        </w:rPr>
        <w:t xml:space="preserve">10.3迟于前附表规定</w:t>
      </w:r>
      <w:r>
        <w:rPr>
          <w:rFonts w:ascii="宋体" w:hAnsi="宋体"/>
          <w:bCs/>
          <w:sz w:val="24"/>
        </w:rPr>
        <w:t xml:space="preserve">时间</w:t>
      </w:r>
      <w:r>
        <w:rPr>
          <w:rFonts w:hint="eastAsia" w:ascii="宋体" w:hAnsi="宋体"/>
          <w:bCs/>
          <w:sz w:val="24"/>
        </w:rPr>
        <w:t xml:space="preserve">的询问和提交的疑问，采购人和采购代理机构有权拒绝回答，也不承担由此带来的对投标人投标结果的影响。</w:t>
      </w:r>
      <w:r/>
    </w:p>
    <w:p>
      <w:pPr>
        <w:ind w:firstLine="420"/>
        <w:spacing w:line="360" w:lineRule="auto"/>
        <w:rPr>
          <w:rFonts w:hint="eastAsia" w:ascii="宋体" w:hAnsi="宋体"/>
          <w:bCs/>
          <w:sz w:val="24"/>
        </w:rPr>
      </w:pPr>
      <w:r>
        <w:rPr>
          <w:rFonts w:hint="eastAsia" w:ascii="宋体" w:hAnsi="宋体"/>
          <w:bCs/>
          <w:sz w:val="24"/>
        </w:rPr>
        <w:t xml:space="preserve">10.4在投标截止时间15日前，招标采购单位无论出于自己的考虑，还是出于对投标人提问的澄清，均可</w:t>
      </w:r>
      <w:r>
        <w:rPr>
          <w:rFonts w:ascii="宋体" w:hAnsi="宋体"/>
          <w:bCs/>
          <w:sz w:val="24"/>
        </w:rPr>
        <w:t xml:space="preserve">对已发出的招标文件进行必要澄清或者修改</w:t>
      </w:r>
      <w:r>
        <w:rPr>
          <w:rFonts w:hint="eastAsia" w:ascii="宋体" w:hAnsi="宋体"/>
          <w:bCs/>
          <w:sz w:val="24"/>
        </w:rPr>
        <w:t xml:space="preserve">。如需对招标文件进行澄清或修正，采购人将在泰州市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宋体" w:hAnsi="宋体"/>
          <w:bCs/>
          <w:sz w:val="24"/>
        </w:rPr>
      </w:pPr>
      <w:r>
        <w:rPr>
          <w:rFonts w:hint="eastAsia" w:ascii="宋体" w:hAnsi="宋体"/>
          <w:bCs/>
          <w:sz w:val="24"/>
        </w:rPr>
        <w:t xml:space="preserve">10.5为使投标人有足够的时间按招标文件的修改要求考虑修正投标文件，或出于其他原因，招标采购单位有权推迟投标截止日期和开标日期，将此变更通知所有</w:t>
      </w:r>
      <w:r>
        <w:rPr>
          <w:rFonts w:ascii="宋体" w:hAnsi="宋体"/>
          <w:bCs/>
          <w:sz w:val="24"/>
        </w:rPr>
        <w:t xml:space="preserve">招标文件的</w:t>
      </w:r>
      <w:r>
        <w:rPr>
          <w:rFonts w:hint="eastAsia" w:ascii="宋体" w:hAnsi="宋体"/>
          <w:bCs/>
          <w:sz w:val="24"/>
        </w:rPr>
        <w:t xml:space="preserve">收受</w:t>
      </w:r>
      <w:r>
        <w:rPr>
          <w:rFonts w:ascii="宋体" w:hAnsi="宋体"/>
          <w:bCs/>
          <w:sz w:val="24"/>
        </w:rPr>
        <w:t xml:space="preserve">人</w:t>
      </w:r>
      <w:r>
        <w:rPr>
          <w:rFonts w:hint="eastAsia" w:ascii="宋体" w:hAnsi="宋体"/>
          <w:bCs/>
          <w:sz w:val="24"/>
        </w:rPr>
        <w:t xml:space="preserve">。</w:t>
      </w:r>
      <w:r/>
    </w:p>
    <w:p>
      <w:pPr>
        <w:ind w:firstLine="420"/>
        <w:spacing w:line="360" w:lineRule="auto"/>
        <w:rPr>
          <w:rFonts w:hint="eastAsia" w:ascii="宋体" w:hAnsi="宋体"/>
          <w:bCs/>
          <w:sz w:val="24"/>
        </w:rPr>
      </w:pPr>
      <w:r>
        <w:rPr>
          <w:rFonts w:hint="eastAsia" w:ascii="宋体" w:hAnsi="宋体"/>
          <w:bCs/>
          <w:sz w:val="24"/>
        </w:rPr>
        <w:t xml:space="preserve">10</w:t>
      </w:r>
      <w:r>
        <w:rPr>
          <w:rFonts w:ascii="宋体" w:hAnsi="宋体"/>
          <w:bCs/>
          <w:sz w:val="24"/>
        </w:rPr>
        <w:t xml:space="preserve">.</w:t>
      </w:r>
      <w:r>
        <w:rPr>
          <w:rFonts w:hint="eastAsia" w:ascii="宋体" w:hAnsi="宋体"/>
          <w:bCs/>
          <w:sz w:val="24"/>
        </w:rPr>
        <w:t xml:space="preserve">6招标文件的更正（含澄清、修改等）内容与原招标文件</w:t>
      </w:r>
      <w:r>
        <w:rPr>
          <w:rFonts w:ascii="宋体" w:hAnsi="宋体"/>
          <w:bCs/>
          <w:sz w:val="24"/>
        </w:rPr>
        <w:t xml:space="preserve">在同一内容</w:t>
      </w:r>
      <w:r>
        <w:rPr>
          <w:rFonts w:hint="eastAsia" w:ascii="宋体" w:hAnsi="宋体"/>
          <w:bCs/>
          <w:sz w:val="24"/>
        </w:rPr>
        <w:t xml:space="preserve">上表述不一致时，以发出日期最接近开标时间的公告为准。</w:t>
      </w:r>
      <w:r/>
    </w:p>
    <w:p>
      <w:pPr>
        <w:ind w:firstLine="420"/>
        <w:spacing w:line="360" w:lineRule="auto"/>
        <w:rPr>
          <w:rFonts w:hint="eastAsia" w:ascii="宋体" w:hAnsi="宋体"/>
          <w:bCs/>
          <w:sz w:val="24"/>
        </w:rPr>
      </w:pPr>
      <w:r>
        <w:rPr>
          <w:rFonts w:hint="eastAsia" w:ascii="宋体" w:hAnsi="宋体"/>
          <w:bCs/>
          <w:sz w:val="24"/>
        </w:rPr>
        <w:t xml:space="preserve">10.7招标文件的更正（含澄清、修改等）</w:t>
      </w:r>
      <w:r>
        <w:rPr>
          <w:rFonts w:ascii="宋体" w:hAnsi="宋体"/>
          <w:bCs/>
          <w:sz w:val="24"/>
        </w:rPr>
        <w:t xml:space="preserve">内容</w:t>
      </w:r>
      <w:r>
        <w:rPr>
          <w:rFonts w:hint="eastAsia" w:ascii="宋体" w:hAnsi="宋体"/>
          <w:bCs/>
          <w:sz w:val="24"/>
        </w:rPr>
        <w:t xml:space="preserve">将作</w:t>
      </w:r>
      <w:r>
        <w:rPr>
          <w:rFonts w:ascii="宋体" w:hAnsi="宋体"/>
          <w:bCs/>
          <w:sz w:val="24"/>
        </w:rPr>
        <w:t xml:space="preserve">为招标文件的组成部分</w:t>
      </w:r>
      <w:r>
        <w:rPr>
          <w:rFonts w:hint="eastAsia" w:ascii="宋体" w:hAnsi="宋体"/>
          <w:bCs/>
          <w:sz w:val="24"/>
        </w:rPr>
        <w:t xml:space="preserve">，对投标人起约束作用。</w:t>
      </w:r>
      <w:r/>
    </w:p>
    <w:p>
      <w:pPr>
        <w:spacing w:line="360" w:lineRule="auto"/>
        <w:rPr>
          <w:rFonts w:hint="eastAsia" w:ascii="宋体" w:hAnsi="宋体"/>
          <w:b/>
          <w:sz w:val="24"/>
        </w:rPr>
      </w:pPr>
      <w:r>
        <w:rPr>
          <w:rFonts w:hint="eastAsia" w:ascii="宋体" w:hAnsi="宋体"/>
          <w:b/>
          <w:sz w:val="24"/>
        </w:rPr>
        <w:t xml:space="preserve">四、投标文件说明</w:t>
      </w:r>
      <w:r/>
    </w:p>
    <w:p>
      <w:pPr>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 </w:t>
      </w:r>
      <w:r>
        <w:rPr>
          <w:rFonts w:hint="eastAsia" w:ascii="宋体" w:hAnsi="宋体"/>
          <w:sz w:val="24"/>
        </w:rPr>
        <w:t xml:space="preserve">投标文件计量单位和使用文字</w:t>
      </w:r>
      <w:r/>
    </w:p>
    <w:p>
      <w:pPr>
        <w:pStyle w:val="1107"/>
        <w:ind w:firstLine="501"/>
        <w:jc w:val="both"/>
        <w:spacing w:line="360" w:lineRule="auto"/>
        <w:rPr>
          <w:rFonts w:hint="eastAsia" w:ascii="宋体" w:hAnsi="宋体"/>
        </w:rPr>
      </w:pPr>
      <w:r>
        <w:rPr>
          <w:rFonts w:hint="eastAsia" w:ascii="宋体" w:hAnsi="宋体"/>
        </w:rPr>
        <w:t xml:space="preserve">11.1投标文件中所使用的计量单位，除招标文件中有特殊要求外，均</w:t>
      </w:r>
      <w:r>
        <w:rPr>
          <w:rFonts w:ascii="宋体" w:hAnsi="宋体"/>
        </w:rPr>
        <w:t xml:space="preserve">应使用中华人民共和国法定计量单位</w:t>
      </w:r>
      <w:r>
        <w:rPr>
          <w:rFonts w:hint="eastAsia" w:ascii="宋体" w:hAnsi="宋体"/>
        </w:rPr>
        <w:t xml:space="preserve">。</w:t>
      </w:r>
      <w:r/>
    </w:p>
    <w:p>
      <w:pPr>
        <w:ind w:firstLine="501"/>
        <w:spacing w:line="360" w:lineRule="auto"/>
        <w:rPr>
          <w:rFonts w:hint="eastAsia" w:ascii="宋体" w:hAnsi="宋体"/>
          <w:sz w:val="24"/>
        </w:rPr>
      </w:pPr>
      <w:r>
        <w:rPr>
          <w:rFonts w:hint="eastAsia" w:ascii="宋体" w:hAnsi="宋体"/>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06"/>
        <w:ind w:firstLine="480"/>
        <w:spacing w:line="360" w:lineRule="auto"/>
        <w:rPr>
          <w:rFonts w:hint="eastAsia" w:hAnsi="宋体"/>
          <w:sz w:val="24"/>
        </w:rPr>
      </w:pPr>
      <w:r>
        <w:rPr>
          <w:rFonts w:hint="eastAsia" w:hAnsi="宋体"/>
          <w:sz w:val="24"/>
        </w:rPr>
        <w:t xml:space="preserve">11.3投标人应当同时凭CA数字证书登录“江苏政府采购‘苏采云’系统”，并在投标截止时间前上传电子投标文件。</w:t>
      </w:r>
      <w:r/>
    </w:p>
    <w:p>
      <w:pPr>
        <w:spacing w:line="360" w:lineRule="auto"/>
        <w:rPr>
          <w:rFonts w:hint="eastAsia" w:ascii="宋体" w:hAnsi="宋体"/>
          <w:b/>
          <w:sz w:val="24"/>
        </w:rPr>
      </w:pPr>
      <w:r>
        <w:rPr>
          <w:rFonts w:hint="eastAsia" w:ascii="宋体" w:hAnsi="宋体"/>
          <w:b/>
          <w:sz w:val="24"/>
        </w:rPr>
        <w:t xml:space="preserve">1</w:t>
      </w:r>
      <w:bookmarkStart w:id="36" w:name="_Toc217446047"/>
      <w:r>
        <w:rPr>
          <w:rFonts w:hint="eastAsia" w:ascii="宋体" w:hAnsi="宋体"/>
          <w:b/>
          <w:sz w:val="24"/>
        </w:rPr>
        <w:t xml:space="preserve">2</w:t>
      </w:r>
      <w:r>
        <w:rPr>
          <w:rFonts w:ascii="宋体" w:hAnsi="宋体"/>
          <w:b/>
          <w:sz w:val="24"/>
        </w:rPr>
        <w:t xml:space="preserve">.</w:t>
      </w:r>
      <w:r>
        <w:rPr>
          <w:rFonts w:hint="eastAsia" w:ascii="宋体" w:hAnsi="宋体"/>
          <w:b/>
          <w:sz w:val="24"/>
        </w:rPr>
        <w:t xml:space="preserve"> 知识产权</w:t>
      </w:r>
      <w:bookmarkEnd w:id="36"/>
      <w:r/>
      <w:r/>
    </w:p>
    <w:p>
      <w:pPr>
        <w:pStyle w:val="1107"/>
        <w:ind w:firstLine="501"/>
        <w:jc w:val="both"/>
        <w:spacing w:line="360" w:lineRule="auto"/>
        <w:rPr>
          <w:rFonts w:hint="eastAsia" w:ascii="宋体" w:hAnsi="宋体"/>
        </w:rPr>
      </w:pPr>
      <w:r>
        <w:rPr>
          <w:rFonts w:ascii="宋体" w:hAnsi="宋体"/>
        </w:rPr>
        <w:t xml:space="preserve">1</w:t>
      </w:r>
      <w:r>
        <w:rPr>
          <w:rFonts w:hint="eastAsia" w:ascii="宋体" w:hAnsi="宋体"/>
        </w:rPr>
        <w:t xml:space="preserve">2</w:t>
      </w:r>
      <w:r>
        <w:rPr>
          <w:rFonts w:ascii="宋体" w:hAnsi="宋体"/>
        </w:rPr>
        <w:t xml:space="preserve">.1</w:t>
      </w:r>
      <w:r>
        <w:rPr>
          <w:rFonts w:hint="eastAsia" w:ascii="宋体" w:hAnsi="宋体"/>
        </w:rPr>
        <w:t xml:space="preserve">投标人应保证在本项目使用的任何产品（包括部分使用）知识产权为投标人自有或共同持有，不会产生因第三方提出侵犯其专利权、商标权或其他知识产权而引起的法律和经济纠纷，如因专利权、商标权或其他知识产权而引起法律和经济纠纷，由投标人承担所有相关责任。</w:t>
      </w:r>
      <w:r/>
    </w:p>
    <w:p>
      <w:pPr>
        <w:spacing w:line="360" w:lineRule="auto"/>
        <w:rPr>
          <w:rFonts w:hint="eastAsia" w:ascii="宋体" w:hAnsi="宋体"/>
          <w:b/>
          <w:sz w:val="24"/>
        </w:rPr>
      </w:pPr>
      <w:r>
        <w:rPr>
          <w:rFonts w:ascii="宋体" w:hAnsi="宋体"/>
          <w:b/>
          <w:sz w:val="24"/>
        </w:rPr>
        <w:t xml:space="preserve">1</w:t>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投标文件的组成</w:t>
      </w:r>
      <w:r/>
    </w:p>
    <w:p>
      <w:pPr>
        <w:ind w:left="524"/>
        <w:spacing w:line="360" w:lineRule="auto"/>
        <w:tabs>
          <w:tab w:val="left" w:pos="525" w:leader="none"/>
          <w:tab w:val="left" w:pos="630" w:leader="none"/>
          <w:tab w:val="left" w:pos="945" w:leader="none"/>
        </w:tabs>
        <w:rPr>
          <w:rFonts w:hint="eastAsia" w:ascii="宋体" w:hAnsi="宋体"/>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投标函（格式见</w:t>
      </w:r>
      <w:r>
        <w:rPr>
          <w:rFonts w:hint="eastAsia" w:ascii="宋体" w:hAnsi="宋体"/>
          <w:sz w:val="24"/>
        </w:rPr>
        <w:t xml:space="preserve">“第六章 投标文件格式”）</w:t>
      </w:r>
      <w:r/>
    </w:p>
    <w:p>
      <w:pPr>
        <w:ind w:left="524"/>
        <w:spacing w:line="360" w:lineRule="auto"/>
        <w:tabs>
          <w:tab w:val="left" w:pos="525" w:leader="none"/>
          <w:tab w:val="left" w:pos="630" w:leader="none"/>
          <w:tab w:val="left" w:pos="945" w:leader="none"/>
        </w:tabs>
        <w:rPr>
          <w:rFonts w:hint="eastAsia" w:ascii="宋体" w:hAnsi="宋体"/>
          <w:sz w:val="24"/>
        </w:rPr>
      </w:pPr>
      <w:r>
        <w:rPr>
          <w:rFonts w:hint="eastAsia" w:ascii="宋体" w:hAnsi="宋体"/>
          <w:sz w:val="24"/>
        </w:rPr>
        <w:t xml:space="preserve">13.2</w:t>
      </w:r>
      <w:r>
        <w:rPr>
          <w:rFonts w:ascii="宋体" w:hAnsi="宋体"/>
          <w:sz w:val="24"/>
        </w:rPr>
        <w:t xml:space="preserve">资格、资信证明文件：</w:t>
      </w:r>
      <w:r/>
    </w:p>
    <w:p>
      <w:pPr>
        <w:pStyle w:val="1110"/>
        <w:numPr>
          <w:ilvl w:val="1"/>
          <w:numId w:val="0"/>
        </w:numPr>
        <w:ind w:firstLine="480"/>
        <w:spacing w:line="360" w:lineRule="auto"/>
        <w:tabs>
          <w:tab w:val="left" w:pos="990" w:leader="none"/>
          <w:tab w:val="left" w:pos="1276" w:leader="none"/>
        </w:tabs>
        <w:rPr>
          <w:rFonts w:hint="eastAsia" w:ascii="宋体" w:hAnsi="宋体"/>
          <w:sz w:val="24"/>
        </w:rPr>
      </w:pPr>
      <w:r>
        <w:rPr>
          <w:rFonts w:ascii="宋体" w:hAnsi="宋体"/>
          <w:sz w:val="24"/>
        </w:rPr>
        <w:t xml:space="preserve">（1）关于资格的声明函（格式见</w:t>
      </w:r>
      <w:r>
        <w:rPr>
          <w:rFonts w:hint="eastAsia" w:ascii="宋体" w:hAnsi="宋体"/>
          <w:sz w:val="24"/>
        </w:rPr>
        <w:t xml:space="preserve">“第六章 投标文件格式”</w:t>
      </w:r>
      <w:r>
        <w:rPr>
          <w:rFonts w:ascii="宋体" w:hAnsi="宋体"/>
          <w:sz w:val="24"/>
        </w:rPr>
        <w:t xml:space="preserve">）</w:t>
      </w:r>
      <w:r/>
    </w:p>
    <w:p>
      <w:pPr>
        <w:pStyle w:val="1110"/>
        <w:numPr>
          <w:ilvl w:val="1"/>
          <w:numId w:val="0"/>
        </w:numPr>
        <w:ind w:firstLine="480"/>
        <w:spacing w:line="360" w:lineRule="auto"/>
        <w:tabs>
          <w:tab w:val="left" w:pos="990" w:leader="none"/>
          <w:tab w:val="left" w:pos="1276" w:leader="none"/>
        </w:tabs>
        <w:rPr>
          <w:rFonts w:hint="eastAsia" w:ascii="宋体" w:hAnsi="宋体"/>
          <w:sz w:val="24"/>
        </w:rPr>
      </w:pPr>
      <w:r>
        <w:rPr>
          <w:rFonts w:ascii="宋体" w:hAnsi="宋体"/>
          <w:sz w:val="24"/>
        </w:rPr>
        <w:t xml:space="preserve">（2）具有独立承担民事责任能力的投标人营业执照或相关部门的登记证明文件； </w:t>
      </w:r>
      <w:r/>
    </w:p>
    <w:p>
      <w:pPr>
        <w:numPr>
          <w:ilvl w:val="1"/>
          <w:numId w:val="0"/>
        </w:numPr>
        <w:ind w:firstLine="523"/>
        <w:spacing w:line="360" w:lineRule="auto"/>
        <w:tabs>
          <w:tab w:val="left" w:pos="945" w:leader="none"/>
          <w:tab w:val="left" w:pos="990" w:leader="none"/>
          <w:tab w:val="left" w:pos="1276" w:leader="none"/>
        </w:tabs>
        <w:rPr>
          <w:rFonts w:hint="eastAsia" w:ascii="宋体" w:hAnsi="宋体"/>
          <w:sz w:val="24"/>
        </w:rPr>
      </w:pPr>
      <w:r>
        <w:rPr>
          <w:rFonts w:ascii="宋体" w:hAnsi="宋体"/>
          <w:sz w:val="24"/>
        </w:rPr>
        <w:t xml:space="preserve">（3）投标人法定代表人授权委托书（格式见</w:t>
      </w:r>
      <w:r>
        <w:rPr>
          <w:rFonts w:hint="eastAsia" w:ascii="宋体" w:hAnsi="宋体"/>
          <w:sz w:val="24"/>
        </w:rPr>
        <w:t xml:space="preserve">“第六章 投标文件格式”</w:t>
      </w:r>
      <w:r>
        <w:rPr>
          <w:rFonts w:ascii="宋体" w:hAnsi="宋体"/>
          <w:sz w:val="24"/>
        </w:rPr>
        <w:t xml:space="preserve">，法定代表人亲自参加投标的提供法定代表人身份证扫描件）、投标人法定代表人授权代表身份证扫描件（法定代表人亲自参加投标的除外）；</w:t>
      </w:r>
      <w:r/>
    </w:p>
    <w:p>
      <w:pPr>
        <w:numPr>
          <w:ilvl w:val="1"/>
          <w:numId w:val="0"/>
        </w:numPr>
        <w:ind w:firstLine="523"/>
        <w:spacing w:line="360" w:lineRule="auto"/>
        <w:tabs>
          <w:tab w:val="left" w:pos="945" w:leader="none"/>
          <w:tab w:val="left" w:pos="990" w:leader="none"/>
          <w:tab w:val="left" w:pos="1276" w:leader="none"/>
        </w:tabs>
        <w:rPr>
          <w:rFonts w:hint="eastAsia" w:ascii="宋体" w:hAnsi="宋体"/>
          <w:sz w:val="24"/>
        </w:rPr>
      </w:pPr>
      <w:r>
        <w:rPr>
          <w:rFonts w:ascii="宋体" w:hAnsi="宋体"/>
          <w:sz w:val="24"/>
        </w:rPr>
        <w:t xml:space="preserve">（4）投标人近三个月中任意一个月份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的财务状况报告（资产负债表和利润表）或由会计师事务所出具的近两年中任意一个年度的审计报告和所附已审财务报告； </w:t>
      </w:r>
      <w:r/>
    </w:p>
    <w:p>
      <w:pPr>
        <w:numPr>
          <w:ilvl w:val="1"/>
          <w:numId w:val="0"/>
        </w:numPr>
        <w:ind w:firstLine="523"/>
        <w:spacing w:line="360" w:lineRule="auto"/>
        <w:tabs>
          <w:tab w:val="left" w:pos="945" w:leader="none"/>
          <w:tab w:val="left" w:pos="990" w:leader="none"/>
          <w:tab w:val="left" w:pos="1276" w:leader="none"/>
        </w:tabs>
        <w:rPr>
          <w:rFonts w:hint="eastAsia" w:ascii="宋体" w:hAnsi="宋体"/>
          <w:sz w:val="24"/>
        </w:rPr>
      </w:pPr>
      <w:r>
        <w:rPr>
          <w:rFonts w:ascii="宋体" w:hAnsi="宋体"/>
          <w:sz w:val="24"/>
        </w:rPr>
        <w:t xml:space="preserve">（5）投标人近三个月中任意一个月份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的依法缴纳税收的相关材料（提供相关主管部门证明或银行代扣证明）；</w:t>
      </w:r>
      <w:r/>
    </w:p>
    <w:p>
      <w:pPr>
        <w:numPr>
          <w:ilvl w:val="1"/>
          <w:numId w:val="0"/>
        </w:numPr>
        <w:ind w:firstLine="523"/>
        <w:spacing w:line="360" w:lineRule="auto"/>
        <w:tabs>
          <w:tab w:val="left" w:pos="945" w:leader="none"/>
          <w:tab w:val="left" w:pos="990" w:leader="none"/>
          <w:tab w:val="left" w:pos="1276" w:leader="none"/>
        </w:tabs>
        <w:rPr>
          <w:rFonts w:hint="eastAsia" w:ascii="宋体" w:hAnsi="宋体"/>
          <w:sz w:val="24"/>
        </w:rPr>
      </w:pPr>
      <w:r>
        <w:rPr>
          <w:rFonts w:ascii="宋体" w:hAnsi="宋体"/>
          <w:sz w:val="24"/>
        </w:rPr>
        <w:t xml:space="preserve">（6）投标人近三个月中任意一个月份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990" w:leader="none"/>
          <w:tab w:val="left" w:pos="1276" w:leader="none"/>
        </w:tabs>
        <w:rPr>
          <w:rFonts w:hint="eastAsia" w:ascii="宋体" w:hAnsi="宋体"/>
          <w:sz w:val="24"/>
        </w:rPr>
      </w:pPr>
      <w:r>
        <w:rPr>
          <w:rFonts w:ascii="宋体" w:hAnsi="宋体"/>
          <w:sz w:val="24"/>
        </w:rPr>
        <w:t xml:space="preserve">（7）承诺书（格式见</w:t>
      </w:r>
      <w:r>
        <w:rPr>
          <w:rFonts w:hint="eastAsia" w:ascii="宋体" w:hAnsi="宋体"/>
          <w:sz w:val="24"/>
        </w:rPr>
        <w:t xml:space="preserve">“第六章 投标文件格式”</w:t>
      </w:r>
      <w:r>
        <w:rPr>
          <w:rFonts w:ascii="宋体" w:hAnsi="宋体"/>
          <w:sz w:val="24"/>
        </w:rPr>
        <w:t xml:space="preserve">）；</w:t>
      </w:r>
      <w:r/>
    </w:p>
    <w:p>
      <w:pPr>
        <w:numPr>
          <w:ilvl w:val="1"/>
          <w:numId w:val="0"/>
        </w:numPr>
        <w:ind w:firstLine="523"/>
        <w:spacing w:line="360" w:lineRule="auto"/>
        <w:tabs>
          <w:tab w:val="left" w:pos="945" w:leader="none"/>
          <w:tab w:val="left" w:pos="990" w:leader="none"/>
          <w:tab w:val="left" w:pos="1276" w:leader="none"/>
        </w:tabs>
        <w:rPr>
          <w:rFonts w:hint="eastAsia" w:ascii="宋体" w:hAnsi="宋体"/>
          <w:sz w:val="24"/>
        </w:rPr>
      </w:pPr>
      <w:r>
        <w:rPr>
          <w:rFonts w:ascii="宋体" w:hAnsi="宋体"/>
          <w:sz w:val="24"/>
        </w:rPr>
        <w:t xml:space="preserve">（8）采购人要求的特定资质证明（详见“采购公告”</w:t>
      </w:r>
      <w:r>
        <w:rPr>
          <w:rFonts w:hint="eastAsia" w:ascii="宋体" w:hAnsi="宋体"/>
          <w:sz w:val="24"/>
        </w:rPr>
        <w:t xml:space="preserve">－</w:t>
      </w:r>
      <w:r>
        <w:rPr>
          <w:rFonts w:ascii="宋体" w:hAnsi="宋体"/>
          <w:sz w:val="24"/>
        </w:rPr>
        <w:t xml:space="preserve">“本项目特定资格要求”之3中要求）</w:t>
      </w:r>
      <w:r>
        <w:rPr>
          <w:rFonts w:hint="eastAsia" w:ascii="宋体" w:hAnsi="宋体"/>
          <w:sz w:val="24"/>
        </w:rPr>
        <w:t xml:space="preserve">（如有）</w:t>
      </w:r>
      <w:r>
        <w:rPr>
          <w:rFonts w:ascii="宋体" w:hAnsi="宋体"/>
          <w:sz w:val="24"/>
        </w:rPr>
        <w:t xml:space="preserve">。</w:t>
      </w:r>
      <w:r/>
    </w:p>
    <w:p>
      <w:pPr>
        <w:ind w:left="524"/>
        <w:spacing w:line="360" w:lineRule="auto"/>
        <w:tabs>
          <w:tab w:val="left" w:pos="525" w:leader="none"/>
          <w:tab w:val="left" w:pos="630" w:leader="none"/>
          <w:tab w:val="left" w:pos="945" w:leader="none"/>
        </w:tabs>
        <w:rPr>
          <w:rFonts w:hint="eastAsia" w:ascii="宋体" w:hAnsi="宋体"/>
          <w:sz w:val="24"/>
        </w:rPr>
      </w:pPr>
      <w:r>
        <w:rPr>
          <w:rFonts w:hint="eastAsia" w:ascii="宋体" w:hAnsi="宋体"/>
          <w:sz w:val="24"/>
        </w:rPr>
        <w:t xml:space="preserve">13.3</w:t>
      </w:r>
      <w:r>
        <w:rPr>
          <w:rFonts w:ascii="宋体" w:hAnsi="宋体"/>
          <w:sz w:val="24"/>
        </w:rPr>
        <w:t xml:space="preserve">开标一览表（格式见</w:t>
      </w:r>
      <w:r>
        <w:rPr>
          <w:rFonts w:hint="eastAsia" w:ascii="宋体" w:hAnsi="宋体"/>
          <w:sz w:val="24"/>
        </w:rPr>
        <w:t xml:space="preserve">“第六章 投标文件格式”</w:t>
      </w:r>
      <w:r>
        <w:rPr>
          <w:rFonts w:ascii="宋体" w:hAnsi="宋体"/>
          <w:sz w:val="24"/>
        </w:rPr>
        <w:t xml:space="preserve">）；</w:t>
      </w:r>
      <w:r/>
    </w:p>
    <w:p>
      <w:pPr>
        <w:ind w:left="524"/>
        <w:spacing w:line="360" w:lineRule="auto"/>
        <w:tabs>
          <w:tab w:val="left" w:pos="525" w:leader="none"/>
          <w:tab w:val="left" w:pos="630" w:leader="none"/>
          <w:tab w:val="left" w:pos="945" w:leader="none"/>
        </w:tabs>
        <w:rPr>
          <w:rFonts w:hint="eastAsia" w:ascii="宋体" w:hAnsi="宋体"/>
          <w:sz w:val="24"/>
        </w:rPr>
      </w:pPr>
      <w:r>
        <w:rPr>
          <w:rFonts w:hint="eastAsia" w:ascii="宋体" w:hAnsi="宋体"/>
          <w:sz w:val="24"/>
        </w:rPr>
        <w:t xml:space="preserve">13.4</w:t>
      </w:r>
      <w:r>
        <w:rPr>
          <w:rFonts w:ascii="宋体" w:hAnsi="宋体"/>
          <w:sz w:val="24"/>
        </w:rPr>
        <w:t xml:space="preserve">已标价工程量清单</w:t>
      </w:r>
      <w:r>
        <w:rPr>
          <w:rFonts w:hint="eastAsia" w:ascii="宋体" w:hAnsi="宋体"/>
          <w:sz w:val="24"/>
        </w:rPr>
        <w:t xml:space="preserve">（报价明细表）</w:t>
      </w:r>
      <w:r>
        <w:rPr>
          <w:rFonts w:ascii="宋体" w:hAnsi="宋体"/>
          <w:sz w:val="24"/>
        </w:rPr>
        <w:t xml:space="preserve">；</w:t>
      </w:r>
      <w:r/>
    </w:p>
    <w:p>
      <w:pPr>
        <w:ind w:left="524"/>
        <w:spacing w:line="360" w:lineRule="auto"/>
        <w:tabs>
          <w:tab w:val="left" w:pos="525" w:leader="none"/>
          <w:tab w:val="left" w:pos="630" w:leader="none"/>
          <w:tab w:val="left" w:pos="945" w:leader="none"/>
        </w:tabs>
        <w:rPr>
          <w:rFonts w:hint="eastAsia" w:ascii="宋体" w:hAnsi="宋体"/>
          <w:sz w:val="24"/>
        </w:rPr>
      </w:pPr>
      <w:r>
        <w:rPr>
          <w:rFonts w:hint="eastAsia" w:ascii="宋体" w:hAnsi="宋体"/>
          <w:sz w:val="24"/>
        </w:rPr>
        <w:t xml:space="preserve">13.5</w:t>
      </w:r>
      <w:r>
        <w:rPr>
          <w:rFonts w:ascii="宋体" w:hAnsi="宋体"/>
          <w:sz w:val="24"/>
        </w:rPr>
        <w:t xml:space="preserve">商务偏离表（格式见</w:t>
      </w:r>
      <w:r>
        <w:rPr>
          <w:rFonts w:hint="eastAsia" w:ascii="宋体" w:hAnsi="宋体"/>
          <w:sz w:val="24"/>
        </w:rPr>
        <w:t xml:space="preserve">“第六章 投标文件格式”</w:t>
      </w:r>
      <w:r>
        <w:rPr>
          <w:rFonts w:ascii="宋体" w:hAnsi="宋体"/>
          <w:sz w:val="24"/>
        </w:rPr>
        <w:t xml:space="preserve">）</w:t>
      </w:r>
      <w:r/>
    </w:p>
    <w:p>
      <w:pPr>
        <w:ind w:left="524"/>
        <w:spacing w:line="360" w:lineRule="auto"/>
        <w:tabs>
          <w:tab w:val="left" w:pos="525" w:leader="none"/>
          <w:tab w:val="left" w:pos="630" w:leader="none"/>
          <w:tab w:val="left" w:pos="945" w:leader="none"/>
        </w:tabs>
        <w:rPr>
          <w:rFonts w:hint="eastAsia" w:ascii="宋体" w:hAnsi="宋体"/>
          <w:sz w:val="24"/>
        </w:rPr>
      </w:pPr>
      <w:r>
        <w:rPr>
          <w:rFonts w:hint="eastAsia" w:ascii="宋体" w:hAnsi="宋体"/>
          <w:sz w:val="24"/>
        </w:rPr>
        <w:t xml:space="preserve">13.6</w:t>
      </w:r>
      <w:r>
        <w:rPr>
          <w:rFonts w:ascii="宋体" w:hAnsi="宋体"/>
          <w:sz w:val="24"/>
        </w:rPr>
        <w:t xml:space="preserve">技术偏离表（格式见</w:t>
      </w:r>
      <w:r>
        <w:rPr>
          <w:rFonts w:hint="eastAsia" w:ascii="宋体" w:hAnsi="宋体"/>
          <w:sz w:val="24"/>
        </w:rPr>
        <w:t xml:space="preserve">“第六章 投标文件格式”</w:t>
      </w:r>
      <w:r>
        <w:rPr>
          <w:rFonts w:ascii="宋体" w:hAnsi="宋体"/>
          <w:sz w:val="24"/>
        </w:rPr>
        <w:t xml:space="preserve">）</w:t>
      </w:r>
      <w:r/>
    </w:p>
    <w:p>
      <w:pPr>
        <w:ind w:left="524"/>
        <w:spacing w:line="360" w:lineRule="auto"/>
        <w:tabs>
          <w:tab w:val="left" w:pos="525" w:leader="none"/>
          <w:tab w:val="left" w:pos="630" w:leader="none"/>
          <w:tab w:val="left" w:pos="945" w:leader="none"/>
        </w:tabs>
        <w:rPr>
          <w:rFonts w:hint="eastAsia" w:ascii="宋体" w:hAnsi="宋体"/>
          <w:sz w:val="24"/>
        </w:rPr>
      </w:pPr>
      <w:r>
        <w:rPr>
          <w:rFonts w:hint="eastAsia" w:ascii="宋体" w:hAnsi="宋体"/>
          <w:sz w:val="24"/>
        </w:rPr>
        <w:t xml:space="preserve">13.7</w:t>
      </w:r>
      <w:r>
        <w:rPr>
          <w:rFonts w:ascii="宋体" w:hAnsi="宋体"/>
          <w:sz w:val="24"/>
        </w:rPr>
        <w:t xml:space="preserve">评分标准中对应的</w:t>
      </w:r>
      <w:r>
        <w:rPr>
          <w:rFonts w:hint="eastAsia" w:ascii="宋体" w:hAnsi="宋体"/>
          <w:sz w:val="24"/>
        </w:rPr>
        <w:t xml:space="preserve">其他所需</w:t>
      </w:r>
      <w:r>
        <w:rPr>
          <w:rFonts w:ascii="宋体" w:hAnsi="宋体"/>
          <w:sz w:val="24"/>
        </w:rPr>
        <w:t xml:space="preserve">证明材料（如有自行添加）</w:t>
      </w:r>
      <w:r/>
    </w:p>
    <w:p>
      <w:pPr>
        <w:ind w:left="524"/>
        <w:spacing w:line="360" w:lineRule="auto"/>
        <w:tabs>
          <w:tab w:val="left" w:pos="525" w:leader="none"/>
          <w:tab w:val="left" w:pos="630" w:leader="none"/>
          <w:tab w:val="left" w:pos="945" w:leader="none"/>
        </w:tabs>
        <w:rPr>
          <w:rFonts w:hint="eastAsia" w:ascii="宋体" w:hAnsi="宋体"/>
          <w:sz w:val="24"/>
        </w:rPr>
      </w:pPr>
      <w:r>
        <w:rPr>
          <w:rFonts w:hint="eastAsia" w:ascii="宋体" w:hAnsi="宋体"/>
          <w:sz w:val="24"/>
        </w:rPr>
        <w:t xml:space="preserve">13.8其他</w:t>
      </w:r>
      <w:r>
        <w:rPr>
          <w:rFonts w:ascii="宋体" w:hAnsi="宋体"/>
          <w:sz w:val="24"/>
        </w:rPr>
        <w:t xml:space="preserve">（投标人认为有必要提供的声明和文件，如有自拟并自行添加）</w:t>
      </w:r>
      <w:r/>
    </w:p>
    <w:p>
      <w:pPr>
        <w:ind w:firstLine="480"/>
        <w:spacing w:line="360" w:lineRule="auto"/>
        <w:tabs>
          <w:tab w:val="left" w:pos="945" w:leader="none"/>
        </w:tabs>
        <w:rPr>
          <w:rFonts w:hint="eastAsia" w:ascii="宋体" w:hAnsi="宋体"/>
          <w:sz w:val="24"/>
        </w:rPr>
      </w:pPr>
      <w:r>
        <w:rPr>
          <w:rFonts w:ascii="宋体" w:hAnsi="宋体"/>
          <w:sz w:val="24"/>
        </w:rPr>
        <w:t xml:space="preserve">上述</w:t>
      </w:r>
      <w:r>
        <w:rPr>
          <w:rFonts w:hint="eastAsia" w:ascii="宋体" w:hAnsi="宋体"/>
          <w:sz w:val="24"/>
        </w:rPr>
        <w:t xml:space="preserve">13.</w:t>
      </w:r>
      <w:r>
        <w:rPr>
          <w:rFonts w:ascii="宋体" w:hAnsi="宋体"/>
          <w:sz w:val="24"/>
        </w:rPr>
        <w:t xml:space="preserve">1-</w:t>
      </w:r>
      <w:r>
        <w:rPr>
          <w:rFonts w:hint="eastAsia" w:ascii="宋体" w:hAnsi="宋体"/>
          <w:sz w:val="24"/>
        </w:rPr>
        <w:t xml:space="preserve">13.6</w:t>
      </w:r>
      <w:r>
        <w:rPr>
          <w:rFonts w:ascii="宋体" w:hAnsi="宋体"/>
          <w:sz w:val="24"/>
        </w:rPr>
        <w:t xml:space="preserve">项投标人必须按要求全部提供，否则投标文件无效。如上述资格证明文件遇年检、换证，则必须提供法定年检、换证单位出具的有效证明复印件</w:t>
      </w:r>
      <w:r>
        <w:rPr>
          <w:rFonts w:hint="eastAsia" w:ascii="宋体" w:hAnsi="宋体"/>
          <w:sz w:val="24"/>
        </w:rPr>
        <w:t xml:space="preserve">（或扫描件）</w:t>
      </w:r>
      <w:r>
        <w:rPr>
          <w:rFonts w:ascii="宋体" w:hAnsi="宋体"/>
          <w:sz w:val="24"/>
        </w:rPr>
        <w:t xml:space="preserve">。如上述资格证明文件第（</w:t>
      </w:r>
      <w:r>
        <w:rPr>
          <w:rFonts w:hint="eastAsia" w:ascii="宋体" w:hAnsi="宋体"/>
          <w:sz w:val="24"/>
        </w:rPr>
        <w:t xml:space="preserve">4</w:t>
      </w:r>
      <w:r>
        <w:rPr>
          <w:rFonts w:ascii="宋体" w:hAnsi="宋体"/>
          <w:sz w:val="24"/>
        </w:rPr>
        <w:t xml:space="preserve">）（</w:t>
      </w:r>
      <w:r>
        <w:rPr>
          <w:rFonts w:hint="eastAsia" w:ascii="宋体" w:hAnsi="宋体"/>
          <w:sz w:val="24"/>
        </w:rPr>
        <w:t xml:space="preserve">5</w:t>
      </w:r>
      <w:r>
        <w:rPr>
          <w:rFonts w:ascii="宋体" w:hAnsi="宋体"/>
          <w:sz w:val="24"/>
        </w:rPr>
        <w:t xml:space="preserve">）（</w:t>
      </w:r>
      <w:r>
        <w:rPr>
          <w:rFonts w:hint="eastAsia" w:ascii="宋体" w:hAnsi="宋体"/>
          <w:sz w:val="24"/>
        </w:rPr>
        <w:t xml:space="preserve">6</w:t>
      </w:r>
      <w:r>
        <w:rPr>
          <w:rFonts w:ascii="宋体" w:hAnsi="宋体"/>
          <w:sz w:val="24"/>
        </w:rPr>
        <w:t xml:space="preserve">）三项遇有国家相关政策规定可不具备的，必须提供相关政策规定或相关单位出具的有效证明复印件</w:t>
      </w:r>
      <w:r>
        <w:rPr>
          <w:rFonts w:hint="eastAsia" w:ascii="宋体" w:hAnsi="宋体"/>
          <w:sz w:val="24"/>
        </w:rPr>
        <w:t xml:space="preserve">（或扫描件）</w:t>
      </w:r>
      <w:r>
        <w:rPr>
          <w:rFonts w:ascii="宋体" w:hAnsi="宋体"/>
          <w:sz w:val="24"/>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sz w:val="24"/>
        </w:rPr>
        <w:t xml:space="preserve">其他</w:t>
      </w:r>
      <w:r>
        <w:rPr>
          <w:rFonts w:ascii="宋体" w:hAnsi="宋体"/>
          <w:sz w:val="24"/>
        </w:rPr>
        <w:t xml:space="preserve">可在中国大陆有效居留的许可证明。</w:t>
      </w:r>
      <w:r/>
    </w:p>
    <w:p>
      <w:pPr>
        <w:spacing w:line="360" w:lineRule="auto"/>
        <w:rPr>
          <w:rFonts w:hint="eastAsia" w:ascii="宋体" w:hAnsi="宋体"/>
          <w:b/>
          <w:sz w:val="24"/>
        </w:rPr>
      </w:pPr>
      <w:r>
        <w:rPr>
          <w:rFonts w:hint="eastAsia" w:ascii="宋体" w:hAnsi="宋体"/>
          <w:b/>
          <w:sz w:val="24"/>
        </w:rPr>
        <w:t xml:space="preserve">★特别说明：电子投标（响应）文件格式：</w:t>
      </w:r>
      <w:r/>
    </w:p>
    <w:p>
      <w:pPr>
        <w:spacing w:line="360" w:lineRule="auto"/>
        <w:rPr>
          <w:rFonts w:hint="eastAsia" w:ascii="宋体" w:hAnsi="宋体"/>
          <w:b/>
          <w:sz w:val="24"/>
        </w:rPr>
      </w:pPr>
      <w:r>
        <w:rPr>
          <w:rFonts w:hint="eastAsia" w:ascii="宋体" w:hAnsi="宋体"/>
          <w:b/>
          <w:sz w:val="24"/>
        </w:rPr>
        <w:t xml:space="preserve">响应文件制作软件中响应文件格式可修改部分以采购文件提供的投标文件格式为准。</w:t>
      </w:r>
      <w:r/>
    </w:p>
    <w:p>
      <w:pPr>
        <w:spacing w:line="360" w:lineRule="auto"/>
        <w:rPr>
          <w:rFonts w:hint="eastAsia" w:ascii="宋体" w:hAnsi="宋体"/>
          <w:b/>
          <w:sz w:val="24"/>
        </w:rPr>
      </w:pPr>
      <w:r>
        <w:rPr>
          <w:rFonts w:ascii="宋体" w:hAnsi="宋体"/>
          <w:b/>
          <w:sz w:val="24"/>
        </w:rPr>
        <w:t xml:space="preserve">1</w:t>
      </w:r>
      <w:r>
        <w:rPr>
          <w:rFonts w:hint="eastAsia" w:ascii="宋体" w:hAnsi="宋体"/>
          <w:b/>
          <w:sz w:val="24"/>
        </w:rPr>
        <w:t xml:space="preserve">4</w:t>
      </w:r>
      <w:r>
        <w:rPr>
          <w:rFonts w:ascii="宋体" w:hAnsi="宋体"/>
          <w:b/>
          <w:sz w:val="24"/>
        </w:rPr>
        <w:t xml:space="preserve">. </w:t>
      </w:r>
      <w:r>
        <w:rPr>
          <w:rFonts w:hint="eastAsia" w:ascii="宋体" w:hAnsi="宋体"/>
          <w:b/>
          <w:sz w:val="24"/>
        </w:rPr>
        <w:t xml:space="preserve">投标文件编制及递交要求</w:t>
      </w:r>
      <w:r/>
    </w:p>
    <w:p>
      <w:pPr>
        <w:ind w:firstLine="480"/>
        <w:spacing w:line="360" w:lineRule="auto"/>
        <w:rPr>
          <w:rFonts w:hint="eastAsia" w:ascii="宋体" w:hAnsi="宋体"/>
          <w:sz w:val="24"/>
        </w:rPr>
      </w:pPr>
      <w:r>
        <w:rPr>
          <w:rFonts w:hint="eastAsia" w:ascii="宋体" w:hAnsi="宋体"/>
          <w:sz w:val="24"/>
        </w:rPr>
        <w:t xml:space="preserve">14.1所有文件、往来函件均应使用简体中文（规格、型号辅助符号例外）。</w:t>
      </w:r>
      <w:r/>
    </w:p>
    <w:p>
      <w:pPr>
        <w:ind w:firstLine="480"/>
        <w:spacing w:line="360" w:lineRule="auto"/>
        <w:rPr>
          <w:rFonts w:hint="eastAsia" w:ascii="宋体" w:hAnsi="宋体"/>
          <w:sz w:val="24"/>
        </w:rPr>
      </w:pPr>
      <w:r>
        <w:rPr>
          <w:rFonts w:hint="eastAsia" w:ascii="宋体" w:hAnsi="宋体"/>
          <w:sz w:val="24"/>
        </w:rPr>
        <w:t xml:space="preserve">14.2投标文件由投标人按要求参考给定格式如实填写（编写），须有投标人（盖章）、法定代表人或法定代表人授权代表签字或盖章，方为有效，未尽事宜可自行补充。</w:t>
      </w:r>
      <w:r/>
    </w:p>
    <w:p>
      <w:pPr>
        <w:ind w:firstLine="480"/>
        <w:spacing w:line="360" w:lineRule="auto"/>
        <w:rPr>
          <w:rFonts w:hint="eastAsia" w:ascii="宋体" w:hAnsi="宋体"/>
          <w:sz w:val="24"/>
        </w:rPr>
      </w:pPr>
      <w:r>
        <w:rPr>
          <w:rFonts w:hint="eastAsia" w:ascii="宋体" w:hAnsi="宋体"/>
          <w:sz w:val="24"/>
        </w:rPr>
        <w:t xml:space="preserve">14.3如无特别说明，投标人报价一律以人民币为投标结算货币，结算单位为“元”。</w:t>
      </w:r>
      <w:r/>
    </w:p>
    <w:p>
      <w:pPr>
        <w:ind w:firstLine="480"/>
        <w:spacing w:line="360" w:lineRule="auto"/>
        <w:rPr>
          <w:rFonts w:hint="eastAsia" w:ascii="宋体" w:hAnsi="宋体"/>
          <w:sz w:val="24"/>
        </w:rPr>
      </w:pPr>
      <w:r>
        <w:rPr>
          <w:rFonts w:hint="eastAsia" w:ascii="宋体" w:hAnsi="宋体"/>
          <w:sz w:val="24"/>
        </w:rPr>
        <w:t xml:space="preserve">14.4投标文件不应有涂改、增删和潦草之处，如有必须修改时，修改处必须有投标人盖章、法定代表人或法定代表人授权代表的签字。</w:t>
      </w:r>
      <w:r/>
    </w:p>
    <w:p>
      <w:pPr>
        <w:ind w:firstLine="480"/>
        <w:spacing w:line="360" w:lineRule="auto"/>
        <w:rPr>
          <w:rFonts w:hint="eastAsia" w:ascii="宋体" w:hAnsi="宋体"/>
          <w:sz w:val="24"/>
        </w:rPr>
      </w:pPr>
      <w:r>
        <w:rPr>
          <w:rFonts w:hint="eastAsia" w:ascii="宋体" w:hAnsi="宋体"/>
          <w:sz w:val="24"/>
        </w:rPr>
        <w:t xml:space="preserve">14.5投标费用自理。</w:t>
      </w:r>
      <w:r/>
    </w:p>
    <w:p>
      <w:pPr>
        <w:ind w:firstLine="480"/>
        <w:spacing w:line="360" w:lineRule="auto"/>
        <w:rPr>
          <w:rFonts w:hint="eastAsia" w:ascii="宋体" w:hAnsi="宋体"/>
          <w:sz w:val="24"/>
        </w:rPr>
      </w:pPr>
      <w:r>
        <w:rPr>
          <w:rFonts w:hint="eastAsia" w:ascii="宋体" w:hAnsi="宋体"/>
          <w:sz w:val="24"/>
        </w:rPr>
        <w:t xml:space="preserve">14.6投标人应当同时凭CA数字证书登录“江苏政府采购‘苏采云’系统”，并在投标截止时间前上传电子投标文件。</w:t>
      </w:r>
      <w:r/>
    </w:p>
    <w:p>
      <w:pPr>
        <w:spacing w:line="360" w:lineRule="auto"/>
        <w:rPr>
          <w:rFonts w:hint="eastAsia" w:ascii="宋体" w:hAnsi="宋体"/>
          <w:b/>
          <w:sz w:val="24"/>
        </w:rPr>
      </w:pPr>
      <w:r>
        <w:rPr>
          <w:rFonts w:hint="eastAsia" w:ascii="宋体" w:hAnsi="宋体"/>
          <w:b/>
          <w:sz w:val="24"/>
        </w:rPr>
        <w:t xml:space="preserve">15</w:t>
      </w:r>
      <w:r>
        <w:rPr>
          <w:rFonts w:ascii="宋体" w:hAnsi="宋体"/>
          <w:b/>
          <w:sz w:val="24"/>
        </w:rPr>
        <w:t xml:space="preserve">. </w:t>
      </w:r>
      <w:r>
        <w:rPr>
          <w:rFonts w:hint="eastAsia" w:ascii="宋体" w:hAnsi="宋体"/>
          <w:b/>
          <w:sz w:val="24"/>
        </w:rPr>
        <w:t xml:space="preserve">投标报价（编制）要求的说明</w:t>
      </w:r>
      <w:r/>
    </w:p>
    <w:p>
      <w:pPr>
        <w:pStyle w:val="1107"/>
        <w:ind w:firstLine="505"/>
        <w:jc w:val="both"/>
        <w:spacing w:line="360" w:lineRule="auto"/>
        <w:rPr>
          <w:rFonts w:hint="eastAsia" w:ascii="宋体" w:hAnsi="宋体"/>
        </w:rPr>
      </w:pPr>
      <w:r>
        <w:rPr>
          <w:rFonts w:hint="eastAsia" w:ascii="宋体" w:hAnsi="宋体"/>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107"/>
        <w:ind w:firstLine="505"/>
        <w:jc w:val="both"/>
        <w:spacing w:line="360" w:lineRule="auto"/>
        <w:rPr>
          <w:rFonts w:hint="eastAsia" w:ascii="宋体" w:hAnsi="宋体"/>
        </w:rPr>
      </w:pPr>
      <w:r>
        <w:rPr>
          <w:rFonts w:hint="eastAsia" w:ascii="宋体" w:hAnsi="宋体"/>
        </w:rPr>
        <w:t xml:space="preserve">投标人要认真阅读清单，慎重报价。采购人不再支付报价以外的任何费用。</w:t>
      </w:r>
      <w:r/>
    </w:p>
    <w:p>
      <w:pPr>
        <w:pStyle w:val="1107"/>
        <w:ind w:firstLine="505"/>
        <w:jc w:val="both"/>
        <w:spacing w:line="360" w:lineRule="auto"/>
        <w:rPr>
          <w:rFonts w:hint="eastAsia" w:ascii="宋体" w:hAnsi="宋体"/>
        </w:rPr>
      </w:pPr>
      <w:r>
        <w:rPr>
          <w:rFonts w:hint="eastAsia" w:ascii="宋体" w:hAnsi="宋体"/>
        </w:rPr>
        <w:t xml:space="preserve">15.2投标人应对招标文件内所要采购的全部内容进行报价，只投其中部分内容者，其标书将被拒绝。</w:t>
      </w:r>
      <w:r/>
    </w:p>
    <w:p>
      <w:pPr>
        <w:pStyle w:val="1107"/>
        <w:ind w:firstLine="505"/>
        <w:jc w:val="both"/>
        <w:spacing w:line="360" w:lineRule="auto"/>
        <w:rPr>
          <w:rFonts w:hint="eastAsia" w:ascii="宋体" w:hAnsi="宋体"/>
        </w:rPr>
      </w:pPr>
      <w:r>
        <w:rPr>
          <w:rFonts w:hint="eastAsia" w:ascii="宋体" w:hAnsi="宋体"/>
        </w:rPr>
        <w:t xml:space="preserve">15.3一项投标内容只允许一个报价，招标采购单位不接受任何有选择性的投标报价。</w:t>
      </w:r>
      <w:r/>
    </w:p>
    <w:p>
      <w:pPr>
        <w:pStyle w:val="1107"/>
        <w:ind w:firstLine="502"/>
        <w:jc w:val="both"/>
        <w:spacing w:line="360" w:lineRule="auto"/>
        <w:rPr>
          <w:rFonts w:hint="eastAsia" w:ascii="宋体" w:hAnsi="宋体"/>
        </w:rPr>
      </w:pPr>
      <w:r>
        <w:rPr>
          <w:rFonts w:hint="eastAsia" w:ascii="宋体" w:hAnsi="宋体"/>
        </w:rPr>
        <w:t xml:space="preserve">15</w:t>
      </w:r>
      <w:r>
        <w:rPr>
          <w:rFonts w:ascii="宋体" w:hAnsi="宋体"/>
        </w:rPr>
        <w:t xml:space="preserve">.</w:t>
      </w:r>
      <w:r>
        <w:rPr>
          <w:rFonts w:hint="eastAsia" w:ascii="宋体" w:hAnsi="宋体"/>
        </w:rPr>
        <w:t xml:space="preserve">4投标文件报价中的单价和总价全部采用人民币表示，除非合同的特殊条款另有规定。</w:t>
      </w:r>
      <w:r/>
    </w:p>
    <w:p>
      <w:pPr>
        <w:numPr>
          <w:ilvl w:val="0"/>
          <w:numId w:val="3"/>
        </w:numPr>
        <w:spacing w:line="360" w:lineRule="auto"/>
        <w:rPr>
          <w:rFonts w:hint="eastAsia" w:ascii="宋体" w:hAnsi="宋体"/>
          <w:b/>
          <w:sz w:val="24"/>
        </w:rPr>
      </w:pPr>
      <w:r>
        <w:rPr>
          <w:rFonts w:hint="eastAsia" w:ascii="宋体" w:hAnsi="宋体"/>
          <w:b/>
          <w:sz w:val="24"/>
        </w:rPr>
        <w:t xml:space="preserve">投标保证金</w:t>
      </w:r>
      <w:r/>
    </w:p>
    <w:p>
      <w:pPr>
        <w:pStyle w:val="1111"/>
        <w:ind w:firstLine="480"/>
        <w:spacing w:before="0" w:after="0" w:line="360" w:lineRule="auto"/>
        <w:rPr>
          <w:rFonts w:hint="eastAsia" w:ascii="宋体" w:hAnsi="宋体"/>
          <w:b w:val="0"/>
          <w:bCs w:val="0"/>
          <w:sz w:val="24"/>
          <w:szCs w:val="24"/>
        </w:rPr>
      </w:pPr>
      <w:r>
        <w:rPr>
          <w:rFonts w:hint="eastAsia" w:ascii="宋体" w:hAnsi="宋体"/>
          <w:b w:val="0"/>
          <w:bCs w:val="0"/>
          <w:sz w:val="24"/>
          <w:szCs w:val="24"/>
        </w:rPr>
        <w:t xml:space="preserve">依据苏财购【2020】52号文件精神，本项目免收投标保证金。 </w:t>
      </w:r>
      <w:r/>
    </w:p>
    <w:p>
      <w:pPr>
        <w:spacing w:line="360" w:lineRule="auto"/>
        <w:rPr>
          <w:rFonts w:hint="eastAsia" w:ascii="宋体" w:hAnsi="宋体"/>
          <w:b/>
          <w:sz w:val="24"/>
        </w:rPr>
      </w:pPr>
      <w:r>
        <w:rPr>
          <w:rFonts w:hint="eastAsia" w:ascii="宋体" w:hAnsi="宋体"/>
          <w:b/>
          <w:sz w:val="24"/>
        </w:rPr>
        <w:t xml:space="preserve">17</w:t>
      </w:r>
      <w:r>
        <w:rPr>
          <w:rFonts w:ascii="宋体" w:hAnsi="宋体"/>
          <w:b/>
          <w:sz w:val="24"/>
        </w:rPr>
        <w:t xml:space="preserve">. </w:t>
      </w:r>
      <w:r>
        <w:rPr>
          <w:rFonts w:hint="eastAsia" w:ascii="宋体" w:hAnsi="宋体"/>
          <w:b/>
          <w:sz w:val="24"/>
        </w:rPr>
        <w:t xml:space="preserve">投标文件的有效期</w:t>
      </w:r>
      <w:r/>
    </w:p>
    <w:p>
      <w:pPr>
        <w:ind w:firstLine="502"/>
        <w:spacing w:line="360" w:lineRule="auto"/>
        <w:rPr>
          <w:rFonts w:hint="eastAsia" w:ascii="宋体" w:hAnsi="宋体"/>
          <w:sz w:val="24"/>
        </w:rPr>
      </w:pPr>
      <w:r>
        <w:rPr>
          <w:rFonts w:hint="eastAsia" w:ascii="宋体" w:hAnsi="宋体"/>
          <w:sz w:val="24"/>
        </w:rPr>
        <w:t xml:space="preserve">17</w:t>
      </w:r>
      <w:r>
        <w:rPr>
          <w:rFonts w:ascii="宋体" w:hAnsi="宋体"/>
          <w:sz w:val="24"/>
        </w:rPr>
        <w:t xml:space="preserve">.1</w:t>
      </w:r>
      <w:r>
        <w:rPr>
          <w:rFonts w:hint="eastAsia" w:ascii="宋体" w:hAnsi="宋体"/>
          <w:sz w:val="24"/>
        </w:rPr>
        <w:t xml:space="preserve">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宋体" w:hAnsi="宋体"/>
          <w:sz w:val="24"/>
        </w:rPr>
      </w:pPr>
      <w:r>
        <w:rPr>
          <w:rFonts w:hint="eastAsia" w:ascii="宋体" w:hAnsi="宋体"/>
          <w:sz w:val="24"/>
        </w:rPr>
        <w:t xml:space="preserve">17</w:t>
      </w:r>
      <w:r>
        <w:rPr>
          <w:rFonts w:ascii="宋体" w:hAnsi="宋体"/>
          <w:sz w:val="24"/>
        </w:rPr>
        <w:t xml:space="preserve">.2</w:t>
      </w:r>
      <w:r>
        <w:rPr>
          <w:rFonts w:hint="eastAsia" w:ascii="宋体" w:hAnsi="宋体"/>
          <w:sz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b/>
          <w:sz w:val="24"/>
        </w:rPr>
      </w:pPr>
      <w:r>
        <w:rPr>
          <w:rFonts w:hint="eastAsia" w:ascii="宋体" w:hAnsi="宋体"/>
          <w:b/>
          <w:sz w:val="24"/>
        </w:rPr>
        <w:t xml:space="preserve">18</w:t>
      </w:r>
      <w:r>
        <w:rPr>
          <w:rFonts w:ascii="宋体" w:hAnsi="宋体"/>
          <w:b/>
          <w:sz w:val="24"/>
        </w:rPr>
        <w:t xml:space="preserve">.</w:t>
      </w:r>
      <w:r>
        <w:rPr>
          <w:rFonts w:hint="eastAsia" w:ascii="宋体" w:hAnsi="宋体"/>
          <w:b/>
          <w:sz w:val="24"/>
        </w:rPr>
        <w:t xml:space="preserve">投标文件的拒收</w:t>
      </w:r>
      <w:r/>
    </w:p>
    <w:p>
      <w:pPr>
        <w:ind w:firstLine="480"/>
        <w:spacing w:line="360" w:lineRule="auto"/>
        <w:rPr>
          <w:rFonts w:hint="eastAsia" w:ascii="宋体" w:hAnsi="宋体"/>
          <w:sz w:val="24"/>
        </w:rPr>
      </w:pPr>
      <w:r>
        <w:rPr>
          <w:rFonts w:hint="eastAsia" w:ascii="宋体" w:hAnsi="宋体"/>
          <w:sz w:val="24"/>
        </w:rPr>
        <w:t xml:space="preserve">采购人拒绝接收在其规定的投标截止时间后上传的任何投标文件。</w:t>
      </w:r>
      <w:r/>
    </w:p>
    <w:p>
      <w:pPr>
        <w:spacing w:line="360" w:lineRule="auto"/>
        <w:rPr>
          <w:rFonts w:hint="eastAsia" w:ascii="宋体" w:hAnsi="宋体"/>
          <w:b/>
          <w:sz w:val="24"/>
        </w:rPr>
      </w:pPr>
      <w:r>
        <w:rPr>
          <w:rFonts w:hint="eastAsia" w:ascii="宋体" w:hAnsi="宋体"/>
          <w:b/>
          <w:sz w:val="24"/>
        </w:rPr>
        <w:t xml:space="preserve">19.投标文件的递交</w:t>
      </w:r>
      <w:r/>
    </w:p>
    <w:p>
      <w:pPr>
        <w:ind w:firstLine="426"/>
        <w:spacing w:line="360" w:lineRule="auto"/>
        <w:rPr>
          <w:rFonts w:hint="eastAsia" w:ascii="宋体" w:hAnsi="宋体"/>
          <w:sz w:val="24"/>
        </w:rPr>
      </w:pPr>
      <w:r>
        <w:rPr>
          <w:rFonts w:hint="eastAsia" w:ascii="宋体" w:hAnsi="宋体"/>
          <w:sz w:val="24"/>
        </w:rPr>
        <w:t xml:space="preserve">电子投标文件的递交</w:t>
      </w:r>
      <w:r/>
    </w:p>
    <w:p>
      <w:pPr>
        <w:ind w:firstLine="426"/>
        <w:spacing w:line="360" w:lineRule="auto"/>
        <w:rPr>
          <w:rFonts w:hint="eastAsia" w:ascii="宋体" w:hAnsi="宋体"/>
          <w:sz w:val="24"/>
        </w:rPr>
      </w:pPr>
      <w:r>
        <w:rPr>
          <w:rFonts w:hint="eastAsia" w:ascii="宋体" w:hAnsi="宋体"/>
          <w:sz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宋体" w:hAnsi="宋体"/>
          <w:b/>
          <w:sz w:val="24"/>
        </w:rPr>
      </w:pPr>
      <w:r>
        <w:rPr>
          <w:rFonts w:hint="eastAsia" w:ascii="宋体" w:hAnsi="宋体"/>
          <w:b/>
          <w:sz w:val="24"/>
        </w:rPr>
        <w:t xml:space="preserve">20.投标截止日期</w:t>
      </w:r>
      <w:r/>
    </w:p>
    <w:p>
      <w:pPr>
        <w:ind w:firstLine="426"/>
        <w:spacing w:line="360" w:lineRule="auto"/>
        <w:rPr>
          <w:rFonts w:hint="eastAsia" w:ascii="宋体" w:hAnsi="宋体"/>
          <w:sz w:val="24"/>
        </w:rPr>
      </w:pPr>
      <w:r>
        <w:rPr>
          <w:rFonts w:hint="eastAsia" w:ascii="宋体" w:hAnsi="宋体"/>
          <w:sz w:val="24"/>
        </w:rPr>
        <w:t xml:space="preserve">20.1投标人上传电子投标文件的时间不得迟于招标公告中规定的投标截止时间。</w:t>
      </w:r>
      <w:r/>
    </w:p>
    <w:p>
      <w:pPr>
        <w:ind w:firstLine="426"/>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投标人应充分考虑到网络环境、网络带宽等风险因素，如因投标人自身原因造成的电子投标文件上传不成功由投标人自行承担全部责任。</w:t>
      </w:r>
      <w:r/>
    </w:p>
    <w:p>
      <w:pPr>
        <w:ind w:firstLine="426"/>
        <w:spacing w:line="360" w:lineRule="auto"/>
        <w:rPr>
          <w:rFonts w:hint="eastAsia" w:ascii="宋体" w:hAnsi="宋体"/>
          <w:sz w:val="24"/>
        </w:rPr>
      </w:pPr>
      <w:r>
        <w:rPr>
          <w:rFonts w:hint="eastAsia" w:ascii="宋体" w:hAnsi="宋体"/>
          <w:sz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宋体" w:hAnsi="宋体"/>
          <w:b/>
          <w:sz w:val="24"/>
        </w:rPr>
      </w:pPr>
      <w:r>
        <w:rPr>
          <w:rFonts w:ascii="宋体" w:hAnsi="宋体"/>
          <w:b/>
          <w:sz w:val="24"/>
        </w:rPr>
        <w:t xml:space="preserve">2</w:t>
      </w:r>
      <w:r>
        <w:rPr>
          <w:rFonts w:hint="eastAsia" w:ascii="宋体" w:hAnsi="宋体"/>
          <w:b/>
          <w:sz w:val="24"/>
        </w:rPr>
        <w:t xml:space="preserve">1</w:t>
      </w:r>
      <w:r>
        <w:rPr>
          <w:rFonts w:ascii="宋体" w:hAnsi="宋体"/>
          <w:b/>
          <w:sz w:val="24"/>
        </w:rPr>
        <w:t xml:space="preserve">. </w:t>
      </w:r>
      <w:r>
        <w:rPr>
          <w:rFonts w:hint="eastAsia" w:ascii="宋体" w:hAnsi="宋体"/>
          <w:b/>
          <w:sz w:val="24"/>
        </w:rPr>
        <w:t xml:space="preserve">投标文件的修改和撤回</w:t>
      </w:r>
      <w:r/>
    </w:p>
    <w:p>
      <w:pPr>
        <w:ind w:firstLine="480"/>
        <w:spacing w:line="360" w:lineRule="auto"/>
        <w:rPr>
          <w:rFonts w:hint="eastAsia" w:ascii="宋体" w:hAnsi="宋体"/>
          <w:sz w:val="24"/>
        </w:rPr>
      </w:pPr>
      <w:r>
        <w:rPr>
          <w:rFonts w:hint="eastAsia" w:ascii="宋体" w:hAnsi="宋体"/>
          <w:sz w:val="24"/>
        </w:rPr>
        <w:t xml:space="preserve">21.1投标文件的撤回</w:t>
      </w:r>
      <w:r/>
    </w:p>
    <w:p>
      <w:pPr>
        <w:ind w:firstLine="480"/>
        <w:spacing w:line="360" w:lineRule="auto"/>
        <w:rPr>
          <w:rFonts w:hint="eastAsia" w:ascii="宋体" w:hAnsi="宋体"/>
          <w:sz w:val="24"/>
        </w:rPr>
      </w:pPr>
      <w:r>
        <w:rPr>
          <w:rFonts w:hint="eastAsia" w:ascii="宋体" w:hAnsi="宋体"/>
          <w:sz w:val="24"/>
        </w:rPr>
        <w:t xml:space="preserve">投标人可在投标截止时间前，撤回其电子投标文件，具体操作方法见《江苏省政府采购管理交易系统（苏采云）供应商操作手册及政府采购客户端》。</w:t>
      </w:r>
      <w:r/>
    </w:p>
    <w:p>
      <w:pPr>
        <w:ind w:firstLine="480"/>
        <w:spacing w:line="360" w:lineRule="auto"/>
        <w:rPr>
          <w:rFonts w:hint="eastAsia" w:ascii="宋体" w:hAnsi="宋体"/>
          <w:sz w:val="24"/>
        </w:rPr>
      </w:pPr>
      <w:r>
        <w:rPr>
          <w:rFonts w:hint="eastAsia" w:ascii="宋体" w:hAnsi="宋体"/>
          <w:sz w:val="24"/>
        </w:rPr>
        <w:t xml:space="preserve">21.2投标文件的修改</w:t>
      </w:r>
      <w:r/>
    </w:p>
    <w:p>
      <w:pPr>
        <w:ind w:firstLine="480"/>
        <w:spacing w:line="360" w:lineRule="auto"/>
        <w:rPr>
          <w:rFonts w:hint="eastAsia" w:ascii="宋体" w:hAnsi="宋体"/>
          <w:sz w:val="24"/>
        </w:rPr>
      </w:pPr>
      <w:r>
        <w:rPr>
          <w:rFonts w:hint="eastAsia" w:ascii="宋体" w:hAnsi="宋体"/>
          <w:sz w:val="24"/>
        </w:rPr>
        <w:t xml:space="preserve">投标人可在投标截止时间前，对其电子投标文件进行修改，具体操作方法见《江苏省政府采购管理交易系统（苏采云）供应商操作手册及政府采购客户端》。</w:t>
      </w:r>
      <w:r/>
    </w:p>
    <w:p>
      <w:pPr>
        <w:ind w:firstLine="480"/>
        <w:spacing w:line="360" w:lineRule="auto"/>
        <w:rPr>
          <w:rFonts w:hint="eastAsia" w:ascii="宋体" w:hAnsi="宋体"/>
          <w:sz w:val="24"/>
        </w:rPr>
      </w:pPr>
      <w:r>
        <w:rPr>
          <w:rFonts w:hint="eastAsia" w:ascii="宋体" w:hAnsi="宋体"/>
          <w:sz w:val="24"/>
        </w:rPr>
        <w:t xml:space="preserve">21.3在投标截止时间之后，投标人不得对其电子投标文件作任何修改。</w:t>
      </w:r>
      <w:r/>
    </w:p>
    <w:p>
      <w:pPr>
        <w:spacing w:line="360" w:lineRule="auto"/>
        <w:rPr>
          <w:rFonts w:hint="eastAsia" w:ascii="宋体" w:hAnsi="宋体"/>
          <w:b/>
          <w:sz w:val="24"/>
        </w:rPr>
      </w:pPr>
      <w:r>
        <w:rPr>
          <w:rFonts w:hint="eastAsia" w:ascii="宋体" w:hAnsi="宋体"/>
          <w:b/>
          <w:sz w:val="24"/>
        </w:rPr>
        <w:t xml:space="preserve">六、开标和评标</w:t>
      </w:r>
      <w:r/>
    </w:p>
    <w:p>
      <w:pPr>
        <w:spacing w:line="360" w:lineRule="auto"/>
        <w:rPr>
          <w:rFonts w:hint="eastAsia" w:ascii="宋体" w:hAnsi="宋体"/>
          <w:b/>
          <w:sz w:val="24"/>
        </w:rPr>
      </w:pPr>
      <w:r>
        <w:rPr>
          <w:rFonts w:hint="eastAsia" w:ascii="宋体" w:hAnsi="宋体"/>
          <w:b/>
          <w:sz w:val="24"/>
        </w:rPr>
        <w:t xml:space="preserve">22</w:t>
      </w:r>
      <w:r>
        <w:rPr>
          <w:rFonts w:ascii="宋体" w:hAnsi="宋体"/>
          <w:b/>
          <w:sz w:val="24"/>
        </w:rPr>
        <w:t xml:space="preserve">. </w:t>
      </w:r>
      <w:r>
        <w:rPr>
          <w:rFonts w:hint="eastAsia" w:ascii="宋体" w:hAnsi="宋体"/>
          <w:b/>
          <w:sz w:val="24"/>
        </w:rPr>
        <w:t xml:space="preserve">开标</w:t>
      </w:r>
      <w:r/>
    </w:p>
    <w:p>
      <w:pPr>
        <w:ind w:firstLine="480"/>
        <w:spacing w:line="360" w:lineRule="auto"/>
        <w:tabs>
          <w:tab w:val="center" w:pos="4479" w:leader="none"/>
        </w:tabs>
        <w:rPr>
          <w:rFonts w:hint="eastAsia" w:ascii="宋体" w:hAnsi="宋体"/>
          <w:sz w:val="24"/>
        </w:rPr>
      </w:pPr>
      <w:r>
        <w:rPr>
          <w:rFonts w:hint="eastAsia" w:ascii="宋体" w:hAnsi="宋体"/>
          <w:sz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360" w:lineRule="auto"/>
        <w:tabs>
          <w:tab w:val="center" w:pos="4479" w:leader="none"/>
        </w:tabs>
        <w:rPr>
          <w:rFonts w:hint="eastAsia" w:ascii="宋体" w:hAnsi="宋体"/>
          <w:sz w:val="24"/>
        </w:rPr>
      </w:pPr>
      <w:r>
        <w:rPr>
          <w:rFonts w:hint="eastAsia" w:ascii="宋体" w:hAnsi="宋体"/>
          <w:sz w:val="24"/>
        </w:rPr>
        <w:t xml:space="preserve">22.2开标仪式由采购代理机构组织。“江苏政府采购</w:t>
      </w:r>
      <w:r>
        <w:rPr>
          <w:rFonts w:hint="eastAsia" w:hAnsi="宋体"/>
          <w:sz w:val="24"/>
        </w:rPr>
        <w:t xml:space="preserve">‘苏采云’</w:t>
      </w:r>
      <w:r>
        <w:rPr>
          <w:rFonts w:hint="eastAsia" w:ascii="宋体" w:hAnsi="宋体"/>
          <w:sz w:val="24"/>
        </w:rPr>
        <w:t xml:space="preserve">系统”将自动对项目进行开标，并宣读各投标人的《开标一览表》。</w:t>
      </w:r>
      <w:r/>
    </w:p>
    <w:p>
      <w:pPr>
        <w:ind w:firstLine="480"/>
        <w:spacing w:line="360" w:lineRule="auto"/>
        <w:tabs>
          <w:tab w:val="center" w:pos="4479" w:leader="none"/>
        </w:tabs>
        <w:rPr>
          <w:rFonts w:hint="eastAsia" w:ascii="宋体" w:hAnsi="宋体"/>
          <w:sz w:val="24"/>
        </w:rPr>
      </w:pPr>
      <w:r>
        <w:rPr>
          <w:rFonts w:hint="eastAsia" w:ascii="宋体" w:hAnsi="宋体"/>
          <w:sz w:val="24"/>
        </w:rPr>
        <w:t xml:space="preserve">22.3投标人在开标过程中涉及的投标文件解密、开标结果确认等工作，应按照《江苏省政府采购管理交易系统（苏采云）供应商操作手册及政府采购客户端》规定执行。解密时长共30分钟，超时视同解密失败。</w:t>
      </w:r>
      <w:r/>
    </w:p>
    <w:p>
      <w:pPr>
        <w:ind w:firstLine="480"/>
        <w:spacing w:line="360" w:lineRule="auto"/>
        <w:tabs>
          <w:tab w:val="center" w:pos="4479" w:leader="none"/>
        </w:tabs>
        <w:rPr>
          <w:rFonts w:hint="eastAsia" w:ascii="宋体" w:hAnsi="宋体"/>
          <w:sz w:val="24"/>
        </w:rPr>
      </w:pPr>
      <w:r>
        <w:rPr>
          <w:rFonts w:hint="eastAsia" w:ascii="宋体" w:hAnsi="宋体"/>
          <w:sz w:val="24"/>
        </w:rPr>
        <w:t xml:space="preserve">22.4投标人如果对开标过程和开标记录有疑义，应当根据《江苏省政府采购管理交易系统（苏采云）供应商操作手册及政府采购客户端》规定提出，如 “江苏政府采购</w:t>
      </w:r>
      <w:r>
        <w:rPr>
          <w:rFonts w:hint="eastAsia" w:hAnsi="宋体"/>
          <w:sz w:val="24"/>
        </w:rPr>
        <w:t xml:space="preserve">‘苏采云’</w:t>
      </w:r>
      <w:r>
        <w:rPr>
          <w:rFonts w:hint="eastAsia" w:ascii="宋体" w:hAnsi="宋体"/>
          <w:sz w:val="24"/>
        </w:rPr>
        <w:t xml:space="preserve">系统”中《开标一览表》宣布后5分钟内未提出的，视同认可开标结果。</w:t>
      </w:r>
      <w:r/>
    </w:p>
    <w:p>
      <w:pPr>
        <w:ind w:firstLine="480"/>
        <w:spacing w:line="360" w:lineRule="auto"/>
        <w:tabs>
          <w:tab w:val="center" w:pos="4479" w:leader="none"/>
        </w:tabs>
        <w:rPr>
          <w:rFonts w:hint="eastAsia" w:ascii="宋体" w:hAnsi="宋体"/>
          <w:sz w:val="24"/>
        </w:rPr>
      </w:pPr>
      <w:r>
        <w:rPr>
          <w:rFonts w:hint="eastAsia" w:ascii="宋体" w:hAnsi="宋体"/>
          <w:sz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宋体" w:hAnsi="宋体"/>
          <w:sz w:val="24"/>
        </w:rPr>
      </w:pPr>
      <w:r>
        <w:rPr>
          <w:rFonts w:hint="eastAsia" w:ascii="宋体" w:hAnsi="宋体"/>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360" w:lineRule="auto"/>
        <w:tabs>
          <w:tab w:val="center" w:pos="4479" w:leader="none"/>
        </w:tabs>
        <w:rPr>
          <w:rFonts w:hint="eastAsia" w:ascii="宋体" w:hAnsi="宋体"/>
          <w:sz w:val="24"/>
        </w:rPr>
      </w:pPr>
      <w:r>
        <w:rPr>
          <w:rFonts w:hint="eastAsia" w:ascii="宋体" w:hAnsi="宋体"/>
          <w:sz w:val="24"/>
        </w:rPr>
        <w:t xml:space="preserve">22.6投标人未参加开标的，视同认可开标结果。</w:t>
      </w:r>
      <w:r/>
    </w:p>
    <w:p>
      <w:pPr>
        <w:spacing w:line="360" w:lineRule="auto"/>
        <w:tabs>
          <w:tab w:val="center" w:pos="4479"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评标委员会</w:t>
      </w:r>
      <w:r>
        <w:rPr>
          <w:rFonts w:ascii="宋体" w:hAnsi="宋体"/>
          <w:b/>
          <w:sz w:val="24"/>
        </w:rPr>
        <w:tab/>
      </w:r>
      <w:r/>
    </w:p>
    <w:p>
      <w:pPr>
        <w:pStyle w:val="1107"/>
        <w:ind w:firstLine="426"/>
        <w:jc w:val="both"/>
        <w:spacing w:line="360" w:lineRule="auto"/>
        <w:rPr>
          <w:rFonts w:hint="eastAsia" w:ascii="宋体" w:hAnsi="宋体"/>
        </w:rPr>
      </w:pPr>
      <w:r>
        <w:rPr>
          <w:rFonts w:hint="eastAsia" w:ascii="宋体" w:hAnsi="宋体"/>
        </w:rPr>
        <w:t xml:space="preserve">23.1评标委员会由招标采购单位依法组建，负责本项目的评标事务。</w:t>
      </w:r>
      <w:r/>
    </w:p>
    <w:p>
      <w:pPr>
        <w:pStyle w:val="1107"/>
        <w:ind w:firstLine="426"/>
        <w:jc w:val="both"/>
        <w:spacing w:line="360" w:lineRule="auto"/>
        <w:rPr>
          <w:rFonts w:hint="eastAsia" w:ascii="宋体" w:hAnsi="宋体"/>
        </w:rPr>
      </w:pPr>
      <w:r>
        <w:rPr>
          <w:rFonts w:hint="eastAsia" w:ascii="宋体" w:hAnsi="宋体"/>
        </w:rPr>
        <w:t xml:space="preserve">23.2评标委员会应当独立履行下列职责：</w:t>
      </w:r>
      <w:r/>
    </w:p>
    <w:p>
      <w:pPr>
        <w:pStyle w:val="1107"/>
        <w:ind w:firstLine="426"/>
        <w:jc w:val="both"/>
        <w:spacing w:line="360" w:lineRule="auto"/>
        <w:rPr>
          <w:rFonts w:hint="eastAsia" w:ascii="宋体" w:hAnsi="宋体"/>
        </w:rPr>
      </w:pPr>
      <w:r>
        <w:rPr>
          <w:rFonts w:hint="eastAsia" w:ascii="宋体" w:hAnsi="宋体"/>
        </w:rPr>
        <w:t xml:space="preserve">23.2.1审查投标文件是否符合招标文件的要求，并作出评价；</w:t>
      </w:r>
      <w:r/>
    </w:p>
    <w:p>
      <w:pPr>
        <w:pStyle w:val="1107"/>
        <w:ind w:firstLine="426"/>
        <w:jc w:val="both"/>
        <w:spacing w:line="360" w:lineRule="auto"/>
        <w:rPr>
          <w:rFonts w:hint="eastAsia" w:ascii="宋体" w:hAnsi="宋体"/>
        </w:rPr>
      </w:pPr>
      <w:r>
        <w:rPr>
          <w:rFonts w:hint="eastAsia" w:ascii="宋体" w:hAnsi="宋体"/>
        </w:rPr>
        <w:t xml:space="preserve">23.2.2可以要求投标供应商对投标文件有关事项作出解释或澄清；</w:t>
      </w:r>
      <w:r/>
    </w:p>
    <w:p>
      <w:pPr>
        <w:pStyle w:val="1107"/>
        <w:ind w:firstLine="426"/>
        <w:jc w:val="both"/>
        <w:spacing w:line="360" w:lineRule="auto"/>
        <w:rPr>
          <w:rFonts w:hint="eastAsia" w:ascii="宋体" w:hAnsi="宋体"/>
        </w:rPr>
      </w:pPr>
      <w:r>
        <w:rPr>
          <w:rFonts w:hint="eastAsia" w:ascii="宋体" w:hAnsi="宋体"/>
        </w:rPr>
        <w:t xml:space="preserve">23.2.3推荐中标候选供应商名单，或者受采购人委托按照事先确定的办法直接确定中标供应商；</w:t>
      </w:r>
      <w:r/>
    </w:p>
    <w:p>
      <w:pPr>
        <w:pStyle w:val="1107"/>
        <w:ind w:firstLine="426"/>
        <w:jc w:val="both"/>
        <w:spacing w:line="360" w:lineRule="auto"/>
        <w:rPr>
          <w:rFonts w:hint="eastAsia" w:ascii="宋体" w:hAnsi="宋体"/>
        </w:rPr>
      </w:pPr>
      <w:r>
        <w:rPr>
          <w:rFonts w:hint="eastAsia" w:ascii="宋体" w:hAnsi="宋体"/>
        </w:rPr>
        <w:t xml:space="preserve">23.2.4向招标采购单位或者有关部门报告非法干预评标工作的行为。</w:t>
      </w:r>
      <w:r/>
    </w:p>
    <w:p>
      <w:pPr>
        <w:pStyle w:val="1107"/>
        <w:ind w:firstLine="426"/>
        <w:jc w:val="both"/>
        <w:spacing w:line="360" w:lineRule="auto"/>
        <w:rPr>
          <w:rFonts w:hint="eastAsia" w:ascii="宋体" w:hAnsi="宋体"/>
        </w:rPr>
      </w:pPr>
      <w:r>
        <w:rPr>
          <w:rFonts w:hint="eastAsia" w:ascii="宋体" w:hAnsi="宋体"/>
        </w:rPr>
        <w:t xml:space="preserve">23.3评标委员会成员应当履行下列义务：</w:t>
      </w:r>
      <w:r/>
    </w:p>
    <w:p>
      <w:pPr>
        <w:pStyle w:val="1107"/>
        <w:ind w:firstLine="426"/>
        <w:jc w:val="both"/>
        <w:spacing w:line="360" w:lineRule="auto"/>
        <w:rPr>
          <w:rFonts w:hint="eastAsia" w:ascii="宋体" w:hAnsi="宋体"/>
        </w:rPr>
      </w:pPr>
      <w:r>
        <w:rPr>
          <w:rFonts w:hint="eastAsia" w:ascii="宋体" w:hAnsi="宋体"/>
        </w:rPr>
        <w:t xml:space="preserve">23.3.1遵纪守法，客观、公正、廉洁地履行职责；</w:t>
      </w:r>
      <w:r/>
    </w:p>
    <w:p>
      <w:pPr>
        <w:pStyle w:val="1107"/>
        <w:ind w:firstLine="426"/>
        <w:jc w:val="both"/>
        <w:spacing w:line="360" w:lineRule="auto"/>
        <w:rPr>
          <w:rFonts w:hint="eastAsia" w:ascii="宋体" w:hAnsi="宋体"/>
        </w:rPr>
      </w:pPr>
      <w:r>
        <w:rPr>
          <w:rFonts w:hint="eastAsia" w:ascii="宋体" w:hAnsi="宋体"/>
        </w:rPr>
        <w:t xml:space="preserve">23.3.2按照招标文件规定的评标办法和评标标准进行评标，对评审意见承担个人责任；</w:t>
      </w:r>
      <w:r/>
    </w:p>
    <w:p>
      <w:pPr>
        <w:pStyle w:val="1107"/>
        <w:ind w:firstLine="426"/>
        <w:jc w:val="both"/>
        <w:spacing w:line="360" w:lineRule="auto"/>
        <w:rPr>
          <w:rFonts w:hint="eastAsia" w:ascii="宋体" w:hAnsi="宋体"/>
        </w:rPr>
      </w:pPr>
      <w:r>
        <w:rPr>
          <w:rFonts w:hint="eastAsia" w:ascii="宋体" w:hAnsi="宋体"/>
        </w:rPr>
        <w:t xml:space="preserve">23.3.3对评标过程和结果，以及投标人的商业秘密保密；</w:t>
      </w:r>
      <w:r/>
    </w:p>
    <w:p>
      <w:pPr>
        <w:pStyle w:val="1107"/>
        <w:ind w:firstLine="426"/>
        <w:jc w:val="both"/>
        <w:spacing w:line="360" w:lineRule="auto"/>
        <w:rPr>
          <w:rFonts w:hint="eastAsia" w:ascii="宋体" w:hAnsi="宋体"/>
        </w:rPr>
      </w:pPr>
      <w:r>
        <w:rPr>
          <w:rFonts w:hint="eastAsia" w:ascii="宋体" w:hAnsi="宋体"/>
        </w:rPr>
        <w:t xml:space="preserve">23.3.4参与评标报告的起草；</w:t>
      </w:r>
      <w:r/>
    </w:p>
    <w:p>
      <w:pPr>
        <w:pStyle w:val="1107"/>
        <w:ind w:firstLine="426"/>
        <w:jc w:val="both"/>
        <w:spacing w:line="360" w:lineRule="auto"/>
        <w:rPr>
          <w:rFonts w:hint="eastAsia" w:ascii="宋体" w:hAnsi="宋体"/>
        </w:rPr>
      </w:pPr>
      <w:r>
        <w:rPr>
          <w:rFonts w:hint="eastAsia" w:ascii="宋体" w:hAnsi="宋体"/>
        </w:rPr>
        <w:t xml:space="preserve">23.3.5配合相关部门的投诉处理工作；</w:t>
      </w:r>
      <w:r/>
    </w:p>
    <w:p>
      <w:pPr>
        <w:pStyle w:val="1107"/>
        <w:ind w:firstLine="426"/>
        <w:jc w:val="both"/>
        <w:spacing w:line="360" w:lineRule="auto"/>
        <w:rPr>
          <w:rFonts w:hint="eastAsia" w:ascii="宋体" w:hAnsi="宋体"/>
        </w:rPr>
      </w:pPr>
      <w:r>
        <w:rPr>
          <w:rFonts w:hint="eastAsia" w:ascii="宋体" w:hAnsi="宋体"/>
        </w:rPr>
        <w:t xml:space="preserve">23.3.6配合招标采购单位答复投标供应商提出的质疑。</w:t>
      </w:r>
      <w:r/>
    </w:p>
    <w:p>
      <w:pPr>
        <w:spacing w:line="360" w:lineRule="auto"/>
        <w:rPr>
          <w:rFonts w:hint="eastAsia" w:ascii="宋体" w:hAnsi="宋体"/>
          <w:b/>
          <w:sz w:val="24"/>
        </w:rPr>
      </w:pPr>
      <w:r>
        <w:rPr>
          <w:rFonts w:ascii="宋体" w:hAnsi="宋体"/>
          <w:b/>
          <w:sz w:val="24"/>
        </w:rPr>
        <w:t xml:space="preserve">2</w:t>
      </w:r>
      <w:r>
        <w:rPr>
          <w:rFonts w:hint="eastAsia" w:ascii="宋体" w:hAnsi="宋体"/>
          <w:b/>
          <w:sz w:val="24"/>
        </w:rPr>
        <w:t xml:space="preserve">4</w:t>
      </w:r>
      <w:r>
        <w:rPr>
          <w:rFonts w:ascii="宋体" w:hAnsi="宋体"/>
          <w:b/>
          <w:sz w:val="24"/>
        </w:rPr>
        <w:t xml:space="preserve">. </w:t>
      </w:r>
      <w:r>
        <w:rPr>
          <w:rFonts w:hint="eastAsia" w:ascii="宋体" w:hAnsi="宋体"/>
          <w:b/>
          <w:sz w:val="24"/>
        </w:rPr>
        <w:t xml:space="preserve">评标内容的保密</w:t>
      </w:r>
      <w:r/>
    </w:p>
    <w:p>
      <w:pPr>
        <w:pStyle w:val="1107"/>
        <w:ind w:firstLine="426"/>
        <w:jc w:val="both"/>
        <w:spacing w:line="360" w:lineRule="auto"/>
        <w:rPr>
          <w:rFonts w:hint="eastAsia" w:ascii="宋体" w:hAnsi="宋体"/>
        </w:rPr>
      </w:pPr>
      <w:r>
        <w:rPr>
          <w:rFonts w:ascii="宋体" w:hAnsi="宋体"/>
        </w:rPr>
        <w:t xml:space="preserve">2</w:t>
      </w:r>
      <w:r>
        <w:rPr>
          <w:rFonts w:hint="eastAsia" w:ascii="宋体" w:hAnsi="宋体"/>
        </w:rPr>
        <w:t xml:space="preserve">4</w:t>
      </w:r>
      <w:r>
        <w:rPr>
          <w:rFonts w:ascii="宋体" w:hAnsi="宋体"/>
        </w:rPr>
        <w:t xml:space="preserve">.1</w:t>
      </w:r>
      <w:r>
        <w:rPr>
          <w:rFonts w:hint="eastAsia" w:ascii="宋体" w:hAnsi="宋体"/>
        </w:rPr>
        <w:t xml:space="preserve">公开开标后，直到宣布授予中标供应商合同为止，凡属于审查、澄清、评价和比较投标的所有资料，有关授予合同的信息都不应向投标人或与评标无关的其他人泄露。</w:t>
      </w:r>
      <w:r/>
    </w:p>
    <w:p>
      <w:pPr>
        <w:pStyle w:val="1107"/>
        <w:ind w:firstLine="426"/>
        <w:jc w:val="both"/>
        <w:spacing w:line="360" w:lineRule="auto"/>
        <w:rPr>
          <w:rFonts w:hint="eastAsia" w:ascii="宋体" w:hAnsi="宋体"/>
        </w:rPr>
      </w:pPr>
      <w:r>
        <w:rPr>
          <w:rFonts w:ascii="宋体" w:hAnsi="宋体"/>
        </w:rPr>
        <w:t xml:space="preserve">2</w:t>
      </w:r>
      <w:r>
        <w:rPr>
          <w:rFonts w:hint="eastAsia" w:ascii="宋体" w:hAnsi="宋体"/>
        </w:rPr>
        <w:t xml:space="preserve">4</w:t>
      </w:r>
      <w:r>
        <w:rPr>
          <w:rFonts w:ascii="宋体" w:hAnsi="宋体"/>
        </w:rPr>
        <w:t xml:space="preserve">.2</w:t>
      </w:r>
      <w:r>
        <w:rPr>
          <w:rFonts w:hint="eastAsia" w:ascii="宋体" w:hAnsi="宋体"/>
        </w:rPr>
        <w:t xml:space="preserve">在投标文件的审查、澄清、评价和比较以及授予合同的过程中，投标人对招标采购单位和评标委员会成员施加影响的任何行为，都将取消其投标资格。</w:t>
      </w:r>
      <w:r/>
    </w:p>
    <w:p>
      <w:pPr>
        <w:pStyle w:val="1107"/>
        <w:ind w:firstLine="426"/>
        <w:jc w:val="both"/>
        <w:spacing w:line="360" w:lineRule="auto"/>
        <w:rPr>
          <w:rFonts w:hint="eastAsia" w:ascii="宋体" w:hAnsi="宋体"/>
        </w:rPr>
      </w:pPr>
      <w:r>
        <w:rPr>
          <w:rFonts w:ascii="宋体" w:hAnsi="宋体"/>
        </w:rPr>
        <w:t xml:space="preserve">2</w:t>
      </w:r>
      <w:r>
        <w:rPr>
          <w:rFonts w:hint="eastAsia" w:ascii="宋体" w:hAnsi="宋体"/>
        </w:rPr>
        <w:t xml:space="preserve">4</w:t>
      </w:r>
      <w:r>
        <w:rPr>
          <w:rFonts w:ascii="宋体" w:hAnsi="宋体"/>
        </w:rPr>
        <w:t xml:space="preserve">.3</w:t>
      </w:r>
      <w:r>
        <w:rPr>
          <w:rFonts w:hint="eastAsia" w:ascii="宋体" w:hAnsi="宋体"/>
        </w:rPr>
        <w:t xml:space="preserve">在评标期间，招标采购单位将通过指定联络人与投标人进行联系。</w:t>
      </w:r>
      <w:r/>
    </w:p>
    <w:p>
      <w:pPr>
        <w:spacing w:line="360" w:lineRule="auto"/>
        <w:rPr>
          <w:rFonts w:hint="eastAsia" w:ascii="宋体" w:hAnsi="宋体"/>
          <w:b/>
          <w:sz w:val="24"/>
        </w:rPr>
      </w:pPr>
      <w:r>
        <w:rPr>
          <w:rFonts w:hint="eastAsia" w:ascii="宋体" w:hAnsi="宋体"/>
          <w:b/>
          <w:sz w:val="24"/>
        </w:rPr>
        <w:t xml:space="preserve">25.对投标文件初审</w:t>
      </w:r>
      <w:r/>
    </w:p>
    <w:p>
      <w:pPr>
        <w:pStyle w:val="1107"/>
        <w:ind w:firstLine="480"/>
        <w:jc w:val="both"/>
        <w:spacing w:line="360" w:lineRule="auto"/>
        <w:rPr>
          <w:rFonts w:hint="eastAsia" w:ascii="宋体" w:hAnsi="宋体"/>
        </w:rPr>
      </w:pPr>
      <w:r>
        <w:rPr>
          <w:rFonts w:ascii="宋体" w:hAnsi="宋体"/>
        </w:rPr>
        <w:t xml:space="preserve">2</w:t>
      </w:r>
      <w:r>
        <w:rPr>
          <w:rFonts w:hint="eastAsia" w:ascii="宋体" w:hAnsi="宋体"/>
        </w:rPr>
        <w:t xml:space="preserve">5</w:t>
      </w:r>
      <w:r>
        <w:rPr>
          <w:rFonts w:ascii="宋体" w:hAnsi="宋体"/>
        </w:rPr>
        <w:t xml:space="preserve">.1投标文件初审</w:t>
      </w:r>
      <w:r>
        <w:rPr>
          <w:rFonts w:hint="eastAsia" w:ascii="宋体" w:hAnsi="宋体"/>
        </w:rPr>
        <w:t xml:space="preserve">分为资格性检查和符合性检查。</w:t>
      </w:r>
      <w:r/>
    </w:p>
    <w:p>
      <w:pPr>
        <w:pStyle w:val="1107"/>
        <w:ind w:firstLine="480"/>
        <w:jc w:val="both"/>
        <w:spacing w:line="360" w:lineRule="auto"/>
        <w:rPr>
          <w:rFonts w:hint="eastAsia" w:ascii="宋体" w:hAnsi="宋体"/>
        </w:rPr>
      </w:pPr>
      <w:r>
        <w:rPr>
          <w:rFonts w:hint="eastAsia" w:ascii="宋体" w:hAnsi="宋体"/>
        </w:rPr>
        <w:t xml:space="preserve">25.1.1资格性检查。依据法律法规和招标文件的规定，对投标文件中的资格证明、投标保证金等进行审查，以确定投标供应商是否具备投标资格。</w:t>
      </w:r>
      <w:r/>
    </w:p>
    <w:p>
      <w:pPr>
        <w:ind w:firstLine="480"/>
        <w:spacing w:line="360" w:lineRule="auto"/>
        <w:rPr>
          <w:rFonts w:hint="eastAsia" w:ascii="宋体" w:hAnsi="宋体"/>
          <w:b/>
          <w:sz w:val="24"/>
        </w:rPr>
      </w:pPr>
      <w:r>
        <w:rPr>
          <w:rFonts w:hint="eastAsia" w:ascii="宋体" w:hAnsi="宋体"/>
          <w:sz w:val="24"/>
        </w:rPr>
        <w:t xml:space="preserve">25.1.2符合性检查。依据招标文件的规定，从投标文件的有效性、完整性和对招标文件的响应程度进行审查，以确定是否对招标文件的实质性要求作出响应。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ascii="宋体" w:hAnsi="宋体"/>
          <w:sz w:val="24"/>
        </w:rPr>
        <w:t xml:space="preserve">.</w:t>
      </w:r>
      <w:r>
        <w:rPr>
          <w:rFonts w:hint="eastAsia" w:ascii="宋体" w:hAnsi="宋体"/>
          <w:sz w:val="24"/>
        </w:rPr>
        <w:t xml:space="preserve">2开标后，评标委员会将审查投标文件是否实质性响应招标文件的要求、内容是否完整、价格构成有无计算错误、文件签署是否齐全等。</w:t>
      </w:r>
      <w:r>
        <w:rPr>
          <w:rFonts w:hint="eastAsia" w:ascii="宋体" w:hAnsi="宋体"/>
          <w:b/>
          <w:bCs/>
          <w:sz w:val="24"/>
        </w:rPr>
        <w:t xml:space="preserve">投标文件属下列情况之一的，评标委员会将按无效投标处理：</w:t>
      </w:r>
      <w:r/>
    </w:p>
    <w:p>
      <w:pPr>
        <w:ind w:firstLine="480"/>
        <w:spacing w:line="360" w:lineRule="auto"/>
        <w:rPr>
          <w:rFonts w:hint="eastAsia" w:ascii="宋体" w:hAnsi="宋体"/>
          <w:sz w:val="24"/>
        </w:rPr>
      </w:pPr>
      <w:r>
        <w:rPr>
          <w:rFonts w:hint="eastAsia" w:ascii="宋体" w:hAnsi="宋体"/>
          <w:sz w:val="24"/>
        </w:rPr>
        <w:t xml:space="preserve">25.2.1投标人未在规定时间内成功解密电子投标文件的；</w:t>
      </w:r>
      <w:r/>
    </w:p>
    <w:p>
      <w:pPr>
        <w:ind w:firstLine="480"/>
        <w:spacing w:line="360" w:lineRule="auto"/>
        <w:rPr>
          <w:rFonts w:hint="eastAsia" w:ascii="宋体" w:hAnsi="宋体"/>
          <w:sz w:val="24"/>
        </w:rPr>
      </w:pPr>
      <w:r>
        <w:rPr>
          <w:rFonts w:hint="eastAsia" w:ascii="宋体" w:hAnsi="宋体"/>
          <w:sz w:val="24"/>
        </w:rPr>
        <w:t xml:space="preserve">25.2.2投标人未按照招标文件要求上传电子投标文件的；</w:t>
      </w:r>
      <w:r/>
    </w:p>
    <w:p>
      <w:pPr>
        <w:ind w:firstLine="480"/>
        <w:spacing w:line="360" w:lineRule="auto"/>
        <w:rPr>
          <w:rFonts w:hint="eastAsia" w:ascii="宋体" w:hAnsi="宋体"/>
          <w:sz w:val="24"/>
        </w:rPr>
      </w:pPr>
      <w:r>
        <w:rPr>
          <w:rFonts w:hint="eastAsia" w:ascii="宋体" w:hAnsi="宋体"/>
          <w:sz w:val="24"/>
        </w:rPr>
        <w:t xml:space="preserve">25.2.3投标文件未按照招标文件要求加盖单位公章或电子签章；</w:t>
      </w:r>
      <w:r/>
    </w:p>
    <w:p>
      <w:pPr>
        <w:ind w:firstLine="480"/>
        <w:spacing w:line="360" w:lineRule="auto"/>
        <w:rPr>
          <w:rFonts w:hint="eastAsia" w:ascii="宋体" w:hAnsi="宋体"/>
          <w:sz w:val="24"/>
        </w:rPr>
      </w:pPr>
      <w:r>
        <w:rPr>
          <w:rFonts w:hint="eastAsia" w:ascii="宋体" w:hAnsi="宋体"/>
          <w:sz w:val="24"/>
        </w:rPr>
        <w:t xml:space="preserve">25.2.4投标人的法定代表人授权代表，无法定代表人授权委托书的；</w:t>
      </w:r>
      <w:r/>
    </w:p>
    <w:p>
      <w:pPr>
        <w:ind w:firstLine="480"/>
        <w:spacing w:line="360" w:lineRule="auto"/>
        <w:rPr>
          <w:rFonts w:hint="eastAsia" w:ascii="宋体" w:hAnsi="宋体"/>
          <w:sz w:val="24"/>
        </w:rPr>
      </w:pPr>
      <w:r>
        <w:rPr>
          <w:rFonts w:hint="eastAsia" w:ascii="宋体" w:hAnsi="宋体"/>
          <w:sz w:val="24"/>
        </w:rPr>
        <w:t xml:space="preserve">25.2.5不具备招标文件中规定的资格要求或未按招标文件规定的要求提供资格、资信证明文件的；</w:t>
      </w:r>
      <w:r/>
    </w:p>
    <w:p>
      <w:pPr>
        <w:ind w:firstLine="480"/>
        <w:spacing w:line="360" w:lineRule="auto"/>
        <w:rPr>
          <w:rFonts w:hint="eastAsia" w:ascii="宋体" w:hAnsi="宋体"/>
          <w:sz w:val="24"/>
        </w:rPr>
      </w:pPr>
      <w:r>
        <w:rPr>
          <w:rFonts w:hint="eastAsia" w:ascii="宋体" w:hAnsi="宋体"/>
          <w:sz w:val="24"/>
        </w:rPr>
        <w:t xml:space="preserve">25.2.6</w:t>
      </w:r>
      <w:r>
        <w:rPr>
          <w:rFonts w:hint="eastAsia" w:ascii="宋体" w:hAnsi="宋体" w:cs="宋体"/>
          <w:sz w:val="24"/>
        </w:rPr>
        <w:t xml:space="preserve">被“信用中国”网站（www.creditchina.gov.cn）列入失信被执行人、重大税收违法案件当事人名单、被中国政府采购网列入政府采购严重失信行为记录名单；</w:t>
      </w:r>
      <w:r/>
    </w:p>
    <w:p>
      <w:pPr>
        <w:ind w:firstLine="480"/>
        <w:spacing w:line="360" w:lineRule="auto"/>
        <w:rPr>
          <w:rFonts w:hint="eastAsia" w:ascii="宋体" w:hAnsi="宋体"/>
          <w:sz w:val="24"/>
        </w:rPr>
      </w:pPr>
      <w:r>
        <w:rPr>
          <w:rFonts w:hint="eastAsia" w:ascii="宋体" w:hAnsi="宋体"/>
          <w:sz w:val="24"/>
        </w:rPr>
        <w:t xml:space="preserve">25.2.7投标文件未按招标文件规定的内容和要求填写的；</w:t>
      </w:r>
      <w:r/>
    </w:p>
    <w:p>
      <w:pPr>
        <w:ind w:firstLine="480"/>
        <w:spacing w:line="360" w:lineRule="auto"/>
        <w:rPr>
          <w:rFonts w:hint="eastAsia" w:ascii="宋体" w:hAnsi="宋体"/>
          <w:sz w:val="24"/>
        </w:rPr>
      </w:pPr>
      <w:r>
        <w:rPr>
          <w:rFonts w:hint="eastAsia" w:ascii="宋体" w:hAnsi="宋体"/>
          <w:sz w:val="24"/>
        </w:rPr>
        <w:t xml:space="preserve">25.2.8投标文件中有招标文件未允许提供的选择性内容；</w:t>
      </w:r>
      <w:r/>
    </w:p>
    <w:p>
      <w:pPr>
        <w:ind w:firstLine="480"/>
        <w:spacing w:line="360" w:lineRule="auto"/>
        <w:rPr>
          <w:rFonts w:hint="eastAsia" w:ascii="宋体" w:hAnsi="宋体"/>
          <w:sz w:val="24"/>
        </w:rPr>
      </w:pPr>
      <w:r>
        <w:rPr>
          <w:rFonts w:hint="eastAsia" w:ascii="宋体" w:hAnsi="宋体"/>
          <w:sz w:val="24"/>
        </w:rPr>
        <w:t xml:space="preserve">25.2.9不同投标人的投标文件由同一单位或者个人编制的；</w:t>
      </w:r>
      <w:r/>
    </w:p>
    <w:p>
      <w:pPr>
        <w:ind w:firstLine="480"/>
        <w:spacing w:line="360" w:lineRule="auto"/>
        <w:rPr>
          <w:rFonts w:hint="eastAsia" w:ascii="宋体" w:hAnsi="宋体"/>
          <w:sz w:val="24"/>
        </w:rPr>
      </w:pPr>
      <w:r>
        <w:rPr>
          <w:rFonts w:hint="eastAsia" w:ascii="宋体" w:hAnsi="宋体"/>
          <w:sz w:val="24"/>
        </w:rPr>
        <w:t xml:space="preserve">25.2.10不同投标人委托同一单位或者个人办理投标事宜的；</w:t>
      </w:r>
      <w:r/>
    </w:p>
    <w:p>
      <w:pPr>
        <w:ind w:firstLine="480"/>
        <w:spacing w:line="360" w:lineRule="auto"/>
        <w:rPr>
          <w:rFonts w:hint="eastAsia" w:ascii="宋体" w:hAnsi="宋体"/>
          <w:sz w:val="24"/>
        </w:rPr>
      </w:pPr>
      <w:r>
        <w:rPr>
          <w:rFonts w:hint="eastAsia" w:ascii="宋体" w:hAnsi="宋体"/>
          <w:sz w:val="24"/>
        </w:rPr>
        <w:t xml:space="preserve">25.2.11不同投标人的电子投标文件由同一台电子设备编制、打包、加密或者上传的（即 MAC 地址一致的），视为投标人相互串通投标；</w:t>
      </w:r>
      <w:r/>
    </w:p>
    <w:p>
      <w:pPr>
        <w:ind w:firstLine="480"/>
        <w:spacing w:line="360" w:lineRule="auto"/>
        <w:rPr>
          <w:rFonts w:hint="eastAsia" w:ascii="宋体" w:hAnsi="宋体"/>
          <w:sz w:val="24"/>
        </w:rPr>
      </w:pPr>
      <w:r>
        <w:rPr>
          <w:rFonts w:hint="eastAsia" w:ascii="宋体" w:hAnsi="宋体"/>
          <w:sz w:val="24"/>
        </w:rPr>
        <w:t xml:space="preserve">25.2.12不同投标人从同一个投标单位或者同一个自然人的互联网协议地址下载招标文件、上传投标文件的（即 IP 地址一致的），招标人（招标代理）向其发出澄清通知后，相关投标人须在1个小时内向评标委员会提交充分的证据证明其未串通投标（投标人自身出具的情况说明类材料不属于证据范畴），证据证明未获得评标委员会认可的，视为投标人相互串通投标；</w:t>
      </w:r>
      <w:r/>
    </w:p>
    <w:p>
      <w:pPr>
        <w:ind w:firstLine="480"/>
        <w:spacing w:line="360" w:lineRule="auto"/>
        <w:rPr>
          <w:rFonts w:hint="eastAsia" w:ascii="宋体" w:hAnsi="宋体"/>
          <w:sz w:val="24"/>
        </w:rPr>
      </w:pPr>
      <w:r>
        <w:rPr>
          <w:rFonts w:hint="eastAsia" w:ascii="宋体" w:hAnsi="宋体"/>
          <w:sz w:val="24"/>
        </w:rPr>
        <w:t xml:space="preserve">25.2.13不同投标人的投标文件载明的项目管理成员为同一人的；</w:t>
      </w:r>
      <w:r/>
    </w:p>
    <w:p>
      <w:pPr>
        <w:ind w:firstLine="480"/>
        <w:spacing w:line="360" w:lineRule="auto"/>
        <w:rPr>
          <w:rFonts w:hint="eastAsia" w:ascii="宋体" w:hAnsi="宋体"/>
          <w:sz w:val="24"/>
        </w:rPr>
      </w:pPr>
      <w:r>
        <w:rPr>
          <w:rFonts w:hint="eastAsia" w:ascii="宋体" w:hAnsi="宋体"/>
          <w:sz w:val="24"/>
        </w:rPr>
        <w:t xml:space="preserve">25.2.14不同投标人的投标文件异常一致或者投标报价呈规律性差异的；</w:t>
      </w:r>
      <w:r/>
    </w:p>
    <w:p>
      <w:pPr>
        <w:ind w:firstLine="480"/>
        <w:spacing w:line="360" w:lineRule="auto"/>
        <w:rPr>
          <w:rFonts w:hint="eastAsia" w:ascii="宋体" w:hAnsi="宋体"/>
          <w:sz w:val="24"/>
        </w:rPr>
      </w:pPr>
      <w:r>
        <w:rPr>
          <w:rFonts w:hint="eastAsia" w:ascii="宋体" w:hAnsi="宋体"/>
          <w:sz w:val="24"/>
        </w:rPr>
        <w:t xml:space="preserve">25.2.15不同投标人的单位负责人为同一人或者存在直接控股、管理关系的；</w:t>
      </w:r>
      <w:r/>
    </w:p>
    <w:p>
      <w:pPr>
        <w:ind w:firstLine="480"/>
        <w:spacing w:line="360" w:lineRule="auto"/>
        <w:rPr>
          <w:rFonts w:hint="eastAsia" w:ascii="宋体" w:hAnsi="宋体"/>
          <w:sz w:val="24"/>
        </w:rPr>
      </w:pPr>
      <w:r>
        <w:rPr>
          <w:rFonts w:hint="eastAsia" w:ascii="宋体" w:hAnsi="宋体"/>
          <w:sz w:val="24"/>
        </w:rPr>
        <w:t xml:space="preserve">25.2.16项目（包段）投标总价超过本项目（包段）预算或最高限价的；</w:t>
      </w:r>
      <w:r/>
    </w:p>
    <w:p>
      <w:pPr>
        <w:ind w:firstLine="480"/>
        <w:spacing w:line="360" w:lineRule="auto"/>
        <w:rPr>
          <w:rFonts w:hint="eastAsia" w:ascii="宋体" w:hAnsi="宋体"/>
          <w:sz w:val="24"/>
        </w:rPr>
      </w:pPr>
      <w:r>
        <w:rPr>
          <w:rFonts w:hint="eastAsia" w:ascii="宋体" w:hAnsi="宋体"/>
          <w:sz w:val="24"/>
        </w:rPr>
        <w:t xml:space="preserve">25.2.17提供虚假材料的（包括工商营业执照、财务报表、资格证明文件等）；</w:t>
      </w:r>
      <w:r/>
    </w:p>
    <w:p>
      <w:pPr>
        <w:ind w:firstLine="480"/>
        <w:spacing w:line="360" w:lineRule="auto"/>
        <w:rPr>
          <w:rFonts w:hint="eastAsia" w:ascii="宋体" w:hAnsi="宋体"/>
          <w:sz w:val="24"/>
        </w:rPr>
      </w:pPr>
      <w:r>
        <w:rPr>
          <w:rFonts w:hint="eastAsia" w:ascii="宋体" w:hAnsi="宋体"/>
          <w:sz w:val="24"/>
        </w:rPr>
        <w:t xml:space="preserve">25.2.18投标文件含有采购人不能接受的附加条件的；</w:t>
      </w:r>
      <w:r/>
    </w:p>
    <w:p>
      <w:pPr>
        <w:ind w:firstLine="480"/>
        <w:spacing w:line="360" w:lineRule="auto"/>
        <w:rPr>
          <w:rFonts w:hint="eastAsia" w:ascii="宋体" w:hAnsi="宋体"/>
          <w:sz w:val="24"/>
        </w:rPr>
      </w:pPr>
      <w:r>
        <w:rPr>
          <w:rFonts w:hint="eastAsia" w:ascii="宋体" w:hAnsi="宋体"/>
          <w:sz w:val="24"/>
        </w:rPr>
        <w:t xml:space="preserve">25.2.19联合体投标的，未按要求提供联合体协议书的；</w:t>
      </w:r>
      <w:r/>
    </w:p>
    <w:p>
      <w:pPr>
        <w:ind w:firstLine="480"/>
        <w:spacing w:line="360" w:lineRule="auto"/>
        <w:rPr>
          <w:rFonts w:hint="eastAsia" w:ascii="宋体" w:hAnsi="宋体"/>
          <w:sz w:val="24"/>
        </w:rPr>
      </w:pPr>
      <w:r>
        <w:rPr>
          <w:rFonts w:hint="eastAsia" w:ascii="宋体" w:hAnsi="宋体"/>
          <w:sz w:val="24"/>
        </w:rPr>
        <w:t xml:space="preserve">25.2.20投标文件内容不全或不符合招标文件中规定的其他实质性要求的。</w:t>
      </w:r>
      <w:r/>
    </w:p>
    <w:p>
      <w:pPr>
        <w:ind w:firstLine="480"/>
        <w:spacing w:line="360" w:lineRule="auto"/>
        <w:rPr>
          <w:rFonts w:hint="eastAsia" w:ascii="宋体" w:hAnsi="宋体"/>
          <w:sz w:val="24"/>
        </w:rPr>
      </w:pPr>
      <w:r>
        <w:rPr>
          <w:rFonts w:hint="eastAsia" w:ascii="宋体" w:hAnsi="宋体"/>
          <w:sz w:val="24"/>
        </w:rPr>
        <w:t xml:space="preserve">25.2.21法律法规和招标文件规定的其他无效情形。</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ascii="宋体" w:hAnsi="宋体"/>
          <w:sz w:val="24"/>
        </w:rPr>
        <w:t xml:space="preserve">.</w:t>
      </w:r>
      <w:r>
        <w:rPr>
          <w:rFonts w:hint="eastAsia" w:ascii="宋体" w:hAnsi="宋体"/>
          <w:sz w:val="24"/>
        </w:rPr>
        <w:t xml:space="preserve">3</w:t>
      </w:r>
      <w:r>
        <w:rPr>
          <w:rFonts w:hint="eastAsia" w:hAnsi="宋体"/>
          <w:sz w:val="24"/>
        </w:rPr>
        <w:t xml:space="preserve">投标文件如果出现计算或表达上的错误，修正错误的原则如下：</w:t>
      </w:r>
      <w:r/>
    </w:p>
    <w:p>
      <w:pPr>
        <w:ind w:firstLine="480"/>
        <w:spacing w:line="360" w:lineRule="auto"/>
        <w:rPr>
          <w:rFonts w:hint="eastAsia" w:ascii="宋体" w:hAnsi="宋体"/>
          <w:sz w:val="24"/>
        </w:rPr>
      </w:pPr>
      <w:r>
        <w:rPr>
          <w:rFonts w:hint="eastAsia" w:ascii="宋体" w:hAnsi="宋体"/>
          <w:sz w:val="24"/>
        </w:rPr>
        <w:t xml:space="preserve">25.3.1投标文件中开标一览表内容与投标文件中相应内容不一致的，以开标一览表为准；</w:t>
      </w:r>
      <w:r/>
    </w:p>
    <w:p>
      <w:pPr>
        <w:ind w:firstLine="480"/>
        <w:spacing w:line="360" w:lineRule="auto"/>
        <w:rPr>
          <w:rFonts w:hint="eastAsia" w:ascii="宋体" w:hAnsi="宋体"/>
          <w:sz w:val="24"/>
        </w:rPr>
      </w:pPr>
      <w:r>
        <w:rPr>
          <w:rFonts w:hint="eastAsia" w:ascii="宋体" w:hAnsi="宋体"/>
          <w:sz w:val="24"/>
        </w:rPr>
        <w:t xml:space="preserve">25.3.2大写金额和小写金额不一致的，以大写金额为准；</w:t>
      </w:r>
      <w:r/>
    </w:p>
    <w:p>
      <w:pPr>
        <w:ind w:firstLine="480"/>
        <w:spacing w:line="360" w:lineRule="auto"/>
        <w:rPr>
          <w:rFonts w:hint="eastAsia" w:ascii="宋体" w:hAnsi="宋体"/>
          <w:sz w:val="24"/>
        </w:rPr>
      </w:pPr>
      <w:r>
        <w:rPr>
          <w:rFonts w:hint="eastAsia" w:ascii="宋体" w:hAnsi="宋体"/>
          <w:sz w:val="24"/>
        </w:rPr>
        <w:t xml:space="preserve">25.3.3单价金额小数点或者百分比有明显错位的，以开标一览表的总价为准，并修改单价；</w:t>
      </w:r>
      <w:r/>
    </w:p>
    <w:p>
      <w:pPr>
        <w:ind w:firstLine="480"/>
        <w:spacing w:line="360" w:lineRule="auto"/>
        <w:rPr>
          <w:rFonts w:hint="eastAsia" w:ascii="宋体" w:hAnsi="宋体"/>
          <w:sz w:val="24"/>
        </w:rPr>
      </w:pPr>
      <w:r>
        <w:rPr>
          <w:rFonts w:hint="eastAsia" w:ascii="宋体" w:hAnsi="宋体"/>
          <w:sz w:val="24"/>
        </w:rPr>
        <w:t xml:space="preserve">25.3.4总价金额与按单价汇总金额不一致的，以单价金额计算结果为准。 </w:t>
      </w:r>
      <w:r/>
    </w:p>
    <w:p>
      <w:pPr>
        <w:ind w:firstLine="480"/>
        <w:spacing w:line="360" w:lineRule="auto"/>
        <w:rPr>
          <w:rFonts w:hint="eastAsia" w:ascii="宋体" w:hAnsi="宋体"/>
          <w:sz w:val="24"/>
        </w:rPr>
      </w:pPr>
      <w:r>
        <w:rPr>
          <w:rFonts w:hint="eastAsia" w:ascii="宋体" w:hAnsi="宋体"/>
          <w:sz w:val="24"/>
        </w:rPr>
        <w:t xml:space="preserve">同时出现两种以上不一致的，按照前款规定的顺序修正。</w:t>
      </w:r>
      <w:r/>
    </w:p>
    <w:p>
      <w:pPr>
        <w:ind w:firstLine="480"/>
        <w:spacing w:line="360" w:lineRule="auto"/>
        <w:rPr>
          <w:rFonts w:hint="eastAsia" w:ascii="宋体" w:hAnsi="宋体"/>
          <w:sz w:val="24"/>
        </w:rPr>
      </w:pPr>
      <w:r>
        <w:rPr>
          <w:rFonts w:hint="eastAsia" w:ascii="宋体" w:hAnsi="宋体"/>
          <w:sz w:val="24"/>
        </w:rPr>
        <w:t xml:space="preserve">25.3.5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360" w:lineRule="auto"/>
        <w:rPr>
          <w:rFonts w:hint="eastAsia" w:ascii="宋体" w:hAnsi="宋体"/>
          <w:sz w:val="24"/>
        </w:rPr>
      </w:pPr>
      <w:r>
        <w:rPr>
          <w:rFonts w:hint="eastAsia" w:ascii="宋体" w:hAnsi="宋体"/>
          <w:sz w:val="24"/>
        </w:rPr>
        <w:t xml:space="preserve">25.4招标采购单位对投标文件的判定，只依据投标内容本身，不依靠开标后的任何外来证明。</w:t>
      </w:r>
      <w:r/>
    </w:p>
    <w:p>
      <w:pPr>
        <w:ind w:firstLine="480"/>
        <w:spacing w:line="360" w:lineRule="auto"/>
        <w:rPr>
          <w:rFonts w:hint="eastAsia" w:ascii="宋体" w:hAnsi="宋体"/>
          <w:sz w:val="24"/>
        </w:rPr>
      </w:pPr>
      <w:r>
        <w:rPr>
          <w:rFonts w:hint="eastAsia" w:ascii="宋体" w:hAnsi="宋体"/>
          <w:sz w:val="24"/>
        </w:rPr>
        <w:t xml:space="preserve">25.5招标采购单位将拒绝被确定为非实质性响应的投标，投标人不能通过修正或撤销不符之处而使其投标成为实质性响应的投标。</w:t>
      </w:r>
      <w:r/>
    </w:p>
    <w:p>
      <w:pPr>
        <w:spacing w:line="360" w:lineRule="auto"/>
        <w:rPr>
          <w:rFonts w:hint="eastAsia" w:ascii="宋体" w:hAnsi="宋体"/>
          <w:b/>
          <w:sz w:val="24"/>
        </w:rPr>
      </w:pPr>
      <w:r>
        <w:rPr>
          <w:rFonts w:hint="eastAsia" w:ascii="宋体" w:hAnsi="宋体"/>
          <w:b/>
          <w:sz w:val="24"/>
        </w:rPr>
        <w:t xml:space="preserve">26.投标的澄清</w:t>
      </w:r>
      <w:r/>
    </w:p>
    <w:p>
      <w:pPr>
        <w:pStyle w:val="1107"/>
        <w:ind w:firstLine="502"/>
        <w:jc w:val="both"/>
        <w:spacing w:line="360" w:lineRule="auto"/>
        <w:rPr>
          <w:rFonts w:hint="eastAsia" w:ascii="宋体" w:hAnsi="宋体"/>
        </w:rPr>
      </w:pPr>
      <w:r>
        <w:rPr>
          <w:rFonts w:hint="eastAsia" w:ascii="宋体" w:hAnsi="宋体"/>
        </w:rPr>
        <w:t xml:space="preserve">对投标文件中含义不明确、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w:t>
      </w:r>
      <w:r>
        <w:rPr>
          <w:rFonts w:hint="eastAsia" w:hAnsi="宋体"/>
        </w:rPr>
        <w:t xml:space="preserve">‘苏采云’</w:t>
      </w:r>
      <w:r>
        <w:rPr>
          <w:rFonts w:hint="eastAsia" w:ascii="宋体" w:hAnsi="宋体"/>
        </w:rPr>
        <w:t xml:space="preserve">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360" w:lineRule="auto"/>
        <w:rPr>
          <w:rFonts w:hint="eastAsia" w:ascii="宋体" w:hAnsi="宋体"/>
          <w:b/>
          <w:sz w:val="24"/>
        </w:rPr>
      </w:pPr>
      <w:r>
        <w:rPr>
          <w:rFonts w:hint="eastAsia" w:ascii="宋体" w:hAnsi="宋体"/>
          <w:b/>
          <w:sz w:val="24"/>
        </w:rPr>
        <w:t xml:space="preserve">27.异常低价审查规定</w:t>
      </w:r>
      <w:r/>
    </w:p>
    <w:p>
      <w:pPr>
        <w:ind w:firstLine="480"/>
        <w:spacing w:line="360" w:lineRule="auto"/>
        <w:rPr>
          <w:rFonts w:hint="eastAsia" w:ascii="宋体" w:hAnsi="宋体"/>
          <w:sz w:val="24"/>
        </w:rPr>
      </w:pPr>
      <w:r>
        <w:rPr>
          <w:rFonts w:hint="eastAsia" w:ascii="宋体" w:hAnsi="宋体"/>
          <w:sz w:val="24"/>
        </w:rPr>
        <w:t xml:space="preserve">（1）评审过程中出现下列情形之一的，评审委员会应当启</w:t>
      </w:r>
      <w:r>
        <w:rPr>
          <w:rFonts w:ascii="宋体" w:hAnsi="宋体"/>
          <w:sz w:val="24"/>
        </w:rPr>
        <w:t xml:space="preserve">动异常低价投标（响应）审查程序：</w:t>
      </w:r>
      <w:r/>
    </w:p>
    <w:p>
      <w:pPr>
        <w:ind w:firstLine="480"/>
        <w:spacing w:line="360" w:lineRule="auto"/>
        <w:rPr>
          <w:rFonts w:hint="eastAsia" w:ascii="宋体" w:hAnsi="宋体"/>
          <w:sz w:val="24"/>
        </w:rPr>
      </w:pPr>
      <w:r>
        <w:rPr>
          <w:rFonts w:hint="eastAsia" w:ascii="宋体" w:hAnsi="宋体"/>
          <w:sz w:val="24"/>
        </w:rPr>
        <w:t xml:space="preserve">①</w:t>
      </w:r>
      <w:r>
        <w:rPr>
          <w:rFonts w:ascii="宋体" w:hAnsi="宋体"/>
          <w:sz w:val="24"/>
        </w:rPr>
        <w:t xml:space="preserve">投标（响应）报价低于全部通过符合性审查供应商投标（响应）报价平均值50%的，即投标（响应）报价</w:t>
      </w:r>
      <w:r>
        <w:rPr>
          <w:rFonts w:hint="eastAsia" w:ascii="宋体" w:hAnsi="宋体"/>
          <w:sz w:val="24"/>
        </w:rPr>
        <w:t xml:space="preserve">〈</w:t>
      </w:r>
      <w:r>
        <w:rPr>
          <w:rFonts w:ascii="宋体" w:hAnsi="宋体"/>
          <w:sz w:val="24"/>
        </w:rPr>
        <w:t xml:space="preserve">全部通过符合性审查供应商投标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报价平均值×50%; </w:t>
      </w:r>
      <w:r/>
    </w:p>
    <w:p>
      <w:pPr>
        <w:ind w:firstLine="480"/>
        <w:spacing w:line="360" w:lineRule="auto"/>
        <w:rPr>
          <w:rFonts w:hint="eastAsia" w:ascii="宋体" w:hAnsi="宋体"/>
          <w:sz w:val="24"/>
        </w:rPr>
      </w:pPr>
      <w:r>
        <w:rPr>
          <w:rFonts w:hint="eastAsia" w:ascii="宋体" w:hAnsi="宋体"/>
          <w:sz w:val="24"/>
        </w:rPr>
        <w:t xml:space="preserve">②</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报价50%的，即投标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报价×50%;</w:t>
      </w:r>
      <w:r/>
    </w:p>
    <w:p>
      <w:pPr>
        <w:ind w:firstLine="480"/>
        <w:spacing w:line="360" w:lineRule="auto"/>
        <w:rPr>
          <w:rFonts w:hint="eastAsia" w:ascii="宋体" w:hAnsi="宋体"/>
          <w:sz w:val="24"/>
        </w:rPr>
      </w:pPr>
      <w:r>
        <w:rPr>
          <w:rFonts w:hint="eastAsia" w:ascii="宋体" w:hAnsi="宋体"/>
          <w:sz w:val="24"/>
        </w:rPr>
        <w:t xml:space="preserve">③</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报价低于采购项目最高限价45%的，即投标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采购项目最高限价×45%;</w:t>
      </w:r>
      <w:r/>
    </w:p>
    <w:p>
      <w:pPr>
        <w:ind w:firstLine="480"/>
        <w:spacing w:line="360" w:lineRule="auto"/>
        <w:rPr>
          <w:rFonts w:hint="eastAsia" w:ascii="宋体" w:hAnsi="宋体"/>
          <w:sz w:val="24"/>
        </w:rPr>
      </w:pPr>
      <w:r>
        <w:rPr>
          <w:rFonts w:hint="eastAsia" w:ascii="宋体" w:hAnsi="宋体"/>
          <w:sz w:val="24"/>
        </w:rPr>
        <w:t xml:space="preserve">④</w:t>
      </w:r>
      <w:r>
        <w:rPr>
          <w:rFonts w:ascii="宋体" w:hAnsi="宋体"/>
          <w:sz w:val="24"/>
        </w:rPr>
        <w:t xml:space="preserve">评审委员会基于专业判断，认为供应商报价过低，有可能影响产品质量或者不能诚信履约的其他情形。 </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评审委员会启动异常低价投标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审查后，属于前述第1项至第4项情形的，应当要求相关供应商在评审现场合理的时间内对投标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文件一并提交相关书面说明及必要的证明材料的，在评审现场可不再重复提交。</w:t>
      </w:r>
      <w:r/>
    </w:p>
    <w:p>
      <w:pPr>
        <w:ind w:firstLine="480"/>
        <w:spacing w:line="360" w:lineRule="auto"/>
        <w:rPr>
          <w:rFonts w:hint="eastAsia" w:ascii="宋体" w:hAnsi="宋体"/>
          <w:sz w:val="24"/>
        </w:rPr>
      </w:pPr>
      <w:r>
        <w:rPr>
          <w:rFonts w:hint="eastAsia" w:ascii="宋体" w:hAnsi="宋体"/>
          <w:sz w:val="24"/>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b/>
          <w:sz w:val="24"/>
        </w:rPr>
      </w:pPr>
      <w:r>
        <w:rPr>
          <w:rFonts w:hint="eastAsia" w:ascii="宋体" w:hAnsi="宋体"/>
          <w:b/>
          <w:sz w:val="24"/>
        </w:rPr>
        <w:t xml:space="preserve">28.废标</w:t>
      </w:r>
      <w:r/>
    </w:p>
    <w:p>
      <w:pPr>
        <w:ind w:firstLine="566"/>
        <w:spacing w:line="360" w:lineRule="auto"/>
        <w:rPr>
          <w:rFonts w:hint="eastAsia" w:ascii="宋体" w:hAnsi="宋体"/>
          <w:sz w:val="24"/>
        </w:rPr>
      </w:pPr>
      <w:r>
        <w:rPr>
          <w:rFonts w:hint="eastAsia" w:ascii="宋体" w:hAnsi="宋体"/>
          <w:sz w:val="24"/>
        </w:rPr>
        <w:t xml:space="preserve">28.1在招标采购中，出现下列情形之一的，应予废标：</w:t>
      </w:r>
      <w:r/>
    </w:p>
    <w:p>
      <w:pPr>
        <w:ind w:firstLine="566"/>
        <w:spacing w:line="360" w:lineRule="auto"/>
        <w:rPr>
          <w:rFonts w:hint="eastAsia" w:ascii="宋体" w:hAnsi="宋体"/>
          <w:sz w:val="24"/>
        </w:rPr>
      </w:pPr>
      <w:r>
        <w:rPr>
          <w:rFonts w:hint="eastAsia" w:ascii="宋体" w:hAnsi="宋体"/>
          <w:sz w:val="24"/>
        </w:rPr>
        <w:t xml:space="preserve">28.1.1符合专业条件的投标人或者对招标文件作出实质性响应的投标人不足三家；</w:t>
      </w:r>
      <w:r/>
    </w:p>
    <w:p>
      <w:pPr>
        <w:ind w:firstLine="566"/>
        <w:spacing w:line="360" w:lineRule="auto"/>
        <w:rPr>
          <w:rFonts w:hint="eastAsia" w:ascii="宋体" w:hAnsi="宋体"/>
          <w:sz w:val="24"/>
        </w:rPr>
      </w:pPr>
      <w:r>
        <w:rPr>
          <w:rFonts w:hint="eastAsia" w:ascii="宋体" w:hAnsi="宋体"/>
          <w:sz w:val="24"/>
        </w:rPr>
        <w:t xml:space="preserve">28.1.2出现影响采购公正的违法、违规行为；</w:t>
      </w:r>
      <w:r/>
    </w:p>
    <w:p>
      <w:pPr>
        <w:ind w:firstLine="566"/>
        <w:spacing w:line="360" w:lineRule="auto"/>
        <w:rPr>
          <w:rFonts w:hint="eastAsia" w:ascii="宋体" w:hAnsi="宋体"/>
          <w:sz w:val="24"/>
        </w:rPr>
      </w:pPr>
      <w:r>
        <w:rPr>
          <w:rFonts w:hint="eastAsia" w:ascii="宋体" w:hAnsi="宋体"/>
          <w:sz w:val="24"/>
        </w:rPr>
        <w:t xml:space="preserve">28.1.3投标人的报价均超过采购预算，采购人不能支付的；</w:t>
      </w:r>
      <w:r/>
    </w:p>
    <w:p>
      <w:pPr>
        <w:ind w:firstLine="566"/>
        <w:spacing w:line="360" w:lineRule="auto"/>
        <w:rPr>
          <w:rFonts w:hint="eastAsia" w:ascii="宋体" w:hAnsi="宋体"/>
          <w:sz w:val="24"/>
        </w:rPr>
      </w:pPr>
      <w:r>
        <w:rPr>
          <w:rFonts w:hint="eastAsia" w:ascii="宋体" w:hAnsi="宋体"/>
          <w:sz w:val="24"/>
        </w:rPr>
        <w:t xml:space="preserve">28.1.4因重大变故，采购任务取消。</w:t>
      </w:r>
      <w:r/>
    </w:p>
    <w:p>
      <w:pPr>
        <w:ind w:firstLine="566"/>
        <w:spacing w:line="360" w:lineRule="auto"/>
        <w:rPr>
          <w:rFonts w:hint="eastAsia" w:ascii="宋体" w:hAnsi="宋体"/>
          <w:sz w:val="24"/>
        </w:rPr>
      </w:pPr>
      <w:r>
        <w:rPr>
          <w:rFonts w:hint="eastAsia" w:ascii="宋体" w:hAnsi="宋体"/>
          <w:sz w:val="24"/>
        </w:rPr>
        <w:t xml:space="preserve">28.1.5因“江苏政府采购‘苏采云’系统”系统重大故障原因无法继续开评标的。</w:t>
      </w:r>
      <w:r/>
    </w:p>
    <w:p>
      <w:pPr>
        <w:ind w:firstLine="566"/>
        <w:spacing w:line="360" w:lineRule="auto"/>
        <w:rPr>
          <w:rFonts w:hint="eastAsia" w:ascii="宋体" w:hAnsi="宋体"/>
          <w:sz w:val="24"/>
        </w:rPr>
      </w:pPr>
      <w:r>
        <w:rPr>
          <w:rFonts w:hint="eastAsia" w:ascii="宋体" w:hAnsi="宋体"/>
          <w:sz w:val="24"/>
        </w:rPr>
        <w:t xml:space="preserve">28.2废标后，采购人应当将废标理由通知所有投标人。</w:t>
      </w:r>
      <w:r/>
    </w:p>
    <w:p>
      <w:pPr>
        <w:spacing w:line="360" w:lineRule="auto"/>
        <w:rPr>
          <w:rFonts w:hint="eastAsia" w:ascii="宋体" w:hAnsi="宋体"/>
          <w:b/>
          <w:sz w:val="24"/>
        </w:rPr>
      </w:pPr>
      <w:r>
        <w:rPr>
          <w:rFonts w:hint="eastAsia" w:ascii="宋体" w:hAnsi="宋体"/>
          <w:b/>
          <w:sz w:val="24"/>
        </w:rPr>
        <w:t xml:space="preserve">29</w:t>
      </w:r>
      <w:r>
        <w:rPr>
          <w:rFonts w:ascii="宋体" w:hAnsi="宋体"/>
          <w:b/>
          <w:sz w:val="24"/>
        </w:rPr>
        <w:t xml:space="preserve">. </w:t>
      </w:r>
      <w:r>
        <w:rPr>
          <w:rFonts w:hint="eastAsia" w:ascii="宋体" w:hAnsi="宋体"/>
          <w:b/>
          <w:sz w:val="24"/>
        </w:rPr>
        <w:t xml:space="preserve">投标文件的评价和比较</w:t>
      </w:r>
      <w:r/>
    </w:p>
    <w:p>
      <w:pPr>
        <w:pStyle w:val="1107"/>
        <w:ind w:firstLine="600"/>
        <w:spacing w:line="360" w:lineRule="auto"/>
        <w:rPr>
          <w:rFonts w:hint="eastAsia" w:ascii="宋体" w:hAnsi="宋体"/>
        </w:rPr>
      </w:pPr>
      <w:r>
        <w:rPr>
          <w:rFonts w:hint="eastAsia" w:ascii="宋体" w:hAnsi="宋体"/>
        </w:rPr>
        <w:t xml:space="preserve">29</w:t>
      </w:r>
      <w:r>
        <w:rPr>
          <w:rFonts w:ascii="宋体" w:hAnsi="宋体"/>
        </w:rPr>
        <w:t xml:space="preserve">.1</w:t>
      </w:r>
      <w:r>
        <w:rPr>
          <w:rFonts w:hint="eastAsia" w:ascii="宋体" w:hAnsi="宋体"/>
        </w:rPr>
        <w:t xml:space="preserve">评标委员会按招标文件规定的评标方法和标准，对符合性检查合格的投标文件进行商务和技术评估，综合比较与评价。</w:t>
      </w:r>
      <w:r/>
    </w:p>
    <w:p>
      <w:pPr>
        <w:pStyle w:val="1107"/>
        <w:ind w:firstLine="600"/>
        <w:spacing w:line="360" w:lineRule="auto"/>
        <w:rPr>
          <w:rFonts w:hint="eastAsia" w:ascii="宋体" w:hAnsi="宋体"/>
        </w:rPr>
      </w:pPr>
      <w:r>
        <w:rPr>
          <w:rFonts w:hint="eastAsia" w:ascii="宋体" w:hAnsi="宋体"/>
        </w:rPr>
        <w:t xml:space="preserve">29.2最低的投标报价或最高的折扣比例是中标的重要条件，但不是唯一条件。</w:t>
      </w:r>
      <w:r/>
    </w:p>
    <w:p>
      <w:pPr>
        <w:spacing w:line="360" w:lineRule="auto"/>
        <w:rPr>
          <w:rFonts w:hint="eastAsia" w:ascii="宋体" w:hAnsi="宋体"/>
          <w:b/>
          <w:sz w:val="24"/>
        </w:rPr>
      </w:pPr>
      <w:r>
        <w:rPr>
          <w:rFonts w:hint="eastAsia" w:ascii="宋体" w:hAnsi="宋体"/>
          <w:b/>
          <w:sz w:val="24"/>
        </w:rPr>
        <w:t xml:space="preserve">七、授予合同</w:t>
      </w:r>
      <w:r/>
    </w:p>
    <w:p>
      <w:pPr>
        <w:spacing w:line="360" w:lineRule="auto"/>
        <w:rPr>
          <w:rFonts w:hint="eastAsia" w:ascii="宋体" w:hAnsi="宋体"/>
          <w:b/>
          <w:sz w:val="24"/>
        </w:rPr>
      </w:pPr>
      <w:r>
        <w:rPr>
          <w:rFonts w:hint="eastAsia" w:ascii="宋体" w:hAnsi="宋体"/>
          <w:b/>
          <w:sz w:val="24"/>
        </w:rPr>
        <w:t xml:space="preserve">30</w:t>
      </w:r>
      <w:r>
        <w:rPr>
          <w:rFonts w:ascii="宋体" w:hAnsi="宋体"/>
          <w:b/>
          <w:sz w:val="24"/>
        </w:rPr>
        <w:t xml:space="preserve">. </w:t>
      </w:r>
      <w:r>
        <w:rPr>
          <w:rFonts w:hint="eastAsia" w:ascii="宋体" w:hAnsi="宋体"/>
          <w:b/>
          <w:sz w:val="24"/>
        </w:rPr>
        <w:t xml:space="preserve">中标供应商的确认</w:t>
      </w:r>
      <w:r/>
    </w:p>
    <w:p>
      <w:pPr>
        <w:pStyle w:val="1107"/>
        <w:ind w:firstLine="502"/>
        <w:jc w:val="both"/>
        <w:spacing w:line="360" w:lineRule="auto"/>
        <w:rPr>
          <w:rFonts w:hint="eastAsia" w:ascii="宋体" w:hAnsi="宋体"/>
        </w:rPr>
      </w:pPr>
      <w:r>
        <w:rPr>
          <w:rFonts w:hint="eastAsia" w:ascii="宋体" w:hAnsi="宋体"/>
        </w:rPr>
        <w:t xml:space="preserve">30.1评标委员会按招标文件规定的评标方法和标准进行详细评审后，按招标采购单位的委托向招标采购单位推荐中标候选单位或根据采购人授权直接确定中标供应商。</w:t>
      </w:r>
      <w:r/>
    </w:p>
    <w:p>
      <w:pPr>
        <w:pStyle w:val="1107"/>
        <w:ind w:firstLine="502"/>
        <w:jc w:val="both"/>
        <w:spacing w:line="360" w:lineRule="auto"/>
        <w:rPr>
          <w:rFonts w:hint="eastAsia" w:ascii="宋体" w:hAnsi="宋体"/>
        </w:rPr>
      </w:pPr>
      <w:r>
        <w:rPr>
          <w:rFonts w:hint="eastAsia" w:ascii="宋体" w:hAnsi="宋体"/>
        </w:rPr>
        <w:t xml:space="preserve">30.2中标无效的确认：</w:t>
      </w:r>
      <w:r/>
    </w:p>
    <w:p>
      <w:pPr>
        <w:pStyle w:val="1107"/>
        <w:ind w:firstLine="502"/>
        <w:jc w:val="both"/>
        <w:spacing w:line="360" w:lineRule="auto"/>
        <w:rPr>
          <w:rFonts w:hint="eastAsia" w:ascii="宋体" w:hAnsi="宋体"/>
        </w:rPr>
      </w:pPr>
      <w:r>
        <w:rPr>
          <w:rFonts w:hint="eastAsia" w:ascii="宋体" w:hAnsi="宋体"/>
        </w:rPr>
        <w:t xml:space="preserve">（1）提供虚假材料谋取中标的；</w:t>
      </w:r>
      <w:r/>
    </w:p>
    <w:p>
      <w:pPr>
        <w:pStyle w:val="1107"/>
        <w:ind w:firstLine="502"/>
        <w:jc w:val="both"/>
        <w:spacing w:line="360" w:lineRule="auto"/>
        <w:rPr>
          <w:rFonts w:hint="eastAsia" w:ascii="宋体" w:hAnsi="宋体"/>
        </w:rPr>
      </w:pPr>
      <w:r>
        <w:rPr>
          <w:rFonts w:hint="eastAsia" w:ascii="宋体" w:hAnsi="宋体"/>
        </w:rPr>
        <w:t xml:space="preserve">（2）采取不正当手段诋毁、排挤其他投标人的；</w:t>
      </w:r>
      <w:r/>
    </w:p>
    <w:p>
      <w:pPr>
        <w:pStyle w:val="1107"/>
        <w:ind w:firstLine="502"/>
        <w:jc w:val="both"/>
        <w:spacing w:line="360" w:lineRule="auto"/>
        <w:rPr>
          <w:rFonts w:hint="eastAsia" w:ascii="宋体" w:hAnsi="宋体"/>
        </w:rPr>
      </w:pPr>
      <w:r>
        <w:rPr>
          <w:rFonts w:hint="eastAsia" w:ascii="宋体" w:hAnsi="宋体"/>
        </w:rPr>
        <w:t xml:space="preserve">（3）与招标采购单位、其他投标人恶意串通的；</w:t>
      </w:r>
      <w:r/>
    </w:p>
    <w:p>
      <w:pPr>
        <w:pStyle w:val="1107"/>
        <w:ind w:firstLine="502"/>
        <w:jc w:val="both"/>
        <w:spacing w:line="360" w:lineRule="auto"/>
        <w:rPr>
          <w:rFonts w:hint="eastAsia" w:ascii="宋体" w:hAnsi="宋体"/>
        </w:rPr>
      </w:pPr>
      <w:r>
        <w:rPr>
          <w:rFonts w:hint="eastAsia" w:ascii="宋体" w:hAnsi="宋体"/>
        </w:rPr>
        <w:t xml:space="preserve">（4）向招标采购单位行贿或者提供其他不正当利益的；</w:t>
      </w:r>
      <w:r/>
    </w:p>
    <w:p>
      <w:pPr>
        <w:pStyle w:val="1107"/>
        <w:ind w:firstLine="502"/>
        <w:jc w:val="both"/>
        <w:spacing w:line="360" w:lineRule="auto"/>
        <w:rPr>
          <w:rFonts w:hint="eastAsia" w:ascii="宋体" w:hAnsi="宋体"/>
        </w:rPr>
      </w:pPr>
      <w:r>
        <w:rPr>
          <w:rFonts w:hint="eastAsia" w:ascii="宋体" w:hAnsi="宋体"/>
        </w:rPr>
        <w:t xml:space="preserve">（5）在招标过程中与招标采购单位进行协商谈判、不按照招标文件和中标供应商的投标文件订立合同，或者与采购人另行订立背离合同实质性内容的协议的；</w:t>
      </w:r>
      <w:r/>
    </w:p>
    <w:p>
      <w:pPr>
        <w:pStyle w:val="1107"/>
        <w:ind w:firstLine="502"/>
        <w:jc w:val="both"/>
        <w:spacing w:line="360" w:lineRule="auto"/>
        <w:rPr>
          <w:rFonts w:hint="eastAsia" w:ascii="宋体" w:hAnsi="宋体"/>
        </w:rPr>
      </w:pPr>
      <w:r>
        <w:rPr>
          <w:rFonts w:hint="eastAsia" w:ascii="宋体" w:hAnsi="宋体"/>
        </w:rPr>
        <w:t xml:space="preserve">（6）拒绝有关部门监督检查或者提供虚假情况的。</w:t>
      </w:r>
      <w:r/>
    </w:p>
    <w:p>
      <w:pPr>
        <w:pStyle w:val="1107"/>
        <w:ind w:firstLine="502"/>
        <w:jc w:val="both"/>
        <w:spacing w:line="360" w:lineRule="auto"/>
        <w:rPr>
          <w:rFonts w:hint="eastAsia" w:ascii="宋体" w:hAnsi="宋体"/>
        </w:rPr>
      </w:pPr>
      <w:r>
        <w:rPr>
          <w:rFonts w:hint="eastAsia" w:ascii="宋体" w:hAnsi="宋体"/>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07"/>
        <w:ind w:firstLine="502"/>
        <w:jc w:val="both"/>
        <w:spacing w:line="360" w:lineRule="auto"/>
        <w:rPr>
          <w:rFonts w:hint="eastAsia" w:ascii="宋体" w:hAnsi="宋体"/>
        </w:rPr>
      </w:pPr>
      <w:r>
        <w:rPr>
          <w:rFonts w:hint="eastAsia" w:ascii="宋体" w:hAnsi="宋体"/>
        </w:rPr>
        <w:t xml:space="preserve">30.3.质疑处理</w:t>
      </w:r>
      <w:r/>
    </w:p>
    <w:p>
      <w:pPr>
        <w:pStyle w:val="1107"/>
        <w:ind w:firstLine="502"/>
        <w:jc w:val="both"/>
        <w:spacing w:line="360" w:lineRule="auto"/>
        <w:rPr>
          <w:rFonts w:hint="eastAsia" w:ascii="宋体" w:hAnsi="宋体"/>
        </w:rPr>
      </w:pPr>
      <w:r>
        <w:rPr>
          <w:rFonts w:hint="eastAsia" w:ascii="宋体" w:hAnsi="宋体"/>
        </w:rPr>
        <w:t xml:space="preserve">30.3.1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107"/>
        <w:ind w:firstLine="502"/>
        <w:jc w:val="both"/>
        <w:spacing w:line="360" w:lineRule="auto"/>
        <w:rPr>
          <w:rFonts w:hint="eastAsia" w:ascii="宋体" w:hAnsi="宋体"/>
        </w:rPr>
      </w:pPr>
      <w:r>
        <w:rPr>
          <w:rFonts w:hint="eastAsia" w:ascii="宋体" w:hAnsi="宋体"/>
        </w:rPr>
        <w:t xml:space="preserve">（1）对可以质疑的招标文件提出质疑的，为收到招标文件之日或者招标文件公告期限届满之日；</w:t>
      </w:r>
      <w:r/>
    </w:p>
    <w:p>
      <w:pPr>
        <w:pStyle w:val="1107"/>
        <w:ind w:firstLine="502"/>
        <w:jc w:val="both"/>
        <w:spacing w:line="360" w:lineRule="auto"/>
        <w:rPr>
          <w:rFonts w:hint="eastAsia" w:ascii="宋体" w:hAnsi="宋体"/>
        </w:rPr>
      </w:pPr>
      <w:r>
        <w:rPr>
          <w:rFonts w:hint="eastAsia" w:ascii="宋体" w:hAnsi="宋体"/>
        </w:rPr>
        <w:t xml:space="preserve">（2）对招标过程提出质疑的，为各招标程序环节结束之日；</w:t>
      </w:r>
      <w:r/>
    </w:p>
    <w:p>
      <w:pPr>
        <w:pStyle w:val="1107"/>
        <w:ind w:firstLine="502"/>
        <w:jc w:val="both"/>
        <w:spacing w:line="360" w:lineRule="auto"/>
        <w:rPr>
          <w:rFonts w:hint="eastAsia" w:ascii="宋体" w:hAnsi="宋体"/>
        </w:rPr>
      </w:pPr>
      <w:r>
        <w:rPr>
          <w:rFonts w:hint="eastAsia" w:ascii="宋体" w:hAnsi="宋体"/>
        </w:rPr>
        <w:t xml:space="preserve">（3）对中标结果提出质疑的，为中标结果公告期限届满之日。</w:t>
      </w:r>
      <w:r/>
    </w:p>
    <w:p>
      <w:pPr>
        <w:pStyle w:val="1107"/>
        <w:ind w:firstLine="502"/>
        <w:jc w:val="both"/>
        <w:spacing w:line="360" w:lineRule="auto"/>
        <w:rPr>
          <w:rFonts w:hint="eastAsia" w:ascii="宋体" w:hAnsi="宋体"/>
        </w:rPr>
      </w:pPr>
      <w:r>
        <w:rPr>
          <w:rFonts w:hint="eastAsia" w:ascii="宋体" w:hAnsi="宋体"/>
        </w:rPr>
        <w:t xml:space="preserve">30.3.2质疑必须由投标人法定代表人或授权代表（投标文件中所确定的）以原件送达的方式提交，未按上述要求提交的质疑函（含传真、电子邮件等）代理机构有权不予受理。</w:t>
      </w:r>
      <w:r/>
    </w:p>
    <w:p>
      <w:pPr>
        <w:pStyle w:val="1107"/>
        <w:ind w:firstLine="502"/>
        <w:jc w:val="both"/>
        <w:spacing w:line="360" w:lineRule="auto"/>
        <w:rPr>
          <w:rFonts w:hint="eastAsia" w:ascii="宋体" w:hAnsi="宋体"/>
        </w:rPr>
      </w:pPr>
      <w:r>
        <w:rPr>
          <w:rFonts w:hint="eastAsia" w:ascii="宋体" w:hAnsi="宋体"/>
        </w:rPr>
        <w:t xml:space="preserve">30.3.3未参加招标活动的投标人或在招标活动中自身权益未受到损害的投标人所提出的质疑不予受理。</w:t>
      </w:r>
      <w:r/>
    </w:p>
    <w:p>
      <w:pPr>
        <w:pStyle w:val="1107"/>
        <w:ind w:firstLine="502"/>
        <w:jc w:val="both"/>
        <w:spacing w:line="360" w:lineRule="auto"/>
        <w:rPr>
          <w:rFonts w:hint="eastAsia" w:ascii="宋体" w:hAnsi="宋体"/>
        </w:rPr>
      </w:pPr>
      <w:r>
        <w:rPr>
          <w:rFonts w:hint="eastAsia" w:ascii="宋体" w:hAnsi="宋体"/>
        </w:rPr>
        <w:t xml:space="preserve">30.3.4质疑函应当包括下列内容：</w:t>
      </w:r>
      <w:r/>
    </w:p>
    <w:p>
      <w:pPr>
        <w:pStyle w:val="1107"/>
        <w:ind w:firstLine="502"/>
        <w:jc w:val="both"/>
        <w:spacing w:line="360" w:lineRule="auto"/>
        <w:rPr>
          <w:rFonts w:hint="eastAsia" w:ascii="宋体" w:hAnsi="宋体"/>
        </w:rPr>
      </w:pPr>
      <w:r>
        <w:rPr>
          <w:rFonts w:hint="eastAsia" w:ascii="宋体" w:hAnsi="宋体"/>
        </w:rPr>
        <w:t xml:space="preserve">（1）质疑投标人的名称、地址、邮编、联系人、联系电话；</w:t>
      </w:r>
      <w:r/>
    </w:p>
    <w:p>
      <w:pPr>
        <w:pStyle w:val="1107"/>
        <w:ind w:firstLine="502"/>
        <w:jc w:val="both"/>
        <w:spacing w:line="360" w:lineRule="auto"/>
        <w:rPr>
          <w:rFonts w:hint="eastAsia" w:ascii="宋体" w:hAnsi="宋体"/>
        </w:rPr>
      </w:pPr>
      <w:r>
        <w:rPr>
          <w:rFonts w:hint="eastAsia" w:ascii="宋体" w:hAnsi="宋体"/>
        </w:rPr>
        <w:t xml:space="preserve">（2）具体的质疑事项及明确的请求；</w:t>
      </w:r>
      <w:r/>
    </w:p>
    <w:p>
      <w:pPr>
        <w:pStyle w:val="1107"/>
        <w:ind w:firstLine="502"/>
        <w:jc w:val="both"/>
        <w:spacing w:line="360" w:lineRule="auto"/>
        <w:rPr>
          <w:rFonts w:hint="eastAsia" w:ascii="宋体" w:hAnsi="宋体"/>
        </w:rPr>
      </w:pPr>
      <w:r>
        <w:rPr>
          <w:rFonts w:hint="eastAsia" w:ascii="宋体" w:hAnsi="宋体"/>
        </w:rPr>
        <w:t xml:space="preserve">（3）认为自己合法权益受到损害或可能受到损害的相关证据材料；</w:t>
      </w:r>
      <w:r/>
    </w:p>
    <w:p>
      <w:pPr>
        <w:pStyle w:val="1107"/>
        <w:ind w:firstLine="502"/>
        <w:jc w:val="both"/>
        <w:spacing w:line="360" w:lineRule="auto"/>
        <w:rPr>
          <w:rFonts w:hint="eastAsia" w:ascii="宋体" w:hAnsi="宋体"/>
        </w:rPr>
      </w:pPr>
      <w:r>
        <w:rPr>
          <w:rFonts w:hint="eastAsia" w:ascii="宋体" w:hAnsi="宋体"/>
        </w:rPr>
        <w:t xml:space="preserve">（4）提起质疑的日期；</w:t>
      </w:r>
      <w:r/>
    </w:p>
    <w:p>
      <w:pPr>
        <w:pStyle w:val="1107"/>
        <w:ind w:firstLine="502"/>
        <w:jc w:val="both"/>
        <w:spacing w:line="360" w:lineRule="auto"/>
        <w:rPr>
          <w:rFonts w:hint="eastAsia" w:ascii="宋体" w:hAnsi="宋体"/>
        </w:rPr>
      </w:pPr>
      <w:r>
        <w:rPr>
          <w:rFonts w:hint="eastAsia" w:ascii="宋体" w:hAnsi="宋体"/>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107"/>
        <w:ind w:firstLine="502"/>
        <w:jc w:val="both"/>
        <w:spacing w:line="360" w:lineRule="auto"/>
        <w:rPr>
          <w:rFonts w:hint="eastAsia" w:ascii="宋体" w:hAnsi="宋体"/>
        </w:rPr>
      </w:pPr>
      <w:r>
        <w:rPr>
          <w:rFonts w:hint="eastAsia" w:ascii="宋体" w:hAnsi="宋体"/>
        </w:rPr>
        <w:t xml:space="preserve">30.3.5代理机构收到质疑函后，将对质疑的形式和内容进行审查，如质疑函内容、格式不符合规定，代理机构将告知质疑人进行补正。</w:t>
      </w:r>
      <w:r/>
    </w:p>
    <w:p>
      <w:pPr>
        <w:pStyle w:val="1107"/>
        <w:ind w:firstLine="502"/>
        <w:jc w:val="both"/>
        <w:spacing w:line="360" w:lineRule="auto"/>
        <w:rPr>
          <w:rFonts w:hint="eastAsia" w:ascii="宋体" w:hAnsi="宋体"/>
        </w:rPr>
      </w:pPr>
      <w:r>
        <w:rPr>
          <w:rFonts w:hint="eastAsia" w:ascii="宋体" w:hAnsi="宋体"/>
        </w:rPr>
        <w:t xml:space="preserve">30.3.6质疑人应当在法定质疑期限内进行补正并重新提交质疑函，拒不补正或者在法定期限内未重新提交质疑函的，为无效质疑，代理机构有权不予受理。</w:t>
      </w:r>
      <w:r/>
    </w:p>
    <w:p>
      <w:pPr>
        <w:pStyle w:val="1107"/>
        <w:ind w:firstLine="502"/>
        <w:jc w:val="both"/>
        <w:spacing w:line="360" w:lineRule="auto"/>
        <w:rPr>
          <w:rFonts w:hint="eastAsia" w:ascii="宋体" w:hAnsi="宋体"/>
        </w:rPr>
      </w:pPr>
      <w:r>
        <w:rPr>
          <w:rFonts w:hint="eastAsia" w:ascii="宋体" w:hAnsi="宋体"/>
        </w:rPr>
        <w:t xml:space="preserve">30.3.7对于内容、格式符合规定的质疑函，代理机构将在收到参加投标人的书面质疑后七个工作日内作出答复，并以书面形式通知质疑投标人和其他相关投标人，答复的内容不涉及商业秘密。</w:t>
      </w:r>
      <w:r/>
    </w:p>
    <w:p>
      <w:pPr>
        <w:pStyle w:val="1107"/>
        <w:ind w:firstLine="502"/>
        <w:jc w:val="both"/>
        <w:spacing w:line="360" w:lineRule="auto"/>
        <w:rPr>
          <w:rFonts w:hint="eastAsia" w:ascii="宋体" w:hAnsi="宋体"/>
        </w:rPr>
      </w:pPr>
      <w:r>
        <w:rPr>
          <w:rFonts w:hint="eastAsia" w:ascii="宋体" w:hAnsi="宋体"/>
        </w:rPr>
        <w:t xml:space="preserve">30.3.8投标人提出书面质疑必须有理、有据，不得恶意质疑或提交虚假质疑。否则，一经查实，代理机构有权依据政府采购的有关规定，报请政府采购监管部门对该投标人进行相应的行政处罚。</w:t>
      </w:r>
      <w:r/>
    </w:p>
    <w:p>
      <w:pPr>
        <w:pStyle w:val="1107"/>
        <w:ind w:firstLine="502"/>
        <w:jc w:val="both"/>
        <w:spacing w:line="360" w:lineRule="auto"/>
        <w:rPr>
          <w:rFonts w:hint="eastAsia" w:ascii="宋体" w:hAnsi="宋体"/>
        </w:rPr>
      </w:pPr>
      <w:r>
        <w:rPr>
          <w:rFonts w:hint="eastAsia" w:ascii="宋体" w:hAnsi="宋体"/>
        </w:rPr>
        <w:t xml:space="preserve">30.3.9投标人应当在法定质疑期内一次性提出针对同一招标程序环节的质疑。投标人如在法定期限内对同一招标程序环节提出多次质疑的招标人（或代理机构）将只对投标人第一次质疑作出答复。</w:t>
      </w:r>
      <w:r/>
    </w:p>
    <w:p>
      <w:pPr>
        <w:spacing w:line="360" w:lineRule="auto"/>
        <w:rPr>
          <w:rFonts w:hint="eastAsia" w:ascii="宋体" w:hAnsi="宋体"/>
          <w:b/>
          <w:sz w:val="24"/>
        </w:rPr>
      </w:pPr>
      <w:r>
        <w:rPr>
          <w:rFonts w:hint="eastAsia" w:ascii="宋体" w:hAnsi="宋体"/>
          <w:b/>
          <w:sz w:val="24"/>
        </w:rPr>
        <w:t xml:space="preserve">31</w:t>
      </w:r>
      <w:r>
        <w:rPr>
          <w:rFonts w:ascii="宋体" w:hAnsi="宋体"/>
          <w:b/>
          <w:sz w:val="24"/>
        </w:rPr>
        <w:t xml:space="preserve">. </w:t>
      </w:r>
      <w:r>
        <w:rPr>
          <w:rFonts w:hint="eastAsia" w:ascii="宋体" w:hAnsi="宋体"/>
          <w:b/>
          <w:sz w:val="24"/>
        </w:rPr>
        <w:t xml:space="preserve">合同授予标准</w:t>
      </w:r>
      <w:r/>
    </w:p>
    <w:p>
      <w:pPr>
        <w:ind w:firstLine="502"/>
        <w:spacing w:line="360" w:lineRule="auto"/>
        <w:rPr>
          <w:rFonts w:hint="eastAsia" w:ascii="宋体" w:hAnsi="宋体"/>
          <w:sz w:val="24"/>
        </w:rPr>
      </w:pPr>
      <w:r>
        <w:rPr>
          <w:rFonts w:hint="eastAsia" w:ascii="宋体" w:hAnsi="宋体"/>
          <w:sz w:val="24"/>
        </w:rPr>
        <w:t xml:space="preserve">招标采购单位将把合同授予其投标文件在实质上响应招标文件要求且综合评分得分最高的投标人。</w:t>
      </w:r>
      <w:r/>
    </w:p>
    <w:p>
      <w:pPr>
        <w:spacing w:line="360" w:lineRule="auto"/>
        <w:rPr>
          <w:rFonts w:hint="eastAsia" w:ascii="宋体" w:hAnsi="宋体"/>
          <w:b/>
          <w:sz w:val="24"/>
        </w:rPr>
      </w:pPr>
      <w:r>
        <w:rPr>
          <w:rFonts w:hint="eastAsia" w:ascii="宋体" w:hAnsi="宋体"/>
          <w:b/>
          <w:sz w:val="24"/>
        </w:rPr>
        <w:t xml:space="preserve">32</w:t>
      </w:r>
      <w:r>
        <w:rPr>
          <w:rFonts w:ascii="宋体" w:hAnsi="宋体"/>
          <w:b/>
          <w:sz w:val="24"/>
        </w:rPr>
        <w:t xml:space="preserve">. </w:t>
      </w:r>
      <w:r>
        <w:rPr>
          <w:rFonts w:hint="eastAsia" w:ascii="宋体" w:hAnsi="宋体"/>
          <w:b/>
          <w:sz w:val="24"/>
        </w:rPr>
        <w:t xml:space="preserve">中标通知书</w:t>
      </w:r>
      <w:r/>
    </w:p>
    <w:p>
      <w:pPr>
        <w:pStyle w:val="1107"/>
        <w:ind w:firstLine="502"/>
        <w:jc w:val="both"/>
        <w:spacing w:line="360" w:lineRule="auto"/>
        <w:rPr>
          <w:rFonts w:hint="eastAsia" w:ascii="宋体" w:hAnsi="宋体"/>
        </w:rPr>
      </w:pPr>
      <w:r>
        <w:rPr>
          <w:rFonts w:hint="eastAsia" w:ascii="宋体" w:hAnsi="宋体"/>
        </w:rPr>
        <w:t xml:space="preserve">32.1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07"/>
        <w:ind w:firstLine="502"/>
        <w:jc w:val="both"/>
        <w:spacing w:line="360" w:lineRule="auto"/>
        <w:rPr>
          <w:rFonts w:hint="eastAsia" w:ascii="宋体" w:hAnsi="宋体"/>
        </w:rPr>
      </w:pPr>
      <w:r>
        <w:rPr>
          <w:rFonts w:hint="eastAsia" w:ascii="宋体" w:hAnsi="宋体"/>
        </w:rPr>
        <w:t xml:space="preserve">32.2中标通知书将成为合同的组成部分。</w:t>
      </w:r>
      <w:r/>
    </w:p>
    <w:p>
      <w:pPr>
        <w:pStyle w:val="1107"/>
        <w:ind w:firstLine="502"/>
        <w:jc w:val="both"/>
        <w:spacing w:line="360" w:lineRule="auto"/>
        <w:rPr>
          <w:rFonts w:hint="eastAsia" w:ascii="宋体" w:hAnsi="宋体"/>
        </w:rPr>
      </w:pPr>
      <w:r>
        <w:rPr>
          <w:rFonts w:hint="eastAsia" w:ascii="宋体" w:hAnsi="宋体"/>
        </w:rPr>
        <w:t xml:space="preserve">32.3招标采购单位对未中标供应商不承担解释未中标原因的义务。</w:t>
      </w:r>
      <w:r/>
    </w:p>
    <w:p>
      <w:pPr>
        <w:spacing w:line="360" w:lineRule="auto"/>
        <w:rPr>
          <w:rFonts w:hint="eastAsia" w:ascii="宋体" w:hAnsi="宋体"/>
          <w:b/>
          <w:sz w:val="24"/>
        </w:rPr>
        <w:outlineLvl w:val="0"/>
      </w:pPr>
      <w:r>
        <w:rPr>
          <w:rFonts w:hint="eastAsia" w:ascii="宋体" w:hAnsi="宋体"/>
          <w:b/>
          <w:sz w:val="24"/>
        </w:rPr>
        <w:t xml:space="preserve">33.履约保证金</w:t>
      </w:r>
      <w:r/>
    </w:p>
    <w:p>
      <w:pPr>
        <w:pStyle w:val="1107"/>
        <w:ind w:firstLine="502"/>
        <w:jc w:val="both"/>
        <w:spacing w:line="360" w:lineRule="auto"/>
        <w:rPr>
          <w:rFonts w:hint="eastAsia" w:ascii="宋体" w:hAnsi="宋体"/>
        </w:rPr>
      </w:pPr>
      <w:r>
        <w:rPr>
          <w:rFonts w:hint="eastAsia" w:ascii="宋体" w:hAnsi="宋体"/>
        </w:rPr>
        <w:t xml:space="preserve">详见供应商须知前附表。</w:t>
      </w:r>
      <w:r/>
    </w:p>
    <w:p>
      <w:pPr>
        <w:spacing w:line="360" w:lineRule="auto"/>
        <w:rPr>
          <w:rFonts w:hint="eastAsia" w:ascii="宋体" w:hAnsi="宋体"/>
          <w:b/>
          <w:sz w:val="24"/>
        </w:rPr>
      </w:pPr>
      <w:r>
        <w:rPr>
          <w:rFonts w:hint="eastAsia" w:ascii="宋体" w:hAnsi="宋体"/>
          <w:b/>
          <w:sz w:val="24"/>
        </w:rPr>
        <w:t xml:space="preserve">34</w:t>
      </w:r>
      <w:r>
        <w:rPr>
          <w:rFonts w:ascii="宋体" w:hAnsi="宋体"/>
          <w:b/>
          <w:sz w:val="24"/>
        </w:rPr>
        <w:t xml:space="preserve">. </w:t>
      </w:r>
      <w:r>
        <w:rPr>
          <w:rFonts w:hint="eastAsia" w:ascii="宋体" w:hAnsi="宋体"/>
          <w:b/>
          <w:sz w:val="24"/>
        </w:rPr>
        <w:t xml:space="preserve">合同的签订</w:t>
      </w:r>
      <w:r/>
    </w:p>
    <w:p>
      <w:pPr>
        <w:pStyle w:val="1107"/>
        <w:ind w:firstLine="424"/>
        <w:jc w:val="both"/>
        <w:spacing w:line="360" w:lineRule="auto"/>
        <w:rPr>
          <w:rFonts w:hint="eastAsia" w:ascii="宋体" w:hAnsi="宋体"/>
        </w:rPr>
      </w:pPr>
      <w:r>
        <w:rPr>
          <w:rFonts w:hint="eastAsia" w:ascii="宋体" w:hAnsi="宋体"/>
        </w:rPr>
        <w:t xml:space="preserve">34.1中标供应商应按中标通知书中规定的时间和地点，由法定代表人或委托代理人与采购人代表签订合同。</w:t>
      </w:r>
      <w:r/>
    </w:p>
    <w:p>
      <w:pPr>
        <w:pStyle w:val="1107"/>
        <w:ind w:firstLine="424"/>
        <w:jc w:val="both"/>
        <w:spacing w:line="360" w:lineRule="auto"/>
        <w:rPr>
          <w:rFonts w:hint="eastAsia" w:ascii="宋体" w:hAnsi="宋体"/>
        </w:rPr>
      </w:pPr>
      <w:r>
        <w:rPr>
          <w:rFonts w:hint="eastAsia" w:ascii="宋体" w:hAnsi="宋体"/>
        </w:rPr>
        <w:t xml:space="preserve">34.2签订合同及合同条款应以招标文件和中标供应商的投标文件及其澄清文件为依据。</w:t>
      </w:r>
      <w:r/>
    </w:p>
    <w:p>
      <w:pPr>
        <w:ind w:firstLine="480"/>
        <w:spacing w:line="360" w:lineRule="auto"/>
        <w:tabs>
          <w:tab w:val="left" w:pos="2850" w:leader="none"/>
          <w:tab w:val="center" w:pos="4153" w:leader="none"/>
        </w:tabs>
        <w:rPr>
          <w:rFonts w:hint="eastAsia" w:ascii="宋体" w:hAnsi="宋体" w:cs="宋体"/>
          <w:szCs w:val="21"/>
          <w:lang w:bidi="ar"/>
        </w:rPr>
      </w:pPr>
      <w:r>
        <w:rPr>
          <w:rFonts w:hint="eastAsia" w:ascii="宋体" w:hAnsi="宋体"/>
          <w:sz w:val="24"/>
        </w:rPr>
        <w:t xml:space="preserve">34.3中标人无正当理由拒签合同的，或在签订合同时向采购人提出附加条件或者更改合同实质性内容的，采购人可取消其中标资格，同时由中标人承担相应的法律责任。</w:t>
      </w:r>
      <w:bookmarkEnd w:id="1"/>
      <w:r/>
      <w:r/>
    </w:p>
    <w:p>
      <w:pPr>
        <w:pStyle w:val="1108"/>
        <w:ind w:firstLine="472"/>
        <w:spacing w:line="480" w:lineRule="auto"/>
        <w:rPr>
          <w:rFonts w:hint="eastAsia" w:ascii="宋体" w:hAnsi="宋体" w:cs="宋体"/>
          <w:b w:val="0"/>
          <w:bCs w:val="0"/>
          <w:spacing w:val="-2"/>
          <w:sz w:val="24"/>
        </w:rPr>
      </w:pPr>
      <w:r/>
      <w:bookmarkStart w:id="37" w:name="_Toc388026586"/>
      <w:r/>
      <w:r/>
    </w:p>
    <w:p>
      <w:pPr>
        <w:pStyle w:val="1107"/>
      </w:pPr>
      <w:r/>
      <w:r/>
    </w:p>
    <w:p>
      <w:pPr>
        <w:spacing w:line="316" w:lineRule="auto"/>
        <w:rPr>
          <w:rFonts w:hint="eastAsia" w:ascii="宋体" w:hAnsi="宋体" w:cs="宋体"/>
        </w:rPr>
        <w:sectPr>
          <w:headerReference w:type="default" r:id="rId9"/>
          <w:footerReference w:type="default" r:id="rId11"/>
          <w:footnotePr/>
          <w:endnotePr/>
          <w:type w:val="nextPage"/>
          <w:pgSz w:w="11910" w:h="16840" w:orient="portrait"/>
          <w:pgMar w:top="1440" w:right="1380" w:bottom="1780" w:left="1580" w:header="0" w:footer="1595" w:gutter="0"/>
          <w:pgNumType w:start="1"/>
          <w:cols w:num="1" w:sep="0" w:space="720" w:equalWidth="1"/>
          <w:docGrid w:linePitch="360"/>
        </w:sectPr>
      </w:pPr>
      <w:r>
        <w:rPr>
          <w:rFonts w:hint="eastAsia" w:ascii="宋体" w:hAnsi="宋体" w:cs="宋体"/>
        </w:rPr>
      </w:r>
      <w:bookmarkEnd w:id="37"/>
      <w:r/>
      <w:r/>
    </w:p>
    <w:p>
      <w:pPr>
        <w:jc w:val="center"/>
        <w:spacing w:line="360" w:lineRule="auto"/>
        <w:tabs>
          <w:tab w:val="left" w:pos="1515" w:leader="none"/>
        </w:tabs>
        <w:rPr>
          <w:rFonts w:hint="eastAsia" w:ascii="宋体" w:hAnsi="宋体" w:cs="宋体"/>
          <w:b/>
          <w:sz w:val="30"/>
          <w:szCs w:val="30"/>
        </w:rPr>
        <w:outlineLvl w:val="0"/>
      </w:pPr>
      <w:r>
        <w:rPr>
          <w:rFonts w:hint="eastAsia" w:ascii="宋体" w:hAnsi="宋体" w:cs="宋体"/>
          <w:b/>
          <w:sz w:val="30"/>
          <w:szCs w:val="30"/>
        </w:rPr>
        <w:t xml:space="preserve">第三章 </w:t>
      </w:r>
      <w:bookmarkEnd w:id="2"/>
      <w:r>
        <w:rPr>
          <w:rFonts w:hint="eastAsia" w:ascii="宋体" w:hAnsi="宋体" w:cs="宋体"/>
          <w:b/>
          <w:sz w:val="30"/>
          <w:szCs w:val="30"/>
        </w:rPr>
        <w:t xml:space="preserve">采购需求</w:t>
      </w:r>
      <w:r/>
    </w:p>
    <w:p>
      <w:pPr>
        <w:ind w:firstLine="480"/>
        <w:spacing w:line="600" w:lineRule="exact"/>
        <w:rPr>
          <w:rFonts w:hint="eastAsia" w:ascii="宋体" w:hAnsi="宋体" w:cs="宋体"/>
          <w:sz w:val="24"/>
        </w:rPr>
      </w:pPr>
      <w:r>
        <w:rPr>
          <w:rFonts w:hint="eastAsia" w:ascii="宋体" w:hAnsi="宋体" w:cs="宋体"/>
          <w:sz w:val="24"/>
        </w:rPr>
        <w:t xml:space="preserve">（一）总体要求</w:t>
      </w:r>
      <w:r/>
    </w:p>
    <w:p>
      <w:pPr>
        <w:ind w:firstLine="480"/>
        <w:jc w:val="left"/>
        <w:spacing w:line="600" w:lineRule="exact"/>
        <w:rPr>
          <w:rFonts w:hint="eastAsia" w:ascii="宋体" w:hAnsi="宋体" w:cs="宋体"/>
          <w:sz w:val="24"/>
        </w:rPr>
      </w:pPr>
      <w:r>
        <w:rPr>
          <w:rFonts w:hint="eastAsia" w:ascii="宋体" w:hAnsi="宋体" w:cs="宋体"/>
          <w:sz w:val="24"/>
        </w:rPr>
        <w:t xml:space="preserve">项目的内容是江苏农牧科技职业学院所需鸭、鹅全价饲料，并按要求运输至江苏农牧科技职业学院各实验基地、过磅，并负责上下力，堆送至指定仓库，直至买、卖双方共同验收合格。</w:t>
      </w:r>
      <w:r/>
    </w:p>
    <w:p>
      <w:pPr>
        <w:ind w:firstLine="480"/>
        <w:spacing w:line="600" w:lineRule="exact"/>
        <w:rPr>
          <w:rFonts w:hint="eastAsia" w:ascii="宋体" w:hAnsi="宋体" w:cs="宋体"/>
          <w:sz w:val="24"/>
        </w:rPr>
      </w:pPr>
      <w:r>
        <w:rPr>
          <w:rFonts w:hint="eastAsia" w:ascii="宋体" w:hAnsi="宋体" w:cs="宋体"/>
          <w:sz w:val="24"/>
        </w:rPr>
        <w:t xml:space="preserve">投标人的投标报价应包括本次招标范围内鸭、鹅全价饲料价格、全部税费、包装费、运杂费（运抵买方仓库）、保险费、验收检定费及投标人认为需要的其他所有费用等。</w:t>
      </w:r>
      <w:r/>
    </w:p>
    <w:p>
      <w:pPr>
        <w:ind w:firstLine="480"/>
        <w:spacing w:line="600" w:lineRule="exact"/>
        <w:rPr>
          <w:rFonts w:hint="eastAsia" w:ascii="宋体" w:hAnsi="宋体" w:cs="宋体"/>
          <w:sz w:val="24"/>
        </w:rPr>
      </w:pPr>
      <w:r>
        <w:rPr>
          <w:rFonts w:hint="eastAsia" w:ascii="宋体" w:hAnsi="宋体" w:cs="宋体"/>
          <w:sz w:val="24"/>
        </w:rPr>
        <w:t xml:space="preserve">交付地点：江苏现代畜牧科技园指定场区，投标人可自行踏勘。</w:t>
      </w:r>
      <w:r/>
    </w:p>
    <w:p>
      <w:pPr>
        <w:ind w:firstLine="480"/>
        <w:spacing w:line="600" w:lineRule="exact"/>
        <w:rPr>
          <w:rFonts w:hint="eastAsia" w:ascii="宋体" w:hAnsi="宋体" w:cs="宋体"/>
          <w:sz w:val="24"/>
        </w:rPr>
      </w:pPr>
      <w:r>
        <w:rPr>
          <w:rFonts w:hint="eastAsia" w:ascii="宋体" w:hAnsi="宋体" w:cs="宋体"/>
          <w:sz w:val="24"/>
        </w:rPr>
        <w:t xml:space="preserve">（二）技术参数要求：</w:t>
      </w:r>
      <w:r/>
    </w:p>
    <w:p>
      <w:pPr>
        <w:ind w:firstLine="480"/>
        <w:spacing w:line="600" w:lineRule="exact"/>
        <w:rPr>
          <w:rFonts w:hint="eastAsia" w:ascii="宋体" w:hAnsi="宋体" w:cs="宋体"/>
          <w:sz w:val="24"/>
        </w:rPr>
      </w:pPr>
      <w:r>
        <w:rPr>
          <w:rFonts w:hint="eastAsia" w:ascii="宋体" w:hAnsi="宋体" w:cs="宋体"/>
          <w:sz w:val="24"/>
        </w:rPr>
        <w:t xml:space="preserve">★ ① 种用饲料中不允许添加菜粕、花生粕、棉籽粕等杂粕和玉米DDGS等酒糟。</w:t>
      </w:r>
      <w:r/>
    </w:p>
    <w:p>
      <w:pPr>
        <w:ind w:firstLine="480"/>
        <w:spacing w:line="600" w:lineRule="exact"/>
        <w:rPr>
          <w:rFonts w:hint="eastAsia" w:ascii="宋体" w:hAnsi="宋体" w:cs="宋体"/>
          <w:sz w:val="24"/>
        </w:rPr>
      </w:pPr>
      <w:r>
        <w:rPr>
          <w:rFonts w:hint="eastAsia" w:ascii="宋体" w:hAnsi="宋体" w:cs="宋体"/>
          <w:sz w:val="24"/>
        </w:rPr>
        <w:t xml:space="preserve">★ ② </w:t>
      </w:r>
      <w:bookmarkStart w:id="38" w:name="OLE_LINK1"/>
      <w:r>
        <w:rPr>
          <w:rFonts w:hint="eastAsia" w:ascii="宋体" w:hAnsi="宋体" w:cs="宋体"/>
          <w:sz w:val="24"/>
        </w:rPr>
        <w:t xml:space="preserve">饲料中非蛋白氮含量</w:t>
      </w:r>
      <w:bookmarkEnd w:id="38"/>
      <w:r>
        <w:rPr>
          <w:rFonts w:hint="eastAsia" w:ascii="宋体" w:hAnsi="宋体" w:cs="宋体"/>
          <w:sz w:val="24"/>
        </w:rPr>
        <w:t xml:space="preserve">＜0.5%；</w:t>
      </w:r>
      <w:r/>
    </w:p>
    <w:p>
      <w:pPr>
        <w:ind w:firstLine="480"/>
        <w:spacing w:line="600" w:lineRule="exact"/>
        <w:rPr>
          <w:rFonts w:hint="eastAsia" w:ascii="宋体" w:hAnsi="宋体" w:cs="宋体"/>
          <w:sz w:val="24"/>
        </w:rPr>
      </w:pPr>
      <w:r>
        <w:rPr>
          <w:rFonts w:hint="eastAsia" w:ascii="宋体" w:hAnsi="宋体" w:cs="宋体"/>
          <w:sz w:val="24"/>
        </w:rPr>
        <w:t xml:space="preserve">★ ③ 包3稻谷为固定单价合同，包1、包2配合饲料为可变价合同，以玉米和豆粕市场价格波动调整合同</w:t>
      </w:r>
      <w:r>
        <w:rPr>
          <w:rFonts w:hint="eastAsia" w:ascii="宋体" w:hAnsi="宋体" w:cs="宋体"/>
          <w:sz w:val="24"/>
        </w:rPr>
        <w:t xml:space="preserve">内饲料单价（中标价格）。调整规则为：各阶段调整后单价=相应阶段中标单价＋（玉米价格波动值×60%+豆粕价格波动值×25%）。若价格波动幅度低于20元/吨（含本数）则本期价格不调整，价格波动幅度超出20元/吨则调实调整。玉米和豆粕市场价格参照第三方资讯平台（卓创资讯：https://grain.sci99.com/）周平均价格，玉米以南通港到港价格为准，豆粕以泰州港到港价格为准，基准价为招标公告发布日的周平均价。每月10日为调价基准日（节假日往后顺延至第一个工作日），中标方需向招标方提供带有单位公章的调价函。</w:t>
      </w:r>
      <w:r/>
    </w:p>
    <w:p>
      <w:pPr>
        <w:ind w:firstLine="480"/>
        <w:spacing w:line="600" w:lineRule="exact"/>
        <w:rPr>
          <w:rFonts w:hint="eastAsia" w:ascii="宋体" w:hAnsi="宋体" w:cs="宋体"/>
          <w:sz w:val="24"/>
        </w:rPr>
      </w:pPr>
      <w:r>
        <w:rPr>
          <w:rFonts w:hint="eastAsia" w:ascii="宋体" w:hAnsi="宋体" w:cs="宋体"/>
          <w:sz w:val="24"/>
        </w:rPr>
        <w:t xml:space="preserve">★ ④ 投标人所投产品中均不得使用违禁药品，并提供相关的承诺，如违法所带来的一切责任由投标人承担。投标人所供产品符合《饲料和饲料添加剂管理条例》、《饲料卫生标准》及其他国家相关规定，无添加国家规定的禁用或未允许添加的药品（含激素）。</w:t>
      </w:r>
      <w:r/>
    </w:p>
    <w:p>
      <w:pPr>
        <w:ind w:firstLine="480"/>
        <w:spacing w:line="600" w:lineRule="exact"/>
        <w:rPr>
          <w:rFonts w:hint="eastAsia" w:ascii="宋体" w:hAnsi="宋体" w:cs="宋体"/>
          <w:sz w:val="24"/>
        </w:rPr>
      </w:pPr>
      <w:r>
        <w:rPr>
          <w:rFonts w:hint="eastAsia" w:ascii="宋体" w:hAnsi="宋体" w:cs="宋体"/>
          <w:sz w:val="24"/>
        </w:rPr>
        <w:t xml:space="preserve">★ ⑤ 招标单位可随时抽样送第三方公司检测，如第一次出现所测指标不合格，投标人将全额支付本次检测费用，并且招标单位将保留法律权利，如第二次检测不合格，投标单位将被取消供货资格并拉入学校黑名单。</w:t>
      </w:r>
      <w:r/>
    </w:p>
    <w:p>
      <w:pPr>
        <w:ind w:firstLine="480"/>
        <w:spacing w:line="600" w:lineRule="exact"/>
        <w:rPr>
          <w:rFonts w:hint="eastAsia" w:ascii="宋体" w:hAnsi="宋体" w:cs="宋体"/>
          <w:sz w:val="24"/>
        </w:rPr>
        <w:sectPr>
          <w:footerReference w:type="default" r:id="rId12"/>
          <w:footerReference w:type="first" r:id="rId13"/>
          <w:footnotePr/>
          <w:endnotePr/>
          <w:type w:val="nextPage"/>
          <w:pgSz w:w="11906" w:h="16838" w:orient="portrait"/>
          <w:pgMar w:top="1247" w:right="1276" w:bottom="1418" w:left="1701" w:header="851" w:footer="992" w:gutter="0"/>
          <w:cols w:num="1" w:sep="0" w:space="720" w:equalWidth="1"/>
          <w:docGrid w:linePitch="360"/>
          <w:titlePg/>
        </w:sectPr>
      </w:pPr>
      <w:r>
        <w:rPr>
          <w:rFonts w:hint="eastAsia" w:ascii="宋体" w:hAnsi="宋体" w:cs="宋体"/>
          <w:sz w:val="24"/>
        </w:rPr>
        <w:t xml:space="preserve">★⑥ 其它成分要求（见下表）</w:t>
      </w:r>
      <w:r/>
    </w:p>
    <w:p>
      <w:pPr>
        <w:ind w:firstLine="480"/>
        <w:spacing w:line="320" w:lineRule="exact"/>
        <w:rPr>
          <w:rFonts w:hint="eastAsia" w:ascii="宋体" w:hAnsi="宋体" w:cs="宋体"/>
          <w:sz w:val="24"/>
        </w:rPr>
      </w:pPr>
      <w:r>
        <w:rPr>
          <w:rFonts w:hint="eastAsia" w:ascii="宋体" w:hAnsi="宋体" w:cs="宋体"/>
          <w:sz w:val="24"/>
        </w:rPr>
        <w:t xml:space="preserve">★其它成分要求：</w:t>
      </w:r>
      <w:r/>
    </w:p>
    <w:tbl>
      <w:tblPr>
        <w:tblStyle w:val="105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4"/>
        <w:gridCol w:w="1507"/>
        <w:gridCol w:w="1581"/>
        <w:gridCol w:w="1601"/>
        <w:gridCol w:w="1524"/>
        <w:gridCol w:w="1680"/>
        <w:gridCol w:w="1870"/>
        <w:gridCol w:w="2170"/>
      </w:tblGrid>
      <w:tr>
        <w:trPr>
          <w:jc w:val="center"/>
          <w:trHeight w:val="1144"/>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营养成分</w:t>
            </w:r>
            <w:r/>
          </w:p>
        </w:tc>
        <w:tc>
          <w:tcPr>
            <w:tcW w:w="532" w:type="pct"/>
            <w:vAlign w:val="center"/>
            <w:textDirection w:val="lrTb"/>
            <w:noWrap w:val="false"/>
          </w:tcPr>
          <w:p>
            <w:pPr>
              <w:pStyle w:val="1149"/>
              <w:ind w:right="0" w:firstLine="0"/>
              <w:jc w:val="center"/>
              <w:spacing w:line="240" w:lineRule="exact"/>
              <w:rPr>
                <w:rFonts w:hint="eastAsia" w:ascii="宋体" w:hAnsi="宋体" w:cs="宋体"/>
                <w:szCs w:val="21"/>
              </w:rPr>
            </w:pPr>
            <w:r>
              <w:rPr>
                <w:rFonts w:hint="eastAsia" w:ascii="宋体" w:hAnsi="宋体" w:cs="宋体"/>
                <w:szCs w:val="21"/>
              </w:rPr>
              <w:t xml:space="preserve">鹅育雏期配合饲料</w:t>
            </w:r>
            <w:r/>
          </w:p>
        </w:tc>
        <w:tc>
          <w:tcPr>
            <w:tcW w:w="558" w:type="pct"/>
            <w:vAlign w:val="center"/>
            <w:textDirection w:val="lrTb"/>
            <w:noWrap w:val="false"/>
          </w:tcPr>
          <w:p>
            <w:pPr>
              <w:pStyle w:val="1149"/>
              <w:ind w:right="0" w:firstLine="0"/>
              <w:jc w:val="center"/>
              <w:spacing w:line="240" w:lineRule="exact"/>
              <w:rPr>
                <w:rFonts w:hint="eastAsia" w:ascii="宋体" w:hAnsi="宋体" w:cs="宋体"/>
                <w:szCs w:val="21"/>
              </w:rPr>
            </w:pPr>
            <w:r>
              <w:rPr>
                <w:rFonts w:hint="eastAsia" w:ascii="宋体" w:hAnsi="宋体" w:cs="宋体"/>
                <w:szCs w:val="21"/>
              </w:rPr>
              <w:t xml:space="preserve">鹅育成期配合饲料</w:t>
            </w:r>
            <w:r/>
          </w:p>
        </w:tc>
        <w:tc>
          <w:tcPr>
            <w:tcW w:w="565" w:type="pct"/>
            <w:vAlign w:val="center"/>
            <w:textDirection w:val="lrTb"/>
            <w:noWrap w:val="false"/>
          </w:tcPr>
          <w:p>
            <w:pPr>
              <w:pStyle w:val="1149"/>
              <w:ind w:right="0" w:firstLine="0"/>
              <w:jc w:val="center"/>
              <w:spacing w:line="240" w:lineRule="exact"/>
              <w:rPr>
                <w:rFonts w:hint="eastAsia" w:ascii="宋体" w:hAnsi="宋体" w:cs="宋体"/>
                <w:szCs w:val="21"/>
              </w:rPr>
            </w:pPr>
            <w:r>
              <w:rPr>
                <w:rFonts w:hint="eastAsia" w:ascii="宋体" w:hAnsi="宋体" w:cs="宋体"/>
                <w:szCs w:val="21"/>
              </w:rPr>
              <w:t xml:space="preserve">鹅产蛋期配合饲料</w:t>
            </w:r>
            <w:r/>
          </w:p>
        </w:tc>
        <w:tc>
          <w:tcPr>
            <w:tcW w:w="538" w:type="pct"/>
            <w:vAlign w:val="center"/>
            <w:textDirection w:val="lrTb"/>
            <w:noWrap w:val="false"/>
          </w:tcPr>
          <w:p>
            <w:pPr>
              <w:pStyle w:val="1149"/>
              <w:ind w:right="0" w:firstLine="0"/>
              <w:jc w:val="center"/>
              <w:spacing w:line="240" w:lineRule="exact"/>
              <w:rPr>
                <w:rFonts w:hint="eastAsia" w:ascii="宋体" w:hAnsi="宋体" w:cs="宋体"/>
                <w:szCs w:val="21"/>
              </w:rPr>
            </w:pPr>
            <w:r>
              <w:rPr>
                <w:rFonts w:hint="eastAsia" w:ascii="宋体" w:hAnsi="宋体" w:cs="宋体"/>
                <w:szCs w:val="21"/>
              </w:rPr>
              <w:t xml:space="preserve">鸭育雏期配合饲料</w:t>
            </w:r>
            <w:r/>
          </w:p>
        </w:tc>
        <w:tc>
          <w:tcPr>
            <w:tcW w:w="593" w:type="pct"/>
            <w:vAlign w:val="center"/>
            <w:textDirection w:val="lrTb"/>
            <w:noWrap w:val="false"/>
          </w:tcPr>
          <w:p>
            <w:pPr>
              <w:pStyle w:val="1149"/>
              <w:ind w:right="0" w:firstLine="0"/>
              <w:jc w:val="center"/>
              <w:spacing w:line="240" w:lineRule="exact"/>
              <w:rPr>
                <w:rFonts w:hint="eastAsia" w:ascii="宋体" w:hAnsi="宋体" w:cs="宋体"/>
                <w:szCs w:val="21"/>
              </w:rPr>
            </w:pPr>
            <w:r>
              <w:rPr>
                <w:rFonts w:hint="eastAsia" w:ascii="宋体" w:hAnsi="宋体" w:cs="宋体"/>
                <w:szCs w:val="21"/>
              </w:rPr>
              <w:t xml:space="preserve">鸭育成期配合饲料</w:t>
            </w:r>
            <w:r/>
          </w:p>
        </w:tc>
        <w:tc>
          <w:tcPr>
            <w:tcW w:w="660" w:type="pct"/>
            <w:vAlign w:val="center"/>
            <w:textDirection w:val="lrTb"/>
            <w:noWrap w:val="false"/>
          </w:tcPr>
          <w:p>
            <w:pPr>
              <w:pStyle w:val="1149"/>
              <w:ind w:right="0" w:firstLine="0"/>
              <w:jc w:val="center"/>
              <w:spacing w:line="240" w:lineRule="exact"/>
              <w:rPr>
                <w:rFonts w:hint="eastAsia" w:ascii="宋体" w:hAnsi="宋体" w:cs="宋体"/>
                <w:szCs w:val="21"/>
              </w:rPr>
            </w:pPr>
            <w:r>
              <w:rPr>
                <w:rFonts w:hint="eastAsia" w:ascii="宋体" w:hAnsi="宋体" w:cs="宋体"/>
                <w:szCs w:val="21"/>
              </w:rPr>
              <w:t xml:space="preserve">蛋鸭产蛋期配合饲料</w:t>
            </w:r>
            <w:r/>
          </w:p>
        </w:tc>
        <w:tc>
          <w:tcPr>
            <w:tcW w:w="766" w:type="pct"/>
            <w:vAlign w:val="center"/>
            <w:textDirection w:val="lrTb"/>
            <w:noWrap w:val="false"/>
          </w:tcPr>
          <w:p>
            <w:pPr>
              <w:pStyle w:val="1149"/>
              <w:ind w:right="0" w:firstLine="0"/>
              <w:jc w:val="center"/>
              <w:spacing w:line="240" w:lineRule="exact"/>
              <w:rPr>
                <w:rFonts w:hint="eastAsia" w:ascii="宋体" w:hAnsi="宋体" w:cs="宋体"/>
                <w:szCs w:val="21"/>
              </w:rPr>
            </w:pPr>
            <w:r>
              <w:rPr>
                <w:rFonts w:hint="eastAsia" w:ascii="宋体" w:hAnsi="宋体" w:cs="宋体"/>
                <w:szCs w:val="21"/>
              </w:rPr>
              <w:t xml:space="preserve">稻谷</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水分≤（%）</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13.5</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13.5</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13.5</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13.5</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13.5</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13.5</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14.0</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粗蛋白≥（%）</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16.0</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15.0</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15.0</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19.0</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15.0</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17.0</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7.0</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粗纤维≤（%）</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6.0</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7.0</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10.0</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6.0</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7.5</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6.0</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粗灰分≤（%）</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9.0</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10.0</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15.0</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8.0</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12.0</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15.0</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钙（%）</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0.7-1.2</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0.7-1.2</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2.5-3.5</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0.5-1.5</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0.6-1.8</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2.8-4.2</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总磷≥（%）</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0.5</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0.4</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0.5</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0.6</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0.5</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0.5</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氯化钠（%）</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0.3-0.8</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0.3-0.8</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0.3-0.8</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0.3-0.8</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0.3-0.8</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0.3-0.8</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赖氨酸≥（%）</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1</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0.9</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0.7</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0.7</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0.7</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0.9</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r>
      <w:tr>
        <w:trPr>
          <w:jc w:val="center"/>
          <w:trHeight w:val="567"/>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蛋氨酸≥（%）</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0.3-0.9</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0.3-0.9</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0.3-0.9</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0.3-0.9</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0.3-0.9</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0.3-0.9</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r>
      <w:tr>
        <w:trPr>
          <w:jc w:val="center"/>
          <w:trHeight w:val="776"/>
        </w:trPr>
        <w:tc>
          <w:tcPr>
            <w:tcW w:w="78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 w:val="24"/>
              </w:rPr>
              <w:t xml:space="preserve">★</w:t>
            </w:r>
            <w:r>
              <w:rPr>
                <w:rFonts w:hint="eastAsia" w:ascii="宋体" w:hAnsi="宋体" w:cs="宋体"/>
                <w:szCs w:val="21"/>
              </w:rPr>
              <w:t xml:space="preserve">其他</w:t>
            </w:r>
            <w:r/>
          </w:p>
        </w:tc>
        <w:tc>
          <w:tcPr>
            <w:tcW w:w="532"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c>
          <w:tcPr>
            <w:tcW w:w="55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c>
          <w:tcPr>
            <w:tcW w:w="565"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c>
          <w:tcPr>
            <w:tcW w:w="538"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c>
          <w:tcPr>
            <w:tcW w:w="593"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c>
          <w:tcPr>
            <w:tcW w:w="660"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w:t>
            </w:r>
            <w:r/>
          </w:p>
        </w:tc>
        <w:tc>
          <w:tcPr>
            <w:tcW w:w="766" w:type="pct"/>
            <w:vAlign w:val="center"/>
            <w:textDirection w:val="lrTb"/>
            <w:noWrap w:val="false"/>
          </w:tcPr>
          <w:p>
            <w:pPr>
              <w:pStyle w:val="1149"/>
              <w:ind w:right="0" w:firstLine="0"/>
              <w:jc w:val="center"/>
              <w:spacing w:line="240" w:lineRule="auto"/>
              <w:rPr>
                <w:rFonts w:hint="eastAsia" w:ascii="宋体" w:hAnsi="宋体" w:cs="宋体"/>
                <w:szCs w:val="21"/>
              </w:rPr>
            </w:pPr>
            <w:r>
              <w:rPr>
                <w:rFonts w:hint="eastAsia" w:ascii="宋体" w:hAnsi="宋体" w:cs="宋体"/>
                <w:szCs w:val="21"/>
              </w:rPr>
              <w:t xml:space="preserve">容重≥500g/L，杂质≤1%，无发酵霉变、活虫及异味，无掺假掺杂</w:t>
            </w:r>
            <w:r/>
          </w:p>
        </w:tc>
      </w:tr>
    </w:tbl>
    <w:p>
      <w:pPr>
        <w:pStyle w:val="1149"/>
        <w:ind w:firstLine="482"/>
        <w:spacing w:line="240" w:lineRule="exact"/>
        <w:rPr>
          <w:rFonts w:hint="eastAsia" w:ascii="宋体" w:hAnsi="宋体" w:cs="宋体"/>
        </w:rPr>
      </w:pPr>
      <w:r>
        <w:rPr>
          <w:rFonts w:hint="eastAsia" w:ascii="宋体" w:hAnsi="宋体" w:cs="宋体"/>
        </w:rPr>
      </w:r>
      <w:r/>
    </w:p>
    <w:p>
      <w:pPr>
        <w:pStyle w:val="1149"/>
        <w:ind w:right="0" w:firstLine="420"/>
        <w:rPr>
          <w:rFonts w:hint="eastAsia" w:ascii="宋体" w:hAnsi="宋体" w:cs="宋体"/>
        </w:rPr>
      </w:pPr>
      <w:r>
        <w:rPr>
          <w:rFonts w:hint="eastAsia" w:ascii="宋体" w:hAnsi="宋体" w:cs="宋体"/>
        </w:rPr>
      </w:r>
      <w:r/>
    </w:p>
    <w:p>
      <w:pPr>
        <w:ind w:firstLine="480"/>
        <w:spacing w:line="360" w:lineRule="auto"/>
        <w:rPr>
          <w:rFonts w:hint="eastAsia" w:ascii="宋体" w:hAnsi="宋体" w:cs="宋体"/>
          <w:b/>
          <w:bCs/>
          <w:sz w:val="24"/>
        </w:rPr>
        <w:sectPr>
          <w:footnotePr/>
          <w:endnotePr/>
          <w:type w:val="nextPage"/>
          <w:pgSz w:w="16838" w:h="11906" w:orient="landscape"/>
          <w:pgMar w:top="1701" w:right="1247" w:bottom="1276" w:left="1418" w:header="851" w:footer="992" w:gutter="0"/>
          <w:cols w:num="1" w:sep="0" w:space="720" w:equalWidth="1"/>
          <w:docGrid w:linePitch="360"/>
          <w:titlePg/>
        </w:sectPr>
      </w:pPr>
      <w:r>
        <w:rPr>
          <w:rFonts w:hint="eastAsia" w:ascii="宋体" w:hAnsi="宋体" w:cs="宋体"/>
          <w:b/>
          <w:bCs/>
          <w:sz w:val="24"/>
        </w:rPr>
      </w:r>
      <w:r/>
    </w:p>
    <w:p>
      <w:pPr>
        <w:ind w:firstLine="480"/>
        <w:spacing w:line="560" w:lineRule="exact"/>
        <w:rPr>
          <w:rFonts w:hint="eastAsia" w:ascii="宋体" w:hAnsi="宋体" w:cs="宋体"/>
          <w:sz w:val="24"/>
        </w:rPr>
      </w:pPr>
      <w:r>
        <w:rPr>
          <w:rFonts w:hint="eastAsia" w:ascii="宋体" w:hAnsi="宋体" w:cs="宋体"/>
          <w:sz w:val="24"/>
        </w:rPr>
        <w:t xml:space="preserve">（三）其他要求</w:t>
      </w:r>
      <w:r/>
    </w:p>
    <w:p>
      <w:pPr>
        <w:ind w:firstLine="480"/>
        <w:spacing w:line="560" w:lineRule="exact"/>
        <w:rPr>
          <w:rFonts w:hint="eastAsia" w:ascii="宋体" w:hAnsi="宋体" w:cs="宋体"/>
          <w:sz w:val="24"/>
        </w:rPr>
      </w:pPr>
      <w:r>
        <w:rPr>
          <w:rFonts w:hint="eastAsia" w:ascii="宋体" w:hAnsi="宋体" w:cs="宋体"/>
          <w:sz w:val="24"/>
        </w:rPr>
        <w:t xml:space="preserve">1.该招标书所需产品采购按月购进，所需产品采购数量是估计数量，以实际需要为准。</w:t>
      </w:r>
      <w:r/>
    </w:p>
    <w:p>
      <w:pPr>
        <w:ind w:firstLine="480"/>
        <w:spacing w:line="560" w:lineRule="exact"/>
        <w:rPr>
          <w:rFonts w:hint="eastAsia" w:ascii="宋体" w:hAnsi="宋体" w:cs="宋体"/>
          <w:sz w:val="24"/>
        </w:rPr>
      </w:pPr>
      <w:r>
        <w:rPr>
          <w:rFonts w:hint="eastAsia" w:ascii="宋体" w:hAnsi="宋体" w:cs="宋体"/>
          <w:sz w:val="24"/>
        </w:rPr>
        <w:t xml:space="preserve">2.本采购项目中标方需给予招标单位1个月左右的货款报销时间（如遇特殊情况则由中标方与招标方双方沟通协商确定）。</w:t>
      </w:r>
      <w:r/>
    </w:p>
    <w:p>
      <w:pPr>
        <w:ind w:firstLine="480"/>
        <w:spacing w:line="560" w:lineRule="exact"/>
        <w:rPr>
          <w:rFonts w:hint="eastAsia" w:ascii="宋体" w:hAnsi="宋体" w:cs="宋体"/>
          <w:sz w:val="24"/>
        </w:rPr>
      </w:pPr>
      <w:r>
        <w:rPr>
          <w:rFonts w:hint="eastAsia" w:ascii="宋体" w:hAnsi="宋体" w:cs="宋体"/>
          <w:sz w:val="24"/>
        </w:rPr>
        <w:t xml:space="preserve">3.中标方所供产品质量必须符合合同步骤及国家规定的相应标准，如因、质量问题导致采购方重大经济损失，供应方应全额赔偿所有损失。</w:t>
      </w:r>
      <w:r/>
    </w:p>
    <w:p>
      <w:pPr>
        <w:ind w:firstLine="480"/>
        <w:spacing w:line="560" w:lineRule="exact"/>
        <w:rPr>
          <w:rFonts w:hint="eastAsia" w:ascii="宋体" w:hAnsi="宋体" w:cs="宋体"/>
          <w:sz w:val="24"/>
        </w:rPr>
      </w:pPr>
      <w:r>
        <w:rPr>
          <w:rFonts w:hint="eastAsia" w:ascii="宋体" w:hAnsi="宋体" w:cs="宋体"/>
          <w:sz w:val="24"/>
        </w:rPr>
        <w:t xml:space="preserve">4.招标方每次购料后，中标方必须开具正式发票，单位抬头为江苏农牧科技职业学院。</w:t>
      </w:r>
      <w:r/>
    </w:p>
    <w:p>
      <w:pPr>
        <w:ind w:firstLine="480"/>
        <w:spacing w:line="560" w:lineRule="exact"/>
        <w:rPr>
          <w:rFonts w:hint="eastAsia" w:ascii="宋体" w:hAnsi="宋体" w:cs="宋体"/>
          <w:sz w:val="24"/>
        </w:rPr>
      </w:pPr>
      <w:r>
        <w:rPr>
          <w:rFonts w:hint="eastAsia" w:ascii="宋体" w:hAnsi="宋体" w:cs="宋体"/>
          <w:sz w:val="24"/>
        </w:rPr>
        <w:t xml:space="preserve">5.中标人提供配送及服务本项目人员为至少为3人。</w:t>
      </w:r>
      <w:r/>
    </w:p>
    <w:p>
      <w:pPr>
        <w:pStyle w:val="1149"/>
      </w:pPr>
      <w:r/>
      <w:r/>
    </w:p>
    <w:p>
      <w:pPr>
        <w:ind w:firstLine="482"/>
        <w:spacing w:line="460" w:lineRule="exact"/>
        <w:rPr>
          <w:rFonts w:hint="eastAsia" w:ascii="宋体" w:hAnsi="宋体" w:cs="宋体"/>
          <w:sz w:val="24"/>
        </w:rPr>
      </w:pPr>
      <w:r>
        <w:rPr>
          <w:rFonts w:hint="eastAsia" w:ascii="宋体" w:hAnsi="宋体" w:cs="宋体"/>
          <w:b/>
          <w:bCs/>
          <w:sz w:val="24"/>
        </w:rPr>
        <w:t xml:space="preserve">备注：1.未列出的营养成分请按照饲料生产相关规范执行。2、加★号技术参数的响应应当单独列一份承诺书，格式自拟，没有承诺书视为★号参数不响应（承诺书需提供原件加盖公章）；3、其他参数需提供相关证明材料。</w:t>
      </w:r>
      <w:r/>
    </w:p>
    <w:p>
      <w:pPr>
        <w:ind w:firstLine="480"/>
        <w:jc w:val="center"/>
        <w:spacing w:line="460" w:lineRule="exact"/>
        <w:rPr>
          <w:rFonts w:hint="eastAsia" w:ascii="宋体" w:hAnsi="宋体" w:cs="宋体"/>
          <w:b/>
          <w:sz w:val="30"/>
          <w:szCs w:val="30"/>
        </w:rPr>
      </w:pPr>
      <w:r>
        <w:rPr>
          <w:rFonts w:hint="eastAsia" w:ascii="宋体" w:hAnsi="宋体" w:cs="宋体"/>
          <w:sz w:val="24"/>
        </w:rPr>
        <w:br w:type="page" w:clear="all"/>
      </w:r>
      <w:r>
        <w:rPr>
          <w:rFonts w:hint="eastAsia" w:ascii="宋体" w:hAnsi="宋体" w:cs="宋体"/>
          <w:b/>
          <w:sz w:val="30"/>
          <w:szCs w:val="30"/>
        </w:rPr>
        <w:t xml:space="preserve">第四章  合同格式（参考）</w:t>
      </w:r>
      <w:r/>
    </w:p>
    <w:p>
      <w:pPr>
        <w:contextualSpacing/>
        <w:jc w:val="center"/>
        <w:spacing w:line="360" w:lineRule="auto"/>
        <w:rPr>
          <w:rFonts w:hint="eastAsia" w:ascii="宋体" w:hAnsi="宋体"/>
          <w:b/>
          <w:sz w:val="36"/>
          <w:szCs w:val="36"/>
        </w:rPr>
      </w:pPr>
      <w:r>
        <w:rPr>
          <w:rFonts w:hint="eastAsia" w:ascii="宋体" w:hAnsi="宋体"/>
          <w:b/>
          <w:sz w:val="36"/>
          <w:szCs w:val="36"/>
        </w:rPr>
        <w:t xml:space="preserve">政府采购合同</w:t>
      </w:r>
      <w:r/>
    </w:p>
    <w:p>
      <w:pPr>
        <w:contextualSpacing/>
        <w:spacing w:line="360" w:lineRule="auto"/>
        <w:rPr>
          <w:color w:val="000000"/>
          <w:sz w:val="24"/>
        </w:rPr>
      </w:pPr>
      <w:r>
        <w:rPr>
          <w:rFonts w:hint="eastAsia"/>
          <w:color w:val="000000"/>
          <w:sz w:val="24"/>
        </w:rPr>
        <w:t xml:space="preserve">甲方：江苏农牧科技职业学院</w:t>
      </w:r>
      <w:r/>
    </w:p>
    <w:p>
      <w:pPr>
        <w:contextualSpacing/>
        <w:spacing w:line="360" w:lineRule="auto"/>
        <w:rPr>
          <w:color w:val="000000"/>
          <w:sz w:val="24"/>
        </w:rPr>
      </w:pPr>
      <w:r>
        <w:rPr>
          <w:rFonts w:hint="eastAsia"/>
          <w:color w:val="000000"/>
          <w:sz w:val="24"/>
        </w:rPr>
        <w:t xml:space="preserve">地址：江苏省泰州市海陵区凤凰东路8号</w:t>
      </w:r>
      <w:r/>
    </w:p>
    <w:p>
      <w:pPr>
        <w:contextualSpacing/>
        <w:spacing w:line="360" w:lineRule="auto"/>
        <w:rPr>
          <w:color w:val="000000"/>
          <w:sz w:val="24"/>
        </w:rPr>
      </w:pPr>
      <w:r>
        <w:rPr>
          <w:rFonts w:hint="eastAsia"/>
          <w:color w:val="000000"/>
          <w:sz w:val="24"/>
        </w:rPr>
        <w:t xml:space="preserve">乙方：</w:t>
      </w:r>
      <w:r>
        <w:rPr>
          <w:color w:val="000000"/>
          <w:sz w:val="24"/>
        </w:rPr>
        <w:t xml:space="preserve"> </w:t>
      </w:r>
      <w:r/>
    </w:p>
    <w:p>
      <w:pPr>
        <w:contextualSpacing/>
        <w:spacing w:line="360" w:lineRule="auto"/>
        <w:rPr>
          <w:color w:val="000000"/>
          <w:sz w:val="24"/>
        </w:rPr>
      </w:pPr>
      <w:r>
        <w:rPr>
          <w:rFonts w:hint="eastAsia"/>
          <w:color w:val="000000"/>
          <w:sz w:val="24"/>
        </w:rPr>
        <w:t xml:space="preserve">地址：</w:t>
      </w:r>
      <w:r>
        <w:rPr>
          <w:color w:val="000000"/>
          <w:sz w:val="24"/>
        </w:rPr>
        <w:t xml:space="preserve"> </w:t>
      </w:r>
      <w:r/>
    </w:p>
    <w:p>
      <w:pPr>
        <w:contextualSpacing/>
        <w:ind w:firstLine="480"/>
        <w:spacing w:line="360" w:lineRule="auto"/>
        <w:rPr>
          <w:color w:val="000000"/>
          <w:sz w:val="24"/>
        </w:rPr>
      </w:pPr>
      <w:r/>
      <w:bookmarkStart w:id="39" w:name="auto_fouce_1"/>
      <w:r>
        <w:rPr>
          <w:color w:val="000000"/>
          <w:sz w:val="24"/>
        </w:rPr>
        <w:t xml:space="preserve">本项目采用</w:t>
      </w:r>
      <w:r>
        <w:rPr>
          <w:rFonts w:hint="eastAsia"/>
          <w:color w:val="000000"/>
          <w:sz w:val="24"/>
        </w:rPr>
        <w:t xml:space="preserve">公开招标方式</w:t>
      </w:r>
      <w:r>
        <w:rPr>
          <w:rFonts w:hint="eastAsia"/>
          <w:color w:val="000000"/>
          <w:sz w:val="24"/>
        </w:rPr>
        <w:t xml:space="preserve">，依据中标结果，决定将采购合同授予乙方。乙方承诺其投标文件中所有技术参数均具备可验证性。</w:t>
      </w:r>
      <w:bookmarkEnd w:id="39"/>
      <w:r>
        <w:rPr>
          <w:rFonts w:hint="eastAsia"/>
          <w:color w:val="000000"/>
          <w:sz w:val="24"/>
        </w:rPr>
        <w:t xml:space="preserve">为进一步明确甲方和乙方在采购过程中的权利、义务和经济责任，根据《中华人民共和国民法典》和《中华人民共和国政府采购法》之规定及本项目采购文件、乙方的响应文件等相关资料，经甲乙双方充分协商，遵循平等、自愿、公平和诚实信用原则，特订立本合同，以资共同遵守。</w:t>
      </w:r>
      <w:r/>
    </w:p>
    <w:p>
      <w:pPr>
        <w:contextualSpacing/>
        <w:spacing w:line="360" w:lineRule="auto"/>
        <w:rPr>
          <w:b/>
          <w:bCs/>
          <w:sz w:val="24"/>
        </w:rPr>
      </w:pPr>
      <w:r>
        <w:rPr>
          <w:rFonts w:hint="eastAsia"/>
          <w:b/>
          <w:bCs/>
          <w:sz w:val="24"/>
        </w:rPr>
        <w:t xml:space="preserve">第一条 合同标的</w:t>
      </w:r>
      <w:r/>
    </w:p>
    <w:p>
      <w:pPr>
        <w:contextualSpacing/>
        <w:ind w:firstLine="480"/>
        <w:spacing w:line="360" w:lineRule="auto"/>
        <w:rPr>
          <w:sz w:val="24"/>
        </w:rPr>
      </w:pPr>
      <w:r>
        <w:rPr>
          <w:rFonts w:hint="eastAsia"/>
          <w:sz w:val="24"/>
        </w:rPr>
        <w:t xml:space="preserve">1.项目名称：2026年国家水禽基因库（江苏）水禽饲料采购项目</w:t>
      </w:r>
      <w:r/>
    </w:p>
    <w:p>
      <w:pPr>
        <w:contextualSpacing/>
        <w:ind w:firstLine="480"/>
        <w:spacing w:line="360" w:lineRule="auto"/>
        <w:rPr>
          <w:sz w:val="24"/>
        </w:rPr>
      </w:pPr>
      <w:r>
        <w:rPr>
          <w:rFonts w:hint="eastAsia"/>
          <w:sz w:val="24"/>
        </w:rPr>
        <w:t xml:space="preserve">2.项目编号：  </w:t>
      </w:r>
      <w:r/>
    </w:p>
    <w:p>
      <w:pPr>
        <w:contextualSpacing/>
        <w:ind w:firstLine="480"/>
        <w:spacing w:line="360" w:lineRule="auto"/>
        <w:rPr>
          <w:sz w:val="24"/>
        </w:rPr>
      </w:pPr>
      <w:r>
        <w:rPr>
          <w:rFonts w:hint="eastAsia"/>
          <w:sz w:val="24"/>
        </w:rPr>
        <w:t xml:space="preserve">3.项目内容：</w:t>
      </w:r>
      <w:r/>
    </w:p>
    <w:tbl>
      <w:tblPr>
        <w:tblStyle w:val="105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13"/>
        <w:gridCol w:w="1964"/>
        <w:gridCol w:w="1508"/>
        <w:gridCol w:w="1970"/>
        <w:gridCol w:w="1750"/>
        <w:gridCol w:w="1641"/>
      </w:tblGrid>
      <w:tr>
        <w:trPr>
          <w:jc w:val="center"/>
          <w:trHeight w:val="30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contextualSpacing/>
              <w:jc w:val="center"/>
              <w:spacing w:line="360" w:lineRule="auto"/>
              <w:rPr>
                <w:color w:val="000000"/>
                <w:sz w:val="24"/>
              </w:rPr>
            </w:pPr>
            <w:r>
              <w:rPr>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contextualSpacing/>
              <w:jc w:val="center"/>
              <w:spacing w:line="360" w:lineRule="auto"/>
              <w:rPr>
                <w:color w:val="000000"/>
                <w:sz w:val="24"/>
              </w:rPr>
            </w:pPr>
            <w:r>
              <w:rPr>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color w:val="000000"/>
                <w:sz w:val="24"/>
              </w:rPr>
            </w:pPr>
            <w:r>
              <w:rPr>
                <w:color w:val="000000"/>
                <w:sz w:val="24"/>
              </w:rPr>
              <w:t xml:space="preserve">数量（吨）</w:t>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color w:val="000000"/>
                <w:sz w:val="24"/>
              </w:rPr>
            </w:pPr>
            <w:r>
              <w:rPr>
                <w:sz w:val="24"/>
              </w:rPr>
              <w:t xml:space="preserve">单价（元/吨）</w:t>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contextualSpacing/>
              <w:jc w:val="center"/>
              <w:spacing w:line="360" w:lineRule="auto"/>
              <w:rPr>
                <w:color w:val="000000"/>
                <w:sz w:val="24"/>
              </w:rPr>
            </w:pPr>
            <w:r>
              <w:rPr>
                <w:sz w:val="24"/>
              </w:rPr>
              <w:t xml:space="preserve">金额（元/吨）</w:t>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contextualSpacing/>
              <w:jc w:val="center"/>
              <w:spacing w:line="360" w:lineRule="auto"/>
              <w:rPr>
                <w:color w:val="000000"/>
                <w:sz w:val="24"/>
              </w:rPr>
            </w:pPr>
            <w:r>
              <w:rPr>
                <w:sz w:val="24"/>
              </w:rPr>
              <w:t xml:space="preserve">备 注</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sz w:val="24"/>
              </w:rPr>
            </w:pPr>
            <w:r>
              <w:rPr>
                <w:sz w:val="24"/>
              </w:rPr>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contextualSpacing/>
              <w:jc w:val="center"/>
              <w:spacing w:line="360" w:lineRule="auto"/>
              <w:rPr>
                <w:sz w:val="24"/>
              </w:rPr>
            </w:pPr>
            <w:r>
              <w:rPr>
                <w:sz w:val="24"/>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contextualSpacing/>
              <w:jc w:val="center"/>
              <w:spacing w:line="360" w:lineRule="auto"/>
              <w:rPr>
                <w:sz w:val="24"/>
              </w:rPr>
            </w:pPr>
            <w:r>
              <w:rPr>
                <w:sz w:val="24"/>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sz w:val="24"/>
              </w:rPr>
            </w:pPr>
            <w:r>
              <w:rPr>
                <w:sz w:val="24"/>
              </w:rPr>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contextualSpacing/>
              <w:jc w:val="center"/>
              <w:spacing w:line="360" w:lineRule="auto"/>
              <w:rPr>
                <w:sz w:val="24"/>
              </w:rPr>
            </w:pPr>
            <w:r>
              <w:rPr>
                <w:sz w:val="24"/>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contextualSpacing/>
              <w:jc w:val="center"/>
              <w:spacing w:line="360" w:lineRule="auto"/>
              <w:rPr>
                <w:sz w:val="24"/>
              </w:rPr>
            </w:pPr>
            <w:r>
              <w:rPr>
                <w:sz w:val="24"/>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sz w:val="24"/>
              </w:rPr>
            </w:pPr>
            <w:r>
              <w:rPr>
                <w:sz w:val="24"/>
              </w:rPr>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contextualSpacing/>
              <w:jc w:val="center"/>
              <w:spacing w:line="360" w:lineRule="auto"/>
              <w:rPr>
                <w:sz w:val="24"/>
              </w:rPr>
            </w:pPr>
            <w:r>
              <w:rPr>
                <w:sz w:val="24"/>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contextualSpacing/>
              <w:jc w:val="center"/>
              <w:spacing w:line="360" w:lineRule="auto"/>
              <w:rPr>
                <w:sz w:val="24"/>
              </w:rPr>
            </w:pPr>
            <w:r>
              <w:rPr>
                <w:sz w:val="24"/>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007"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contextualSpacing/>
              <w:jc w:val="center"/>
              <w:spacing w:line="360" w:lineRule="auto"/>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010" w:type="pct"/>
            <w:vAlign w:val="center"/>
            <w:textDirection w:val="lrTb"/>
            <w:noWrap/>
          </w:tcPr>
          <w:p>
            <w:pPr>
              <w:contextualSpacing/>
              <w:jc w:val="center"/>
              <w:spacing w:line="360" w:lineRule="auto"/>
              <w:rPr>
                <w:sz w:val="24"/>
              </w:rPr>
            </w:pPr>
            <w:r>
              <w:rPr>
                <w:sz w:val="24"/>
              </w:rPr>
            </w:r>
            <w:r/>
          </w:p>
        </w:tc>
        <w:tc>
          <w:tcPr>
            <w:tcBorders>
              <w:top w:val="single" w:color="000000" w:sz="4" w:space="0"/>
              <w:left w:val="single" w:color="000000" w:sz="4" w:space="0"/>
              <w:bottom w:val="single" w:color="000000" w:sz="4" w:space="0"/>
              <w:right w:val="single" w:color="000000" w:sz="4" w:space="0"/>
            </w:tcBorders>
            <w:tcW w:w="897" w:type="pct"/>
            <w:vAlign w:val="center"/>
            <w:textDirection w:val="lrTb"/>
            <w:noWrap w:val="false"/>
          </w:tcPr>
          <w:p>
            <w:pPr>
              <w:contextualSpacing/>
              <w:jc w:val="center"/>
              <w:spacing w:line="360" w:lineRule="auto"/>
              <w:rPr>
                <w:sz w:val="24"/>
              </w:rPr>
            </w:pPr>
            <w:r>
              <w:rPr>
                <w:sz w:val="24"/>
              </w:rPr>
            </w:r>
            <w:r/>
          </w:p>
        </w:tc>
        <w:tc>
          <w:tcPr>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contextualSpacing/>
              <w:jc w:val="center"/>
              <w:spacing w:line="360" w:lineRule="auto"/>
              <w:rPr>
                <w:sz w:val="24"/>
              </w:rPr>
            </w:pPr>
            <w:r>
              <w:rPr>
                <w:sz w:val="24"/>
              </w:rPr>
            </w:r>
            <w:r/>
          </w:p>
        </w:tc>
      </w:tr>
    </w:tbl>
    <w:p>
      <w:pPr>
        <w:contextualSpacing/>
        <w:spacing w:line="360" w:lineRule="auto"/>
        <w:rPr>
          <w:b/>
          <w:bCs/>
          <w:sz w:val="24"/>
        </w:rPr>
      </w:pPr>
      <w:r>
        <w:rPr>
          <w:rFonts w:hint="eastAsia"/>
          <w:b/>
          <w:bCs/>
          <w:sz w:val="24"/>
        </w:rPr>
        <w:t xml:space="preserve">第二条 合同总价款</w:t>
      </w:r>
      <w:r/>
    </w:p>
    <w:p>
      <w:pPr>
        <w:contextualSpacing/>
        <w:ind w:firstLine="480"/>
        <w:spacing w:line="360" w:lineRule="auto"/>
        <w:rPr>
          <w:sz w:val="24"/>
        </w:rPr>
      </w:pPr>
      <w:r>
        <w:rPr>
          <w:rFonts w:hint="eastAsia"/>
          <w:sz w:val="24"/>
        </w:rPr>
        <w:t xml:space="preserve">合同总价款（含税）：（大写         ），小写￥     元 。</w:t>
      </w:r>
      <w:r/>
    </w:p>
    <w:p>
      <w:pPr>
        <w:contextualSpacing/>
        <w:spacing w:line="360" w:lineRule="auto"/>
        <w:rPr>
          <w:sz w:val="24"/>
        </w:rPr>
      </w:pPr>
      <w:r>
        <w:rPr>
          <w:rFonts w:hint="eastAsia"/>
          <w:color w:val="000000"/>
          <w:sz w:val="24"/>
        </w:rPr>
        <w:t xml:space="preserve">    </w:t>
      </w:r>
      <w:r>
        <w:rPr>
          <w:rFonts w:hint="eastAsia"/>
          <w:sz w:val="24"/>
        </w:rPr>
        <w:t xml:space="preserve">合同单价按此次中标价格执行，合同单价应包括但不限于乙方完成本合同项下全部义务、责任及技术支持、缺陷修补、培训、质保期内的维护、税费、运费、装卸费等费用。</w:t>
      </w:r>
      <w:r/>
    </w:p>
    <w:p>
      <w:pPr>
        <w:contextualSpacing/>
        <w:ind w:firstLine="480"/>
        <w:spacing w:line="360" w:lineRule="auto"/>
        <w:rPr>
          <w:sz w:val="24"/>
        </w:rPr>
      </w:pPr>
      <w:r>
        <w:rPr>
          <w:rFonts w:hint="eastAsia"/>
          <w:sz w:val="24"/>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contextualSpacing/>
        <w:ind w:firstLine="480"/>
        <w:spacing w:line="360" w:lineRule="auto"/>
        <w:rPr>
          <w:sz w:val="24"/>
        </w:rPr>
      </w:pPr>
      <w:r>
        <w:rPr>
          <w:rFonts w:hint="eastAsia" w:ascii="宋体" w:hAnsi="宋体" w:cs="宋体"/>
          <w:sz w:val="24"/>
        </w:rPr>
        <w:t xml:space="preserve">稻谷为固定单价合同。</w:t>
      </w:r>
      <w:r/>
    </w:p>
    <w:p>
      <w:pPr>
        <w:contextualSpacing/>
        <w:ind w:firstLine="480"/>
        <w:spacing w:line="360" w:lineRule="auto"/>
        <w:rPr>
          <w:sz w:val="24"/>
        </w:rPr>
      </w:pPr>
      <w:r>
        <w:rPr>
          <w:rFonts w:hint="eastAsia" w:ascii="宋体" w:hAnsi="宋体" w:cs="宋体"/>
          <w:sz w:val="24"/>
        </w:rPr>
        <w:t xml:space="preserve">配合饲料</w:t>
      </w:r>
      <w:r>
        <w:rPr>
          <w:rFonts w:hint="eastAsia"/>
          <w:sz w:val="24"/>
        </w:rPr>
        <w:t xml:space="preserve">为可变价合同，以玉米和豆粕市场价格波动调整合同内饲料单价（中标价格）。</w:t>
      </w:r>
      <w:bookmarkStart w:id="40" w:name="auto_fouce_5"/>
      <w:r>
        <w:rPr>
          <w:rFonts w:hint="eastAsia"/>
          <w:sz w:val="24"/>
        </w:rPr>
        <w:t xml:space="preserve">原材料价格波动不构成不可抗力，乙方不得以此为由主张免责。</w:t>
      </w:r>
      <w:bookmarkEnd w:id="40"/>
      <w:r>
        <w:rPr>
          <w:rFonts w:hint="eastAsia"/>
          <w:sz w:val="24"/>
        </w:rPr>
        <w:t xml:space="preserve">调整规则为：各阶段调整后单价=相应阶段中标单价＋（玉米价格波动值×60%+豆粕价格波动值×25%）。若价格波动幅度低于20元/吨（含本数）则本期价格不调整，价格波动幅度超出20元/吨则调实调整。</w:t>
      </w:r>
      <w:bookmarkStart w:id="41" w:name="auto_fouce_3"/>
      <w:r>
        <w:rPr>
          <w:rFonts w:hint="eastAsia"/>
          <w:sz w:val="24"/>
        </w:rPr>
        <w:t xml:space="preserve">玉米和豆粕市场价格参照第三方资讯平台（卓创资讯：https://grain.sci99.com/）周平均价格，玉米以南通港到港价格为准，豆粕以泰州港到港价格为准，基准价为招标公告发布日的周平均价。如遇上述数据源异常波动或不可用时，以国家粮食交易中心同期同区域指导价为补充参照。</w:t>
      </w:r>
      <w:bookmarkEnd w:id="41"/>
      <w:r/>
      <w:bookmarkStart w:id="42" w:name="auto_fouce_4"/>
      <w:r>
        <w:rPr>
          <w:rFonts w:hint="eastAsia"/>
          <w:sz w:val="24"/>
        </w:rPr>
        <w:t xml:space="preserve">每月 10 日为调价基准日（节假日往后顺延至第一个工作日），中标方需向招标方提供带有单位公章的调价函。</w:t>
      </w:r>
      <w:bookmarkEnd w:id="42"/>
      <w:r/>
      <w:r/>
    </w:p>
    <w:p>
      <w:pPr>
        <w:contextualSpacing/>
        <w:spacing w:line="360" w:lineRule="auto"/>
        <w:rPr>
          <w:b/>
          <w:bCs/>
          <w:sz w:val="24"/>
        </w:rPr>
      </w:pPr>
      <w:r>
        <w:rPr>
          <w:rFonts w:hint="eastAsia"/>
          <w:b/>
          <w:bCs/>
          <w:sz w:val="24"/>
        </w:rPr>
        <w:t xml:space="preserve">第三条 付款方式</w:t>
      </w:r>
      <w:r/>
    </w:p>
    <w:p>
      <w:pPr>
        <w:contextualSpacing/>
        <w:ind w:firstLine="480"/>
        <w:spacing w:line="360" w:lineRule="auto"/>
        <w:rPr>
          <w:sz w:val="24"/>
        </w:rPr>
      </w:pPr>
      <w:r>
        <w:rPr>
          <w:rFonts w:hint="eastAsia"/>
          <w:sz w:val="24"/>
        </w:rPr>
        <w:t xml:space="preserve">招标方每次购料后，中标方必须开具正式发票，单位抬头为江苏农牧科技职业学院。每次购料后凭正式发票支付货款，报销周期为1个月（如遇特殊情况则由中标方与招标方双方沟通协商确定）。</w:t>
      </w:r>
      <w:r/>
    </w:p>
    <w:p>
      <w:pPr>
        <w:contextualSpacing/>
        <w:spacing w:line="360" w:lineRule="auto"/>
        <w:rPr>
          <w:b/>
          <w:bCs/>
          <w:sz w:val="24"/>
        </w:rPr>
      </w:pPr>
      <w:r>
        <w:rPr>
          <w:rFonts w:hint="eastAsia"/>
          <w:b/>
          <w:bCs/>
          <w:sz w:val="24"/>
        </w:rPr>
        <w:t xml:space="preserve">第四条 合同履行要求</w:t>
      </w:r>
      <w:r/>
    </w:p>
    <w:p>
      <w:pPr>
        <w:contextualSpacing/>
        <w:ind w:firstLine="480"/>
        <w:spacing w:line="360" w:lineRule="auto"/>
        <w:rPr>
          <w:sz w:val="24"/>
        </w:rPr>
      </w:pPr>
      <w:r>
        <w:rPr>
          <w:rFonts w:hint="eastAsia"/>
          <w:sz w:val="24"/>
        </w:rPr>
        <w:t xml:space="preserve">1.合同履行期限：签订合同后1年内分多次供货，每次根据采购人通知要求5日内完成供货；</w:t>
      </w:r>
      <w:r/>
    </w:p>
    <w:p>
      <w:pPr>
        <w:contextualSpacing/>
        <w:ind w:firstLine="480"/>
        <w:spacing w:line="360" w:lineRule="auto"/>
        <w:rPr>
          <w:sz w:val="24"/>
        </w:rPr>
      </w:pPr>
      <w:r>
        <w:rPr>
          <w:rFonts w:hint="eastAsia"/>
          <w:sz w:val="24"/>
        </w:rPr>
        <w:t xml:space="preserve">2.合同履行地点：江苏现代畜牧科技园；</w:t>
      </w:r>
      <w:r/>
    </w:p>
    <w:p>
      <w:pPr>
        <w:pStyle w:val="1059"/>
        <w:ind w:left="0" w:firstLine="480"/>
        <w:spacing w:line="360" w:lineRule="auto"/>
        <w:rPr>
          <w:rFonts w:hint="eastAsia" w:cs="宋体"/>
          <w:spacing w:val="-1"/>
          <w:szCs w:val="21"/>
        </w:rPr>
      </w:pPr>
      <w:r>
        <w:rPr>
          <w:rFonts w:hint="eastAsia" w:ascii="Times New Roman" w:hAnsi="Times New Roman"/>
        </w:rPr>
        <w:t xml:space="preserve">3.履约保证金：</w:t>
      </w:r>
      <w:r>
        <w:rPr>
          <w:rFonts w:hint="eastAsia" w:cs="宋体"/>
          <w:spacing w:val="-1"/>
          <w:szCs w:val="21"/>
        </w:rPr>
        <w:t xml:space="preserve">中标价的10%;</w:t>
      </w:r>
      <w:r/>
    </w:p>
    <w:p>
      <w:pPr>
        <w:pStyle w:val="1059"/>
        <w:ind w:left="0" w:firstLine="478"/>
        <w:spacing w:line="360" w:lineRule="auto"/>
        <w:rPr>
          <w:rFonts w:hint="eastAsia" w:cs="宋体"/>
          <w:spacing w:val="-1"/>
          <w:szCs w:val="21"/>
        </w:rPr>
      </w:pPr>
      <w:r>
        <w:rPr>
          <w:rFonts w:hint="eastAsia" w:cs="宋体"/>
          <w:b/>
          <w:bCs/>
          <w:spacing w:val="-1"/>
          <w:szCs w:val="21"/>
        </w:rPr>
        <w:t xml:space="preserve">形式：</w:t>
      </w:r>
      <w:r>
        <w:rPr>
          <w:rFonts w:hint="eastAsia" w:cs="宋体"/>
          <w:spacing w:val="-1"/>
          <w:szCs w:val="21"/>
        </w:rPr>
        <w:t xml:space="preserve">保函、电汇、转账、汇票或支票、保证保险等。</w:t>
      </w:r>
      <w:r/>
    </w:p>
    <w:p>
      <w:pPr>
        <w:pStyle w:val="1059"/>
        <w:ind w:left="0" w:firstLine="478"/>
        <w:spacing w:line="360" w:lineRule="auto"/>
        <w:rPr>
          <w:rFonts w:hint="eastAsia" w:cs="宋体"/>
          <w:spacing w:val="-1"/>
          <w:szCs w:val="21"/>
        </w:rPr>
      </w:pPr>
      <w:r>
        <w:rPr>
          <w:rFonts w:hint="eastAsia" w:cs="宋体"/>
          <w:b/>
          <w:bCs/>
          <w:spacing w:val="-1"/>
          <w:szCs w:val="21"/>
        </w:rPr>
        <w:t xml:space="preserve">提交时间：</w:t>
      </w:r>
      <w:r>
        <w:rPr>
          <w:rFonts w:hint="eastAsia" w:cs="宋体"/>
          <w:spacing w:val="-1"/>
          <w:szCs w:val="21"/>
        </w:rPr>
        <w:t xml:space="preserve">中标供应商必须在收到中标通知书后5日内，将履约保证金交至采购人指定账户，中标人未按上述要求提交履约保证金的，采购人可取消其中标资格。</w:t>
      </w:r>
      <w:r/>
    </w:p>
    <w:p>
      <w:pPr>
        <w:contextualSpacing/>
        <w:ind w:firstLine="478"/>
        <w:spacing w:line="360" w:lineRule="auto"/>
        <w:rPr>
          <w:sz w:val="24"/>
        </w:rPr>
      </w:pPr>
      <w:r>
        <w:rPr>
          <w:rFonts w:hint="eastAsia" w:ascii="宋体" w:hAnsi="宋体" w:cs="宋体"/>
          <w:b/>
          <w:bCs/>
          <w:spacing w:val="-1"/>
          <w:sz w:val="24"/>
          <w:szCs w:val="21"/>
        </w:rPr>
        <w:t xml:space="preserve">退还：</w:t>
      </w:r>
      <w:r>
        <w:rPr>
          <w:rFonts w:hint="eastAsia" w:ascii="宋体" w:hAnsi="宋体" w:cs="宋体"/>
          <w:spacing w:val="-1"/>
          <w:sz w:val="24"/>
          <w:szCs w:val="21"/>
        </w:rPr>
        <w:t xml:space="preserve">在合同期限结束且经双方验收合格后，无息退还。</w:t>
      </w:r>
      <w:r/>
    </w:p>
    <w:p>
      <w:pPr>
        <w:contextualSpacing/>
        <w:spacing w:line="360" w:lineRule="auto"/>
        <w:rPr>
          <w:b/>
          <w:bCs/>
          <w:sz w:val="24"/>
        </w:rPr>
      </w:pPr>
      <w:r>
        <w:rPr>
          <w:rFonts w:hint="eastAsia"/>
          <w:b/>
          <w:bCs/>
          <w:sz w:val="24"/>
        </w:rPr>
        <w:t xml:space="preserve">第五条 甲乙双方责任</w:t>
      </w:r>
      <w:r/>
    </w:p>
    <w:p>
      <w:pPr>
        <w:contextualSpacing/>
        <w:ind w:firstLine="480"/>
        <w:spacing w:line="360" w:lineRule="auto"/>
        <w:rPr>
          <w:sz w:val="24"/>
        </w:rPr>
      </w:pPr>
      <w:r>
        <w:rPr>
          <w:rFonts w:hint="eastAsia"/>
          <w:sz w:val="24"/>
        </w:rPr>
        <w:t xml:space="preserve">（一）甲方责任</w:t>
      </w:r>
      <w:r/>
    </w:p>
    <w:p>
      <w:pPr>
        <w:contextualSpacing/>
        <w:ind w:firstLine="480"/>
        <w:spacing w:line="360" w:lineRule="auto"/>
        <w:rPr>
          <w:sz w:val="24"/>
        </w:rPr>
      </w:pPr>
      <w:r>
        <w:rPr>
          <w:rFonts w:hint="eastAsia"/>
          <w:sz w:val="24"/>
        </w:rPr>
        <w:t xml:space="preserve">为项目实施提供必要的场地和便利帮助，按时验收，按约定支付合同款项等。</w:t>
      </w:r>
      <w:r/>
    </w:p>
    <w:p>
      <w:pPr>
        <w:contextualSpacing/>
        <w:ind w:firstLine="480"/>
        <w:spacing w:line="360" w:lineRule="auto"/>
        <w:rPr>
          <w:sz w:val="24"/>
        </w:rPr>
      </w:pPr>
      <w:r>
        <w:rPr>
          <w:rFonts w:hint="eastAsia"/>
          <w:sz w:val="24"/>
        </w:rPr>
        <w:t xml:space="preserve">（二）乙方责任</w:t>
      </w:r>
      <w:r/>
    </w:p>
    <w:p>
      <w:pPr>
        <w:contextualSpacing/>
        <w:ind w:firstLine="480"/>
        <w:spacing w:line="360" w:lineRule="auto"/>
        <w:rPr>
          <w:sz w:val="24"/>
        </w:rPr>
      </w:pPr>
      <w:r/>
      <w:bookmarkStart w:id="43" w:name="auto_fouce_10"/>
      <w:r>
        <w:rPr>
          <w:rFonts w:hint="eastAsia"/>
          <w:sz w:val="24"/>
        </w:rPr>
        <w:t xml:space="preserve">按采购文件及响应文件要求完成项目相关内容。</w:t>
      </w:r>
      <w:bookmarkStart w:id="44" w:name="auto_fouce_11"/>
      <w:r/>
      <w:bookmarkStart w:id="45" w:name="_Hlk203125082"/>
      <w:r>
        <w:rPr>
          <w:rFonts w:hint="eastAsia"/>
          <w:sz w:val="24"/>
        </w:rPr>
        <w:t xml:space="preserve">乙方如逾期交货，每迟延一日按迟交货物金额的1‰计付违约金，累计不超过合同总价30%，如违约金不能弥补亏损，还应承担经济损失，损失包括但不限于诉讼费、保全费、律师费、诉讼财产保全责任保险费、鉴定费、差旅费等。</w:t>
      </w:r>
      <w:bookmarkEnd w:id="43"/>
      <w:r/>
      <w:bookmarkEnd w:id="44"/>
      <w:r/>
      <w:bookmarkEnd w:id="45"/>
      <w:r/>
      <w:r/>
    </w:p>
    <w:p>
      <w:pPr>
        <w:contextualSpacing/>
        <w:ind w:firstLine="480"/>
        <w:spacing w:line="360" w:lineRule="auto"/>
        <w:rPr>
          <w:sz w:val="24"/>
        </w:rPr>
      </w:pPr>
      <w:r>
        <w:rPr>
          <w:rFonts w:hint="eastAsia"/>
          <w:sz w:val="24"/>
        </w:rPr>
        <w:t xml:space="preserve">（三）提货及验收</w:t>
      </w:r>
      <w:r/>
    </w:p>
    <w:p>
      <w:pPr>
        <w:contextualSpacing/>
        <w:ind w:firstLine="480"/>
        <w:spacing w:line="360" w:lineRule="auto"/>
        <w:rPr>
          <w:sz w:val="24"/>
        </w:rPr>
      </w:pPr>
      <w:r>
        <w:rPr>
          <w:rFonts w:hint="eastAsia"/>
          <w:sz w:val="24"/>
        </w:rPr>
        <w:t xml:space="preserve">1.甲方订货需提前三天向乙方销售部门内勤处申报购货品种、规格及数量。乙方将按甲方申报要求安排生产供应。</w:t>
      </w:r>
      <w:r/>
    </w:p>
    <w:p>
      <w:pPr>
        <w:contextualSpacing/>
        <w:ind w:firstLine="480"/>
        <w:spacing w:line="360" w:lineRule="auto"/>
        <w:rPr>
          <w:sz w:val="24"/>
        </w:rPr>
      </w:pPr>
      <w:r/>
      <w:bookmarkStart w:id="46" w:name="auto_fouce_12"/>
      <w:r>
        <w:rPr>
          <w:rFonts w:hint="eastAsia"/>
          <w:sz w:val="24"/>
        </w:rPr>
        <w:t xml:space="preserve">2.甲方办好提货手续后，乙方安排车辆按照甲方指定仓库送货。运输途中产生的损耗由乙方全额承担，运费及装卸费等一切费用均由乙方自行承担。</w:t>
      </w:r>
      <w:bookmarkEnd w:id="46"/>
      <w:r/>
      <w:r/>
    </w:p>
    <w:p>
      <w:pPr>
        <w:contextualSpacing/>
        <w:ind w:firstLine="480"/>
        <w:spacing w:line="360" w:lineRule="auto"/>
        <w:rPr>
          <w:sz w:val="24"/>
        </w:rPr>
      </w:pPr>
      <w:r>
        <w:rPr>
          <w:rFonts w:hint="eastAsia"/>
          <w:sz w:val="24"/>
        </w:rPr>
        <w:t xml:space="preserve">3.</w:t>
      </w:r>
      <w:bookmarkStart w:id="47" w:name="auto_fouce_13"/>
      <w:r>
        <w:rPr>
          <w:rFonts w:hint="eastAsia"/>
          <w:sz w:val="24"/>
        </w:rPr>
        <w:t xml:space="preserve">甲方收货时，须核实产品的品名、数量、规格，最终以甲方实际验收结果为准，客户回执联签字（双方线上确认签收人）仅作为交付凭证，不能作为唯一验收依据。如产品数量、质量与合同不符，甲方有权拒收并要求乙方承担全部责任及损失。甲方有权采用红外光谱检测等快速检测方法对产品进行验收。</w:t>
      </w:r>
      <w:bookmarkEnd w:id="47"/>
      <w:r/>
      <w:r/>
    </w:p>
    <w:p>
      <w:pPr>
        <w:contextualSpacing/>
        <w:ind w:firstLine="480"/>
        <w:spacing w:line="360" w:lineRule="auto"/>
        <w:rPr>
          <w:sz w:val="24"/>
        </w:rPr>
      </w:pPr>
      <w:r>
        <w:rPr>
          <w:rFonts w:hint="eastAsia"/>
          <w:sz w:val="24"/>
        </w:rPr>
        <w:t xml:space="preserve">（四）产品质量及异议处理</w:t>
      </w:r>
      <w:r/>
    </w:p>
    <w:p>
      <w:pPr>
        <w:contextualSpacing/>
        <w:ind w:firstLine="480"/>
        <w:spacing w:line="360" w:lineRule="auto"/>
        <w:rPr>
          <w:sz w:val="24"/>
        </w:rPr>
      </w:pPr>
      <w:r/>
      <w:bookmarkStart w:id="48" w:name="auto_fouce_15"/>
      <w:r>
        <w:rPr>
          <w:rFonts w:hint="eastAsia"/>
          <w:sz w:val="24"/>
        </w:rPr>
        <w:t xml:space="preserve">1.本合同涉及的产品质量以乙方产品包装标签标示标准为依据，且不得低于国家现行有效的相关产品质量标准及行业标准。如乙方标准与国家或行业标准不一致时，以较高者为准。甲方保留对到货产品随机抽样送检的权利，检测费用由乙方承担。</w:t>
      </w:r>
      <w:bookmarkEnd w:id="48"/>
      <w:r/>
      <w:r/>
    </w:p>
    <w:p>
      <w:pPr>
        <w:contextualSpacing/>
        <w:ind w:firstLine="480"/>
        <w:spacing w:line="360" w:lineRule="auto"/>
        <w:rPr>
          <w:sz w:val="24"/>
        </w:rPr>
      </w:pPr>
      <w:r>
        <w:rPr>
          <w:rFonts w:hint="eastAsia"/>
          <w:sz w:val="24"/>
        </w:rPr>
        <w:t xml:space="preserve">2.</w:t>
      </w:r>
      <w:bookmarkStart w:id="49" w:name="auto_fouce_17"/>
      <w:r>
        <w:rPr>
          <w:rFonts w:hint="eastAsia"/>
          <w:sz w:val="24"/>
        </w:rPr>
        <w:t xml:space="preserve">乙方承诺本产品用于所适用畜禽品种，并严格按照乙方推荐的使用方法和科学饲养管理的条件下，可达到预期效果。乙方应为甲方提供必要的技术支持和培训，确保甲方正确使用产品。</w:t>
      </w:r>
      <w:bookmarkEnd w:id="49"/>
      <w:r/>
      <w:bookmarkStart w:id="50" w:name="auto_fouce_18"/>
      <w:r>
        <w:rPr>
          <w:rFonts w:hint="eastAsia"/>
          <w:sz w:val="24"/>
        </w:rPr>
        <w:t xml:space="preserve">乙方应提供主要原料溯源证明及每批次质量检测报告，未按要求提供的视为质量不合格。</w:t>
      </w:r>
      <w:bookmarkEnd w:id="50"/>
      <w:r/>
      <w:r/>
    </w:p>
    <w:p>
      <w:pPr>
        <w:contextualSpacing/>
        <w:ind w:firstLine="480"/>
        <w:spacing w:line="360" w:lineRule="auto"/>
        <w:rPr>
          <w:sz w:val="24"/>
        </w:rPr>
      </w:pPr>
      <w:r>
        <w:rPr>
          <w:rFonts w:hint="eastAsia"/>
          <w:sz w:val="24"/>
        </w:rPr>
        <w:t xml:space="preserve">3.</w:t>
      </w:r>
      <w:bookmarkStart w:id="51" w:name="auto_fouce_19"/>
      <w:r>
        <w:rPr>
          <w:rFonts w:hint="eastAsia"/>
          <w:sz w:val="24"/>
        </w:rPr>
        <w:t xml:space="preserve">甲方如对乙方产品质量有异议，应在发现质量问题之日起15个工作日内提出质量异议告知乙方。如乙方在甲方提出异议后15个工作日内未处理，视为乙方默认甲方主张，甲方有权单方采取退货、换货、扣款、另行采购替代产品等处置措施，由此产生的全部损失由乙方承担。</w:t>
      </w:r>
      <w:bookmarkEnd w:id="51"/>
      <w:r/>
      <w:bookmarkStart w:id="52" w:name="auto_fouce_20"/>
      <w:r/>
      <w:r/>
    </w:p>
    <w:p>
      <w:pPr>
        <w:contextualSpacing/>
        <w:ind w:firstLine="480"/>
        <w:spacing w:line="360" w:lineRule="auto"/>
        <w:rPr>
          <w:sz w:val="24"/>
        </w:rPr>
      </w:pPr>
      <w:r>
        <w:rPr>
          <w:rFonts w:hint="eastAsia"/>
          <w:sz w:val="24"/>
        </w:rPr>
        <w:t xml:space="preserve">4.产生质量争议时，优先由甲乙双方共同现场抽样、密封留存；乙方无正当理由拒绝到场配合抽样的，甲方有权单方独立抽样封存，单方封存样品送检形成的检测报告对乙方具有同等法律约束力。经省级（含省级）以上质检机构检验，并确定是乙方产品质量问题，由乙方负责，处理方法由双方协商解决。每批次留存3份同源样品，甲乙双方及检测机构各持1份。如检测不合格，检测费用由乙方承担。甲方有权委托第三方检测机构进行质量检测。</w:t>
      </w:r>
      <w:bookmarkEnd w:id="52"/>
      <w:r/>
      <w:r/>
    </w:p>
    <w:p>
      <w:pPr>
        <w:contextualSpacing/>
        <w:ind w:firstLine="480"/>
        <w:spacing w:line="360" w:lineRule="auto"/>
        <w:rPr>
          <w:sz w:val="24"/>
        </w:rPr>
      </w:pPr>
      <w:r/>
      <w:bookmarkStart w:id="53" w:name="auto_fouce_21"/>
      <w:r>
        <w:rPr>
          <w:rFonts w:hint="eastAsia"/>
          <w:sz w:val="24"/>
        </w:rPr>
        <w:t xml:space="preserve">5.</w:t>
      </w:r>
      <w:bookmarkEnd w:id="53"/>
      <w:r/>
      <w:bookmarkStart w:id="54" w:name="auto_fouce_22"/>
      <w:r>
        <w:rPr>
          <w:rFonts w:hint="eastAsia"/>
          <w:sz w:val="24"/>
        </w:rPr>
        <w:t xml:space="preserve">甲方对所购产品因保管、使用不当等原因导致产品品质变化或引起不良后果，乙方不承担责任。但乙方应向甲方提供专业仓储指导手册。</w:t>
      </w:r>
      <w:bookmarkEnd w:id="54"/>
      <w:r/>
      <w:r/>
    </w:p>
    <w:p>
      <w:pPr>
        <w:contextualSpacing/>
        <w:ind w:firstLine="480"/>
        <w:spacing w:line="360" w:lineRule="auto"/>
        <w:rPr>
          <w:b/>
          <w:bCs/>
          <w:sz w:val="24"/>
        </w:rPr>
      </w:pPr>
      <w:r>
        <w:rPr>
          <w:rFonts w:hint="eastAsia"/>
          <w:b/>
          <w:bCs/>
          <w:sz w:val="24"/>
        </w:rPr>
        <w:t xml:space="preserve">第六条 违约责任及索赔</w:t>
      </w:r>
      <w:r/>
    </w:p>
    <w:p>
      <w:pPr>
        <w:contextualSpacing/>
        <w:ind w:firstLine="480"/>
        <w:spacing w:line="360" w:lineRule="auto"/>
        <w:rPr>
          <w:sz w:val="24"/>
        </w:rPr>
      </w:pPr>
      <w:r>
        <w:rPr>
          <w:rFonts w:hint="eastAsia"/>
          <w:sz w:val="24"/>
        </w:rPr>
        <w:t xml:space="preserve">1.甲乙双方任何一方违反合同，造成对方经济损失的，应给予对方经济赔偿。</w:t>
      </w:r>
      <w:r/>
    </w:p>
    <w:p>
      <w:pPr>
        <w:contextualSpacing/>
        <w:ind w:firstLine="480"/>
        <w:spacing w:line="360" w:lineRule="auto"/>
        <w:rPr>
          <w:sz w:val="24"/>
        </w:rPr>
      </w:pPr>
      <w:r>
        <w:rPr>
          <w:rFonts w:hint="eastAsia"/>
          <w:sz w:val="24"/>
        </w:rPr>
        <w:t xml:space="preserve">2.如果乙方无正当理由拖延管理或不按合同提供服务，甲方可以加收违约损失赔偿，赔偿范围包括但不限于诉讼费、保全费、律师费、诉讼财产保全责任保险费、鉴定费、差旅费等。</w:t>
      </w:r>
      <w:r/>
    </w:p>
    <w:p>
      <w:pPr>
        <w:contextualSpacing/>
        <w:ind w:firstLine="480"/>
        <w:spacing w:line="360" w:lineRule="auto"/>
        <w:rPr>
          <w:sz w:val="24"/>
        </w:rPr>
      </w:pPr>
      <w:r/>
      <w:bookmarkStart w:id="55" w:name="_Hlk203125125"/>
      <w:r>
        <w:rPr>
          <w:rFonts w:hint="eastAsia"/>
          <w:sz w:val="24"/>
        </w:rPr>
        <w:t xml:space="preserve">3.</w:t>
      </w:r>
      <w:bookmarkStart w:id="56" w:name="auto_fouce_23"/>
      <w:r>
        <w:rPr>
          <w:rFonts w:hint="eastAsia"/>
          <w:sz w:val="24"/>
        </w:rPr>
        <w:t xml:space="preserve">乙方如给甲方造成的实际损失高于违约金的，对高出违约金的部分乙方应予以赔偿，赔偿范围包括但不限于诉讼费、保全费、律师费、诉讼财产保全责任保险费、鉴定费、差旅费等。</w:t>
      </w:r>
      <w:bookmarkEnd w:id="56"/>
      <w:r/>
      <w:bookmarkStart w:id="57" w:name="auto_fouce_24"/>
      <w:r/>
      <w:r/>
    </w:p>
    <w:p>
      <w:pPr>
        <w:contextualSpacing/>
        <w:ind w:firstLine="480"/>
        <w:spacing w:line="360" w:lineRule="auto"/>
        <w:rPr>
          <w:sz w:val="24"/>
        </w:rPr>
      </w:pPr>
      <w:r>
        <w:rPr>
          <w:rFonts w:hint="eastAsia"/>
          <w:sz w:val="24"/>
        </w:rPr>
        <w:t xml:space="preserve">4.乙方如迟延履行合同、不完全履行合同，除支付违约金外，乙方仍应继续履行合同；不履行或履行合同不符合约定，甲方均有权单方解除合同，并就乙方违约给甲方造成的损失向乙方索赔。如乙方连续两次（或累计三次）出现质量或交付问题，甲方有权单方解除合同并追究全部损失。合同终止后，乙方应无条件配合甲方完成后续交接及善后工作。</w:t>
      </w:r>
      <w:bookmarkEnd w:id="57"/>
      <w:r/>
      <w:r/>
    </w:p>
    <w:p>
      <w:pPr>
        <w:contextualSpacing/>
        <w:ind w:firstLine="480"/>
        <w:spacing w:line="360" w:lineRule="auto"/>
        <w:rPr>
          <w:sz w:val="24"/>
        </w:rPr>
      </w:pPr>
      <w:r>
        <w:rPr>
          <w:rFonts w:hint="eastAsia"/>
          <w:sz w:val="24"/>
        </w:rPr>
        <w:t xml:space="preserve">5.</w:t>
      </w:r>
      <w:bookmarkStart w:id="58" w:name="auto_fouce_25"/>
      <w:r>
        <w:rPr>
          <w:rFonts w:hint="eastAsia"/>
          <w:sz w:val="24"/>
        </w:rPr>
        <w:t xml:space="preserve">甲方不能及时按合同付款，应当承担违约责任，但甲方有合理理由的除外。乙方违约，按照本合同约定承担违约责任，甲方有权直接从应付款项中扣除违约金、赔偿金及相关费用。乙方因违约导致甲方名誉、科研、生产等间接损失的，亦应承担赔偿责任。</w:t>
      </w:r>
      <w:bookmarkEnd w:id="58"/>
      <w:r/>
      <w:r/>
    </w:p>
    <w:p>
      <w:pPr>
        <w:contextualSpacing/>
        <w:ind w:firstLine="480"/>
        <w:spacing w:line="360" w:lineRule="auto"/>
        <w:rPr>
          <w:sz w:val="24"/>
        </w:rPr>
      </w:pPr>
      <w:r>
        <w:rPr>
          <w:rFonts w:hint="eastAsia"/>
          <w:sz w:val="24"/>
        </w:rPr>
        <w:t xml:space="preserve">6.</w:t>
      </w:r>
      <w:bookmarkStart w:id="59" w:name="auto_fouce_27"/>
      <w:r>
        <w:rPr>
          <w:rFonts w:hint="eastAsia"/>
          <w:sz w:val="24"/>
        </w:rPr>
        <w:t xml:space="preserve">如果甲方提出索赔通知后7个工作日内乙方未书面提出异议，该索赔应视为已经被乙方接受。</w:t>
      </w:r>
      <w:bookmarkEnd w:id="59"/>
      <w:r/>
      <w:bookmarkStart w:id="60" w:name="auto_fouce_28"/>
      <w:r>
        <w:rPr>
          <w:rFonts w:hint="eastAsia"/>
          <w:sz w:val="24"/>
        </w:rPr>
        <w:t xml:space="preserve">甲方有权从任意未付款项中抵扣违约金及赔偿金，并拥有对赔偿不足部分进一步索赔的权利。</w:t>
      </w:r>
      <w:bookmarkEnd w:id="60"/>
      <w:r/>
      <w:r/>
    </w:p>
    <w:p>
      <w:pPr>
        <w:contextualSpacing/>
        <w:ind w:firstLine="480"/>
        <w:spacing w:line="360" w:lineRule="auto"/>
        <w:rPr>
          <w:sz w:val="24"/>
        </w:rPr>
      </w:pPr>
      <w:r>
        <w:rPr>
          <w:rFonts w:hint="eastAsia"/>
          <w:sz w:val="24"/>
        </w:rPr>
        <w:t xml:space="preserve">7.</w:t>
      </w:r>
      <w:bookmarkStart w:id="61" w:name="auto_fouce_29"/>
      <w:r>
        <w:rPr>
          <w:rFonts w:hint="eastAsia"/>
          <w:sz w:val="24"/>
        </w:rPr>
        <w:t xml:space="preserve">乙方对产品质量承担终身责任，保质期内如因产品本身问题造成甲方损失，乙方应全额赔偿。乙方提供的货物在质量期内因货物本身的质量问题发生故障，乙方应免费更换。</w:t>
      </w:r>
      <w:bookmarkEnd w:id="61"/>
      <w:r>
        <w:rPr>
          <w:rFonts w:hint="eastAsia"/>
          <w:sz w:val="24"/>
        </w:rPr>
        <w:t xml:space="preserve">对达不到技术要求者，根据实际情况，经双方协商，可按以下办法处理：</w:t>
      </w:r>
      <w:bookmarkEnd w:id="55"/>
      <w:r/>
      <w:r/>
    </w:p>
    <w:p>
      <w:pPr>
        <w:contextualSpacing/>
        <w:ind w:firstLine="480"/>
        <w:spacing w:line="360" w:lineRule="auto"/>
        <w:rPr>
          <w:sz w:val="24"/>
        </w:rPr>
      </w:pPr>
      <w:r>
        <w:rPr>
          <w:rFonts w:hint="eastAsia"/>
          <w:sz w:val="24"/>
        </w:rPr>
        <w:t xml:space="preserve">（1）更换：由乙方承担所发生的全部费用。</w:t>
      </w:r>
      <w:r/>
    </w:p>
    <w:p>
      <w:pPr>
        <w:contextualSpacing/>
        <w:ind w:firstLine="480"/>
        <w:spacing w:line="360" w:lineRule="auto"/>
        <w:rPr>
          <w:sz w:val="24"/>
        </w:rPr>
      </w:pPr>
      <w:r>
        <w:rPr>
          <w:rFonts w:hint="eastAsia"/>
          <w:sz w:val="24"/>
        </w:rPr>
        <w:t xml:space="preserve">（2）贬值处理：由甲乙双方合议定价。</w:t>
      </w:r>
      <w:r/>
    </w:p>
    <w:p>
      <w:pPr>
        <w:contextualSpacing/>
        <w:ind w:firstLine="480"/>
        <w:spacing w:line="360" w:lineRule="auto"/>
        <w:rPr>
          <w:sz w:val="24"/>
        </w:rPr>
      </w:pPr>
      <w:r>
        <w:rPr>
          <w:rFonts w:hint="eastAsia"/>
          <w:sz w:val="24"/>
        </w:rPr>
        <w:t xml:space="preserve">（3）退货处理：乙方应退还甲方支付的合同款，同时应承担该货物的直接费用（运输、保险、检验、货款利息及银行手续费等）。</w:t>
      </w:r>
      <w:r/>
    </w:p>
    <w:p>
      <w:pPr>
        <w:contextualSpacing/>
        <w:ind w:firstLine="480"/>
        <w:spacing w:line="360" w:lineRule="auto"/>
        <w:rPr>
          <w:b/>
          <w:bCs/>
          <w:sz w:val="24"/>
        </w:rPr>
      </w:pPr>
      <w:r>
        <w:rPr>
          <w:rFonts w:hint="eastAsia"/>
          <w:b/>
          <w:bCs/>
          <w:sz w:val="24"/>
        </w:rPr>
        <w:t xml:space="preserve">第七条 不可抗力</w:t>
      </w:r>
      <w:r/>
    </w:p>
    <w:p>
      <w:pPr>
        <w:contextualSpacing/>
        <w:ind w:firstLine="480"/>
        <w:spacing w:line="360" w:lineRule="auto"/>
        <w:rPr>
          <w:sz w:val="24"/>
        </w:rPr>
      </w:pPr>
      <w:r>
        <w:rPr>
          <w:rFonts w:hint="eastAsia"/>
          <w:sz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contextualSpacing/>
        <w:ind w:firstLine="480"/>
        <w:spacing w:line="360" w:lineRule="auto"/>
        <w:rPr>
          <w:sz w:val="24"/>
        </w:rPr>
      </w:pPr>
      <w:r>
        <w:rPr>
          <w:rFonts w:hint="eastAsia"/>
          <w:sz w:val="24"/>
        </w:rPr>
        <w:t xml:space="preserve">2.本条所述的“不可抗力”系指那些双方无法控制，不可预见的事件，但不包括双方的违约或疏忽。</w:t>
      </w:r>
      <w:bookmarkStart w:id="62" w:name="auto_fouce_30"/>
      <w:r>
        <w:rPr>
          <w:rFonts w:hint="eastAsia"/>
          <w:sz w:val="24"/>
        </w:rPr>
        <w:t xml:space="preserve">这些事件包括但不限于：战争、严重火灾、洪水、台风、地震以及其他双方商定的事件。</w:t>
      </w:r>
      <w:bookmarkStart w:id="63" w:name="_Hlk203125146"/>
      <w:r>
        <w:rPr>
          <w:rFonts w:hint="eastAsia"/>
          <w:sz w:val="24"/>
        </w:rPr>
        <w:t xml:space="preserve">政府行为、疫情防控等突发公共卫生事件需经省级以上政府公告确认方可适用本条。</w:t>
      </w:r>
      <w:bookmarkEnd w:id="62"/>
      <w:r/>
      <w:bookmarkEnd w:id="63"/>
      <w:r/>
      <w:r/>
    </w:p>
    <w:p>
      <w:pPr>
        <w:contextualSpacing/>
        <w:ind w:firstLine="480"/>
        <w:spacing w:line="360" w:lineRule="auto"/>
        <w:rPr>
          <w:sz w:val="24"/>
        </w:rPr>
      </w:pPr>
      <w:r/>
      <w:bookmarkStart w:id="64" w:name="_Hlk203125162"/>
      <w:r>
        <w:rPr>
          <w:rFonts w:hint="eastAsia"/>
          <w:sz w:val="24"/>
        </w:rPr>
        <w:t xml:space="preserve">3.</w:t>
      </w:r>
      <w:bookmarkStart w:id="65" w:name="auto_fouce_31"/>
      <w:r>
        <w:rPr>
          <w:rFonts w:hint="eastAsia"/>
          <w:sz w:val="24"/>
        </w:rPr>
        <w:t xml:space="preserve">在不可抗力事件发生后，当事方应在事发后3个工作日内，以书面形式将不可抗力的情况和原因通知对方，并附上省级以上行业协会或主管部门出具的权威证明文件。在不可抗力消除后，乙方应立即恢复履约。</w:t>
      </w:r>
      <w:bookmarkEnd w:id="65"/>
      <w:r/>
      <w:bookmarkStart w:id="66" w:name="auto_fouce_32"/>
      <w:r>
        <w:rPr>
          <w:rFonts w:hint="eastAsia"/>
          <w:sz w:val="24"/>
        </w:rPr>
        <w:t xml:space="preserve">双方应尽实际可能继续履行合同义务，并积极寻求采取合理的方案履行不受不可抗力影响的其他事项。乙方应在不可抗力发生时优先保障甲方的供货需求，并采取一切合理措施减轻甲方损失。乙方因不可抗力主张免责的，应及时向甲方提供相关证明材料。</w:t>
      </w:r>
      <w:bookmarkEnd w:id="66"/>
      <w:r>
        <w:rPr>
          <w:rFonts w:hint="eastAsia"/>
          <w:sz w:val="24"/>
        </w:rPr>
        <w:t xml:space="preserve">双方应通过友好协商在合理的时间内达成进一步履行合同的协议。</w:t>
      </w:r>
      <w:bookmarkStart w:id="67" w:name="auto_fouce_33"/>
      <w:r>
        <w:rPr>
          <w:rFonts w:hint="eastAsia"/>
          <w:sz w:val="24"/>
        </w:rPr>
        <w:t xml:space="preserve">若不可抗力持续超过60日，甲方有权单方解除合同且不承担违约责任。</w:t>
      </w:r>
      <w:bookmarkEnd w:id="67"/>
      <w:r/>
      <w:bookmarkEnd w:id="64"/>
      <w:r/>
      <w:r/>
    </w:p>
    <w:p>
      <w:pPr>
        <w:contextualSpacing/>
        <w:ind w:firstLine="480"/>
        <w:spacing w:line="360" w:lineRule="auto"/>
        <w:rPr>
          <w:b/>
          <w:bCs/>
          <w:sz w:val="24"/>
        </w:rPr>
      </w:pPr>
      <w:r>
        <w:rPr>
          <w:rFonts w:hint="eastAsia"/>
          <w:b/>
          <w:bCs/>
          <w:sz w:val="24"/>
        </w:rPr>
        <w:t xml:space="preserve">第八条 争端的解决</w:t>
      </w:r>
      <w:r/>
    </w:p>
    <w:p>
      <w:pPr>
        <w:contextualSpacing/>
        <w:ind w:firstLine="480"/>
        <w:spacing w:line="360" w:lineRule="auto"/>
        <w:rPr>
          <w:sz w:val="24"/>
        </w:rPr>
      </w:pPr>
      <w:r>
        <w:rPr>
          <w:rFonts w:hint="eastAsia"/>
          <w:sz w:val="24"/>
        </w:rPr>
        <w:t xml:space="preserve">1.甲方和乙方应通过友好协商，解决在执行本合同过程中所发生的或与本合同有关的一切争端。如从协商开始十天内仍不能解决，可向有关合同管理部门提请调解。</w:t>
      </w:r>
      <w:r/>
    </w:p>
    <w:p>
      <w:pPr>
        <w:contextualSpacing/>
        <w:ind w:firstLine="480"/>
        <w:spacing w:line="360" w:lineRule="auto"/>
        <w:rPr>
          <w:sz w:val="24"/>
        </w:rPr>
      </w:pPr>
      <w:r>
        <w:rPr>
          <w:rFonts w:hint="eastAsia"/>
          <w:sz w:val="24"/>
        </w:rPr>
        <w:t xml:space="preserve">2.如果调解不成，双方中的任何一方可向甲方所在地人民法院提起诉讼。</w:t>
      </w:r>
      <w:r/>
    </w:p>
    <w:p>
      <w:pPr>
        <w:contextualSpacing/>
        <w:ind w:firstLine="480"/>
        <w:spacing w:line="360" w:lineRule="auto"/>
        <w:rPr>
          <w:sz w:val="24"/>
        </w:rPr>
      </w:pPr>
      <w:r/>
      <w:bookmarkStart w:id="68" w:name="_Hlk203125174"/>
      <w:r>
        <w:rPr>
          <w:rFonts w:hint="eastAsia"/>
          <w:sz w:val="24"/>
        </w:rPr>
        <w:t xml:space="preserve">3.因合同部分履行引发诉讼的，在诉讼期间，除正在进行诉讼的部分外，本合同的其他部分应继续执行，否则视为违约。</w:t>
      </w:r>
      <w:bookmarkEnd w:id="68"/>
      <w:r/>
      <w:r/>
    </w:p>
    <w:p>
      <w:pPr>
        <w:contextualSpacing/>
        <w:ind w:firstLine="480"/>
        <w:spacing w:line="360" w:lineRule="auto"/>
        <w:rPr>
          <w:b/>
          <w:bCs/>
          <w:sz w:val="24"/>
        </w:rPr>
      </w:pPr>
      <w:r>
        <w:rPr>
          <w:rFonts w:hint="eastAsia"/>
          <w:b/>
          <w:bCs/>
          <w:sz w:val="24"/>
        </w:rPr>
        <w:t xml:space="preserve">第九条 违约终止合同 </w:t>
      </w:r>
      <w:r/>
    </w:p>
    <w:p>
      <w:pPr>
        <w:contextualSpacing/>
        <w:ind w:firstLine="480"/>
        <w:spacing w:line="360" w:lineRule="auto"/>
        <w:rPr>
          <w:sz w:val="24"/>
        </w:rPr>
      </w:pPr>
      <w:r>
        <w:rPr>
          <w:rFonts w:hint="eastAsia"/>
          <w:sz w:val="24"/>
        </w:rPr>
        <w:t xml:space="preserve">1.在甲方因乙方违约而按合同约定采取的任何补救措施不受影响的情况下，甲方可在下列情况下向乙方发出书面通知，提出终止部分或全部合同。</w:t>
      </w:r>
      <w:bookmarkStart w:id="69" w:name="auto_fouce_34"/>
      <w:r/>
      <w:bookmarkStart w:id="70" w:name="_Hlk203125198"/>
      <w:r>
        <w:rPr>
          <w:rFonts w:hint="eastAsia"/>
          <w:sz w:val="24"/>
        </w:rPr>
        <w:t xml:space="preserve">累计三次交货延迟或两次质量违约时，甲方有权无条件解除合同。</w:t>
      </w:r>
      <w:bookmarkEnd w:id="69"/>
      <w:r/>
      <w:bookmarkEnd w:id="70"/>
      <w:r/>
      <w:r/>
    </w:p>
    <w:p>
      <w:pPr>
        <w:contextualSpacing/>
        <w:ind w:firstLine="480"/>
        <w:spacing w:line="360" w:lineRule="auto"/>
        <w:rPr>
          <w:sz w:val="24"/>
        </w:rPr>
      </w:pPr>
      <w:r>
        <w:rPr>
          <w:rFonts w:hint="eastAsia"/>
          <w:sz w:val="24"/>
        </w:rPr>
        <w:t xml:space="preserve">1.1 如果乙方未能在合同规定的限期或甲方同意延长的限期内提供部分或全部服务。</w:t>
      </w:r>
      <w:r/>
    </w:p>
    <w:p>
      <w:pPr>
        <w:contextualSpacing/>
        <w:ind w:firstLine="480"/>
        <w:spacing w:line="360" w:lineRule="auto"/>
        <w:rPr>
          <w:sz w:val="24"/>
        </w:rPr>
      </w:pPr>
      <w:r>
        <w:rPr>
          <w:rFonts w:hint="eastAsia"/>
          <w:sz w:val="24"/>
        </w:rPr>
        <w:t xml:space="preserve">1.2 如果乙方未能履行合同规定的其他任何义务。</w:t>
      </w:r>
      <w:r/>
    </w:p>
    <w:p>
      <w:pPr>
        <w:contextualSpacing/>
        <w:ind w:firstLine="480"/>
        <w:spacing w:line="360" w:lineRule="auto"/>
        <w:rPr>
          <w:sz w:val="24"/>
        </w:rPr>
      </w:pPr>
      <w:r>
        <w:rPr>
          <w:rFonts w:hint="eastAsia"/>
          <w:sz w:val="24"/>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contextualSpacing/>
        <w:ind w:firstLine="480"/>
        <w:spacing w:line="360" w:lineRule="auto"/>
        <w:rPr>
          <w:sz w:val="24"/>
        </w:rPr>
      </w:pPr>
      <w:r>
        <w:rPr>
          <w:rFonts w:hint="eastAsia"/>
          <w:sz w:val="24"/>
        </w:rPr>
        <w:t xml:space="preserve">2.</w:t>
      </w:r>
      <w:bookmarkStart w:id="71" w:name="auto_fouce_35"/>
      <w:r>
        <w:rPr>
          <w:rFonts w:hint="eastAsia"/>
          <w:sz w:val="24"/>
        </w:rPr>
        <w:t xml:space="preserve">如果甲方根据以上规定，终止了全部或部分合同，甲方可以依其认为适当的条件和方法购买与未提供服务类似的服务，乙方应对购买类似服务所超出的那部分费用负责。</w:t>
      </w:r>
      <w:bookmarkStart w:id="72" w:name="_Hlk203125265"/>
      <w:r>
        <w:rPr>
          <w:rFonts w:hint="eastAsia"/>
          <w:sz w:val="24"/>
        </w:rPr>
        <w:t xml:space="preserve">甲方单方终止权的行使不受乙方异议限制，且乙方在合同终止后仍需继续履行保密及数据销毁等后合同义务。</w:t>
      </w:r>
      <w:bookmarkEnd w:id="71"/>
      <w:r/>
      <w:bookmarkEnd w:id="72"/>
      <w:r>
        <w:rPr>
          <w:rFonts w:hint="eastAsia"/>
          <w:sz w:val="24"/>
        </w:rPr>
        <w:t xml:space="preserve">并且，乙方应继续履行合同中未终止的部分。</w:t>
      </w:r>
      <w:r/>
    </w:p>
    <w:p>
      <w:pPr>
        <w:contextualSpacing/>
        <w:ind w:firstLine="480"/>
        <w:spacing w:line="360" w:lineRule="auto"/>
        <w:rPr>
          <w:sz w:val="24"/>
        </w:rPr>
      </w:pPr>
      <w:r/>
      <w:bookmarkStart w:id="73" w:name="auto_fouce_36"/>
      <w:r/>
      <w:bookmarkStart w:id="74" w:name="_Hlk203125277"/>
      <w:r>
        <w:rPr>
          <w:rFonts w:hint="eastAsia"/>
          <w:sz w:val="24"/>
        </w:rPr>
        <w:t xml:space="preserve">3.如果甲方违约，应承担相应的违约责任。但如乙方未履行合同义务或存在违约情形，甲方有权行使先履行抗辩权，暂停履行付款等义务，直至乙方纠正违约。</w:t>
      </w:r>
      <w:bookmarkEnd w:id="73"/>
      <w:r/>
      <w:bookmarkEnd w:id="74"/>
      <w:r/>
      <w:r/>
    </w:p>
    <w:p>
      <w:pPr>
        <w:contextualSpacing/>
        <w:ind w:firstLine="480"/>
        <w:spacing w:line="360" w:lineRule="auto"/>
        <w:rPr>
          <w:b/>
          <w:bCs/>
          <w:sz w:val="24"/>
        </w:rPr>
      </w:pPr>
      <w:r>
        <w:rPr>
          <w:rFonts w:hint="eastAsia"/>
          <w:b/>
          <w:bCs/>
          <w:sz w:val="24"/>
        </w:rPr>
        <w:t xml:space="preserve">第十条 合同生效</w:t>
      </w:r>
      <w:r/>
    </w:p>
    <w:p>
      <w:pPr>
        <w:contextualSpacing/>
        <w:ind w:firstLine="480"/>
        <w:spacing w:line="360" w:lineRule="auto"/>
        <w:rPr>
          <w:sz w:val="24"/>
        </w:rPr>
      </w:pPr>
      <w:r/>
      <w:bookmarkStart w:id="75" w:name="_Hlk203125291"/>
      <w:r>
        <w:rPr>
          <w:rFonts w:hint="eastAsia"/>
          <w:sz w:val="24"/>
        </w:rPr>
        <w:t xml:space="preserve">1.双方签约人为各自法定代表人或被授权代表，自双方法定代表人或授权代表签字并加盖单位有效备案印章后生效。</w:t>
      </w:r>
      <w:bookmarkEnd w:id="75"/>
      <w:r/>
      <w:r/>
    </w:p>
    <w:p>
      <w:pPr>
        <w:contextualSpacing/>
        <w:ind w:firstLine="480"/>
        <w:spacing w:line="360" w:lineRule="auto"/>
        <w:rPr>
          <w:sz w:val="24"/>
        </w:rPr>
      </w:pPr>
      <w:r>
        <w:rPr>
          <w:rFonts w:hint="eastAsia"/>
          <w:sz w:val="24"/>
        </w:rPr>
        <w:t xml:space="preserve">2.</w:t>
      </w:r>
      <w:bookmarkStart w:id="76" w:name="auto_fouce_37"/>
      <w:r>
        <w:rPr>
          <w:rFonts w:hint="eastAsia"/>
          <w:sz w:val="24"/>
        </w:rPr>
        <w:t xml:space="preserve">本合同系指本文件及其附件中的所有部分，招标文件、更正公告、乙方中标的投标文件、中标通知书、乙方在招标过程中的澄清和承诺以及甲乙双方商定的其他文件等为本合同不可缺少的组成部分。</w:t>
      </w:r>
      <w:bookmarkStart w:id="77" w:name="auto_fouce_38"/>
      <w:r/>
      <w:bookmarkStart w:id="78" w:name="_Hlk203125300"/>
      <w:r>
        <w:rPr>
          <w:rFonts w:hint="eastAsia"/>
          <w:sz w:val="24"/>
        </w:rPr>
        <w:t xml:space="preserve">合同组成部分的解释顺序为：本合同正文＞中标通知书＞投标文件＞招标文件＞其他补充协议。</w:t>
      </w:r>
      <w:bookmarkEnd w:id="77"/>
      <w:r>
        <w:rPr>
          <w:rFonts w:hint="eastAsia"/>
          <w:color w:val="ff0000"/>
          <w:sz w:val="24"/>
        </w:rPr>
        <w:t xml:space="preserve"> </w:t>
      </w:r>
      <w:r>
        <w:rPr>
          <w:rFonts w:hint="eastAsia"/>
          <w:sz w:val="24"/>
        </w:rPr>
        <w:t xml:space="preserve">所有补充协议、会议纪要、往来函件等均为合同组成部分，且以甲方签字盖章为准。如合同条款与招标文件、投标文件等存在不一致，以甲方利益最大化为准。合同文本优先顺序为：本合同正文、补充协议、招标文件、投标文件、其他文件。</w:t>
      </w:r>
      <w:bookmarkEnd w:id="76"/>
      <w:r/>
      <w:bookmarkEnd w:id="78"/>
      <w:r/>
      <w:r/>
    </w:p>
    <w:p>
      <w:pPr>
        <w:contextualSpacing/>
        <w:ind w:firstLine="480"/>
        <w:spacing w:line="360" w:lineRule="auto"/>
        <w:rPr>
          <w:sz w:val="24"/>
        </w:rPr>
      </w:pPr>
      <w:r>
        <w:rPr>
          <w:rFonts w:hint="eastAsia"/>
          <w:sz w:val="24"/>
        </w:rPr>
        <w:t xml:space="preserve">3.本合同壹式肆份，甲乙双方各执两份，各份具有同等法律效力。</w:t>
      </w:r>
      <w:r/>
    </w:p>
    <w:p>
      <w:pPr>
        <w:contextualSpacing/>
        <w:ind w:firstLine="480"/>
        <w:spacing w:line="360" w:lineRule="auto"/>
        <w:rPr>
          <w:sz w:val="24"/>
        </w:rPr>
      </w:pPr>
      <w:r>
        <w:rPr>
          <w:rFonts w:hint="eastAsia"/>
          <w:sz w:val="24"/>
        </w:rPr>
        <w:t xml:space="preserve">4.</w:t>
      </w:r>
      <w:bookmarkStart w:id="79" w:name="auto_fouce_39"/>
      <w:r>
        <w:rPr>
          <w:rFonts w:hint="eastAsia"/>
          <w:sz w:val="24"/>
        </w:rPr>
        <w:t xml:space="preserve">本合同应按照中华人民共和国的现行法律进行解释。</w:t>
      </w:r>
      <w:bookmarkStart w:id="80" w:name="auto_fouce_40"/>
      <w:r/>
      <w:r/>
    </w:p>
    <w:p>
      <w:pPr>
        <w:contextualSpacing/>
        <w:ind w:firstLine="480"/>
        <w:spacing w:line="360" w:lineRule="auto"/>
        <w:rPr>
          <w:sz w:val="24"/>
        </w:rPr>
      </w:pPr>
      <w:r>
        <w:rPr>
          <w:rFonts w:hint="eastAsia"/>
          <w:sz w:val="24"/>
        </w:rPr>
        <w:t xml:space="preserve">甲乙双方确认本合同首部记载的地址为有效送达地址，通过EMS、电子数据（含微信小程序后台数据）送达的法律文书具有同等效力。</w:t>
      </w:r>
      <w:bookmarkEnd w:id="80"/>
      <w:r>
        <w:rPr>
          <w:rFonts w:hint="eastAsia"/>
          <w:sz w:val="24"/>
        </w:rPr>
        <w:t xml:space="preserve">乙方高级管理人员及法定代表人对乙方履约义务承担连带责任担保。本合同条款的最终解释权归甲方所有。乙方不得将合同权利义务转让或分包，未经甲方书面同意，否则甲方有权解除合同并追究责任。乙方应遵守国家法律法规及甲方各项管理制度，违者甲方有权追责。如乙方因环保、安全、税务等问题被有关部门处罚，甲方有权解除合同并追究损失。</w:t>
      </w:r>
      <w:bookmarkEnd w:id="79"/>
      <w:r/>
      <w:r/>
    </w:p>
    <w:p>
      <w:pPr>
        <w:contextualSpacing/>
        <w:ind w:firstLine="480"/>
        <w:spacing w:line="360" w:lineRule="auto"/>
        <w:rPr>
          <w:sz w:val="24"/>
        </w:rPr>
      </w:pPr>
      <w:r>
        <w:rPr>
          <w:rFonts w:hint="eastAsia"/>
          <w:sz w:val="24"/>
        </w:rPr>
        <w:t xml:space="preserve">5.</w:t>
      </w:r>
      <w:bookmarkStart w:id="81" w:name="auto_fouce_41"/>
      <w:r>
        <w:rPr>
          <w:rFonts w:hint="eastAsia"/>
          <w:sz w:val="24"/>
        </w:rPr>
        <w:t xml:space="preserve">合同修改：除甲乙双方签署书面修改、补充协议，并成为本合同不可分割的一部分之外，本合同条件不得有任何变化或修改。</w:t>
      </w:r>
      <w:bookmarkStart w:id="82" w:name="auto_fouce_42"/>
      <w:r/>
      <w:r/>
    </w:p>
    <w:p>
      <w:pPr>
        <w:contextualSpacing/>
        <w:ind w:firstLine="480"/>
        <w:spacing w:line="360" w:lineRule="auto"/>
        <w:rPr>
          <w:sz w:val="24"/>
        </w:rPr>
      </w:pPr>
      <w:r>
        <w:rPr>
          <w:rFonts w:hint="eastAsia"/>
          <w:sz w:val="24"/>
        </w:rPr>
        <w:t xml:space="preserve">涉及价格调整、验收标准变更等重大事项必须经甲方书面确认后方可生效。</w:t>
      </w:r>
      <w:bookmarkEnd w:id="82"/>
      <w:r>
        <w:rPr>
          <w:rFonts w:hint="eastAsia"/>
          <w:color w:val="ff0000"/>
          <w:sz w:val="24"/>
        </w:rPr>
        <w:t xml:space="preserve"> </w:t>
      </w:r>
      <w:r>
        <w:rPr>
          <w:rFonts w:hint="eastAsia"/>
          <w:sz w:val="24"/>
        </w:rPr>
        <w:t xml:space="preserve">但甲方因政策调整或不可抗力有权单方修改合同关键条款。</w:t>
      </w:r>
      <w:bookmarkEnd w:id="81"/>
      <w:r/>
      <w:r/>
    </w:p>
    <w:p>
      <w:pPr>
        <w:contextualSpacing/>
        <w:spacing w:line="360" w:lineRule="auto"/>
        <w:rPr>
          <w:color w:val="000000"/>
          <w:sz w:val="24"/>
        </w:rPr>
      </w:pPr>
      <w:r>
        <w:rPr>
          <w:rFonts w:hint="eastAsia"/>
          <w:color w:val="000000"/>
          <w:sz w:val="24"/>
        </w:rPr>
        <w:t xml:space="preserve">（以下无正文）</w:t>
      </w:r>
      <w:r/>
    </w:p>
    <w:p>
      <w:pPr>
        <w:contextualSpacing/>
        <w:spacing w:line="360" w:lineRule="auto"/>
        <w:rPr>
          <w:color w:val="000000"/>
          <w:sz w:val="24"/>
        </w:rPr>
      </w:pPr>
      <w:r>
        <w:rPr>
          <w:rFonts w:hint="eastAsia"/>
          <w:color w:val="000000"/>
          <w:sz w:val="24"/>
        </w:rPr>
        <w:t xml:space="preserve">甲方：                           </w:t>
      </w:r>
      <w:bookmarkStart w:id="83" w:name="_Hlk203125327"/>
      <w:r>
        <w:rPr>
          <w:rFonts w:hint="eastAsia"/>
          <w:color w:val="000000"/>
          <w:sz w:val="24"/>
        </w:rPr>
        <w:t xml:space="preserve">有效送达地址：</w:t>
      </w:r>
      <w:bookmarkEnd w:id="83"/>
      <w:r>
        <w:rPr>
          <w:rFonts w:hint="eastAsia"/>
          <w:color w:val="000000"/>
          <w:sz w:val="24"/>
        </w:rPr>
        <w:t xml:space="preserve"> </w:t>
      </w:r>
      <w:r/>
    </w:p>
    <w:p>
      <w:pPr>
        <w:contextualSpacing/>
        <w:spacing w:line="360" w:lineRule="auto"/>
        <w:rPr>
          <w:color w:val="000000"/>
          <w:sz w:val="24"/>
        </w:rPr>
      </w:pPr>
      <w:r/>
      <w:bookmarkStart w:id="84" w:name="_Hlk203125365"/>
      <w:r>
        <w:rPr>
          <w:rFonts w:hint="eastAsia"/>
          <w:color w:val="000000"/>
          <w:sz w:val="24"/>
        </w:rPr>
        <w:t xml:space="preserve">统一社会信用代码：</w:t>
      </w:r>
      <w:bookmarkEnd w:id="84"/>
      <w:r/>
      <w:r/>
    </w:p>
    <w:p>
      <w:pPr>
        <w:contextualSpacing/>
        <w:spacing w:line="360" w:lineRule="auto"/>
        <w:rPr>
          <w:color w:val="000000"/>
          <w:sz w:val="24"/>
        </w:rPr>
      </w:pPr>
      <w:r>
        <w:rPr>
          <w:rFonts w:hint="eastAsia"/>
          <w:color w:val="000000"/>
          <w:sz w:val="24"/>
        </w:rPr>
        <w:t xml:space="preserve">法定代表人或授权代表：</w:t>
      </w:r>
      <w:r/>
    </w:p>
    <w:p>
      <w:pPr>
        <w:contextualSpacing/>
        <w:spacing w:line="360" w:lineRule="auto"/>
        <w:rPr>
          <w:color w:val="000000"/>
          <w:sz w:val="24"/>
        </w:rPr>
      </w:pPr>
      <w:r>
        <w:rPr>
          <w:rFonts w:hint="eastAsia"/>
          <w:color w:val="000000"/>
          <w:sz w:val="24"/>
        </w:rPr>
        <w:t xml:space="preserve">联系电话：</w:t>
      </w:r>
      <w:r/>
    </w:p>
    <w:p>
      <w:pPr>
        <w:contextualSpacing/>
        <w:spacing w:line="360" w:lineRule="auto"/>
        <w:rPr>
          <w:color w:val="000000"/>
          <w:sz w:val="24"/>
        </w:rPr>
      </w:pPr>
      <w:r>
        <w:rPr>
          <w:color w:val="000000"/>
          <w:sz w:val="24"/>
        </w:rPr>
      </w:r>
      <w:r/>
    </w:p>
    <w:p>
      <w:pPr>
        <w:contextualSpacing/>
        <w:spacing w:line="360" w:lineRule="auto"/>
        <w:rPr>
          <w:color w:val="000000"/>
          <w:sz w:val="24"/>
        </w:rPr>
      </w:pPr>
      <w:r>
        <w:rPr>
          <w:rFonts w:hint="eastAsia"/>
          <w:color w:val="000000"/>
          <w:sz w:val="24"/>
        </w:rPr>
        <w:t xml:space="preserve">乙方：                            </w:t>
      </w:r>
      <w:bookmarkStart w:id="85" w:name="_Hlk203125346"/>
      <w:r>
        <w:rPr>
          <w:rFonts w:hint="eastAsia"/>
          <w:color w:val="000000"/>
          <w:sz w:val="24"/>
        </w:rPr>
        <w:t xml:space="preserve">有效送达地址：</w:t>
      </w:r>
      <w:bookmarkEnd w:id="85"/>
      <w:r/>
      <w:r/>
    </w:p>
    <w:p>
      <w:pPr>
        <w:contextualSpacing/>
        <w:spacing w:line="360" w:lineRule="auto"/>
        <w:rPr>
          <w:color w:val="000000"/>
          <w:sz w:val="24"/>
        </w:rPr>
      </w:pPr>
      <w:r>
        <w:rPr>
          <w:rFonts w:hint="eastAsia"/>
          <w:color w:val="000000"/>
          <w:sz w:val="24"/>
        </w:rPr>
        <w:t xml:space="preserve">统一社会信用代码：</w:t>
      </w:r>
      <w:r/>
    </w:p>
    <w:p>
      <w:pPr>
        <w:contextualSpacing/>
        <w:spacing w:line="360" w:lineRule="auto"/>
        <w:rPr>
          <w:color w:val="000000"/>
          <w:sz w:val="24"/>
        </w:rPr>
      </w:pPr>
      <w:r>
        <w:rPr>
          <w:rFonts w:hint="eastAsia"/>
          <w:color w:val="000000"/>
          <w:sz w:val="24"/>
        </w:rPr>
        <w:t xml:space="preserve">法定代表人或授权代表：</w:t>
      </w:r>
      <w:r/>
    </w:p>
    <w:p>
      <w:pPr>
        <w:contextualSpacing/>
        <w:spacing w:line="360" w:lineRule="auto"/>
        <w:rPr>
          <w:color w:val="000000"/>
          <w:sz w:val="24"/>
        </w:rPr>
      </w:pPr>
      <w:r>
        <w:rPr>
          <w:rFonts w:hint="eastAsia"/>
          <w:color w:val="000000"/>
          <w:sz w:val="24"/>
        </w:rPr>
        <w:t xml:space="preserve">联系电话：</w:t>
      </w:r>
      <w:r/>
    </w:p>
    <w:p>
      <w:pPr>
        <w:contextualSpacing/>
        <w:spacing w:line="360" w:lineRule="auto"/>
        <w:rPr>
          <w:color w:val="000000"/>
          <w:sz w:val="24"/>
        </w:rPr>
      </w:pPr>
      <w:r>
        <w:rPr>
          <w:rFonts w:hint="eastAsia"/>
          <w:color w:val="000000"/>
          <w:sz w:val="24"/>
        </w:rPr>
        <w:t xml:space="preserve">                                            签订日期：   年   月   日</w:t>
      </w:r>
      <w:r/>
    </w:p>
    <w:p>
      <w:pPr>
        <w:ind w:firstLine="480"/>
        <w:spacing w:line="360" w:lineRule="auto"/>
        <w:rPr>
          <w:rFonts w:hint="eastAsia" w:ascii="宋体" w:hAnsi="宋体"/>
          <w:szCs w:val="21"/>
        </w:rPr>
      </w:pPr>
      <w:r>
        <w:rPr>
          <w:rFonts w:hint="eastAsia" w:ascii="宋体" w:hAnsi="宋体"/>
          <w:szCs w:val="21"/>
        </w:rPr>
      </w:r>
      <w:r/>
    </w:p>
    <w:p>
      <w:pPr>
        <w:rPr>
          <w:rFonts w:hint="eastAsia" w:ascii="方正小标宋_GBK" w:hAnsi="方正小标宋_GBK" w:eastAsia="方正小标宋_GBK" w:cs="方正小标宋_GBK"/>
          <w:sz w:val="36"/>
          <w:szCs w:val="36"/>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方正小标宋_GBK" w:hAnsi="方正小标宋_GBK" w:eastAsia="方正小标宋_GBK" w:cs="方正小标宋_GBK"/>
          <w:sz w:val="36"/>
          <w:szCs w:val="36"/>
        </w:rPr>
      </w:r>
      <w:r/>
    </w:p>
    <w:p>
      <w:pPr>
        <w:pStyle w:val="1105"/>
        <w:jc w:val="center"/>
        <w:spacing w:before="0" w:after="0" w:line="240" w:lineRule="auto"/>
        <w:rPr>
          <w:rFonts w:hint="eastAsia" w:ascii="宋体" w:hAnsi="宋体"/>
          <w:sz w:val="30"/>
          <w:szCs w:val="30"/>
        </w:rPr>
      </w:pPr>
      <w:r>
        <w:rPr>
          <w:rFonts w:hint="eastAsia" w:ascii="宋体" w:hAnsi="宋体"/>
          <w:sz w:val="30"/>
          <w:szCs w:val="30"/>
        </w:rPr>
        <w:t xml:space="preserve">第五章 评标办法及标准</w:t>
      </w:r>
      <w:r/>
    </w:p>
    <w:p>
      <w:pPr>
        <w:jc w:val="center"/>
        <w:spacing w:line="360" w:lineRule="auto"/>
        <w:rPr>
          <w:rFonts w:hint="eastAsia" w:ascii="宋体" w:hAnsi="宋体"/>
          <w:b/>
          <w:sz w:val="30"/>
          <w:szCs w:val="30"/>
        </w:rPr>
      </w:pPr>
      <w:r>
        <w:rPr>
          <w:rFonts w:hint="eastAsia" w:ascii="宋体" w:hAnsi="宋体"/>
          <w:b/>
          <w:sz w:val="30"/>
          <w:szCs w:val="30"/>
        </w:rPr>
        <w:t xml:space="preserve">包1、包2</w:t>
      </w:r>
      <w:r>
        <w:rPr>
          <w:rFonts w:ascii="宋体" w:hAnsi="宋体"/>
          <w:b/>
          <w:sz w:val="30"/>
          <w:szCs w:val="30"/>
        </w:rPr>
        <w:t xml:space="preserve">评标内容及标准</w:t>
      </w:r>
      <w:r/>
    </w:p>
    <w:p>
      <w:pPr>
        <w:spacing w:line="360" w:lineRule="auto"/>
        <w:rPr>
          <w:rFonts w:hint="eastAsia" w:ascii="宋体" w:hAnsi="宋体"/>
          <w:b/>
          <w:sz w:val="24"/>
        </w:rPr>
      </w:pPr>
      <w:r>
        <w:rPr>
          <w:rFonts w:hint="eastAsia" w:ascii="宋体" w:hAnsi="宋体"/>
          <w:b/>
          <w:sz w:val="24"/>
        </w:rPr>
        <w:t xml:space="preserve">一、评标办法：</w:t>
      </w:r>
      <w:r/>
    </w:p>
    <w:p>
      <w:pPr>
        <w:pStyle w:val="1098"/>
        <w:ind w:firstLine="486"/>
        <w:spacing w:line="360" w:lineRule="auto"/>
        <w:rPr>
          <w:rFonts w:hint="eastAsia" w:hAnsi="宋体"/>
          <w:sz w:val="24"/>
        </w:rPr>
      </w:pPr>
      <w:r>
        <w:rPr>
          <w:rFonts w:hint="eastAsia" w:hAnsi="宋体"/>
          <w:sz w:val="24"/>
        </w:rPr>
        <w:t xml:space="preserve">1.本包段招标评标采用</w:t>
      </w:r>
      <w:r>
        <w:rPr>
          <w:rFonts w:hint="eastAsia" w:hAnsi="宋体"/>
          <w:sz w:val="24"/>
          <w:u w:val="single"/>
        </w:rPr>
        <w:t xml:space="preserve">综合评分法</w:t>
      </w:r>
      <w:r>
        <w:rPr>
          <w:rFonts w:hint="eastAsia" w:hAnsi="宋体"/>
          <w:sz w:val="24"/>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hint="eastAsia" w:ascii="宋体" w:hAnsi="宋体"/>
          <w:sz w:val="24"/>
        </w:rPr>
      </w:pPr>
      <w:r>
        <w:rPr>
          <w:rFonts w:hint="eastAsia" w:ascii="宋体" w:hAnsi="宋体"/>
          <w:sz w:val="24"/>
        </w:rPr>
        <w:t xml:space="preserve">2.评标时，评标委员会成员按照招标文件规定的评分标准，独立对</w:t>
      </w:r>
      <w:r>
        <w:rPr>
          <w:rFonts w:hint="eastAsia"/>
          <w:sz w:val="24"/>
        </w:rPr>
        <w:t xml:space="preserve">每个投标人的投标文件进行评价、打分</w:t>
      </w:r>
      <w:r>
        <w:rPr>
          <w:rFonts w:hint="eastAsia" w:ascii="宋体" w:hAnsi="宋体"/>
          <w:sz w:val="24"/>
        </w:rPr>
        <w:t xml:space="preserve">。价格标得分按法规规定的计算公式直接计算取得。技术、商务评审得分和价格标得分相加即为投标人的评标总得分。</w:t>
      </w:r>
      <w:r>
        <w:rPr>
          <w:rFonts w:hint="eastAsia" w:hAnsi="宋体"/>
          <w:sz w:val="24"/>
        </w:rPr>
        <w:t xml:space="preserve">评分过程中采用“四舍五入”法，并保留小数2位。</w:t>
      </w:r>
      <w:r/>
    </w:p>
    <w:p>
      <w:pPr>
        <w:pStyle w:val="1106"/>
        <w:ind w:firstLine="486"/>
        <w:spacing w:line="400" w:lineRule="exact"/>
        <w:rPr>
          <w:rFonts w:hint="eastAsia" w:hAnsi="宋体"/>
          <w:sz w:val="24"/>
        </w:rPr>
      </w:pPr>
      <w:r>
        <w:rPr>
          <w:rFonts w:hint="eastAsia" w:hAnsi="宋体"/>
          <w:sz w:val="24"/>
        </w:rPr>
        <w:t xml:space="preserve">3.</w:t>
      </w:r>
      <w:r>
        <w:rPr>
          <w:rFonts w:hAnsi="宋体"/>
          <w:sz w:val="24"/>
        </w:rPr>
        <w:t xml:space="preserve">如</w:t>
      </w:r>
      <w:r>
        <w:rPr>
          <w:rFonts w:hint="eastAsia" w:hAnsi="宋体"/>
          <w:sz w:val="24"/>
        </w:rPr>
        <w:t xml:space="preserve">出现评标总</w:t>
      </w:r>
      <w:r>
        <w:rPr>
          <w:rFonts w:hAnsi="宋体"/>
          <w:sz w:val="24"/>
        </w:rPr>
        <w:t xml:space="preserve">得分最高的投标人有两个或两个以上的，</w:t>
      </w:r>
      <w:r>
        <w:rPr>
          <w:rFonts w:hint="eastAsia" w:hAnsi="宋体"/>
          <w:sz w:val="24"/>
        </w:rPr>
        <w:t xml:space="preserve">以</w:t>
      </w:r>
      <w:r>
        <w:rPr>
          <w:rFonts w:hAnsi="宋体"/>
          <w:sz w:val="24"/>
        </w:rPr>
        <w:t xml:space="preserve">投标报价较低者优先作为中标人</w:t>
      </w:r>
      <w:r>
        <w:rPr>
          <w:rFonts w:hint="eastAsia" w:hAnsi="宋体"/>
          <w:sz w:val="24"/>
        </w:rPr>
        <w:t xml:space="preserve">，</w:t>
      </w:r>
      <w:r>
        <w:rPr>
          <w:rFonts w:hAnsi="宋体"/>
          <w:sz w:val="24"/>
        </w:rPr>
        <w:t xml:space="preserve">如果</w:t>
      </w:r>
      <w:r>
        <w:rPr>
          <w:rFonts w:hint="eastAsia" w:hAnsi="宋体"/>
          <w:sz w:val="24"/>
        </w:rPr>
        <w:t xml:space="preserve">投标报</w:t>
      </w:r>
      <w:r>
        <w:rPr>
          <w:rFonts w:hAnsi="宋体"/>
          <w:sz w:val="24"/>
        </w:rPr>
        <w:t xml:space="preserve">价</w:t>
      </w:r>
      <w:r>
        <w:rPr>
          <w:rFonts w:hint="eastAsia" w:hAnsi="宋体"/>
          <w:sz w:val="24"/>
        </w:rPr>
        <w:t xml:space="preserve">也</w:t>
      </w:r>
      <w:r>
        <w:rPr>
          <w:rFonts w:hAnsi="宋体"/>
          <w:sz w:val="24"/>
        </w:rPr>
        <w:t xml:space="preserve">相同的，则由公证机构组织以抽签方式确定中标候选</w:t>
      </w:r>
      <w:r>
        <w:rPr>
          <w:rFonts w:hint="eastAsia" w:hAnsi="宋体"/>
          <w:sz w:val="24"/>
        </w:rPr>
        <w:t xml:space="preserve">供应商或中标供应商</w:t>
      </w:r>
      <w:r>
        <w:rPr>
          <w:rFonts w:hAnsi="宋体"/>
          <w:sz w:val="24"/>
        </w:rPr>
        <w:t xml:space="preserve">。</w:t>
      </w:r>
      <w:r/>
    </w:p>
    <w:p>
      <w:pPr>
        <w:ind w:firstLine="486"/>
        <w:spacing w:line="360" w:lineRule="auto"/>
        <w:rPr>
          <w:rFonts w:hint="eastAsia" w:ascii="宋体" w:hAnsi="宋体"/>
          <w:sz w:val="24"/>
        </w:rPr>
      </w:pPr>
      <w:r>
        <w:rPr>
          <w:rFonts w:hint="eastAsia" w:ascii="宋体" w:hAnsi="宋体"/>
          <w:sz w:val="24"/>
        </w:rPr>
        <w:t xml:space="preserve">4.评分标准：</w:t>
      </w:r>
      <w:r/>
    </w:p>
    <w:p>
      <w:pPr>
        <w:ind w:firstLine="486"/>
        <w:spacing w:line="360" w:lineRule="auto"/>
        <w:rPr>
          <w:rFonts w:hint="eastAsia" w:ascii="宋体" w:hAnsi="宋体"/>
          <w:sz w:val="24"/>
        </w:rPr>
      </w:pPr>
      <w:r>
        <w:rPr>
          <w:rFonts w:hint="eastAsia" w:ascii="宋体" w:hAnsi="宋体"/>
          <w:sz w:val="24"/>
        </w:rPr>
        <w:t xml:space="preserve">（1）评标采用综合评分法。</w:t>
      </w:r>
      <w:r/>
    </w:p>
    <w:p>
      <w:pPr>
        <w:ind w:firstLine="486"/>
        <w:spacing w:line="360" w:lineRule="auto"/>
        <w:rPr>
          <w:rFonts w:hint="eastAsia" w:ascii="宋体" w:hAnsi="宋体"/>
          <w:sz w:val="24"/>
        </w:rPr>
      </w:pPr>
      <w:r>
        <w:rPr>
          <w:rFonts w:hint="eastAsia" w:ascii="宋体" w:hAnsi="宋体"/>
          <w:sz w:val="24"/>
        </w:rPr>
        <w:t xml:space="preserve">（2）评标考虑的主要因素及其权值：</w:t>
      </w:r>
      <w:r/>
    </w:p>
    <w:p>
      <w:pPr>
        <w:ind w:firstLine="486"/>
        <w:spacing w:line="360" w:lineRule="auto"/>
        <w:rPr>
          <w:rFonts w:hint="eastAsia" w:ascii="宋体" w:hAnsi="宋体"/>
          <w:sz w:val="24"/>
        </w:rPr>
      </w:pPr>
      <w:r>
        <w:rPr>
          <w:rFonts w:hint="eastAsia" w:ascii="宋体" w:hAnsi="宋体"/>
          <w:sz w:val="24"/>
        </w:rPr>
        <w:t xml:space="preserve">评委对投标文件的技术及商务响应情况进行评分。评分采用量化方法。</w:t>
      </w:r>
      <w:r/>
    </w:p>
    <w:p>
      <w:pPr>
        <w:ind w:firstLine="420"/>
        <w:jc w:val="left"/>
        <w:spacing w:line="360" w:lineRule="auto"/>
        <w:rPr>
          <w:rFonts w:hint="eastAsia" w:ascii="宋体" w:hAnsi="宋体"/>
          <w:bCs/>
          <w:sz w:val="24"/>
        </w:rPr>
      </w:pPr>
      <w:r>
        <w:rPr>
          <w:rFonts w:hint="eastAsia" w:ascii="宋体" w:hAnsi="宋体"/>
          <w:bCs/>
          <w:sz w:val="24"/>
        </w:rPr>
        <w:t xml:space="preserve">5.价格扣除：</w:t>
      </w:r>
      <w:r/>
    </w:p>
    <w:p>
      <w:pPr>
        <w:ind w:firstLine="429"/>
        <w:spacing w:line="360" w:lineRule="auto"/>
        <w:tabs>
          <w:tab w:val="left" w:pos="945" w:leader="none"/>
        </w:tabs>
        <w:rPr>
          <w:rFonts w:hint="eastAsia" w:ascii="宋体" w:hAnsi="宋体"/>
          <w:sz w:val="24"/>
        </w:rPr>
      </w:pPr>
      <w:r>
        <w:rPr>
          <w:rFonts w:hint="eastAsia" w:ascii="宋体" w:hAnsi="宋体"/>
          <w:sz w:val="24"/>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sz w:val="24"/>
        </w:rPr>
      </w:pPr>
      <w:r>
        <w:rPr>
          <w:rFonts w:hint="eastAsia" w:ascii="宋体" w:hAnsi="宋体"/>
          <w:sz w:val="24"/>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sz w:val="24"/>
        </w:rPr>
      </w:pPr>
      <w:r>
        <w:rPr>
          <w:rFonts w:hint="eastAsia" w:ascii="宋体" w:hAnsi="宋体"/>
          <w:sz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sz w:val="24"/>
        </w:rPr>
      </w:pPr>
      <w:r>
        <w:rPr>
          <w:rFonts w:hint="eastAsia" w:ascii="宋体" w:hAnsi="宋体"/>
          <w:sz w:val="24"/>
        </w:rPr>
        <w:t xml:space="preserve">（4）本项目所属行业为</w:t>
      </w:r>
      <w:r>
        <w:rPr>
          <w:rFonts w:hint="eastAsia" w:ascii="宋体" w:hAnsi="宋体"/>
          <w:sz w:val="24"/>
          <w:u w:val="single"/>
        </w:rPr>
        <w:t xml:space="preserve">工业</w:t>
      </w:r>
      <w:r>
        <w:rPr>
          <w:rFonts w:hint="eastAsia" w:ascii="宋体" w:hAnsi="宋体"/>
          <w:sz w:val="24"/>
        </w:rPr>
        <w:t xml:space="preserve">。</w:t>
      </w:r>
      <w:r/>
    </w:p>
    <w:p>
      <w:pPr>
        <w:ind w:firstLine="420"/>
        <w:spacing w:line="360" w:lineRule="auto"/>
        <w:rPr>
          <w:rFonts w:hint="eastAsia" w:ascii="宋体" w:hAnsi="宋体"/>
          <w:b/>
          <w:sz w:val="24"/>
        </w:rPr>
      </w:pPr>
      <w:r>
        <w:rPr>
          <w:rFonts w:hint="eastAsia" w:ascii="宋体" w:hAnsi="宋体"/>
          <w:sz w:val="24"/>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b/>
          <w:sz w:val="24"/>
        </w:rPr>
      </w:pPr>
      <w:r>
        <w:rPr>
          <w:rFonts w:ascii="宋体" w:hAnsi="宋体"/>
          <w:b/>
          <w:sz w:val="24"/>
        </w:rPr>
        <w:t xml:space="preserve">二、技术、商务、价格评分应分别考虑下列因素：</w:t>
      </w:r>
      <w:r/>
    </w:p>
    <w:p>
      <w:pPr>
        <w:ind w:firstLine="420"/>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投标报价（</w:t>
      </w:r>
      <w:r>
        <w:rPr>
          <w:rFonts w:hint="eastAsia" w:ascii="宋体" w:hAnsi="宋体"/>
          <w:b/>
          <w:sz w:val="24"/>
        </w:rPr>
        <w:t xml:space="preserve">45</w:t>
      </w:r>
      <w:r>
        <w:rPr>
          <w:rFonts w:ascii="宋体" w:hAnsi="宋体"/>
          <w:b/>
          <w:sz w:val="24"/>
        </w:rPr>
        <w:t xml:space="preserve">分）</w:t>
      </w:r>
      <w:r/>
    </w:p>
    <w:tbl>
      <w:tblPr>
        <w:tblStyle w:val="1051"/>
        <w:tblW w:w="47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8"/>
        <w:gridCol w:w="1159"/>
        <w:gridCol w:w="6542"/>
        <w:gridCol w:w="856"/>
      </w:tblGrid>
      <w:tr>
        <w:trPr>
          <w:jc w:val="center"/>
          <w:trHeight w:val="443"/>
        </w:trPr>
        <w:tc>
          <w:tcPr>
            <w:tcW w:w="331" w:type="pct"/>
            <w:vAlign w:val="center"/>
            <w:textDirection w:val="lrTb"/>
            <w:noWrap w:val="false"/>
          </w:tcPr>
          <w:p>
            <w:pPr>
              <w:jc w:val="center"/>
              <w:spacing w:line="320" w:lineRule="exact"/>
              <w:rPr>
                <w:rFonts w:hint="eastAsia" w:ascii="宋体" w:hAnsi="宋体"/>
                <w:sz w:val="24"/>
              </w:rPr>
            </w:pPr>
            <w:r>
              <w:rPr>
                <w:rFonts w:ascii="宋体" w:hAnsi="宋体"/>
                <w:sz w:val="24"/>
              </w:rPr>
              <w:t xml:space="preserve">序号</w:t>
            </w:r>
            <w:r/>
          </w:p>
        </w:tc>
        <w:tc>
          <w:tcPr>
            <w:tcW w:w="632" w:type="pct"/>
            <w:vAlign w:val="center"/>
            <w:textDirection w:val="lrTb"/>
            <w:noWrap w:val="false"/>
          </w:tcPr>
          <w:p>
            <w:pPr>
              <w:jc w:val="center"/>
              <w:spacing w:line="320" w:lineRule="exact"/>
              <w:rPr>
                <w:rFonts w:hint="eastAsia" w:ascii="宋体" w:hAnsi="宋体"/>
                <w:sz w:val="24"/>
              </w:rPr>
            </w:pPr>
            <w:r>
              <w:rPr>
                <w:rFonts w:hint="eastAsia" w:ascii="宋体" w:hAnsi="宋体" w:cs="宋体"/>
                <w:sz w:val="24"/>
              </w:rPr>
              <w:t xml:space="preserve">评审内容</w:t>
            </w:r>
            <w:r/>
          </w:p>
        </w:tc>
        <w:tc>
          <w:tcPr>
            <w:tcW w:w="3568" w:type="pct"/>
            <w:vAlign w:val="center"/>
            <w:textDirection w:val="lrTb"/>
            <w:noWrap w:val="false"/>
          </w:tcPr>
          <w:p>
            <w:pPr>
              <w:ind w:firstLine="480"/>
              <w:jc w:val="center"/>
              <w:spacing w:line="320" w:lineRule="exact"/>
              <w:rPr>
                <w:rFonts w:hint="eastAsia" w:ascii="宋体" w:hAnsi="宋体"/>
                <w:sz w:val="24"/>
              </w:rPr>
            </w:pPr>
            <w:r>
              <w:rPr>
                <w:rFonts w:hint="eastAsia" w:ascii="宋体" w:hAnsi="宋体"/>
                <w:sz w:val="24"/>
              </w:rPr>
              <w:t xml:space="preserve">评分标准</w:t>
            </w:r>
            <w:r/>
          </w:p>
        </w:tc>
        <w:tc>
          <w:tcPr>
            <w:tcW w:w="467" w:type="pct"/>
            <w:vAlign w:val="center"/>
            <w:textDirection w:val="lrTb"/>
            <w:noWrap w:val="false"/>
          </w:tcPr>
          <w:p>
            <w:pPr>
              <w:jc w:val="center"/>
              <w:spacing w:line="320" w:lineRule="exact"/>
              <w:rPr>
                <w:rFonts w:hint="eastAsia" w:ascii="宋体" w:hAnsi="宋体"/>
                <w:sz w:val="24"/>
              </w:rPr>
            </w:pPr>
            <w:r>
              <w:rPr>
                <w:rFonts w:ascii="宋体" w:hAnsi="宋体"/>
                <w:sz w:val="24"/>
              </w:rPr>
              <w:t xml:space="preserve">分值</w:t>
            </w:r>
            <w:r/>
          </w:p>
        </w:tc>
      </w:tr>
      <w:tr>
        <w:trPr>
          <w:cantSplit/>
          <w:jc w:val="center"/>
          <w:trHeight w:val="987"/>
        </w:trPr>
        <w:tc>
          <w:tcPr>
            <w:tcW w:w="331" w:type="pct"/>
            <w:vAlign w:val="center"/>
            <w:textDirection w:val="lrTb"/>
            <w:noWrap w:val="false"/>
          </w:tcPr>
          <w:p>
            <w:pPr>
              <w:jc w:val="center"/>
              <w:spacing w:line="320" w:lineRule="exact"/>
              <w:rPr>
                <w:rFonts w:hint="eastAsia" w:ascii="宋体" w:hAnsi="宋体"/>
                <w:sz w:val="24"/>
              </w:rPr>
            </w:pPr>
            <w:r>
              <w:rPr>
                <w:rFonts w:ascii="宋体" w:hAnsi="宋体"/>
                <w:sz w:val="24"/>
              </w:rPr>
              <w:t xml:space="preserve">1</w:t>
            </w:r>
            <w:r/>
          </w:p>
        </w:tc>
        <w:tc>
          <w:tcPr>
            <w:tcW w:w="632" w:type="pct"/>
            <w:vAlign w:val="center"/>
            <w:textDirection w:val="lrTb"/>
            <w:noWrap w:val="false"/>
          </w:tcPr>
          <w:p>
            <w:pPr>
              <w:spacing w:line="320" w:lineRule="exact"/>
              <w:rPr>
                <w:rFonts w:hint="eastAsia" w:ascii="宋体" w:hAnsi="宋体"/>
                <w:sz w:val="24"/>
              </w:rPr>
            </w:pPr>
            <w:r>
              <w:rPr>
                <w:rFonts w:ascii="宋体" w:hAnsi="宋体"/>
                <w:sz w:val="24"/>
              </w:rPr>
              <w:t xml:space="preserve">投标报价</w:t>
            </w:r>
            <w:r/>
          </w:p>
        </w:tc>
        <w:tc>
          <w:tcPr>
            <w:tcW w:w="3568" w:type="pct"/>
            <w:vAlign w:val="center"/>
            <w:textDirection w:val="lrTb"/>
            <w:noWrap w:val="false"/>
          </w:tcPr>
          <w:p>
            <w:pPr>
              <w:ind w:left="-44" w:firstLine="480"/>
              <w:rPr>
                <w:rFonts w:hint="eastAsia" w:ascii="宋体" w:hAnsi="宋体"/>
                <w:sz w:val="24"/>
              </w:rPr>
            </w:pPr>
            <w:r>
              <w:rPr>
                <w:rFonts w:hint="eastAsia" w:ascii="宋体" w:hAnsi="宋体"/>
                <w:sz w:val="24"/>
              </w:rPr>
              <w:t xml:space="preserve">满足招标文件要求且报价最低的供应商报价为评标基准价，其价格分为满分，其他投标人的价格分按照以下公式计算：投标报价得分=（评标基准价/该投标人的投标报价）*45。</w:t>
            </w:r>
            <w:r/>
          </w:p>
          <w:p>
            <w:pPr>
              <w:rPr>
                <w:rFonts w:hint="eastAsia" w:ascii="宋体" w:hAnsi="宋体"/>
                <w:b/>
                <w:sz w:val="24"/>
              </w:rPr>
            </w:pPr>
            <w:r>
              <w:rPr>
                <w:rFonts w:hint="eastAsia" w:ascii="宋体" w:hAnsi="宋体"/>
                <w:b/>
                <w:sz w:val="24"/>
              </w:rPr>
              <w:t xml:space="preserve">异常低价审查规定</w:t>
            </w:r>
            <w:r/>
          </w:p>
          <w:p>
            <w:pPr>
              <w:ind w:firstLine="480"/>
              <w:rPr>
                <w:rFonts w:hint="eastAsia" w:ascii="宋体" w:hAnsi="宋体"/>
                <w:sz w:val="24"/>
              </w:rPr>
            </w:pPr>
            <w:r>
              <w:rPr>
                <w:rFonts w:hint="eastAsia" w:ascii="宋体" w:hAnsi="宋体"/>
                <w:sz w:val="24"/>
              </w:rPr>
              <w:t xml:space="preserve">（1）评审过程中出现下列情形之一的，评审委员会应当启</w:t>
            </w:r>
            <w:r>
              <w:rPr>
                <w:rFonts w:ascii="宋体" w:hAnsi="宋体"/>
                <w:sz w:val="24"/>
              </w:rPr>
              <w:t xml:space="preserve">动异常低价投标（响应）审查程序： </w:t>
            </w:r>
            <w:r/>
          </w:p>
          <w:p>
            <w:pPr>
              <w:ind w:firstLine="480"/>
              <w:rPr>
                <w:rFonts w:hint="eastAsia" w:ascii="宋体" w:hAnsi="宋体"/>
                <w:sz w:val="24"/>
              </w:rPr>
            </w:pPr>
            <w:r>
              <w:rPr>
                <w:rFonts w:hint="eastAsia" w:ascii="宋体" w:hAnsi="宋体"/>
                <w:sz w:val="24"/>
              </w:rPr>
              <w:t xml:space="preserve">①</w:t>
            </w:r>
            <w:r>
              <w:rPr>
                <w:rFonts w:ascii="宋体" w:hAnsi="宋体"/>
                <w:sz w:val="24"/>
              </w:rPr>
              <w:t xml:space="preserve">投标（响应）报价低于全部通过符合性审查供应商投标（响应）报价平均值50%的，即投标（响应）报价</w:t>
            </w:r>
            <w:r>
              <w:rPr>
                <w:rFonts w:hint="eastAsia" w:ascii="宋体" w:hAnsi="宋体"/>
                <w:sz w:val="24"/>
              </w:rPr>
              <w:t xml:space="preserve">〈</w:t>
            </w:r>
            <w:r>
              <w:rPr>
                <w:rFonts w:ascii="宋体" w:hAnsi="宋体"/>
                <w:sz w:val="24"/>
              </w:rPr>
              <w:t xml:space="preserve">全部通过符合性审查供应商投标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报价平均值×50%; </w:t>
            </w:r>
            <w:r/>
          </w:p>
          <w:p>
            <w:pPr>
              <w:ind w:firstLine="480"/>
              <w:rPr>
                <w:rFonts w:hint="eastAsia" w:ascii="宋体" w:hAnsi="宋体"/>
                <w:sz w:val="24"/>
              </w:rPr>
            </w:pPr>
            <w:r>
              <w:rPr>
                <w:rFonts w:hint="eastAsia" w:ascii="宋体" w:hAnsi="宋体"/>
                <w:sz w:val="24"/>
              </w:rPr>
              <w:t xml:space="preserve">②</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报价50%的，即投标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报价×50%;</w:t>
            </w:r>
            <w:r/>
          </w:p>
          <w:p>
            <w:pPr>
              <w:ind w:firstLine="480"/>
              <w:rPr>
                <w:rFonts w:hint="eastAsia" w:ascii="宋体" w:hAnsi="宋体"/>
                <w:sz w:val="24"/>
              </w:rPr>
            </w:pPr>
            <w:r>
              <w:rPr>
                <w:rFonts w:hint="eastAsia" w:ascii="宋体" w:hAnsi="宋体"/>
                <w:sz w:val="24"/>
              </w:rPr>
              <w:t xml:space="preserve">③</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报价低于采购项目最高限价45%的，即投标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采购项目最高限价×45%;</w:t>
            </w:r>
            <w:r/>
          </w:p>
          <w:p>
            <w:pPr>
              <w:ind w:firstLine="480"/>
              <w:rPr>
                <w:rFonts w:hint="eastAsia" w:ascii="宋体" w:hAnsi="宋体"/>
                <w:sz w:val="24"/>
              </w:rPr>
            </w:pPr>
            <w:r>
              <w:rPr>
                <w:rFonts w:hint="eastAsia" w:ascii="宋体" w:hAnsi="宋体"/>
                <w:sz w:val="24"/>
              </w:rPr>
              <w:t xml:space="preserve">④</w:t>
            </w:r>
            <w:r>
              <w:rPr>
                <w:rFonts w:ascii="宋体" w:hAnsi="宋体"/>
                <w:sz w:val="24"/>
              </w:rPr>
              <w:t xml:space="preserve">评审委员会基于专业判断，认为供应商报价过低，有可能影响产品质量或者不能诚信履约的其他情形。</w:t>
            </w:r>
            <w:r/>
          </w:p>
          <w:p>
            <w:pPr>
              <w:ind w:firstLine="480"/>
              <w:rPr>
                <w:rFonts w:hint="eastAsia" w:ascii="宋体" w:hAnsi="宋体"/>
                <w:sz w:val="24"/>
              </w:rPr>
            </w:pPr>
            <w:r>
              <w:rPr>
                <w:rFonts w:hint="eastAsia" w:ascii="宋体" w:hAnsi="宋体"/>
                <w:sz w:val="24"/>
              </w:rPr>
              <w:t xml:space="preserve">（2）</w:t>
            </w:r>
            <w:r>
              <w:rPr>
                <w:rFonts w:ascii="宋体" w:hAnsi="宋体"/>
                <w:sz w:val="24"/>
              </w:rPr>
              <w:t xml:space="preserve">评审委员会启动异常低价投标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审查后，属于前述第1项至第4项情形的，应当要求相关供应商在评审现场合理的时间内对投标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价格作出解释</w:t>
            </w:r>
            <w:r>
              <w:rPr>
                <w:rFonts w:hint="eastAsia" w:ascii="宋体" w:hAnsi="宋体"/>
                <w:sz w:val="24"/>
              </w:rPr>
              <w:t xml:space="preserve">，并</w:t>
            </w:r>
            <w:r>
              <w:rPr>
                <w:rFonts w:ascii="宋体" w:hAnsi="宋体"/>
                <w:sz w:val="24"/>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文件一并提交相关书面说明及必要的证明材料的，在评审现场可不再重复提交。</w:t>
            </w:r>
            <w:r/>
          </w:p>
          <w:p>
            <w:pPr>
              <w:ind w:firstLine="480"/>
              <w:rPr>
                <w:rFonts w:hint="eastAsia" w:ascii="宋体" w:hAnsi="宋体"/>
                <w:sz w:val="24"/>
              </w:rPr>
            </w:pPr>
            <w:r>
              <w:rPr>
                <w:rFonts w:hint="eastAsia" w:ascii="宋体" w:hAnsi="宋体"/>
                <w:sz w:val="24"/>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W w:w="467" w:type="pct"/>
            <w:vAlign w:val="center"/>
            <w:textDirection w:val="lrTb"/>
            <w:noWrap w:val="false"/>
          </w:tcPr>
          <w:p>
            <w:pPr>
              <w:jc w:val="center"/>
              <w:spacing w:line="320" w:lineRule="exact"/>
              <w:rPr>
                <w:rFonts w:hint="eastAsia" w:ascii="宋体" w:hAnsi="宋体"/>
                <w:sz w:val="24"/>
              </w:rPr>
            </w:pPr>
            <w:r>
              <w:rPr>
                <w:rFonts w:hint="eastAsia" w:ascii="宋体" w:hAnsi="宋体"/>
                <w:sz w:val="24"/>
              </w:rPr>
              <w:t xml:space="preserve">45</w:t>
            </w:r>
            <w:r>
              <w:rPr>
                <w:rFonts w:ascii="宋体" w:hAnsi="宋体"/>
                <w:sz w:val="24"/>
              </w:rPr>
              <w:t xml:space="preserve">分</w:t>
            </w:r>
            <w:r/>
          </w:p>
        </w:tc>
      </w:tr>
    </w:tbl>
    <w:p>
      <w:pPr>
        <w:ind w:firstLine="482"/>
        <w:spacing w:line="320" w:lineRule="exact"/>
        <w:rPr>
          <w:rFonts w:hint="eastAsia" w:ascii="宋体" w:hAnsi="宋体"/>
          <w:b/>
          <w:sz w:val="24"/>
        </w:rPr>
      </w:pPr>
      <w:r>
        <w:rPr>
          <w:rFonts w:hint="eastAsia" w:ascii="宋体" w:hAnsi="宋体"/>
          <w:b/>
          <w:sz w:val="24"/>
        </w:rPr>
        <w:t xml:space="preserve">2.拟投入的人员及业绩及荣誉（45分）</w:t>
      </w:r>
      <w:r/>
    </w:p>
    <w:tbl>
      <w:tblPr>
        <w:tblStyle w:val="1051"/>
        <w:tblW w:w="47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4"/>
        <w:gridCol w:w="7895"/>
      </w:tblGrid>
      <w:tr>
        <w:trPr>
          <w:jc w:val="center"/>
        </w:trPr>
        <w:tc>
          <w:tcPr>
            <w:tcW w:w="732" w:type="pct"/>
            <w:vAlign w:val="center"/>
            <w:textDirection w:val="lrTb"/>
            <w:noWrap w:val="false"/>
          </w:tcPr>
          <w:p>
            <w:pPr>
              <w:jc w:val="center"/>
              <w:spacing w:line="360" w:lineRule="auto"/>
              <w:rPr>
                <w:rFonts w:hint="eastAsia" w:ascii="宋体" w:hAnsi="宋体"/>
                <w:sz w:val="24"/>
              </w:rPr>
            </w:pPr>
            <w:r>
              <w:rPr>
                <w:rFonts w:ascii="宋体" w:hAnsi="宋体"/>
                <w:sz w:val="24"/>
              </w:rPr>
              <w:t xml:space="preserve">企业业绩</w:t>
            </w:r>
            <w:r/>
          </w:p>
          <w:p>
            <w:pPr>
              <w:jc w:val="center"/>
              <w:spacing w:line="360" w:lineRule="auto"/>
              <w:rPr>
                <w:rFonts w:hint="eastAsia" w:ascii="宋体" w:hAnsi="宋体" w:cs="宋体"/>
                <w:sz w:val="24"/>
              </w:rPr>
            </w:pPr>
            <w:r>
              <w:rPr>
                <w:rFonts w:hint="eastAsia" w:ascii="宋体" w:hAnsi="宋体"/>
                <w:sz w:val="24"/>
              </w:rPr>
              <w:t xml:space="preserve">（10分）</w:t>
            </w:r>
            <w:r/>
          </w:p>
        </w:tc>
        <w:tc>
          <w:tcPr>
            <w:tcW w:w="4267" w:type="pct"/>
            <w:vAlign w:val="center"/>
            <w:textDirection w:val="lrTb"/>
            <w:noWrap w:val="false"/>
          </w:tcPr>
          <w:p>
            <w:pPr>
              <w:ind w:left="41" w:hanging="40"/>
              <w:jc w:val="left"/>
              <w:spacing w:line="360" w:lineRule="auto"/>
              <w:rPr>
                <w:rFonts w:hint="eastAsia" w:ascii="宋体" w:hAnsi="宋体" w:cs="宋体"/>
                <w:sz w:val="24"/>
              </w:rPr>
            </w:pPr>
            <w:r>
              <w:rPr>
                <w:rFonts w:hint="eastAsia" w:ascii="宋体" w:hAnsi="宋体" w:cs="宋体"/>
                <w:sz w:val="24"/>
              </w:rPr>
              <w:t xml:space="preserve">投标人提供近一年（2025年01月01日－至今）已完成的所投标段对应品种的供货业绩，每提供一项得2分，满分10分。业绩证明材料包括业绩合同和货款结算财务证明（盖公章）。如经评标委员会认定所提供的证明材料残缺不全、模糊难辨或未提供或提供不全者不得分。</w:t>
            </w:r>
            <w:r/>
          </w:p>
        </w:tc>
      </w:tr>
      <w:tr>
        <w:trPr>
          <w:jc w:val="center"/>
          <w:trHeight w:val="808"/>
        </w:trPr>
        <w:tc>
          <w:tcPr>
            <w:tcW w:w="732"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品质控制</w:t>
            </w:r>
            <w:r/>
          </w:p>
          <w:p>
            <w:pPr>
              <w:jc w:val="center"/>
              <w:spacing w:line="360" w:lineRule="auto"/>
              <w:rPr>
                <w:rFonts w:hint="eastAsia" w:ascii="宋体" w:hAnsi="宋体"/>
                <w:sz w:val="24"/>
              </w:rPr>
            </w:pPr>
            <w:r>
              <w:rPr>
                <w:rFonts w:hint="eastAsia" w:ascii="宋体" w:hAnsi="宋体"/>
                <w:sz w:val="24"/>
              </w:rPr>
              <w:t xml:space="preserve">（25分）</w:t>
            </w:r>
            <w:r/>
          </w:p>
        </w:tc>
        <w:tc>
          <w:tcPr>
            <w:tcW w:w="4267" w:type="pct"/>
            <w:vAlign w:val="center"/>
            <w:textDirection w:val="lrTb"/>
            <w:noWrap w:val="false"/>
          </w:tcPr>
          <w:p>
            <w:pPr>
              <w:numPr>
                <w:ilvl w:val="0"/>
                <w:numId w:val="4"/>
              </w:numPr>
              <w:ind w:left="41" w:hanging="40"/>
              <w:jc w:val="left"/>
              <w:spacing w:line="360" w:lineRule="auto"/>
              <w:rPr>
                <w:rFonts w:hint="eastAsia" w:ascii="宋体" w:hAnsi="宋体" w:cs="宋体"/>
                <w:sz w:val="24"/>
              </w:rPr>
            </w:pPr>
            <w:r>
              <w:rPr>
                <w:rFonts w:hint="eastAsia" w:ascii="宋体" w:hAnsi="宋体" w:cs="宋体"/>
                <w:sz w:val="24"/>
              </w:rPr>
              <w:t xml:space="preserve">投标人具有有效的ISO9001质量管理体系、</w:t>
            </w:r>
            <w:r>
              <w:rPr>
                <w:rFonts w:ascii="宋体" w:hAnsi="宋体" w:cs="宋体"/>
                <w:sz w:val="24"/>
              </w:rPr>
              <w:t xml:space="preserve">ISO22000食品安全管理体系</w:t>
            </w:r>
            <w:r>
              <w:rPr>
                <w:rFonts w:hint="eastAsia" w:ascii="宋体" w:hAnsi="宋体" w:cs="宋体"/>
                <w:sz w:val="24"/>
              </w:rPr>
              <w:t xml:space="preserve">，每提供一个得2分，该项最多得4分；</w:t>
            </w:r>
            <w:r/>
          </w:p>
          <w:p>
            <w:pPr>
              <w:numPr>
                <w:ilvl w:val="255"/>
                <w:numId w:val="0"/>
              </w:numPr>
              <w:ind w:left="-36" w:firstLine="0"/>
              <w:jc w:val="left"/>
              <w:spacing w:line="360" w:lineRule="auto"/>
              <w:rPr>
                <w:rFonts w:hint="eastAsia" w:ascii="宋体" w:hAnsi="宋体" w:cs="宋体"/>
                <w:sz w:val="24"/>
              </w:rPr>
            </w:pPr>
            <w:r>
              <w:rPr>
                <w:rFonts w:hint="eastAsia" w:ascii="宋体" w:hAnsi="宋体" w:cs="宋体"/>
                <w:sz w:val="24"/>
              </w:rPr>
              <w:t xml:space="preserve">2.获省级质量信用等级AAA以上，提供得2分；该项最多得2分；</w:t>
            </w:r>
            <w:r/>
          </w:p>
          <w:p>
            <w:pPr>
              <w:numPr>
                <w:ilvl w:val="255"/>
                <w:numId w:val="0"/>
              </w:numPr>
              <w:ind w:left="-36" w:firstLine="0"/>
              <w:jc w:val="left"/>
              <w:spacing w:line="360" w:lineRule="auto"/>
              <w:rPr>
                <w:rFonts w:hint="eastAsia" w:ascii="宋体" w:hAnsi="宋体" w:cs="宋体"/>
                <w:sz w:val="24"/>
              </w:rPr>
            </w:pPr>
            <w:r>
              <w:rPr>
                <w:rFonts w:hint="eastAsia" w:ascii="宋体" w:hAnsi="宋体" w:cs="宋体"/>
                <w:sz w:val="24"/>
              </w:rPr>
              <w:t xml:space="preserve">3.获得行业主管部门颁发的荣誉证书，每提供一项得1分；获得</w:t>
            </w:r>
            <w:r>
              <w:rPr>
                <w:rFonts w:ascii="宋体" w:hAnsi="宋体" w:cs="宋体"/>
                <w:sz w:val="24"/>
              </w:rPr>
              <w:t xml:space="preserve">省级资质荣誉</w:t>
            </w:r>
            <w:r>
              <w:rPr>
                <w:rFonts w:hint="eastAsia" w:ascii="宋体" w:hAnsi="宋体" w:cs="宋体"/>
                <w:sz w:val="24"/>
              </w:rPr>
              <w:t xml:space="preserve">每提供一项得2分；获得</w:t>
            </w:r>
            <w:r>
              <w:rPr>
                <w:rFonts w:ascii="宋体" w:hAnsi="宋体" w:cs="宋体"/>
                <w:sz w:val="24"/>
              </w:rPr>
              <w:t xml:space="preserve">国家级资质荣誉</w:t>
            </w:r>
            <w:r>
              <w:rPr>
                <w:rFonts w:hint="eastAsia" w:ascii="宋体" w:hAnsi="宋体" w:cs="宋体"/>
                <w:sz w:val="24"/>
              </w:rPr>
              <w:t xml:space="preserve">，每提供一项得3分。该项最多得</w:t>
            </w:r>
            <w:r>
              <w:rPr>
                <w:rFonts w:hint="eastAsia" w:ascii="宋体" w:hAnsi="宋体" w:cs="宋体"/>
                <w:sz w:val="24"/>
                <w:lang w:val="en-US" w:eastAsia="zh-CN"/>
              </w:rPr>
              <w:t xml:space="preserve">6</w:t>
            </w:r>
            <w:r>
              <w:rPr>
                <w:rFonts w:hint="eastAsia" w:ascii="宋体" w:hAnsi="宋体" w:cs="宋体"/>
                <w:sz w:val="24"/>
              </w:rPr>
              <w:t xml:space="preserve">分；</w:t>
            </w:r>
            <w:r/>
          </w:p>
          <w:p>
            <w:pPr>
              <w:ind w:left="41" w:hanging="40"/>
              <w:jc w:val="left"/>
              <w:spacing w:line="360" w:lineRule="auto"/>
              <w:rPr>
                <w:rFonts w:hint="eastAsia" w:ascii="宋体" w:hAnsi="宋体" w:cs="宋体"/>
                <w:sz w:val="24"/>
              </w:rPr>
            </w:pPr>
            <w:r>
              <w:rPr>
                <w:rFonts w:hint="eastAsia" w:ascii="宋体" w:hAnsi="宋体" w:cs="宋体"/>
                <w:sz w:val="24"/>
              </w:rPr>
              <w:t xml:space="preserve">4.提供2025年1月至今所投产品质量的检测报告单，每提供1份自检报告得2分，最高得4分，每提供1份具有资质的第三方检测报告得</w:t>
            </w:r>
            <w:r>
              <w:rPr>
                <w:rFonts w:hint="eastAsia" w:ascii="宋体" w:hAnsi="宋体" w:cs="宋体"/>
                <w:sz w:val="24"/>
                <w:lang w:val="en-US" w:eastAsia="zh-CN"/>
              </w:rPr>
              <w:t xml:space="preserve">3</w:t>
            </w:r>
            <w:r>
              <w:rPr>
                <w:rFonts w:hint="eastAsia" w:ascii="宋体" w:hAnsi="宋体" w:cs="宋体"/>
                <w:sz w:val="24"/>
              </w:rPr>
              <w:t xml:space="preserve">分。该项最多得</w:t>
            </w:r>
            <w:r>
              <w:rPr>
                <w:rFonts w:hint="eastAsia" w:ascii="宋体" w:hAnsi="宋体" w:cs="宋体"/>
                <w:sz w:val="24"/>
                <w:lang w:val="en-US" w:eastAsia="zh-CN"/>
              </w:rPr>
              <w:t xml:space="preserve">7</w:t>
            </w:r>
            <w:r>
              <w:rPr>
                <w:rFonts w:hint="eastAsia" w:ascii="宋体" w:hAnsi="宋体" w:cs="宋体"/>
                <w:sz w:val="24"/>
              </w:rPr>
              <w:t xml:space="preserve">分；</w:t>
            </w:r>
            <w:r/>
          </w:p>
          <w:p>
            <w:pPr>
              <w:ind w:left="41" w:hanging="40"/>
              <w:jc w:val="left"/>
              <w:spacing w:line="360" w:lineRule="auto"/>
              <w:rPr>
                <w:rFonts w:hint="eastAsia" w:ascii="宋体" w:hAnsi="宋体" w:cs="宋体"/>
                <w:sz w:val="24"/>
              </w:rPr>
            </w:pPr>
            <w:r>
              <w:rPr>
                <w:rFonts w:hint="eastAsia" w:ascii="宋体" w:hAnsi="宋体" w:cs="宋体"/>
                <w:sz w:val="24"/>
              </w:rPr>
              <w:t xml:space="preserve">5.投标人所投产品具有的产品企业标准，每提供1份，得2分，该项最多得6分；</w:t>
            </w:r>
            <w:r/>
          </w:p>
          <w:p>
            <w:pPr>
              <w:ind w:left="41" w:hanging="40"/>
              <w:jc w:val="left"/>
              <w:spacing w:line="360" w:lineRule="auto"/>
              <w:rPr>
                <w:sz w:val="24"/>
              </w:rPr>
            </w:pPr>
            <w:r>
              <w:rPr>
                <w:rFonts w:hint="eastAsia" w:ascii="宋体" w:hAnsi="宋体" w:cs="宋体"/>
                <w:sz w:val="24"/>
              </w:rPr>
              <w:t xml:space="preserve">注：提供证书、报告的扫描件或复印件加盖公章，否则不得分。</w:t>
            </w:r>
            <w:r/>
          </w:p>
        </w:tc>
      </w:tr>
      <w:tr>
        <w:trPr>
          <w:jc w:val="center"/>
          <w:trHeight w:val="1126"/>
        </w:trPr>
        <w:tc>
          <w:tcPr>
            <w:tcW w:w="732" w:type="pct"/>
            <w:vAlign w:val="center"/>
            <w:textDirection w:val="lrTb"/>
            <w:noWrap w:val="false"/>
          </w:tcPr>
          <w:p>
            <w:pPr>
              <w:jc w:val="center"/>
              <w:spacing w:line="360" w:lineRule="auto"/>
              <w:rPr>
                <w:rFonts w:hint="eastAsia" w:ascii="宋体" w:hAnsi="宋体"/>
                <w:sz w:val="24"/>
              </w:rPr>
            </w:pPr>
            <w:r>
              <w:rPr>
                <w:rFonts w:hint="eastAsia" w:ascii="宋体" w:hAnsi="宋体" w:cs="宋体"/>
                <w:sz w:val="24"/>
              </w:rPr>
              <w:t xml:space="preserve">供货响应时间（5分）</w:t>
            </w:r>
            <w:r/>
          </w:p>
        </w:tc>
        <w:tc>
          <w:tcPr>
            <w:tcW w:w="4267" w:type="pct"/>
            <w:vAlign w:val="center"/>
            <w:textDirection w:val="lrTb"/>
            <w:noWrap w:val="false"/>
          </w:tcPr>
          <w:p>
            <w:pPr>
              <w:pStyle w:val="1129"/>
              <w:jc w:val="both"/>
              <w:spacing w:line="360" w:lineRule="auto"/>
              <w:widowControl/>
              <w:rPr>
                <w:color w:val="auto"/>
              </w:rPr>
            </w:pPr>
            <w:r>
              <w:rPr>
                <w:rFonts w:hint="eastAsia" w:ascii="宋体" w:hAnsi="宋体" w:cs="宋体"/>
              </w:rPr>
              <w:t xml:space="preserve">投标人收到采购单位（甲方）通知后，按照甲方要求进行供货，并保证1日内到货交付的，得5分，3日及以内到货的，得3分，5日及以内到货的，得1分。须提供承诺书（格式自拟），未提供不得分。</w:t>
            </w:r>
            <w:r/>
          </w:p>
        </w:tc>
      </w:tr>
      <w:tr>
        <w:trPr>
          <w:jc w:val="center"/>
          <w:trHeight w:val="1126"/>
        </w:trPr>
        <w:tc>
          <w:tcPr>
            <w:tcW w:w="73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增值服务（5分）</w:t>
            </w:r>
            <w:r/>
          </w:p>
        </w:tc>
        <w:tc>
          <w:tcPr>
            <w:tcW w:w="4267" w:type="pct"/>
            <w:vAlign w:val="center"/>
            <w:textDirection w:val="lrTb"/>
            <w:noWrap w:val="false"/>
          </w:tcPr>
          <w:p>
            <w:pPr>
              <w:pStyle w:val="1129"/>
              <w:jc w:val="both"/>
              <w:spacing w:line="360" w:lineRule="auto"/>
              <w:widowControl/>
              <w:rPr>
                <w:rFonts w:hint="eastAsia" w:ascii="宋体" w:hAnsi="宋体" w:cs="宋体"/>
              </w:rPr>
            </w:pPr>
            <w:r>
              <w:rPr>
                <w:rFonts w:hint="eastAsia" w:ascii="宋体" w:hAnsi="宋体" w:cs="宋体"/>
              </w:rPr>
              <w:t xml:space="preserve">赠送增值服务。如:实物(养殖设施设备)疫病检测等，价值达每到1万元得1分，最高5分。(投标文件中须提供相关证明材料，未提供证明材料的不得分。格式自拟)。</w:t>
            </w:r>
            <w:r/>
          </w:p>
          <w:p>
            <w:pPr>
              <w:pStyle w:val="1129"/>
              <w:jc w:val="both"/>
              <w:spacing w:line="360" w:lineRule="auto"/>
              <w:widowControl/>
              <w:rPr>
                <w:rFonts w:hint="eastAsia" w:ascii="宋体" w:hAnsi="宋体" w:cs="宋体"/>
              </w:rPr>
            </w:pPr>
            <w:r>
              <w:rPr>
                <w:rFonts w:hint="eastAsia" w:ascii="宋体" w:hAnsi="宋体" w:cs="宋体"/>
              </w:rPr>
              <w:t xml:space="preserve">注:承诺上述项目的投标企业，一旦中标，以上承诺列入合同内。</w:t>
            </w:r>
            <w:r/>
          </w:p>
        </w:tc>
      </w:tr>
    </w:tbl>
    <w:p>
      <w:pPr>
        <w:ind w:firstLine="482"/>
        <w:spacing w:line="320" w:lineRule="exact"/>
        <w:rPr>
          <w:rFonts w:hint="eastAsia" w:ascii="宋体" w:hAnsi="宋体"/>
          <w:b/>
          <w:sz w:val="24"/>
        </w:rPr>
      </w:pPr>
      <w:r>
        <w:rPr>
          <w:rFonts w:hint="eastAsia" w:ascii="宋体" w:hAnsi="宋体"/>
          <w:b/>
          <w:sz w:val="24"/>
        </w:rPr>
        <w:t xml:space="preserve">3.技术方案（10分）</w:t>
      </w:r>
      <w:r/>
    </w:p>
    <w:tbl>
      <w:tblPr>
        <w:tblStyle w:val="1051"/>
        <w:tblW w:w="47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0"/>
        <w:gridCol w:w="7856"/>
      </w:tblGrid>
      <w:tr>
        <w:trPr>
          <w:jc w:val="center"/>
          <w:trHeight w:val="132"/>
        </w:trPr>
        <w:tc>
          <w:tcPr>
            <w:tcW w:w="710" w:type="pct"/>
            <w:vAlign w:val="center"/>
            <w:textDirection w:val="lrTb"/>
            <w:noWrap w:val="false"/>
          </w:tcPr>
          <w:p>
            <w:pPr>
              <w:contextualSpacing/>
              <w:jc w:val="center"/>
              <w:spacing w:line="360" w:lineRule="auto"/>
              <w:rPr>
                <w:rFonts w:hint="eastAsia" w:ascii="宋体" w:hAnsi="宋体" w:cs="宋体"/>
                <w:sz w:val="24"/>
              </w:rPr>
            </w:pPr>
            <w:r>
              <w:rPr>
                <w:rFonts w:hint="eastAsia" w:ascii="宋体" w:hAnsi="宋体" w:cs="仿宋_GB2312"/>
                <w:bCs/>
                <w:spacing w:val="7"/>
                <w:sz w:val="24"/>
              </w:rPr>
              <w:t xml:space="preserve">配送方案及应急保障措施（3分）</w:t>
            </w:r>
            <w:r/>
          </w:p>
        </w:tc>
        <w:tc>
          <w:tcPr>
            <w:tcW w:w="4289" w:type="pct"/>
            <w:vAlign w:val="center"/>
            <w:textDirection w:val="lrTb"/>
            <w:noWrap w:val="false"/>
          </w:tcPr>
          <w:p>
            <w:pPr>
              <w:spacing w:line="360" w:lineRule="auto"/>
              <w:rPr>
                <w:rFonts w:hint="eastAsia" w:ascii="宋体" w:hAnsi="宋体" w:cs="仿宋_GB2312"/>
                <w:bCs/>
                <w:spacing w:val="7"/>
                <w:sz w:val="24"/>
              </w:rPr>
            </w:pPr>
            <w:r>
              <w:rPr>
                <w:rFonts w:hint="eastAsia" w:ascii="宋体" w:hAnsi="宋体" w:cs="仿宋_GB2312"/>
                <w:bCs/>
                <w:spacing w:val="7"/>
                <w:sz w:val="24"/>
              </w:rPr>
              <w:t xml:space="preserve">对投标人提供的配送方案及应急保障措施（产能与生产周期，物流配送、供应应急机制等）进行评审。</w:t>
            </w:r>
            <w:r/>
          </w:p>
          <w:p>
            <w:pPr>
              <w:numPr>
                <w:ilvl w:val="0"/>
                <w:numId w:val="5"/>
              </w:numPr>
              <w:spacing w:line="360" w:lineRule="auto"/>
              <w:rPr>
                <w:rFonts w:hint="eastAsia" w:ascii="宋体" w:hAnsi="宋体" w:cs="仿宋_GB2312"/>
                <w:bCs/>
                <w:spacing w:val="7"/>
                <w:sz w:val="24"/>
              </w:rPr>
            </w:pPr>
            <w:r>
              <w:rPr>
                <w:rFonts w:hint="eastAsia" w:ascii="宋体" w:hAnsi="宋体" w:cs="仿宋_GB2312"/>
                <w:bCs/>
                <w:spacing w:val="7"/>
                <w:sz w:val="24"/>
              </w:rPr>
              <w:t xml:space="preserve">配送方案完全符合项目需求，有详细完善的保障措施的，得3分；</w:t>
            </w:r>
            <w:r/>
          </w:p>
          <w:p>
            <w:pPr>
              <w:numPr>
                <w:ilvl w:val="0"/>
                <w:numId w:val="5"/>
              </w:numPr>
              <w:spacing w:line="360" w:lineRule="auto"/>
              <w:rPr>
                <w:rFonts w:hint="eastAsia" w:ascii="宋体" w:hAnsi="宋体" w:cs="仿宋_GB2312"/>
                <w:bCs/>
                <w:spacing w:val="7"/>
                <w:sz w:val="24"/>
              </w:rPr>
            </w:pPr>
            <w:r>
              <w:rPr>
                <w:rFonts w:hint="eastAsia" w:ascii="宋体" w:hAnsi="宋体" w:cs="仿宋_GB2312"/>
                <w:bCs/>
                <w:spacing w:val="7"/>
                <w:sz w:val="24"/>
              </w:rPr>
              <w:t xml:space="preserve">配送方案部分满足项目需求，有简单保障措施的，得2分；</w:t>
            </w:r>
            <w:r/>
          </w:p>
          <w:p>
            <w:pPr>
              <w:numPr>
                <w:ilvl w:val="0"/>
                <w:numId w:val="5"/>
              </w:numPr>
              <w:spacing w:line="360" w:lineRule="auto"/>
              <w:rPr>
                <w:rFonts w:hint="eastAsia" w:ascii="宋体" w:hAnsi="宋体" w:cs="仿宋_GB2312"/>
                <w:bCs/>
                <w:spacing w:val="7"/>
                <w:sz w:val="24"/>
              </w:rPr>
            </w:pPr>
            <w:r>
              <w:rPr>
                <w:rFonts w:hint="eastAsia" w:ascii="宋体" w:hAnsi="宋体" w:cs="仿宋_GB2312"/>
                <w:bCs/>
                <w:spacing w:val="7"/>
                <w:sz w:val="24"/>
              </w:rPr>
              <w:t xml:space="preserve">配送方案简单，无相关保障措施的得1分；</w:t>
            </w:r>
            <w:r/>
          </w:p>
          <w:p>
            <w:pPr>
              <w:numPr>
                <w:ilvl w:val="0"/>
                <w:numId w:val="5"/>
              </w:numPr>
              <w:spacing w:line="360" w:lineRule="auto"/>
              <w:rPr>
                <w:rFonts w:hint="eastAsia" w:ascii="宋体" w:hAnsi="宋体"/>
                <w:sz w:val="24"/>
                <w:lang w:bidi="en-US"/>
              </w:rPr>
            </w:pPr>
            <w:r>
              <w:rPr>
                <w:rFonts w:hint="eastAsia" w:ascii="宋体" w:hAnsi="宋体" w:cs="仿宋_GB2312"/>
                <w:bCs/>
                <w:spacing w:val="7"/>
                <w:sz w:val="24"/>
              </w:rPr>
              <w:t xml:space="preserve">不提供方案不得分；</w:t>
            </w:r>
            <w:r/>
          </w:p>
        </w:tc>
      </w:tr>
      <w:tr>
        <w:trPr>
          <w:jc w:val="center"/>
          <w:trHeight w:val="132"/>
        </w:trPr>
        <w:tc>
          <w:tcPr>
            <w:tcW w:w="710" w:type="pct"/>
            <w:vAlign w:val="center"/>
            <w:textDirection w:val="lrTb"/>
            <w:noWrap w:val="false"/>
          </w:tcPr>
          <w:p>
            <w:pPr>
              <w:contextualSpacing/>
              <w:jc w:val="center"/>
              <w:spacing w:line="360" w:lineRule="auto"/>
              <w:rPr>
                <w:rFonts w:hint="eastAsia" w:ascii="宋体" w:hAnsi="宋体" w:cs="仿宋_GB2312"/>
                <w:bCs/>
                <w:spacing w:val="7"/>
                <w:sz w:val="24"/>
              </w:rPr>
            </w:pPr>
            <w:r>
              <w:rPr>
                <w:rFonts w:hint="eastAsia" w:ascii="宋体" w:hAnsi="宋体" w:cs="仿宋_GB2312"/>
                <w:bCs/>
                <w:spacing w:val="7"/>
                <w:sz w:val="24"/>
              </w:rPr>
              <w:t xml:space="preserve">生物安全防控措施（</w:t>
            </w:r>
            <w:r>
              <w:rPr>
                <w:rFonts w:hint="eastAsia" w:ascii="宋体" w:hAnsi="宋体" w:cs="仿宋_GB2312"/>
                <w:bCs/>
                <w:spacing w:val="7"/>
                <w:sz w:val="24"/>
                <w:lang w:val="en-US" w:eastAsia="zh-CN"/>
              </w:rPr>
              <w:t xml:space="preserve">4</w:t>
            </w:r>
            <w:r>
              <w:rPr>
                <w:rFonts w:hint="eastAsia" w:ascii="宋体" w:hAnsi="宋体" w:cs="仿宋_GB2312"/>
                <w:bCs/>
                <w:spacing w:val="7"/>
                <w:sz w:val="24"/>
              </w:rPr>
              <w:t xml:space="preserve">分）</w:t>
            </w:r>
            <w:r/>
          </w:p>
        </w:tc>
        <w:tc>
          <w:tcPr>
            <w:tcW w:w="4289" w:type="pct"/>
            <w:vAlign w:val="center"/>
            <w:textDirection w:val="lrTb"/>
            <w:noWrap w:val="false"/>
          </w:tcPr>
          <w:p>
            <w:pPr>
              <w:spacing w:line="360" w:lineRule="auto"/>
              <w:rPr>
                <w:rFonts w:hint="eastAsia" w:ascii="宋体" w:hAnsi="宋体" w:cs="仿宋_GB2312"/>
                <w:bCs/>
                <w:spacing w:val="7"/>
                <w:sz w:val="24"/>
              </w:rPr>
            </w:pPr>
            <w:r>
              <w:rPr>
                <w:rFonts w:hint="eastAsia" w:ascii="宋体" w:hAnsi="宋体" w:cs="仿宋_GB2312"/>
                <w:bCs/>
                <w:spacing w:val="7"/>
                <w:sz w:val="24"/>
              </w:rPr>
              <w:t xml:space="preserve">对投标人提供的生物安全防控措施（运输车辆消毒、人员健康管理等）进行评审。</w:t>
            </w:r>
            <w:r/>
          </w:p>
          <w:p>
            <w:pPr>
              <w:numPr>
                <w:ilvl w:val="0"/>
                <w:numId w:val="6"/>
              </w:numPr>
              <w:spacing w:line="360" w:lineRule="auto"/>
              <w:rPr>
                <w:rFonts w:hint="eastAsia" w:ascii="宋体" w:hAnsi="宋体" w:cs="仿宋_GB2312"/>
                <w:bCs/>
                <w:spacing w:val="7"/>
                <w:sz w:val="24"/>
              </w:rPr>
            </w:pPr>
            <w:r>
              <w:rPr>
                <w:rFonts w:hint="eastAsia" w:ascii="宋体" w:hAnsi="宋体" w:cs="仿宋_GB2312"/>
                <w:bCs/>
                <w:spacing w:val="7"/>
                <w:sz w:val="24"/>
              </w:rPr>
              <w:t xml:space="preserve">生物安全防控措施完善、执行落实严格、可行，得</w:t>
            </w:r>
            <w:r>
              <w:rPr>
                <w:rFonts w:hint="eastAsia" w:ascii="宋体" w:hAnsi="宋体" w:cs="仿宋_GB2312"/>
                <w:bCs/>
                <w:spacing w:val="7"/>
                <w:sz w:val="24"/>
                <w:lang w:val="en-US" w:eastAsia="zh-CN"/>
              </w:rPr>
              <w:t xml:space="preserve">4</w:t>
            </w:r>
            <w:r>
              <w:rPr>
                <w:rFonts w:hint="eastAsia" w:ascii="宋体" w:hAnsi="宋体" w:cs="仿宋_GB2312"/>
                <w:bCs/>
                <w:spacing w:val="7"/>
                <w:sz w:val="24"/>
              </w:rPr>
              <w:t xml:space="preserve">分；</w:t>
            </w:r>
            <w:r/>
          </w:p>
          <w:p>
            <w:pPr>
              <w:numPr>
                <w:ilvl w:val="0"/>
                <w:numId w:val="6"/>
              </w:numPr>
              <w:spacing w:line="360" w:lineRule="auto"/>
              <w:rPr>
                <w:rFonts w:hint="eastAsia" w:ascii="宋体" w:hAnsi="宋体" w:cs="仿宋_GB2312"/>
                <w:bCs/>
                <w:spacing w:val="7"/>
                <w:sz w:val="24"/>
              </w:rPr>
            </w:pPr>
            <w:r>
              <w:rPr>
                <w:rFonts w:hint="eastAsia" w:ascii="宋体" w:hAnsi="宋体" w:cs="仿宋_GB2312"/>
                <w:bCs/>
                <w:spacing w:val="7"/>
                <w:sz w:val="24"/>
              </w:rPr>
              <w:t xml:space="preserve">生物安全防控措施一般、执行落实一般，得2分；</w:t>
            </w:r>
            <w:r/>
          </w:p>
          <w:p>
            <w:pPr>
              <w:numPr>
                <w:ilvl w:val="0"/>
                <w:numId w:val="6"/>
              </w:numPr>
              <w:spacing w:line="360" w:lineRule="auto"/>
              <w:rPr>
                <w:rFonts w:hint="eastAsia" w:ascii="宋体" w:hAnsi="宋体" w:cs="仿宋_GB2312"/>
                <w:bCs/>
                <w:spacing w:val="7"/>
                <w:sz w:val="24"/>
              </w:rPr>
            </w:pPr>
            <w:r>
              <w:rPr>
                <w:rFonts w:hint="eastAsia" w:ascii="宋体" w:hAnsi="宋体" w:cs="仿宋_GB2312"/>
                <w:bCs/>
                <w:spacing w:val="7"/>
                <w:sz w:val="24"/>
              </w:rPr>
              <w:t xml:space="preserve">生物安全防控措施简单，得1分；</w:t>
            </w:r>
            <w:r/>
          </w:p>
          <w:p>
            <w:pPr>
              <w:numPr>
                <w:ilvl w:val="0"/>
                <w:numId w:val="6"/>
              </w:numPr>
              <w:spacing w:line="360" w:lineRule="auto"/>
              <w:rPr>
                <w:rFonts w:hint="eastAsia" w:ascii="宋体" w:hAnsi="宋体" w:cs="宋体"/>
                <w:sz w:val="24"/>
              </w:rPr>
            </w:pPr>
            <w:r>
              <w:rPr>
                <w:rFonts w:hint="eastAsia" w:ascii="宋体" w:hAnsi="宋体" w:cs="仿宋_GB2312"/>
                <w:bCs/>
                <w:spacing w:val="7"/>
                <w:sz w:val="24"/>
              </w:rPr>
              <w:t xml:space="preserve">不提供措施不得分；</w:t>
            </w:r>
            <w:r/>
          </w:p>
        </w:tc>
      </w:tr>
      <w:tr>
        <w:trPr>
          <w:jc w:val="center"/>
          <w:trHeight w:val="132"/>
        </w:trPr>
        <w:tc>
          <w:tcPr>
            <w:tcW w:w="710" w:type="pct"/>
            <w:vAlign w:val="center"/>
            <w:textDirection w:val="lrTb"/>
            <w:noWrap w:val="false"/>
          </w:tcPr>
          <w:p>
            <w:pPr>
              <w:contextualSpacing/>
              <w:jc w:val="center"/>
              <w:spacing w:line="360" w:lineRule="auto"/>
              <w:rPr>
                <w:rFonts w:hint="eastAsia" w:ascii="宋体" w:hAnsi="宋体" w:cs="仿宋_GB2312"/>
                <w:bCs/>
                <w:spacing w:val="7"/>
                <w:sz w:val="24"/>
              </w:rPr>
            </w:pPr>
            <w:r>
              <w:rPr>
                <w:rFonts w:hint="eastAsia" w:ascii="宋体" w:hAnsi="宋体" w:cs="宋体"/>
                <w:sz w:val="24"/>
              </w:rPr>
              <w:t xml:space="preserve">售后服务方案</w:t>
            </w:r>
            <w:r>
              <w:rPr>
                <w:rFonts w:hint="eastAsia" w:ascii="宋体" w:hAnsi="宋体" w:cs="仿宋_GB2312"/>
                <w:bCs/>
                <w:spacing w:val="7"/>
                <w:sz w:val="24"/>
              </w:rPr>
              <w:t xml:space="preserve">（</w:t>
            </w:r>
            <w:r>
              <w:rPr>
                <w:rFonts w:hint="eastAsia" w:ascii="宋体" w:hAnsi="宋体" w:cs="仿宋_GB2312"/>
                <w:bCs/>
                <w:spacing w:val="7"/>
                <w:sz w:val="24"/>
                <w:lang w:val="en-US" w:eastAsia="zh-CN"/>
              </w:rPr>
              <w:t xml:space="preserve">3</w:t>
            </w:r>
            <w:r>
              <w:rPr>
                <w:rFonts w:hint="eastAsia" w:ascii="宋体" w:hAnsi="宋体" w:cs="仿宋_GB2312"/>
                <w:bCs/>
                <w:spacing w:val="7"/>
                <w:sz w:val="24"/>
              </w:rPr>
              <w:t xml:space="preserve">分）</w:t>
            </w:r>
            <w:r/>
          </w:p>
        </w:tc>
        <w:tc>
          <w:tcPr>
            <w:tcW w:w="4289"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对投标人提供的售后服务方案（技术指导服务、反馈处理机制、产品优化和少量定制料服务等）进行评审。</w:t>
            </w:r>
            <w:r/>
          </w:p>
          <w:p>
            <w:pPr>
              <w:numPr>
                <w:ilvl w:val="0"/>
                <w:numId w:val="7"/>
              </w:numPr>
              <w:spacing w:line="360" w:lineRule="auto"/>
              <w:rPr>
                <w:rFonts w:hint="eastAsia" w:ascii="宋体" w:hAnsi="宋体" w:cs="仿宋_GB2312"/>
                <w:bCs/>
                <w:spacing w:val="7"/>
                <w:sz w:val="24"/>
              </w:rPr>
            </w:pPr>
            <w:r>
              <w:rPr>
                <w:rFonts w:hint="eastAsia" w:ascii="宋体" w:hAnsi="宋体" w:cs="仿宋_GB2312"/>
                <w:bCs/>
                <w:spacing w:val="7"/>
                <w:sz w:val="24"/>
              </w:rPr>
              <w:t xml:space="preserve">售后服务方案详细全面，售后服务反应及时，切实可行，得</w:t>
            </w:r>
            <w:r>
              <w:rPr>
                <w:rFonts w:hint="eastAsia" w:ascii="宋体" w:hAnsi="宋体" w:cs="仿宋_GB2312"/>
                <w:bCs/>
                <w:spacing w:val="7"/>
                <w:sz w:val="24"/>
                <w:lang w:val="en-US" w:eastAsia="zh-CN"/>
              </w:rPr>
              <w:t xml:space="preserve">3</w:t>
            </w:r>
            <w:r>
              <w:rPr>
                <w:rFonts w:hint="eastAsia" w:ascii="宋体" w:hAnsi="宋体" w:cs="仿宋_GB2312"/>
                <w:bCs/>
                <w:spacing w:val="7"/>
                <w:sz w:val="24"/>
              </w:rPr>
              <w:t xml:space="preserve">分；</w:t>
            </w:r>
            <w:r/>
          </w:p>
          <w:p>
            <w:pPr>
              <w:numPr>
                <w:ilvl w:val="0"/>
                <w:numId w:val="7"/>
              </w:numPr>
              <w:spacing w:line="360" w:lineRule="auto"/>
              <w:rPr>
                <w:rFonts w:hint="eastAsia" w:ascii="宋体" w:hAnsi="宋体" w:cs="仿宋_GB2312"/>
                <w:bCs/>
                <w:spacing w:val="7"/>
                <w:sz w:val="24"/>
              </w:rPr>
            </w:pPr>
            <w:r>
              <w:rPr>
                <w:rFonts w:hint="eastAsia" w:ascii="宋体" w:hAnsi="宋体" w:cs="仿宋_GB2312"/>
                <w:bCs/>
                <w:spacing w:val="7"/>
                <w:sz w:val="24"/>
              </w:rPr>
              <w:t xml:space="preserve">售后服务方案较详细，售后服务较及时，得</w:t>
            </w:r>
            <w:r>
              <w:rPr>
                <w:rFonts w:hint="eastAsia" w:ascii="宋体" w:hAnsi="宋体" w:cs="仿宋_GB2312"/>
                <w:bCs/>
                <w:spacing w:val="7"/>
                <w:sz w:val="24"/>
                <w:lang w:val="en-US" w:eastAsia="zh-CN"/>
              </w:rPr>
              <w:t xml:space="preserve">2</w:t>
            </w:r>
            <w:r>
              <w:rPr>
                <w:rFonts w:hint="eastAsia" w:ascii="宋体" w:hAnsi="宋体" w:cs="仿宋_GB2312"/>
                <w:bCs/>
                <w:spacing w:val="7"/>
                <w:sz w:val="24"/>
              </w:rPr>
              <w:t xml:space="preserve">分；</w:t>
            </w:r>
            <w:r/>
          </w:p>
          <w:p>
            <w:pPr>
              <w:numPr>
                <w:ilvl w:val="0"/>
                <w:numId w:val="7"/>
              </w:numPr>
              <w:spacing w:line="360" w:lineRule="auto"/>
              <w:rPr>
                <w:rFonts w:hint="eastAsia" w:ascii="宋体" w:hAnsi="宋体" w:cs="仿宋_GB2312"/>
                <w:bCs/>
                <w:spacing w:val="7"/>
                <w:sz w:val="24"/>
              </w:rPr>
            </w:pPr>
            <w:r>
              <w:rPr>
                <w:rFonts w:hint="eastAsia" w:ascii="宋体" w:hAnsi="宋体" w:cs="仿宋_GB2312"/>
                <w:bCs/>
                <w:spacing w:val="7"/>
                <w:sz w:val="24"/>
              </w:rPr>
              <w:t xml:space="preserve">售后服务方案简单，应急保障措施简单，得</w:t>
            </w:r>
            <w:r>
              <w:rPr>
                <w:rFonts w:hint="eastAsia" w:ascii="宋体" w:hAnsi="宋体" w:cs="仿宋_GB2312"/>
                <w:bCs/>
                <w:spacing w:val="7"/>
                <w:sz w:val="24"/>
                <w:lang w:val="en-US" w:eastAsia="zh-CN"/>
              </w:rPr>
              <w:t xml:space="preserve">1</w:t>
            </w:r>
            <w:r>
              <w:rPr>
                <w:rFonts w:hint="eastAsia" w:ascii="宋体" w:hAnsi="宋体" w:cs="仿宋_GB2312"/>
                <w:bCs/>
                <w:spacing w:val="7"/>
                <w:sz w:val="24"/>
              </w:rPr>
              <w:t xml:space="preserve">分；</w:t>
            </w:r>
            <w:r/>
          </w:p>
          <w:p>
            <w:pPr>
              <w:numPr>
                <w:ilvl w:val="0"/>
                <w:numId w:val="7"/>
              </w:numPr>
              <w:spacing w:line="360" w:lineRule="auto"/>
              <w:rPr>
                <w:rFonts w:hint="eastAsia" w:ascii="宋体" w:hAnsi="宋体" w:cs="宋体"/>
                <w:sz w:val="24"/>
              </w:rPr>
            </w:pPr>
            <w:r>
              <w:rPr>
                <w:rFonts w:hint="eastAsia" w:ascii="宋体" w:hAnsi="宋体" w:cs="仿宋_GB2312"/>
                <w:bCs/>
                <w:spacing w:val="7"/>
                <w:sz w:val="24"/>
              </w:rPr>
              <w:t xml:space="preserve">不提供售后服务方案及应急保障措施不得分。</w:t>
            </w:r>
            <w:r/>
          </w:p>
        </w:tc>
      </w:tr>
    </w:tbl>
    <w:p>
      <w:pPr>
        <w:ind w:firstLine="482"/>
        <w:spacing w:line="480" w:lineRule="exact"/>
        <w:tabs>
          <w:tab w:val="left" w:pos="2850" w:leader="none"/>
          <w:tab w:val="center" w:pos="4153" w:leader="none"/>
        </w:tabs>
        <w:rPr>
          <w:rFonts w:hint="eastAsia" w:ascii="宋体" w:hAnsi="宋体"/>
          <w:sz w:val="24"/>
        </w:rPr>
      </w:pPr>
      <w:r>
        <w:rPr>
          <w:rFonts w:ascii="宋体" w:hAnsi="宋体"/>
          <w:b/>
          <w:sz w:val="24"/>
        </w:rPr>
        <w:t xml:space="preserve">注：</w:t>
      </w:r>
      <w:r>
        <w:rPr>
          <w:rFonts w:ascii="宋体" w:hAnsi="宋体"/>
          <w:sz w:val="24"/>
        </w:rPr>
        <w:t xml:space="preserve">1、以上评分标准中评分的每一条，各投标单位均应提供相关的资料。</w:t>
      </w:r>
      <w:r/>
    </w:p>
    <w:p>
      <w:pPr>
        <w:numPr>
          <w:ilvl w:val="0"/>
          <w:numId w:val="8"/>
        </w:numPr>
        <w:ind w:firstLine="960"/>
        <w:spacing w:line="360" w:lineRule="auto"/>
        <w:rPr>
          <w:rFonts w:hint="eastAsia" w:ascii="宋体" w:hAnsi="宋体"/>
          <w:sz w:val="24"/>
        </w:rPr>
      </w:pPr>
      <w:r>
        <w:rPr>
          <w:rFonts w:ascii="宋体" w:hAnsi="宋体"/>
          <w:sz w:val="24"/>
        </w:rPr>
        <w:t xml:space="preserve">投标文件中如出现前后不一致时</w:t>
      </w:r>
      <w:r>
        <w:rPr>
          <w:rFonts w:hint="eastAsia" w:ascii="宋体" w:hAnsi="宋体"/>
          <w:sz w:val="24"/>
        </w:rPr>
        <w:t xml:space="preserve">，</w:t>
      </w:r>
      <w:r>
        <w:rPr>
          <w:rFonts w:ascii="宋体" w:hAnsi="宋体"/>
          <w:sz w:val="24"/>
        </w:rPr>
        <w:t xml:space="preserve">评委会有权请投标人澄清说明。</w:t>
      </w:r>
      <w:r/>
    </w:p>
    <w:p>
      <w:pPr>
        <w:ind w:firstLine="420"/>
        <w:spacing w:line="360" w:lineRule="auto"/>
        <w:rPr>
          <w:rFonts w:hint="eastAsia" w:ascii="宋体" w:hAnsi="宋体"/>
          <w:b/>
          <w:sz w:val="24"/>
        </w:rPr>
      </w:pPr>
      <w:r>
        <w:rPr>
          <w:rFonts w:ascii="宋体" w:hAnsi="宋体"/>
          <w:b/>
          <w:sz w:val="24"/>
        </w:rPr>
        <w:t xml:space="preserve">三、推荐中标人</w:t>
      </w:r>
      <w:r>
        <w:rPr>
          <w:rFonts w:hint="eastAsia" w:ascii="宋体" w:hAnsi="宋体"/>
          <w:b/>
          <w:sz w:val="24"/>
        </w:rPr>
        <w:t xml:space="preserve">：</w:t>
      </w:r>
      <w:r/>
    </w:p>
    <w:p>
      <w:pPr>
        <w:ind w:firstLine="420"/>
        <w:spacing w:line="360" w:lineRule="auto"/>
        <w:rPr>
          <w:rFonts w:hint="eastAsia" w:hAnsi="宋体"/>
          <w:sz w:val="24"/>
        </w:rPr>
      </w:pPr>
      <w:r>
        <w:rPr>
          <w:rFonts w:ascii="宋体" w:hAnsi="宋体"/>
          <w:sz w:val="24"/>
        </w:rPr>
        <w:t xml:space="preserve">汇总上述各项分值（保留两位小数</w:t>
      </w:r>
      <w:r>
        <w:rPr>
          <w:rFonts w:hint="eastAsia" w:ascii="宋体" w:hAnsi="宋体"/>
          <w:sz w:val="24"/>
        </w:rPr>
        <w:t xml:space="preserve">，</w:t>
      </w:r>
      <w:r>
        <w:rPr>
          <w:rFonts w:ascii="宋体" w:hAnsi="宋体"/>
          <w:sz w:val="24"/>
        </w:rPr>
        <w:t xml:space="preserve">小数点后第三位四舍五入），按总得分由高到低的顺序排列</w:t>
      </w:r>
      <w:r>
        <w:rPr>
          <w:rFonts w:hint="eastAsia" w:ascii="宋体" w:hAnsi="宋体"/>
          <w:sz w:val="24"/>
        </w:rPr>
        <w:t xml:space="preserve">，</w:t>
      </w:r>
      <w:r>
        <w:rPr>
          <w:rFonts w:ascii="宋体" w:hAnsi="宋体"/>
          <w:sz w:val="24"/>
        </w:rPr>
        <w:t xml:space="preserve">综合得分最高的为中标人。</w:t>
      </w:r>
      <w:r>
        <w:rPr>
          <w:rFonts w:hAnsi="宋体"/>
          <w:sz w:val="24"/>
        </w:rPr>
        <w:t xml:space="preserve">排名第一的投标人放弃中标，或因其他情形不具备中标条件的，采购人可依次确定排名在前的其他投标人为中标人，也可依法重新组织采购。</w:t>
      </w:r>
      <w:r/>
    </w:p>
    <w:p>
      <w:pPr>
        <w:ind w:firstLine="429"/>
        <w:jc w:val="left"/>
        <w:spacing w:line="360" w:lineRule="auto"/>
        <w:tabs>
          <w:tab w:val="left" w:pos="945" w:leader="none"/>
        </w:tabs>
        <w:rPr>
          <w:rFonts w:hint="eastAsia" w:ascii="宋体" w:hAnsi="宋体"/>
          <w:sz w:val="24"/>
        </w:rPr>
      </w:pPr>
      <w:r>
        <w:rPr>
          <w:rFonts w:hint="eastAsia" w:ascii="宋体" w:hAnsi="宋体"/>
          <w:sz w:val="24"/>
        </w:rPr>
        <w:t xml:space="preserve">特别说明：</w:t>
      </w:r>
      <w:r/>
    </w:p>
    <w:p>
      <w:pPr>
        <w:ind w:firstLine="429"/>
        <w:jc w:val="left"/>
        <w:spacing w:line="360" w:lineRule="auto"/>
        <w:tabs>
          <w:tab w:val="left" w:pos="945" w:leader="none"/>
        </w:tabs>
        <w:rPr>
          <w:rFonts w:hint="eastAsia" w:ascii="宋体" w:hAnsi="宋体"/>
          <w:sz w:val="24"/>
        </w:rPr>
      </w:pPr>
      <w:r>
        <w:rPr>
          <w:rFonts w:hint="eastAsia" w:ascii="宋体" w:hAnsi="宋体"/>
          <w:sz w:val="24"/>
        </w:rPr>
        <w:t xml:space="preserve">1.本项目投标人可同时报名参加3个标段的投标。开标、评标、定标按包1、包2、包3的顺序依次进行。</w:t>
      </w:r>
      <w:r/>
    </w:p>
    <w:p>
      <w:pPr>
        <w:ind w:firstLine="429"/>
        <w:jc w:val="left"/>
        <w:spacing w:line="360" w:lineRule="auto"/>
        <w:tabs>
          <w:tab w:val="left" w:pos="945" w:leader="none"/>
        </w:tabs>
        <w:rPr>
          <w:rFonts w:hint="eastAsia" w:ascii="宋体" w:hAnsi="宋体"/>
          <w:sz w:val="24"/>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sz w:val="24"/>
        </w:rPr>
        <w:t xml:space="preserve">2.</w:t>
      </w:r>
      <w:r>
        <w:rPr>
          <w:rFonts w:hint="eastAsia" w:ascii="宋体" w:hAnsi="宋体" w:cs="宋体"/>
          <w:b/>
          <w:bCs/>
          <w:sz w:val="24"/>
        </w:rPr>
        <w:t xml:space="preserve">其中包2与包1不可兼中，如供应商在包1推荐为排名第一的中标候选人，继续参与包2的评标，但不参与包2中标候选人的推荐，供应商在包1或者包2推荐为排名第一的中标候选人，继续参与包3的评标，参与包3中标候选人的推荐。</w:t>
      </w:r>
      <w:r/>
    </w:p>
    <w:p>
      <w:pPr>
        <w:jc w:val="left"/>
        <w:spacing w:line="400" w:lineRule="exact"/>
        <w:rPr>
          <w:rFonts w:hint="eastAsia" w:ascii="宋体" w:hAnsi="宋体" w:cs="宋体"/>
          <w:b/>
          <w:sz w:val="30"/>
          <w:szCs w:val="30"/>
        </w:rPr>
      </w:pPr>
      <w:r>
        <w:rPr>
          <w:rFonts w:hint="eastAsia" w:ascii="宋体" w:hAnsi="宋体" w:cs="宋体"/>
          <w:b/>
          <w:sz w:val="30"/>
          <w:szCs w:val="30"/>
        </w:rPr>
      </w:r>
      <w:r/>
    </w:p>
    <w:p>
      <w:pPr>
        <w:jc w:val="left"/>
        <w:rPr>
          <w:rFonts w:hint="eastAsia" w:ascii="宋体" w:hAnsi="宋体"/>
          <w:b/>
          <w:sz w:val="30"/>
          <w:szCs w:val="30"/>
        </w:rPr>
      </w:pPr>
      <w:r>
        <w:rPr>
          <w:rFonts w:hint="eastAsia" w:ascii="宋体" w:hAnsi="宋体"/>
          <w:b/>
          <w:sz w:val="30"/>
          <w:szCs w:val="30"/>
        </w:rPr>
        <w:br w:type="page" w:clear="all"/>
      </w:r>
      <w:r/>
    </w:p>
    <w:p>
      <w:pPr>
        <w:ind w:firstLine="420"/>
        <w:jc w:val="center"/>
        <w:spacing w:line="360" w:lineRule="auto"/>
        <w:rPr>
          <w:rFonts w:hint="eastAsia" w:ascii="宋体" w:hAnsi="宋体"/>
          <w:b/>
          <w:sz w:val="30"/>
          <w:szCs w:val="30"/>
        </w:rPr>
      </w:pPr>
      <w:r>
        <w:rPr>
          <w:rFonts w:hint="eastAsia" w:ascii="宋体" w:hAnsi="宋体"/>
          <w:b/>
          <w:sz w:val="30"/>
          <w:szCs w:val="30"/>
        </w:rPr>
        <w:t xml:space="preserve">包3</w:t>
      </w:r>
      <w:r>
        <w:rPr>
          <w:rFonts w:ascii="宋体" w:hAnsi="宋体"/>
          <w:b/>
          <w:sz w:val="30"/>
          <w:szCs w:val="30"/>
        </w:rPr>
        <w:t xml:space="preserve">评标内容及标准</w:t>
      </w:r>
      <w:r/>
    </w:p>
    <w:p>
      <w:pPr>
        <w:spacing w:line="360" w:lineRule="auto"/>
        <w:rPr>
          <w:rFonts w:hint="eastAsia" w:ascii="宋体" w:hAnsi="宋体"/>
          <w:b/>
          <w:sz w:val="24"/>
        </w:rPr>
      </w:pPr>
      <w:r>
        <w:rPr>
          <w:rFonts w:hint="eastAsia" w:ascii="宋体" w:hAnsi="宋体"/>
          <w:b/>
          <w:sz w:val="24"/>
        </w:rPr>
        <w:t xml:space="preserve">一、评标办法：</w:t>
      </w:r>
      <w:r/>
    </w:p>
    <w:p>
      <w:pPr>
        <w:ind w:firstLine="486"/>
        <w:spacing w:line="360" w:lineRule="auto"/>
        <w:rPr>
          <w:rFonts w:hint="eastAsia" w:hAnsi="宋体"/>
          <w:sz w:val="24"/>
        </w:rPr>
      </w:pPr>
      <w:r>
        <w:rPr>
          <w:rFonts w:hint="eastAsia" w:hAnsi="宋体"/>
          <w:sz w:val="24"/>
        </w:rPr>
        <w:t xml:space="preserve">1.本包段招标评标采用最低评标价法。即在满足招标文件实质性要求前提下，报价（价格扣除后）最低的投标人作为中标候选供应商或中标供应商。</w:t>
      </w:r>
      <w:r/>
    </w:p>
    <w:p>
      <w:pPr>
        <w:ind w:firstLine="486"/>
        <w:spacing w:line="360" w:lineRule="auto"/>
        <w:rPr>
          <w:rFonts w:hint="eastAsia" w:ascii="宋体" w:hAnsi="宋体"/>
          <w:sz w:val="24"/>
        </w:rPr>
      </w:pPr>
      <w:r>
        <w:rPr>
          <w:rFonts w:hint="eastAsia" w:hAnsi="宋体"/>
          <w:sz w:val="24"/>
        </w:rPr>
        <w:t xml:space="preserve">2.如出现报价最低的投标人有两个或两个以上的，则由招标人以抽签方式确定中标候选供应商或中标供应商。</w:t>
      </w:r>
      <w:r/>
    </w:p>
    <w:p>
      <w:pPr>
        <w:ind w:firstLine="420"/>
        <w:jc w:val="left"/>
        <w:spacing w:line="360" w:lineRule="auto"/>
        <w:rPr>
          <w:rFonts w:hint="eastAsia" w:ascii="宋体" w:hAnsi="宋体"/>
          <w:bCs/>
          <w:sz w:val="24"/>
        </w:rPr>
      </w:pPr>
      <w:r>
        <w:rPr>
          <w:rFonts w:hint="eastAsia" w:ascii="宋体" w:hAnsi="宋体"/>
          <w:bCs/>
          <w:sz w:val="24"/>
        </w:rPr>
        <w:t xml:space="preserve">3.价格扣除：</w:t>
      </w:r>
      <w:r/>
    </w:p>
    <w:p>
      <w:pPr>
        <w:ind w:firstLine="429"/>
        <w:spacing w:line="360" w:lineRule="auto"/>
        <w:tabs>
          <w:tab w:val="left" w:pos="945" w:leader="none"/>
        </w:tabs>
        <w:rPr>
          <w:rFonts w:hint="eastAsia" w:ascii="宋体" w:hAnsi="宋体"/>
          <w:sz w:val="24"/>
        </w:rPr>
      </w:pPr>
      <w:r>
        <w:rPr>
          <w:rFonts w:hint="eastAsia" w:ascii="宋体" w:hAnsi="宋体"/>
          <w:sz w:val="24"/>
        </w:rPr>
        <w:t xml:space="preserve">（1）对小型和微型企业产品的价格给予10%的扣除。参加报价的中小企业，应当按照《政府采购促进中小企业发展管理办法》（财库〔2020〕46号）的规定提供《企业声明函》（中小企业划型标准详见《工业和信息化部、国家统计局、国家发展和改革委员会、财政部关于印发中小企业划型标准规定的通知》工信部联企业〔2011〕300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hint="eastAsia" w:ascii="宋体" w:hAnsi="宋体"/>
          <w:sz w:val="24"/>
        </w:rPr>
      </w:pPr>
      <w:r>
        <w:rPr>
          <w:rFonts w:hint="eastAsia" w:ascii="宋体" w:hAnsi="宋体"/>
          <w:sz w:val="24"/>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hint="eastAsia" w:ascii="宋体" w:hAnsi="宋体"/>
          <w:sz w:val="24"/>
        </w:rPr>
      </w:pPr>
      <w:r>
        <w:rPr>
          <w:rFonts w:hint="eastAsia" w:ascii="宋体" w:hAnsi="宋体"/>
          <w:sz w:val="24"/>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hint="eastAsia" w:ascii="宋体" w:hAnsi="宋体"/>
          <w:sz w:val="24"/>
        </w:rPr>
      </w:pPr>
      <w:r>
        <w:rPr>
          <w:rFonts w:hint="eastAsia" w:ascii="宋体" w:hAnsi="宋体"/>
          <w:sz w:val="24"/>
        </w:rPr>
        <w:t xml:space="preserve">（4）本项目所属行业为</w:t>
      </w:r>
      <w:r>
        <w:rPr>
          <w:rFonts w:hint="eastAsia" w:ascii="宋体" w:hAnsi="宋体"/>
          <w:b/>
          <w:bCs/>
          <w:sz w:val="24"/>
          <w:u w:val="single"/>
        </w:rPr>
        <w:t xml:space="preserve"> </w:t>
      </w:r>
      <w:r>
        <w:rPr>
          <w:rFonts w:hint="eastAsia" w:ascii="宋体" w:hAnsi="宋体"/>
          <w:b/>
          <w:bCs/>
          <w:color w:val="333333"/>
          <w:sz w:val="24"/>
          <w:u w:val="single"/>
          <w:shd w:val="clear" w:color="auto" w:fill="ffffff"/>
        </w:rPr>
        <w:t xml:space="preserve">农、林、牧、渔业</w:t>
      </w:r>
      <w:r>
        <w:rPr>
          <w:rFonts w:hint="eastAsia" w:ascii="宋体" w:hAnsi="宋体"/>
          <w:b/>
          <w:bCs/>
          <w:sz w:val="24"/>
          <w:u w:val="single"/>
        </w:rPr>
        <w:t xml:space="preserve"> </w:t>
      </w:r>
      <w:r>
        <w:rPr>
          <w:rFonts w:hint="eastAsia" w:ascii="宋体" w:hAnsi="宋体"/>
          <w:sz w:val="24"/>
        </w:rPr>
        <w:t xml:space="preserve">。</w:t>
      </w:r>
      <w:r/>
    </w:p>
    <w:p>
      <w:pPr>
        <w:ind w:firstLine="420"/>
        <w:spacing w:line="360" w:lineRule="auto"/>
        <w:rPr>
          <w:rFonts w:hint="eastAsia" w:ascii="宋体" w:hAnsi="宋体"/>
          <w:b/>
          <w:sz w:val="24"/>
        </w:rPr>
      </w:pPr>
      <w:r>
        <w:rPr>
          <w:rFonts w:hint="eastAsia" w:ascii="宋体" w:hAnsi="宋体"/>
          <w:sz w:val="24"/>
        </w:rPr>
        <w:t xml:space="preserve">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b/>
          <w:sz w:val="24"/>
        </w:rPr>
      </w:pPr>
      <w:r>
        <w:rPr>
          <w:rFonts w:ascii="宋体" w:hAnsi="宋体"/>
          <w:b/>
          <w:sz w:val="24"/>
        </w:rPr>
        <w:t xml:space="preserve">二、价格评分应考虑下列因素：</w:t>
      </w:r>
      <w:r/>
    </w:p>
    <w:p>
      <w:pPr>
        <w:ind w:firstLine="420"/>
        <w:spacing w:line="360" w:lineRule="auto"/>
        <w:rPr>
          <w:rFonts w:hint="eastAsia" w:ascii="宋体" w:hAnsi="宋体"/>
          <w:b/>
          <w:sz w:val="24"/>
        </w:rPr>
      </w:pPr>
      <w:r>
        <w:rPr>
          <w:rFonts w:ascii="宋体" w:hAnsi="宋体"/>
          <w:b/>
          <w:sz w:val="24"/>
        </w:rPr>
        <w:t xml:space="preserve">投标报价（</w:t>
      </w:r>
      <w:r>
        <w:rPr>
          <w:rFonts w:hint="eastAsia" w:ascii="宋体" w:hAnsi="宋体"/>
          <w:b/>
          <w:sz w:val="24"/>
        </w:rPr>
        <w:t xml:space="preserve">100</w:t>
      </w:r>
      <w:r>
        <w:rPr>
          <w:rFonts w:ascii="宋体" w:hAnsi="宋体"/>
          <w:b/>
          <w:sz w:val="24"/>
        </w:rPr>
        <w:t xml:space="preserve">分）</w:t>
      </w:r>
      <w:r/>
    </w:p>
    <w:tbl>
      <w:tblPr>
        <w:tblStyle w:val="1051"/>
        <w:tblW w:w="48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819"/>
        <w:gridCol w:w="7474"/>
        <w:gridCol w:w="576"/>
      </w:tblGrid>
      <w:tr>
        <w:trPr>
          <w:jc w:val="center"/>
          <w:trHeight w:val="443"/>
        </w:trPr>
        <w:tc>
          <w:tcPr>
            <w:tcW w:w="320" w:type="pct"/>
            <w:vAlign w:val="center"/>
            <w:textDirection w:val="lrTb"/>
            <w:noWrap w:val="false"/>
          </w:tcPr>
          <w:p>
            <w:pPr>
              <w:jc w:val="center"/>
              <w:spacing w:line="320" w:lineRule="exact"/>
              <w:rPr>
                <w:rFonts w:hint="eastAsia" w:ascii="宋体" w:hAnsi="宋体"/>
                <w:sz w:val="24"/>
              </w:rPr>
            </w:pPr>
            <w:r>
              <w:rPr>
                <w:rFonts w:ascii="宋体" w:hAnsi="宋体"/>
                <w:sz w:val="24"/>
              </w:rPr>
              <w:t xml:space="preserve">序号</w:t>
            </w:r>
            <w:r/>
          </w:p>
        </w:tc>
        <w:tc>
          <w:tcPr>
            <w:tcW w:w="432" w:type="pct"/>
            <w:vAlign w:val="center"/>
            <w:textDirection w:val="lrTb"/>
            <w:noWrap w:val="false"/>
          </w:tcPr>
          <w:p>
            <w:pPr>
              <w:jc w:val="center"/>
              <w:spacing w:line="320" w:lineRule="exact"/>
              <w:rPr>
                <w:rFonts w:hint="eastAsia" w:ascii="宋体" w:hAnsi="宋体"/>
                <w:sz w:val="24"/>
              </w:rPr>
            </w:pPr>
            <w:r>
              <w:rPr>
                <w:rFonts w:hint="eastAsia" w:ascii="宋体" w:hAnsi="宋体" w:cs="宋体"/>
                <w:sz w:val="24"/>
              </w:rPr>
              <w:t xml:space="preserve">评审内容</w:t>
            </w:r>
            <w:r/>
          </w:p>
        </w:tc>
        <w:tc>
          <w:tcPr>
            <w:tcW w:w="3942" w:type="pct"/>
            <w:vAlign w:val="center"/>
            <w:textDirection w:val="lrTb"/>
            <w:noWrap w:val="false"/>
          </w:tcPr>
          <w:p>
            <w:pPr>
              <w:ind w:firstLine="480"/>
              <w:jc w:val="center"/>
              <w:spacing w:line="320" w:lineRule="exact"/>
              <w:rPr>
                <w:rFonts w:hint="eastAsia" w:ascii="宋体" w:hAnsi="宋体"/>
                <w:sz w:val="24"/>
              </w:rPr>
            </w:pPr>
            <w:r>
              <w:rPr>
                <w:rFonts w:hint="eastAsia" w:ascii="宋体" w:hAnsi="宋体"/>
                <w:sz w:val="24"/>
              </w:rPr>
              <w:t xml:space="preserve">评分标准</w:t>
            </w:r>
            <w:r/>
          </w:p>
        </w:tc>
        <w:tc>
          <w:tcPr>
            <w:tcW w:w="304" w:type="pct"/>
            <w:vAlign w:val="center"/>
            <w:textDirection w:val="lrTb"/>
            <w:noWrap w:val="false"/>
          </w:tcPr>
          <w:p>
            <w:pPr>
              <w:jc w:val="center"/>
              <w:spacing w:line="320" w:lineRule="exact"/>
              <w:rPr>
                <w:rFonts w:hint="eastAsia" w:ascii="宋体" w:hAnsi="宋体"/>
                <w:sz w:val="24"/>
              </w:rPr>
            </w:pPr>
            <w:r>
              <w:rPr>
                <w:rFonts w:ascii="宋体" w:hAnsi="宋体"/>
                <w:sz w:val="24"/>
              </w:rPr>
              <w:t xml:space="preserve">分值</w:t>
            </w:r>
            <w:r/>
          </w:p>
        </w:tc>
      </w:tr>
      <w:tr>
        <w:trPr>
          <w:cantSplit/>
          <w:jc w:val="center"/>
          <w:trHeight w:val="987"/>
        </w:trPr>
        <w:tc>
          <w:tcPr>
            <w:tcW w:w="320" w:type="pct"/>
            <w:vAlign w:val="center"/>
            <w:textDirection w:val="lrTb"/>
            <w:noWrap w:val="false"/>
          </w:tcPr>
          <w:p>
            <w:pPr>
              <w:jc w:val="center"/>
              <w:spacing w:line="320" w:lineRule="exact"/>
              <w:rPr>
                <w:rFonts w:hint="eastAsia" w:ascii="宋体" w:hAnsi="宋体"/>
                <w:sz w:val="24"/>
              </w:rPr>
            </w:pPr>
            <w:r>
              <w:rPr>
                <w:rFonts w:ascii="宋体" w:hAnsi="宋体"/>
                <w:sz w:val="24"/>
              </w:rPr>
              <w:t xml:space="preserve">1</w:t>
            </w:r>
            <w:r/>
          </w:p>
        </w:tc>
        <w:tc>
          <w:tcPr>
            <w:tcW w:w="432" w:type="pct"/>
            <w:vAlign w:val="center"/>
            <w:textDirection w:val="lrTb"/>
            <w:noWrap w:val="false"/>
          </w:tcPr>
          <w:p>
            <w:pPr>
              <w:spacing w:line="320" w:lineRule="exact"/>
              <w:rPr>
                <w:rFonts w:hint="eastAsia" w:ascii="宋体" w:hAnsi="宋体"/>
                <w:sz w:val="24"/>
              </w:rPr>
            </w:pPr>
            <w:r>
              <w:rPr>
                <w:rFonts w:ascii="宋体" w:hAnsi="宋体"/>
                <w:sz w:val="24"/>
              </w:rPr>
              <w:t xml:space="preserve">投标报价</w:t>
            </w:r>
            <w:r/>
          </w:p>
        </w:tc>
        <w:tc>
          <w:tcPr>
            <w:tcW w:w="3942" w:type="pct"/>
            <w:vAlign w:val="center"/>
            <w:textDirection w:val="lrTb"/>
            <w:noWrap w:val="false"/>
          </w:tcPr>
          <w:p>
            <w:pPr>
              <w:ind w:left="-44" w:firstLine="480"/>
              <w:rPr>
                <w:rFonts w:hint="eastAsia" w:ascii="宋体" w:hAnsi="宋体"/>
                <w:sz w:val="24"/>
              </w:rPr>
            </w:pPr>
            <w:r>
              <w:rPr>
                <w:rFonts w:hint="eastAsia" w:ascii="宋体" w:hAnsi="宋体"/>
                <w:sz w:val="24"/>
              </w:rPr>
              <w:t xml:space="preserve">满足招标文件要求且报价最低的供应商报价为评标基准价，其价格分为满分，其他投标人的价格分按照以下公式计算：投标报价得分=（评标基准价/该投标人的投标报价）*100。</w:t>
            </w:r>
            <w:r/>
          </w:p>
          <w:p>
            <w:pPr>
              <w:rPr>
                <w:rFonts w:hint="eastAsia" w:ascii="宋体" w:hAnsi="宋体"/>
                <w:b/>
                <w:sz w:val="24"/>
              </w:rPr>
            </w:pPr>
            <w:r>
              <w:rPr>
                <w:rFonts w:hint="eastAsia" w:ascii="宋体" w:hAnsi="宋体"/>
                <w:b/>
                <w:sz w:val="24"/>
              </w:rPr>
              <w:t xml:space="preserve">异常低价审查规定</w:t>
            </w:r>
            <w:r/>
          </w:p>
          <w:p>
            <w:pPr>
              <w:ind w:firstLine="480"/>
              <w:rPr>
                <w:rFonts w:hint="eastAsia" w:ascii="宋体" w:hAnsi="宋体"/>
                <w:sz w:val="24"/>
              </w:rPr>
            </w:pPr>
            <w:r>
              <w:rPr>
                <w:rFonts w:hint="eastAsia" w:ascii="宋体" w:hAnsi="宋体"/>
                <w:sz w:val="24"/>
              </w:rPr>
              <w:t xml:space="preserve">（1）评审过程中出现下列情形之一的，评审委员会应当启</w:t>
            </w:r>
            <w:r>
              <w:rPr>
                <w:rFonts w:ascii="宋体" w:hAnsi="宋体"/>
                <w:sz w:val="24"/>
              </w:rPr>
              <w:t xml:space="preserve">动异常低价投标（响应）审查程序： </w:t>
            </w:r>
            <w:r/>
          </w:p>
          <w:p>
            <w:pPr>
              <w:ind w:firstLine="480"/>
              <w:rPr>
                <w:rFonts w:hint="eastAsia" w:ascii="宋体" w:hAnsi="宋体"/>
                <w:sz w:val="24"/>
              </w:rPr>
            </w:pPr>
            <w:r>
              <w:rPr>
                <w:rFonts w:hint="eastAsia" w:ascii="宋体" w:hAnsi="宋体"/>
                <w:sz w:val="24"/>
              </w:rPr>
              <w:t xml:space="preserve">①</w:t>
            </w:r>
            <w:r>
              <w:rPr>
                <w:rFonts w:ascii="宋体" w:hAnsi="宋体"/>
                <w:sz w:val="24"/>
              </w:rPr>
              <w:t xml:space="preserve">投标（响应）报价低于全部通过符合性审查供应商投标（响应）报价平均值50%的，即投标（响应）报价</w:t>
            </w:r>
            <w:r>
              <w:rPr>
                <w:rFonts w:hint="eastAsia" w:ascii="宋体" w:hAnsi="宋体"/>
                <w:sz w:val="24"/>
              </w:rPr>
              <w:t xml:space="preserve">〈</w:t>
            </w:r>
            <w:r>
              <w:rPr>
                <w:rFonts w:ascii="宋体" w:hAnsi="宋体"/>
                <w:sz w:val="24"/>
              </w:rPr>
              <w:t xml:space="preserve">全部通过符合性审查供应商投标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报价平均值×50%; </w:t>
            </w:r>
            <w:r/>
          </w:p>
          <w:p>
            <w:pPr>
              <w:ind w:firstLine="480"/>
              <w:rPr>
                <w:rFonts w:hint="eastAsia" w:ascii="宋体" w:hAnsi="宋体"/>
                <w:sz w:val="24"/>
              </w:rPr>
            </w:pPr>
            <w:r>
              <w:rPr>
                <w:rFonts w:hint="eastAsia" w:ascii="宋体" w:hAnsi="宋体"/>
                <w:sz w:val="24"/>
              </w:rPr>
              <w:t xml:space="preserve">②</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报价50%的，即投标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报价×50%;</w:t>
            </w:r>
            <w:r/>
          </w:p>
          <w:p>
            <w:pPr>
              <w:ind w:firstLine="480"/>
              <w:rPr>
                <w:rFonts w:hint="eastAsia" w:ascii="宋体" w:hAnsi="宋体"/>
                <w:sz w:val="24"/>
              </w:rPr>
            </w:pPr>
            <w:r>
              <w:rPr>
                <w:rFonts w:hint="eastAsia" w:ascii="宋体" w:hAnsi="宋体"/>
                <w:sz w:val="24"/>
              </w:rPr>
              <w:t xml:space="preserve">③</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报价低于采购项目最高限价45%的，即投标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采购项目最高限价×45%;</w:t>
            </w:r>
            <w:r/>
          </w:p>
          <w:p>
            <w:pPr>
              <w:ind w:firstLine="480"/>
              <w:rPr>
                <w:rFonts w:hint="eastAsia" w:ascii="宋体" w:hAnsi="宋体"/>
                <w:sz w:val="24"/>
              </w:rPr>
            </w:pPr>
            <w:r>
              <w:rPr>
                <w:rFonts w:hint="eastAsia" w:ascii="宋体" w:hAnsi="宋体"/>
                <w:sz w:val="24"/>
              </w:rPr>
              <w:t xml:space="preserve">④</w:t>
            </w:r>
            <w:r>
              <w:rPr>
                <w:rFonts w:ascii="宋体" w:hAnsi="宋体"/>
                <w:sz w:val="24"/>
              </w:rPr>
              <w:t xml:space="preserve">评审委员会基于专业判断，认为供应商报价过低，有可能影响产品质量或者不能诚信履约的其他情形。</w:t>
            </w:r>
            <w:r/>
          </w:p>
          <w:p>
            <w:pPr>
              <w:ind w:firstLine="480"/>
              <w:rPr>
                <w:rFonts w:hint="eastAsia" w:ascii="宋体" w:hAnsi="宋体"/>
                <w:sz w:val="24"/>
              </w:rPr>
            </w:pPr>
            <w:r>
              <w:rPr>
                <w:rFonts w:hint="eastAsia" w:ascii="宋体" w:hAnsi="宋体"/>
                <w:sz w:val="24"/>
              </w:rPr>
              <w:t xml:space="preserve">（2）</w:t>
            </w:r>
            <w:r>
              <w:rPr>
                <w:rFonts w:ascii="宋体" w:hAnsi="宋体"/>
                <w:sz w:val="24"/>
              </w:rPr>
              <w:t xml:space="preserve">评审委员会启动异常低价投标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审查后，属于前述第1项至第4项情形的，应当要求相关供应商在评审现场合理的时间内对投标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文件一并提交相关书面说明及必要的证明材料的，在评审现场可不再重复提交。</w:t>
            </w:r>
            <w:r/>
          </w:p>
          <w:p>
            <w:pPr>
              <w:ind w:firstLine="480"/>
              <w:rPr>
                <w:rFonts w:hint="eastAsia" w:ascii="宋体" w:hAnsi="宋体"/>
                <w:sz w:val="24"/>
              </w:rPr>
            </w:pPr>
            <w:r>
              <w:rPr>
                <w:rFonts w:hint="eastAsia" w:ascii="宋体" w:hAnsi="宋体"/>
                <w:sz w:val="24"/>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c>
          <w:tcPr>
            <w:tcW w:w="304" w:type="pct"/>
            <w:vAlign w:val="center"/>
            <w:textDirection w:val="lrTb"/>
            <w:noWrap w:val="false"/>
          </w:tcPr>
          <w:p>
            <w:pPr>
              <w:jc w:val="center"/>
              <w:spacing w:line="320" w:lineRule="exact"/>
              <w:rPr>
                <w:rFonts w:hint="eastAsia" w:ascii="宋体" w:hAnsi="宋体"/>
                <w:sz w:val="24"/>
              </w:rPr>
            </w:pPr>
            <w:r>
              <w:rPr>
                <w:rFonts w:hint="eastAsia" w:ascii="宋体" w:hAnsi="宋体"/>
                <w:sz w:val="24"/>
              </w:rPr>
              <w:t xml:space="preserve">100</w:t>
            </w:r>
            <w:r>
              <w:rPr>
                <w:rFonts w:ascii="宋体" w:hAnsi="宋体"/>
                <w:sz w:val="24"/>
              </w:rPr>
              <w:t xml:space="preserve">分</w:t>
            </w:r>
            <w:r/>
          </w:p>
        </w:tc>
      </w:tr>
    </w:tbl>
    <w:p>
      <w:pPr>
        <w:ind w:firstLine="420"/>
        <w:spacing w:line="360" w:lineRule="auto"/>
        <w:rPr>
          <w:rFonts w:hint="eastAsia" w:ascii="宋体" w:hAnsi="宋体"/>
          <w:b/>
          <w:sz w:val="24"/>
        </w:rPr>
      </w:pPr>
      <w:r>
        <w:rPr>
          <w:rFonts w:hint="eastAsia" w:ascii="宋体" w:hAnsi="宋体"/>
          <w:b/>
          <w:sz w:val="24"/>
        </w:rPr>
      </w:r>
      <w:r/>
    </w:p>
    <w:p>
      <w:pPr>
        <w:ind w:firstLine="420"/>
        <w:spacing w:line="360" w:lineRule="auto"/>
        <w:rPr>
          <w:rFonts w:hint="eastAsia" w:ascii="宋体" w:hAnsi="宋体"/>
          <w:b/>
          <w:sz w:val="24"/>
        </w:rPr>
      </w:pPr>
      <w:r>
        <w:rPr>
          <w:rFonts w:ascii="宋体" w:hAnsi="宋体"/>
          <w:b/>
          <w:sz w:val="24"/>
        </w:rPr>
        <w:t xml:space="preserve">三、推荐中标人</w:t>
      </w:r>
      <w:r>
        <w:rPr>
          <w:rFonts w:hint="eastAsia" w:ascii="宋体" w:hAnsi="宋体"/>
          <w:b/>
          <w:sz w:val="24"/>
        </w:rPr>
        <w:t xml:space="preserve">：</w:t>
      </w:r>
      <w:r/>
    </w:p>
    <w:p>
      <w:pPr>
        <w:ind w:firstLine="420"/>
        <w:jc w:val="left"/>
        <w:spacing w:line="360" w:lineRule="auto"/>
        <w:rPr>
          <w:rFonts w:hint="eastAsia" w:ascii="宋体" w:hAnsi="宋体"/>
          <w:b/>
          <w:sz w:val="24"/>
        </w:rPr>
      </w:pPr>
      <w:r>
        <w:rPr>
          <w:rFonts w:ascii="宋体" w:hAnsi="宋体"/>
          <w:b/>
          <w:sz w:val="24"/>
        </w:rPr>
        <w:t xml:space="preserve">按报价（价格扣除后）由低到高的顺序排列</w:t>
      </w:r>
      <w:r>
        <w:rPr>
          <w:rFonts w:hint="eastAsia" w:ascii="宋体" w:hAnsi="宋体"/>
          <w:b/>
          <w:sz w:val="24"/>
        </w:rPr>
        <w:t xml:space="preserve">，</w:t>
      </w:r>
      <w:r>
        <w:rPr>
          <w:rFonts w:ascii="宋体" w:hAnsi="宋体"/>
          <w:b/>
          <w:sz w:val="24"/>
        </w:rPr>
        <w:t xml:space="preserve">推荐有排序的3名中标候选人，排名第一的中标候选人放弃中标，或因其他情形不具备中标条件的，采购人可依次确定排名在前的其他投标人为中标候选人，也可依法重新组织采购。</w:t>
      </w:r>
      <w:r/>
    </w:p>
    <w:p>
      <w:pPr>
        <w:ind w:firstLine="429"/>
        <w:jc w:val="left"/>
        <w:spacing w:line="360" w:lineRule="auto"/>
        <w:tabs>
          <w:tab w:val="left" w:pos="945" w:leader="none"/>
        </w:tabs>
        <w:rPr>
          <w:rFonts w:hint="eastAsia" w:ascii="宋体" w:hAnsi="宋体"/>
          <w:sz w:val="24"/>
        </w:rPr>
      </w:pPr>
      <w:r>
        <w:rPr>
          <w:rFonts w:hint="eastAsia" w:ascii="宋体" w:hAnsi="宋体"/>
          <w:sz w:val="24"/>
        </w:rPr>
        <w:t xml:space="preserve">特别说明：</w:t>
      </w:r>
      <w:r/>
    </w:p>
    <w:p>
      <w:pPr>
        <w:jc w:val="left"/>
        <w:spacing w:line="400" w:lineRule="exact"/>
        <w:rPr>
          <w:rFonts w:hint="eastAsia" w:ascii="宋体" w:hAnsi="宋体"/>
          <w:sz w:val="24"/>
          <w:lang w:val="zh-CN"/>
        </w:rPr>
      </w:pPr>
      <w:r>
        <w:rPr>
          <w:rFonts w:hint="eastAsia" w:ascii="宋体" w:hAnsi="宋体"/>
          <w:sz w:val="24"/>
        </w:rPr>
        <w:t xml:space="preserve">1.本项目投标人可同时报名参加3个标段的投标。开标、评标、定标按包1、包2、包3的顺序依次进行。</w:t>
      </w:r>
      <w:r>
        <w:rPr>
          <w:rFonts w:hint="eastAsia" w:ascii="宋体" w:hAnsi="宋体" w:cs="宋体"/>
          <w:b/>
          <w:sz w:val="30"/>
          <w:szCs w:val="30"/>
        </w:rPr>
        <w:br w:type="page" w:clear="all"/>
      </w:r>
      <w:bookmarkEnd w:id="3"/>
      <w:r/>
      <w:bookmarkEnd w:id="4"/>
      <w:r/>
      <w:r/>
    </w:p>
    <w:p>
      <w:r/>
      <w:r/>
    </w:p>
    <w:p>
      <w:pPr>
        <w:pStyle w:val="1105"/>
        <w:jc w:val="center"/>
        <w:spacing w:before="0" w:after="0" w:line="360" w:lineRule="auto"/>
        <w:rPr>
          <w:rFonts w:hint="eastAsia" w:ascii="宋体" w:hAnsi="宋体"/>
          <w:sz w:val="30"/>
          <w:szCs w:val="30"/>
        </w:rPr>
      </w:pPr>
      <w:r>
        <w:rPr>
          <w:rFonts w:hint="eastAsia" w:ascii="宋体" w:hAnsi="宋体"/>
          <w:sz w:val="30"/>
          <w:szCs w:val="30"/>
        </w:rPr>
        <w:t xml:space="preserve">第六章 投标文件格式</w:t>
      </w:r>
      <w:r/>
    </w:p>
    <w:p>
      <w:pPr>
        <w:jc w:val="left"/>
        <w:spacing w:line="360" w:lineRule="auto"/>
        <w:tabs>
          <w:tab w:val="left" w:pos="1515" w:leader="none"/>
        </w:tabs>
        <w:rPr>
          <w:rFonts w:hint="eastAsia" w:ascii="宋体" w:hAnsi="宋体"/>
        </w:rPr>
        <w:sectPr>
          <w:footerReference w:type="default" r:id="rId14"/>
          <w:footnotePr/>
          <w:endnotePr/>
          <w:type w:val="continuous"/>
          <w:pgSz w:w="11906" w:h="16838" w:orient="portrait"/>
          <w:pgMar w:top="1440" w:right="1080" w:bottom="1440" w:left="1080" w:header="851" w:footer="992" w:gutter="0"/>
          <w:cols w:num="1" w:sep="0" w:space="720" w:equalWidth="1"/>
          <w:docGrid w:linePitch="360"/>
        </w:sectPr>
        <w:outlineLvl w:val="0"/>
      </w:pPr>
      <w:r>
        <w:rPr>
          <w:rFonts w:hint="eastAsia" w:ascii="宋体" w:hAnsi="宋体"/>
        </w:rPr>
        <w:t xml:space="preserve">1.说明：对本章所有的投标书格式 ，投标方可根据自身情况进行补充和修改，但补充和修改不得造成与本格式内容有实质性的违背。</w:t>
      </w:r>
      <w:r/>
    </w:p>
    <w:p>
      <w:pPr>
        <w:pStyle w:val="1118"/>
        <w:jc w:val="center"/>
        <w:spacing w:before="0" w:beforeAutospacing="0" w:after="0" w:afterAutospacing="0" w:line="360" w:lineRule="auto"/>
        <w:rPr>
          <w:rFonts w:hint="eastAsia" w:ascii="仿宋" w:hAnsi="仿宋" w:eastAsia="仿宋" w:cs="仿宋"/>
          <w:sz w:val="52"/>
          <w:szCs w:val="52"/>
        </w:rPr>
      </w:pPr>
      <w:r>
        <w:rPr>
          <w:rFonts w:hint="eastAsia" w:ascii="仿宋" w:hAnsi="仿宋" w:eastAsia="仿宋" w:cs="仿宋"/>
          <w:sz w:val="52"/>
          <w:szCs w:val="52"/>
        </w:rPr>
        <w:t xml:space="preserve">投</w:t>
      </w:r>
      <w:r/>
    </w:p>
    <w:p>
      <w:pPr>
        <w:pStyle w:val="1118"/>
        <w:jc w:val="center"/>
        <w:spacing w:before="0" w:beforeAutospacing="0" w:after="0" w:afterAutospacing="0" w:line="360" w:lineRule="auto"/>
        <w:rPr>
          <w:rFonts w:hint="eastAsia" w:ascii="仿宋" w:hAnsi="仿宋" w:eastAsia="仿宋" w:cs="仿宋"/>
          <w:sz w:val="52"/>
          <w:szCs w:val="52"/>
        </w:rPr>
      </w:pPr>
      <w:r>
        <w:rPr>
          <w:rFonts w:hint="eastAsia" w:ascii="仿宋" w:hAnsi="仿宋" w:eastAsia="仿宋" w:cs="仿宋"/>
          <w:sz w:val="52"/>
          <w:szCs w:val="52"/>
        </w:rPr>
      </w:r>
      <w:r/>
    </w:p>
    <w:p>
      <w:pPr>
        <w:pStyle w:val="1118"/>
        <w:jc w:val="center"/>
        <w:spacing w:before="0" w:beforeAutospacing="0" w:after="0" w:afterAutospacing="0" w:line="360" w:lineRule="auto"/>
        <w:rPr>
          <w:rFonts w:hint="eastAsia" w:ascii="仿宋" w:hAnsi="仿宋" w:eastAsia="仿宋" w:cs="仿宋"/>
          <w:sz w:val="52"/>
          <w:szCs w:val="52"/>
        </w:rPr>
      </w:pPr>
      <w:r>
        <w:rPr>
          <w:rFonts w:hint="eastAsia" w:ascii="仿宋" w:hAnsi="仿宋" w:eastAsia="仿宋" w:cs="仿宋"/>
          <w:sz w:val="52"/>
          <w:szCs w:val="52"/>
        </w:rPr>
        <w:t xml:space="preserve">标</w:t>
      </w:r>
      <w:r/>
    </w:p>
    <w:p>
      <w:pPr>
        <w:pStyle w:val="1118"/>
        <w:jc w:val="center"/>
        <w:spacing w:before="0" w:beforeAutospacing="0" w:after="0" w:afterAutospacing="0" w:line="360" w:lineRule="auto"/>
        <w:rPr>
          <w:rFonts w:hint="eastAsia" w:ascii="仿宋" w:hAnsi="仿宋" w:eastAsia="仿宋" w:cs="仿宋"/>
          <w:sz w:val="52"/>
          <w:szCs w:val="52"/>
        </w:rPr>
      </w:pPr>
      <w:r>
        <w:rPr>
          <w:rFonts w:hint="eastAsia" w:ascii="仿宋" w:hAnsi="仿宋" w:eastAsia="仿宋" w:cs="仿宋"/>
          <w:sz w:val="52"/>
          <w:szCs w:val="52"/>
        </w:rPr>
      </w:r>
      <w:r/>
    </w:p>
    <w:p>
      <w:pPr>
        <w:pStyle w:val="1118"/>
        <w:jc w:val="center"/>
        <w:spacing w:before="0" w:beforeAutospacing="0" w:after="0" w:afterAutospacing="0" w:line="360" w:lineRule="auto"/>
        <w:rPr>
          <w:rFonts w:hint="eastAsia" w:ascii="仿宋" w:hAnsi="仿宋" w:eastAsia="仿宋" w:cs="仿宋"/>
          <w:sz w:val="52"/>
          <w:szCs w:val="52"/>
        </w:rPr>
      </w:pPr>
      <w:r>
        <w:rPr>
          <w:rFonts w:hint="eastAsia" w:ascii="仿宋" w:hAnsi="仿宋" w:eastAsia="仿宋" w:cs="仿宋"/>
          <w:sz w:val="52"/>
          <w:szCs w:val="52"/>
        </w:rPr>
        <w:t xml:space="preserve">文</w:t>
      </w:r>
      <w:r/>
    </w:p>
    <w:p>
      <w:pPr>
        <w:pStyle w:val="1118"/>
        <w:jc w:val="center"/>
        <w:spacing w:before="0" w:beforeAutospacing="0" w:after="0" w:afterAutospacing="0" w:line="360" w:lineRule="auto"/>
        <w:rPr>
          <w:rFonts w:hint="eastAsia" w:ascii="仿宋" w:hAnsi="仿宋" w:eastAsia="仿宋" w:cs="仿宋"/>
          <w:sz w:val="52"/>
          <w:szCs w:val="52"/>
        </w:rPr>
      </w:pPr>
      <w:r>
        <w:rPr>
          <w:rFonts w:hint="eastAsia" w:ascii="仿宋" w:hAnsi="仿宋" w:eastAsia="仿宋" w:cs="仿宋"/>
          <w:sz w:val="52"/>
          <w:szCs w:val="52"/>
        </w:rPr>
      </w:r>
      <w:r/>
    </w:p>
    <w:p>
      <w:pPr>
        <w:pStyle w:val="1118"/>
        <w:jc w:val="center"/>
        <w:spacing w:before="0" w:beforeAutospacing="0" w:after="0" w:afterAutospacing="0" w:line="360" w:lineRule="auto"/>
        <w:rPr>
          <w:rFonts w:hint="eastAsia" w:ascii="仿宋" w:hAnsi="仿宋" w:eastAsia="仿宋" w:cs="仿宋"/>
          <w:sz w:val="52"/>
          <w:szCs w:val="52"/>
        </w:rPr>
      </w:pPr>
      <w:r>
        <w:rPr>
          <w:rFonts w:hint="eastAsia" w:ascii="仿宋" w:hAnsi="仿宋" w:eastAsia="仿宋" w:cs="仿宋"/>
          <w:sz w:val="52"/>
          <w:szCs w:val="52"/>
        </w:rPr>
        <w:t xml:space="preserve">件</w:t>
      </w:r>
      <w:r/>
    </w:p>
    <w:p>
      <w:pPr>
        <w:pStyle w:val="1118"/>
        <w:jc w:val="both"/>
        <w:spacing w:before="0" w:beforeAutospacing="0" w:after="0" w:afterAutospacing="0" w:line="360" w:lineRule="auto"/>
        <w:rPr>
          <w:rFonts w:hint="eastAsia" w:ascii="仿宋" w:hAnsi="仿宋" w:eastAsia="仿宋" w:cs="仿宋"/>
          <w:sz w:val="32"/>
          <w:szCs w:val="32"/>
        </w:rPr>
      </w:pPr>
      <w:r>
        <w:rPr>
          <w:rFonts w:hint="eastAsia" w:ascii="仿宋" w:hAnsi="仿宋" w:eastAsia="仿宋" w:cs="仿宋"/>
          <w:sz w:val="32"/>
          <w:szCs w:val="32"/>
        </w:rPr>
      </w:r>
      <w:r/>
    </w:p>
    <w:p>
      <w:pPr>
        <w:pStyle w:val="1118"/>
        <w:jc w:val="both"/>
        <w:spacing w:before="0" w:beforeAutospacing="0" w:after="0" w:afterAutospacing="0" w:line="360" w:lineRule="auto"/>
        <w:rPr>
          <w:rFonts w:hint="eastAsia" w:ascii="仿宋" w:hAnsi="仿宋" w:eastAsia="仿宋" w:cs="仿宋"/>
          <w:sz w:val="32"/>
          <w:szCs w:val="32"/>
        </w:rPr>
      </w:pPr>
      <w:r>
        <w:rPr>
          <w:rFonts w:hint="eastAsia" w:ascii="仿宋" w:hAnsi="仿宋" w:eastAsia="仿宋" w:cs="仿宋"/>
          <w:sz w:val="32"/>
          <w:szCs w:val="32"/>
        </w:rPr>
      </w:r>
      <w:r/>
    </w:p>
    <w:p>
      <w:pPr>
        <w:pStyle w:val="1118"/>
        <w:jc w:val="both"/>
        <w:spacing w:before="0" w:beforeAutospacing="0" w:after="0" w:afterAutospacing="0" w:line="360" w:lineRule="auto"/>
        <w:rPr>
          <w:rFonts w:hint="eastAsia" w:ascii="仿宋" w:hAnsi="仿宋" w:eastAsia="仿宋" w:cs="仿宋"/>
          <w:sz w:val="32"/>
          <w:szCs w:val="32"/>
        </w:rPr>
      </w:pPr>
      <w:r>
        <w:rPr>
          <w:rFonts w:hint="eastAsia" w:ascii="仿宋" w:hAnsi="仿宋" w:eastAsia="仿宋" w:cs="仿宋"/>
          <w:sz w:val="32"/>
          <w:szCs w:val="32"/>
        </w:rPr>
        <w:t xml:space="preserve">采购项目编号：</w:t>
      </w:r>
      <w:r/>
    </w:p>
    <w:p>
      <w:pPr>
        <w:pStyle w:val="1118"/>
        <w:jc w:val="both"/>
        <w:spacing w:before="0" w:beforeAutospacing="0" w:after="0" w:afterAutospacing="0" w:line="360" w:lineRule="auto"/>
        <w:rPr>
          <w:rFonts w:hint="eastAsia" w:ascii="仿宋" w:hAnsi="仿宋" w:eastAsia="仿宋" w:cs="仿宋"/>
          <w:sz w:val="32"/>
          <w:szCs w:val="32"/>
        </w:rPr>
      </w:pPr>
      <w:r>
        <w:rPr>
          <w:rFonts w:hint="eastAsia" w:ascii="仿宋" w:hAnsi="仿宋" w:eastAsia="仿宋" w:cs="仿宋"/>
          <w:sz w:val="32"/>
          <w:szCs w:val="32"/>
        </w:rPr>
        <w:t xml:space="preserve">包段号：</w:t>
      </w:r>
      <w:r/>
    </w:p>
    <w:p>
      <w:pPr>
        <w:pStyle w:val="1118"/>
        <w:jc w:val="both"/>
        <w:spacing w:before="0" w:beforeAutospacing="0" w:after="0" w:afterAutospacing="0" w:line="360" w:lineRule="auto"/>
        <w:rPr>
          <w:rFonts w:hint="eastAsia" w:ascii="仿宋" w:hAnsi="仿宋" w:eastAsia="仿宋" w:cs="仿宋"/>
          <w:sz w:val="32"/>
          <w:szCs w:val="32"/>
        </w:rPr>
      </w:pPr>
      <w:r>
        <w:rPr>
          <w:rFonts w:hint="eastAsia" w:ascii="仿宋" w:hAnsi="仿宋" w:eastAsia="仿宋" w:cs="仿宋"/>
          <w:sz w:val="32"/>
          <w:szCs w:val="32"/>
        </w:rPr>
        <w:t xml:space="preserve">采购项目名称：2026年国家水禽基因库（江苏）水禽饲料采购项目 </w:t>
      </w:r>
      <w:r/>
    </w:p>
    <w:p>
      <w:pPr>
        <w:pStyle w:val="1118"/>
        <w:jc w:val="both"/>
        <w:spacing w:before="0" w:beforeAutospacing="0" w:after="0" w:afterAutospacing="0" w:line="360" w:lineRule="auto"/>
        <w:rPr>
          <w:rFonts w:hint="eastAsia" w:ascii="仿宋" w:hAnsi="仿宋" w:eastAsia="仿宋" w:cs="仿宋"/>
          <w:sz w:val="32"/>
          <w:szCs w:val="32"/>
        </w:rPr>
      </w:pPr>
      <w:r>
        <w:rPr>
          <w:rFonts w:hint="eastAsia" w:ascii="仿宋" w:hAnsi="仿宋" w:eastAsia="仿宋" w:cs="仿宋"/>
          <w:sz w:val="32"/>
          <w:szCs w:val="32"/>
        </w:rPr>
        <w:t xml:space="preserve">投标人：（单位盖章或电子签章）</w:t>
      </w:r>
      <w:r/>
    </w:p>
    <w:p>
      <w:pPr>
        <w:pStyle w:val="1118"/>
        <w:jc w:val="center"/>
        <w:spacing w:before="0" w:beforeAutospacing="0" w:after="0" w:afterAutospacing="0" w:line="360" w:lineRule="auto"/>
        <w:rPr>
          <w:rFonts w:hint="eastAsia" w:ascii="仿宋" w:hAnsi="仿宋" w:eastAsia="仿宋" w:cs="仿宋"/>
          <w:sz w:val="32"/>
          <w:szCs w:val="32"/>
        </w:rPr>
      </w:pPr>
      <w:r>
        <w:rPr>
          <w:rFonts w:hint="eastAsia" w:ascii="仿宋" w:hAnsi="仿宋" w:eastAsia="仿宋" w:cs="仿宋"/>
          <w:sz w:val="32"/>
          <w:szCs w:val="32"/>
        </w:rPr>
        <w:t xml:space="preserve">20 年 月 日</w:t>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b/>
          <w:sz w:val="24"/>
        </w:rPr>
      </w:pPr>
      <w:r>
        <w:rPr>
          <w:rFonts w:hint="eastAsia" w:ascii="黑体" w:eastAsia="黑体"/>
          <w:bCs/>
          <w:sz w:val="28"/>
          <w:szCs w:val="28"/>
        </w:rPr>
        <w:br w:type="page" w:clear="all"/>
      </w:r>
      <w:r>
        <w:rPr>
          <w:rFonts w:hint="eastAsia" w:ascii="宋体" w:hAnsi="宋体"/>
          <w:b/>
          <w:sz w:val="32"/>
        </w:rPr>
        <w:t xml:space="preserve">投 标 函</w:t>
      </w:r>
      <w:r/>
    </w:p>
    <w:p>
      <w:pPr>
        <w:ind w:left="480"/>
        <w:rPr>
          <w:rFonts w:hint="eastAsia" w:ascii="宋体" w:hAnsi="宋体"/>
          <w:sz w:val="24"/>
        </w:rPr>
      </w:pPr>
      <w:r>
        <w:rPr>
          <w:rFonts w:hint="eastAsia" w:ascii="宋体" w:hAnsi="宋体"/>
          <w:sz w:val="24"/>
        </w:rPr>
      </w:r>
      <w:r/>
    </w:p>
    <w:p>
      <w:pPr>
        <w:pStyle w:val="1123"/>
        <w:ind w:left="0"/>
        <w:spacing w:after="0" w:line="360" w:lineRule="auto"/>
        <w:rPr>
          <w:rFonts w:hint="eastAsia" w:ascii="仿宋" w:hAnsi="仿宋" w:eastAsia="仿宋" w:cs="仿宋"/>
          <w:bCs/>
          <w:iCs/>
          <w:sz w:val="28"/>
          <w:szCs w:val="28"/>
        </w:rPr>
      </w:pPr>
      <w:r>
        <w:rPr>
          <w:rFonts w:hint="eastAsia" w:ascii="仿宋" w:hAnsi="仿宋" w:eastAsia="仿宋" w:cs="仿宋"/>
          <w:bCs/>
          <w:iCs/>
          <w:sz w:val="28"/>
          <w:szCs w:val="28"/>
          <w:u w:val="single"/>
        </w:rPr>
        <w:t xml:space="preserve">江苏农牧科技职业学院</w:t>
      </w:r>
      <w:r>
        <w:rPr>
          <w:rFonts w:hint="eastAsia" w:ascii="仿宋" w:hAnsi="仿宋" w:eastAsia="仿宋" w:cs="仿宋"/>
          <w:bCs/>
          <w:iCs/>
          <w:sz w:val="28"/>
          <w:szCs w:val="28"/>
        </w:rPr>
        <w:t xml:space="preserve">：</w:t>
      </w:r>
      <w:r/>
    </w:p>
    <w:p>
      <w:pPr>
        <w:pStyle w:val="1123"/>
        <w:ind w:left="0" w:firstLine="600"/>
        <w:spacing w:after="0" w:line="360" w:lineRule="auto"/>
        <w:rPr>
          <w:rFonts w:hint="eastAsia" w:ascii="仿宋" w:hAnsi="仿宋" w:eastAsia="仿宋" w:cs="仿宋"/>
          <w:bCs/>
          <w:sz w:val="28"/>
          <w:szCs w:val="28"/>
        </w:rPr>
      </w:pPr>
      <w:r>
        <w:rPr>
          <w:rFonts w:hint="eastAsia" w:ascii="仿宋" w:hAnsi="仿宋" w:eastAsia="仿宋" w:cs="仿宋"/>
          <w:bCs/>
          <w:iCs/>
          <w:sz w:val="28"/>
          <w:szCs w:val="28"/>
        </w:rPr>
        <w:t xml:space="preserve">我方全面研究了</w:t>
      </w:r>
      <w:r>
        <w:rPr>
          <w:rFonts w:hint="eastAsia" w:ascii="仿宋" w:hAnsi="仿宋" w:eastAsia="仿宋" w:cs="仿宋"/>
          <w:b/>
          <w:bCs/>
          <w:iCs/>
          <w:sz w:val="28"/>
          <w:szCs w:val="28"/>
          <w:u w:val="single"/>
        </w:rPr>
        <w:t xml:space="preserve">    （项目编号）  </w:t>
      </w:r>
      <w:r>
        <w:rPr>
          <w:rFonts w:hint="eastAsia" w:ascii="仿宋" w:hAnsi="仿宋" w:eastAsia="仿宋" w:cs="仿宋"/>
          <w:bCs/>
          <w:sz w:val="28"/>
          <w:szCs w:val="28"/>
        </w:rPr>
        <w:t xml:space="preserve">项目招标文件，决定参加贵单位组织的本项目投标。</w:t>
      </w:r>
      <w:r/>
    </w:p>
    <w:p>
      <w:pPr>
        <w:pStyle w:val="1123"/>
        <w:ind w:left="0" w:firstLine="600"/>
        <w:spacing w:after="0" w:line="360" w:lineRule="auto"/>
        <w:rPr>
          <w:rFonts w:hint="eastAsia" w:ascii="仿宋" w:hAnsi="仿宋" w:eastAsia="仿宋" w:cs="仿宋"/>
          <w:bCs/>
          <w:sz w:val="28"/>
          <w:szCs w:val="28"/>
        </w:rPr>
      </w:pPr>
      <w:r>
        <w:rPr>
          <w:rFonts w:hint="eastAsia" w:ascii="仿宋" w:hAnsi="仿宋" w:eastAsia="仿宋" w:cs="仿宋"/>
          <w:bCs/>
          <w:sz w:val="28"/>
          <w:szCs w:val="28"/>
        </w:rPr>
        <w:t xml:space="preserve">1.我方自愿按照招标文件规定的各项要求向采购人提供所需服务。</w:t>
      </w:r>
      <w:r/>
    </w:p>
    <w:p>
      <w:pPr>
        <w:pStyle w:val="1123"/>
        <w:ind w:left="0" w:firstLine="600"/>
        <w:spacing w:after="0" w:line="360" w:lineRule="auto"/>
        <w:rPr>
          <w:rFonts w:hint="eastAsia" w:ascii="仿宋" w:hAnsi="仿宋" w:eastAsia="仿宋" w:cs="仿宋"/>
          <w:sz w:val="28"/>
          <w:szCs w:val="28"/>
        </w:rPr>
      </w:pPr>
      <w:r>
        <w:rPr>
          <w:rFonts w:hint="eastAsia" w:ascii="仿宋" w:hAnsi="仿宋" w:eastAsia="仿宋" w:cs="仿宋"/>
          <w:bCs/>
          <w:sz w:val="28"/>
          <w:szCs w:val="28"/>
        </w:rPr>
        <w:t xml:space="preserve">2.一旦我方中标，</w:t>
      </w:r>
      <w:r>
        <w:rPr>
          <w:rFonts w:hint="eastAsia" w:ascii="仿宋" w:hAnsi="仿宋" w:eastAsia="仿宋" w:cs="仿宋"/>
          <w:sz w:val="28"/>
          <w:szCs w:val="28"/>
        </w:rPr>
        <w:t xml:space="preserve">我们将严格履行招标文件中规定的每一项要求，按期、按质、按量履行合同的义务。</w:t>
      </w:r>
      <w:r/>
    </w:p>
    <w:p>
      <w:pPr>
        <w:pStyle w:val="1104"/>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3.我们已详细审查全部招标文件，包括更正文件（如有），对招标文件及更正公告（如有）无任何异议。我们完全理解并同意放弃对这方面有不明及误解的权力。</w:t>
      </w:r>
      <w:r/>
    </w:p>
    <w:p>
      <w:pPr>
        <w:pStyle w:val="1104"/>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4.我们同意按招标文件中的规定，本投标书的有效期限为自投标截止之日起</w:t>
      </w:r>
      <w:r>
        <w:rPr>
          <w:rFonts w:hint="eastAsia" w:ascii="仿宋" w:hAnsi="仿宋" w:eastAsia="仿宋" w:cs="仿宋"/>
          <w:sz w:val="28"/>
          <w:szCs w:val="28"/>
          <w:u w:val="single"/>
        </w:rPr>
        <w:t xml:space="preserve">90 </w:t>
      </w:r>
      <w:r>
        <w:rPr>
          <w:rFonts w:hint="eastAsia" w:ascii="仿宋" w:hAnsi="仿宋" w:eastAsia="仿宋" w:cs="仿宋"/>
          <w:sz w:val="28"/>
          <w:szCs w:val="28"/>
        </w:rPr>
        <w:t xml:space="preserve">天。</w:t>
      </w:r>
      <w:r/>
    </w:p>
    <w:p>
      <w:pPr>
        <w:pStyle w:val="1104"/>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5.我们愿意提供招标采购单位在招标文件中要求的所有资料。</w:t>
      </w:r>
      <w:r/>
    </w:p>
    <w:p>
      <w:pPr>
        <w:pStyle w:val="1104"/>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6.我们愿意遵守招标公告及招标文件中所列的收费标准。</w:t>
      </w:r>
      <w:r/>
    </w:p>
    <w:p>
      <w:pPr>
        <w:pStyle w:val="1104"/>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7.我们承诺该项投标在开标后的全过程中保持有效，不作任何更改和变动。</w:t>
      </w:r>
      <w:r/>
    </w:p>
    <w:p>
      <w:pPr>
        <w:pStyle w:val="1123"/>
        <w:ind w:left="0" w:firstLine="600"/>
        <w:spacing w:after="0" w:line="360" w:lineRule="auto"/>
        <w:rPr>
          <w:rFonts w:hint="eastAsia" w:ascii="仿宋" w:hAnsi="仿宋" w:eastAsia="仿宋" w:cs="仿宋"/>
          <w:bCs/>
          <w:sz w:val="28"/>
          <w:szCs w:val="28"/>
        </w:rPr>
      </w:pPr>
      <w:r>
        <w:rPr>
          <w:rFonts w:hint="eastAsia" w:ascii="仿宋" w:hAnsi="仿宋" w:eastAsia="仿宋" w:cs="仿宋"/>
          <w:bCs/>
          <w:sz w:val="28"/>
          <w:szCs w:val="28"/>
        </w:rPr>
        <w:t xml:space="preserve">8.我方愿意提供贵单位可能另外要求的，与投标有关的文件资料，并保证我方已提供和将要提供的文件资料是真实、准确的。</w:t>
      </w:r>
      <w:r/>
    </w:p>
    <w:p>
      <w:pPr>
        <w:pStyle w:val="1123"/>
        <w:ind w:left="0" w:firstLine="600"/>
        <w:spacing w:after="0"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投标人名称：        （盖章或电子签章）</w:t>
      </w:r>
      <w:r/>
    </w:p>
    <w:p>
      <w:pPr>
        <w:pStyle w:val="1123"/>
        <w:ind w:left="0" w:firstLine="600"/>
        <w:spacing w:after="0" w:line="360" w:lineRule="auto"/>
        <w:rPr>
          <w:rFonts w:hint="eastAsia" w:ascii="仿宋" w:hAnsi="仿宋" w:eastAsia="仿宋" w:cs="仿宋"/>
          <w:bCs/>
          <w:sz w:val="28"/>
          <w:szCs w:val="28"/>
        </w:rPr>
      </w:pPr>
      <w:r>
        <w:rPr>
          <w:rFonts w:hint="eastAsia" w:ascii="仿宋" w:hAnsi="仿宋" w:eastAsia="仿宋" w:cs="仿宋"/>
          <w:bCs/>
          <w:sz w:val="28"/>
          <w:szCs w:val="28"/>
        </w:rPr>
        <w:t xml:space="preserve">法定代表人或</w:t>
      </w:r>
      <w:r>
        <w:rPr>
          <w:rFonts w:hint="eastAsia" w:ascii="仿宋" w:hAnsi="仿宋" w:eastAsia="仿宋" w:cs="仿宋"/>
          <w:sz w:val="28"/>
          <w:szCs w:val="28"/>
        </w:rPr>
        <w:t xml:space="preserve">委托</w:t>
      </w:r>
      <w:r>
        <w:rPr>
          <w:rFonts w:hint="eastAsia" w:ascii="仿宋" w:hAnsi="仿宋" w:eastAsia="仿宋" w:cs="仿宋"/>
          <w:bCs/>
          <w:sz w:val="28"/>
          <w:szCs w:val="28"/>
        </w:rPr>
        <w:t xml:space="preserve">代理人（签字或电子签章）：</w:t>
      </w:r>
      <w:r/>
    </w:p>
    <w:p>
      <w:pPr>
        <w:pStyle w:val="1123"/>
        <w:ind w:left="0" w:firstLine="600"/>
        <w:spacing w:after="0" w:line="360" w:lineRule="auto"/>
        <w:rPr>
          <w:rFonts w:hint="eastAsia" w:ascii="仿宋" w:hAnsi="仿宋" w:eastAsia="仿宋" w:cs="仿宋"/>
          <w:bCs/>
          <w:sz w:val="28"/>
          <w:szCs w:val="28"/>
        </w:rPr>
      </w:pPr>
      <w:r>
        <w:rPr>
          <w:rFonts w:hint="eastAsia" w:ascii="仿宋" w:hAnsi="仿宋" w:eastAsia="仿宋" w:cs="仿宋"/>
          <w:bCs/>
          <w:sz w:val="28"/>
          <w:szCs w:val="28"/>
        </w:rPr>
        <w:t xml:space="preserve">地址：</w:t>
      </w:r>
      <w:r/>
    </w:p>
    <w:p>
      <w:pPr>
        <w:pStyle w:val="1123"/>
        <w:ind w:left="0" w:firstLine="600"/>
        <w:spacing w:after="0" w:line="360" w:lineRule="auto"/>
        <w:rPr>
          <w:rFonts w:hint="eastAsia" w:ascii="仿宋" w:hAnsi="仿宋" w:eastAsia="仿宋" w:cs="仿宋"/>
          <w:bCs/>
          <w:sz w:val="28"/>
          <w:szCs w:val="28"/>
        </w:rPr>
      </w:pPr>
      <w:r>
        <w:rPr>
          <w:rFonts w:hint="eastAsia" w:ascii="仿宋" w:hAnsi="仿宋" w:eastAsia="仿宋" w:cs="仿宋"/>
          <w:bCs/>
          <w:sz w:val="28"/>
          <w:szCs w:val="28"/>
        </w:rPr>
        <w:t xml:space="preserve">邮政编码：</w:t>
      </w:r>
      <w:r/>
    </w:p>
    <w:p>
      <w:pPr>
        <w:pStyle w:val="1123"/>
        <w:ind w:left="0" w:firstLine="600"/>
        <w:spacing w:after="0" w:line="360" w:lineRule="auto"/>
        <w:rPr>
          <w:rFonts w:hint="eastAsia" w:ascii="仿宋" w:hAnsi="仿宋" w:eastAsia="仿宋" w:cs="仿宋"/>
          <w:bCs/>
          <w:sz w:val="28"/>
          <w:szCs w:val="28"/>
        </w:rPr>
      </w:pPr>
      <w:r>
        <w:rPr>
          <w:rFonts w:hint="eastAsia" w:ascii="仿宋" w:hAnsi="仿宋" w:eastAsia="仿宋" w:cs="仿宋"/>
          <w:bCs/>
          <w:sz w:val="28"/>
          <w:szCs w:val="28"/>
        </w:rPr>
        <w:t xml:space="preserve">联系电话：</w:t>
      </w:r>
      <w:r/>
    </w:p>
    <w:p>
      <w:pPr>
        <w:pStyle w:val="1123"/>
        <w:ind w:left="0" w:firstLine="600"/>
        <w:spacing w:after="0" w:line="360" w:lineRule="auto"/>
        <w:rPr>
          <w:rFonts w:hint="eastAsia" w:ascii="宋体" w:hAnsi="宋体" w:cs="宋体"/>
          <w:b/>
          <w:szCs w:val="21"/>
        </w:rPr>
      </w:pPr>
      <w:r>
        <w:rPr>
          <w:rFonts w:hint="eastAsia" w:ascii="仿宋" w:hAnsi="仿宋" w:eastAsia="仿宋" w:cs="仿宋"/>
          <w:bCs/>
          <w:sz w:val="28"/>
          <w:szCs w:val="28"/>
        </w:rPr>
        <w:t xml:space="preserve">日    期：</w:t>
      </w:r>
      <w:r>
        <w:rPr>
          <w:rFonts w:hint="eastAsia" w:ascii="宋体" w:hAnsi="宋体"/>
          <w:bCs/>
          <w:sz w:val="24"/>
        </w:rPr>
        <w:br w:type="page" w:clear="all"/>
      </w:r>
      <w:r/>
    </w:p>
    <w:p>
      <w:pPr>
        <w:pStyle w:val="1105"/>
        <w:jc w:val="center"/>
        <w:keepLines w:val="0"/>
        <w:keepNext w:val="0"/>
        <w:widowControl/>
        <w:rPr>
          <w:rFonts w:ascii="Segoe UI" w:hAnsi="Segoe UI" w:eastAsia="Segoe UI" w:cs="Segoe UI"/>
          <w:szCs w:val="44"/>
        </w:rPr>
      </w:pPr>
      <w:r>
        <w:rPr>
          <w:rStyle w:val="1075"/>
          <w:rFonts w:ascii="Segoe UI" w:hAnsi="Segoe UI" w:eastAsia="Segoe UI" w:cs="Segoe UI"/>
          <w:b w:val="0"/>
          <w:sz w:val="44"/>
          <w:szCs w:val="44"/>
        </w:rPr>
        <w:t xml:space="preserve">开标一览表</w:t>
      </w:r>
      <w:r/>
    </w:p>
    <w:p>
      <w:pPr>
        <w:pStyle w:val="1118"/>
        <w:rPr>
          <w:rFonts w:ascii="Segoe UI" w:hAnsi="Segoe UI" w:eastAsia="Segoe UI" w:cs="Segoe UI"/>
          <w:sz w:val="27"/>
          <w:szCs w:val="27"/>
        </w:rPr>
      </w:pPr>
      <w:r>
        <w:rPr>
          <w:rFonts w:ascii="Segoe UI" w:hAnsi="Segoe UI" w:eastAsia="Segoe UI" w:cs="Segoe UI"/>
          <w:sz w:val="27"/>
          <w:szCs w:val="27"/>
        </w:rPr>
        <w:t xml:space="preserve">项目编号：</w:t>
      </w:r>
      <w:r/>
    </w:p>
    <w:p>
      <w:pPr>
        <w:pStyle w:val="1118"/>
        <w:rPr>
          <w:rFonts w:ascii="Segoe UI" w:hAnsi="Segoe UI" w:cs="Segoe UI"/>
          <w:sz w:val="27"/>
          <w:szCs w:val="27"/>
        </w:rPr>
      </w:pPr>
      <w:r>
        <w:rPr>
          <w:rFonts w:hint="eastAsia" w:ascii="Segoe UI" w:hAnsi="Segoe UI" w:cs="Segoe UI"/>
          <w:sz w:val="27"/>
          <w:szCs w:val="27"/>
        </w:rPr>
        <w:t xml:space="preserve">包号：</w:t>
      </w:r>
      <w:r/>
    </w:p>
    <w:p>
      <w:pPr>
        <w:pStyle w:val="1118"/>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105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118"/>
              <w:rPr>
                <w:rFonts w:hint="eastAsia"/>
              </w:rPr>
            </w:pPr>
            <w:r>
              <w:rPr>
                <w:rFonts w:ascii="Segoe UI" w:hAnsi="Segoe UI" w:eastAsia="Segoe UI" w:cs="Segoe UI"/>
                <w:sz w:val="27"/>
                <w:szCs w:val="27"/>
              </w:rPr>
              <w:t xml:space="preserve">项目名称</w:t>
            </w:r>
            <w:r/>
          </w:p>
        </w:tc>
        <w:tc>
          <w:tcPr>
            <w:tcW w:w="2700" w:type="dxa"/>
            <w:vAlign w:val="center"/>
            <w:textDirection w:val="lrTb"/>
            <w:noWrap w:val="false"/>
          </w:tcPr>
          <w:p>
            <w:pPr>
              <w:pStyle w:val="1118"/>
              <w:rPr>
                <w:rFonts w:hint="eastAsia"/>
              </w:rPr>
            </w:pPr>
            <w:r>
              <w:rPr>
                <w:rFonts w:ascii="Segoe UI" w:hAnsi="Segoe UI" w:eastAsia="Segoe UI" w:cs="Segoe UI"/>
                <w:sz w:val="27"/>
                <w:szCs w:val="27"/>
              </w:rPr>
              <w:t xml:space="preserve">项目内容</w:t>
            </w:r>
            <w:r/>
          </w:p>
        </w:tc>
        <w:tc>
          <w:tcPr>
            <w:tcW w:w="3927" w:type="dxa"/>
            <w:vAlign w:val="center"/>
            <w:textDirection w:val="lrTb"/>
            <w:noWrap w:val="false"/>
          </w:tcPr>
          <w:p>
            <w:pPr>
              <w:pStyle w:val="1118"/>
              <w:rPr>
                <w:rFonts w:hint="eastAsia"/>
              </w:rPr>
            </w:pPr>
            <w:r>
              <w:rPr>
                <w:rFonts w:ascii="Segoe UI" w:hAnsi="Segoe UI" w:eastAsia="Segoe UI" w:cs="Segoe UI"/>
                <w:sz w:val="27"/>
                <w:szCs w:val="27"/>
              </w:rPr>
              <w:t xml:space="preserve">总价（小写）</w:t>
            </w:r>
            <w:r/>
          </w:p>
        </w:tc>
      </w:tr>
      <w:tr>
        <w:trPr/>
        <w:tc>
          <w:tcPr>
            <w:tcW w:w="2270" w:type="dxa"/>
            <w:vAlign w:val="center"/>
            <w:textDirection w:val="lrTb"/>
            <w:noWrap w:val="false"/>
          </w:tcPr>
          <w:p>
            <w:pPr>
              <w:pStyle w:val="1118"/>
              <w:rPr>
                <w:rFonts w:hint="eastAsia"/>
              </w:rPr>
            </w:pPr>
            <w:r>
              <w:rPr>
                <w:rFonts w:ascii="Segoe UI" w:hAnsi="Segoe UI" w:eastAsia="Segoe UI" w:cs="Segoe UI"/>
                <w:sz w:val="27"/>
                <w:szCs w:val="27"/>
                <w:shd w:val="clear" w:color="auto" w:fill="ffffff"/>
              </w:rPr>
              <w:t xml:space="preserve">项目名称</w:t>
            </w:r>
            <w:r/>
          </w:p>
        </w:tc>
        <w:tc>
          <w:tcPr>
            <w:tcW w:w="2700" w:type="dxa"/>
            <w:vAlign w:val="center"/>
            <w:textDirection w:val="lrTb"/>
            <w:noWrap w:val="false"/>
          </w:tcPr>
          <w:p>
            <w:pPr>
              <w:pStyle w:val="1118"/>
              <w:rPr>
                <w:rFonts w:hint="eastAsia"/>
              </w:rPr>
            </w:pPr>
            <w:r>
              <w:rPr>
                <w:rFonts w:ascii="Segoe UI" w:hAnsi="Segoe UI" w:eastAsia="Segoe UI" w:cs="Segoe UI"/>
                <w:sz w:val="27"/>
                <w:szCs w:val="27"/>
              </w:rPr>
              <w:t xml:space="preserve">详见投标文件</w:t>
            </w:r>
            <w:r/>
          </w:p>
        </w:tc>
        <w:tc>
          <w:tcPr>
            <w:tcW w:w="3927" w:type="dxa"/>
            <w:vAlign w:val="center"/>
            <w:textDirection w:val="lrTb"/>
            <w:noWrap w:val="false"/>
          </w:tcPr>
          <w:p>
            <w:pPr>
              <w:pStyle w:val="1118"/>
              <w:rPr>
                <w:rFonts w:hint="eastAsia"/>
              </w:rPr>
            </w:pPr>
            <w:r/>
            <w:bookmarkStart w:id="86" w:name="_1742295356"/>
            <w:r/>
            <w:bookmarkEnd w:id="86"/>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20"/>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8.0pt;height:18.0pt;mso-wrap-distance-left:0.0pt;mso-wrap-distance-top:0.0pt;mso-wrap-distance-right:0.0pt;mso-wrap-distance-bottom:0.0pt;" stroked="f">
                      <v:path textboxrect="0,0,0,0"/>
                      <v:imagedata r:id="rId20" o:title=""/>
                    </v:shape>
                  </w:pict>
                </mc:Fallback>
              </mc:AlternateContent>
            </w:r>
            <w:r>
              <w:rPr>
                <w:rFonts w:ascii="Segoe UI" w:hAnsi="Segoe UI" w:eastAsia="Segoe UI" w:cs="Segoe UI"/>
                <w:sz w:val="27"/>
                <w:szCs w:val="27"/>
              </w:rPr>
              <w:t xml:space="preserve">元</w:t>
            </w:r>
            <w:r/>
          </w:p>
        </w:tc>
      </w:tr>
      <w:tr>
        <w:trPr/>
        <w:tc>
          <w:tcPr>
            <w:tcW w:w="2270" w:type="dxa"/>
            <w:vAlign w:val="center"/>
            <w:textDirection w:val="lrTb"/>
            <w:noWrap w:val="false"/>
          </w:tcPr>
          <w:p>
            <w:pPr>
              <w:pStyle w:val="1118"/>
              <w:rPr>
                <w:rFonts w:hint="eastAsia"/>
              </w:rPr>
            </w:pPr>
            <w:r>
              <w:rPr>
                <w:rFonts w:ascii="Segoe UI" w:hAnsi="Segoe UI" w:eastAsia="Segoe UI" w:cs="Segoe UI"/>
                <w:sz w:val="27"/>
                <w:szCs w:val="27"/>
              </w:rPr>
              <w:t xml:space="preserve">总价（大写）：</w:t>
            </w:r>
            <w:r/>
          </w:p>
        </w:tc>
        <w:tc>
          <w:tcPr>
            <w:gridSpan w:val="2"/>
            <w:tcW w:w="6627" w:type="dxa"/>
            <w:vAlign w:val="center"/>
            <w:textDirection w:val="lrTb"/>
            <w:noWrap w:val="false"/>
          </w:tcPr>
          <w:p>
            <w:pPr>
              <w:pStyle w:val="1118"/>
              <w:rPr>
                <w:rFonts w:hint="eastAsia"/>
              </w:rPr>
            </w:pPr>
            <w:r>
              <w:rPr>
                <w:rFonts w:ascii="Segoe UI" w:hAnsi="Segoe UI" w:eastAsia="Segoe UI" w:cs="Segoe UI"/>
                <w:sz w:val="27"/>
                <w:szCs w:val="27"/>
              </w:rPr>
              <w:t xml:space="preserve">金额大写</w:t>
            </w:r>
            <w:r/>
          </w:p>
        </w:tc>
      </w:tr>
    </w:tbl>
    <w:p>
      <w:pPr>
        <w:pStyle w:val="1118"/>
        <w:rPr>
          <w:rFonts w:ascii="Segoe UI" w:hAnsi="Segoe UI" w:eastAsia="Segoe UI" w:cs="Segoe UI"/>
          <w:sz w:val="27"/>
          <w:szCs w:val="27"/>
        </w:rPr>
      </w:pPr>
      <w:r>
        <w:rPr>
          <w:rFonts w:ascii="Segoe UI" w:hAnsi="Segoe UI" w:eastAsia="Segoe UI" w:cs="Segoe UI"/>
          <w:sz w:val="27"/>
          <w:szCs w:val="27"/>
        </w:rPr>
      </w:r>
      <w:r/>
    </w:p>
    <w:p>
      <w:pPr>
        <w:pStyle w:val="1118"/>
        <w:rPr>
          <w:rFonts w:ascii="Segoe UI" w:hAnsi="Segoe UI" w:eastAsia="Segoe UI" w:cs="Segoe UI"/>
          <w:sz w:val="27"/>
          <w:szCs w:val="27"/>
        </w:rPr>
      </w:pPr>
      <w:r>
        <w:rPr>
          <w:rFonts w:ascii="Segoe UI" w:hAnsi="Segoe UI" w:eastAsia="Segoe UI" w:cs="Segoe UI"/>
          <w:sz w:val="27"/>
          <w:szCs w:val="27"/>
        </w:rPr>
        <w:t xml:space="preserve">投标人公章： （</w:t>
      </w:r>
      <w:r>
        <w:rPr>
          <w:rFonts w:hint="eastAsia" w:ascii="Segoe UI" w:hAnsi="Segoe UI" w:eastAsia="Segoe UI" w:cs="Segoe UI"/>
          <w:sz w:val="27"/>
          <w:szCs w:val="27"/>
        </w:rPr>
        <w:t xml:space="preserve">盖章或</w:t>
      </w:r>
      <w:r>
        <w:rPr>
          <w:rFonts w:ascii="Segoe UI" w:hAnsi="Segoe UI" w:eastAsia="Segoe UI" w:cs="Segoe UI"/>
          <w:sz w:val="27"/>
          <w:szCs w:val="27"/>
        </w:rPr>
        <w:t xml:space="preserve">电子签章）</w:t>
      </w:r>
      <w:r/>
    </w:p>
    <w:p>
      <w:pPr>
        <w:ind w:left="720" w:hanging="720"/>
        <w:spacing w:line="400" w:lineRule="exact"/>
        <w:rPr>
          <w:rFonts w:ascii="黑体" w:eastAsia="黑体"/>
          <w:bCs/>
          <w:sz w:val="24"/>
        </w:rPr>
      </w:pPr>
      <w:r>
        <w:rPr>
          <w:rFonts w:ascii="黑体" w:eastAsia="黑体"/>
          <w:bCs/>
          <w:sz w:val="24"/>
        </w:rPr>
      </w:r>
      <w:r/>
    </w:p>
    <w:p>
      <w:pPr>
        <w:ind w:left="720" w:hanging="720"/>
        <w:spacing w:line="400" w:lineRule="exact"/>
        <w:rPr>
          <w:rFonts w:ascii="黑体" w:eastAsia="黑体"/>
          <w:bCs/>
          <w:sz w:val="24"/>
        </w:rPr>
      </w:pPr>
      <w:r>
        <w:rPr>
          <w:rFonts w:ascii="黑体" w:eastAsia="黑体"/>
          <w:bCs/>
          <w:sz w:val="24"/>
        </w:rPr>
      </w:r>
      <w:r/>
    </w:p>
    <w:p>
      <w:pPr>
        <w:ind w:firstLine="2880"/>
        <w:spacing w:line="360" w:lineRule="auto"/>
        <w:rPr>
          <w:rFonts w:hint="eastAsia" w:ascii="黑体" w:hAnsi="宋体" w:eastAsia="黑体"/>
          <w:bCs/>
          <w:sz w:val="30"/>
          <w:szCs w:val="30"/>
        </w:rPr>
      </w:pPr>
      <w:r>
        <w:rPr>
          <w:rFonts w:hint="eastAsia" w:ascii="宋体" w:hAnsi="宋体"/>
          <w:b/>
          <w:sz w:val="32"/>
        </w:rPr>
        <w:br w:type="page" w:clear="all"/>
      </w:r>
      <w:r>
        <w:rPr>
          <w:rFonts w:hint="eastAsia" w:ascii="黑体" w:hAnsi="黑体" w:eastAsia="黑体" w:cs="黑体"/>
          <w:bCs/>
          <w:sz w:val="36"/>
          <w:szCs w:val="36"/>
        </w:rPr>
        <w:t xml:space="preserve">法定代表人授权委托书</w:t>
      </w:r>
      <w:r/>
    </w:p>
    <w:p>
      <w:pPr>
        <w:spacing w:line="600" w:lineRule="exact"/>
        <w:rPr>
          <w:rFonts w:hint="eastAsia" w:ascii="仿宋" w:hAnsi="仿宋" w:eastAsia="仿宋" w:cs="仿宋"/>
          <w:bCs/>
          <w:sz w:val="28"/>
          <w:szCs w:val="28"/>
        </w:rPr>
      </w:pPr>
      <w:r>
        <w:rPr>
          <w:rFonts w:hint="eastAsia" w:ascii="仿宋" w:hAnsi="仿宋" w:eastAsia="仿宋" w:cs="仿宋"/>
          <w:b/>
          <w:bCs/>
          <w:sz w:val="28"/>
          <w:szCs w:val="28"/>
        </w:rPr>
        <w:t xml:space="preserve">江苏农牧科技职业学院</w:t>
      </w:r>
      <w:r>
        <w:rPr>
          <w:rFonts w:hint="eastAsia" w:ascii="仿宋" w:hAnsi="仿宋" w:eastAsia="仿宋" w:cs="仿宋"/>
          <w:bCs/>
          <w:sz w:val="28"/>
          <w:szCs w:val="28"/>
        </w:rPr>
        <w:t xml:space="preserve">：</w:t>
      </w:r>
      <w:r/>
    </w:p>
    <w:p>
      <w:pPr>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     我单位系中华人民共和国合法公司（单位），特授权</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代表我公司（单位）全权办理针对本项目</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（项目名称）的报价，参与投标、签约等具体工作，并签署全部有关的文件、协议及合同。</w:t>
      </w:r>
      <w:r/>
    </w:p>
    <w:p>
      <w:pPr>
        <w:ind w:firstLine="525"/>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我公司（单位）对被授权代表的签名负全部责任。</w:t>
      </w:r>
      <w:r/>
    </w:p>
    <w:p>
      <w:pPr>
        <w:ind w:firstLine="61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法定代表人情况：</w:t>
      </w:r>
      <w:r/>
    </w:p>
    <w:p>
      <w:pPr>
        <w:ind w:firstLine="544"/>
        <w:spacing w:line="520" w:lineRule="exact"/>
        <w:rPr>
          <w:rFonts w:hint="eastAsia" w:ascii="仿宋" w:hAnsi="仿宋" w:eastAsia="仿宋" w:cs="仿宋"/>
          <w:spacing w:val="-4"/>
          <w:sz w:val="28"/>
          <w:szCs w:val="28"/>
          <w:u w:val="single"/>
        </w:rPr>
      </w:pPr>
      <w:r>
        <w:rPr>
          <w:rFonts w:hint="eastAsia" w:ascii="仿宋" w:hAnsi="仿宋" w:eastAsia="仿宋" w:cs="仿宋"/>
          <w:spacing w:val="-4"/>
          <w:sz w:val="28"/>
          <w:szCs w:val="28"/>
        </w:rPr>
        <w:t xml:space="preserve">姓名：         性别：           电话：</w:t>
      </w:r>
      <w:r/>
    </w:p>
    <w:p>
      <w:pPr>
        <w:ind w:firstLine="544"/>
        <w:spacing w:line="52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委托代理人情况：</w:t>
      </w:r>
      <w:r/>
    </w:p>
    <w:p>
      <w:pPr>
        <w:ind w:firstLine="544"/>
        <w:spacing w:line="52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姓名：          性别：          电话：</w:t>
      </w:r>
      <w:r/>
    </w:p>
    <w:p>
      <w:pPr>
        <w:ind w:firstLine="525"/>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附：法定代表人、委托代理人身份证扫描件</w:t>
      </w:r>
      <w:r/>
    </w:p>
    <w:p>
      <w:pPr>
        <w:ind w:firstLine="525"/>
        <w:spacing w:line="580" w:lineRule="exact"/>
        <w:rPr>
          <w:rFonts w:hint="eastAsia" w:ascii="仿宋" w:hAnsi="仿宋" w:eastAsia="仿宋" w:cs="仿宋"/>
          <w:bCs/>
          <w:sz w:val="28"/>
          <w:szCs w:val="28"/>
        </w:rPr>
      </w:pPr>
      <w:r>
        <w:rPr>
          <w:rFonts w:hint="eastAsia" w:ascii="仿宋" w:hAnsi="仿宋" w:eastAsia="仿宋" w:cs="仿宋"/>
          <w:bCs/>
          <w:sz w:val="28"/>
          <w:szCs w:val="28"/>
        </w:rPr>
      </w:r>
      <w:r/>
    </w:p>
    <w:p>
      <w:pPr>
        <w:ind w:left="462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单位名称（盖章或</w:t>
      </w:r>
      <w:r>
        <w:rPr>
          <w:rFonts w:eastAsia="仿宋"/>
          <w:sz w:val="28"/>
          <w:szCs w:val="28"/>
        </w:rPr>
        <w:t xml:space="preserve">电子签章</w:t>
      </w:r>
      <w:r>
        <w:rPr>
          <w:rFonts w:hint="eastAsia" w:ascii="仿宋" w:hAnsi="仿宋" w:eastAsia="仿宋" w:cs="仿宋"/>
          <w:bCs/>
          <w:sz w:val="28"/>
          <w:szCs w:val="28"/>
        </w:rPr>
        <w:t xml:space="preserve">）：</w:t>
      </w:r>
      <w:r/>
    </w:p>
    <w:p>
      <w:pPr>
        <w:ind w:left="462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法定代表人（签字或</w:t>
      </w:r>
      <w:r>
        <w:rPr>
          <w:rFonts w:eastAsia="仿宋"/>
          <w:sz w:val="28"/>
          <w:szCs w:val="28"/>
        </w:rPr>
        <w:t xml:space="preserve">电子签章</w:t>
      </w:r>
      <w:r>
        <w:rPr>
          <w:rFonts w:hint="eastAsia" w:ascii="仿宋" w:hAnsi="仿宋" w:eastAsia="仿宋" w:cs="仿宋"/>
          <w:bCs/>
          <w:sz w:val="28"/>
          <w:szCs w:val="28"/>
        </w:rPr>
        <w:t xml:space="preserve">）：</w:t>
      </w:r>
      <w:r/>
    </w:p>
    <w:p>
      <w:pPr>
        <w:ind w:left="4620"/>
        <w:spacing w:line="360" w:lineRule="auto"/>
        <w:rPr>
          <w:rFonts w:hint="eastAsia" w:ascii="仿宋" w:hAnsi="仿宋" w:eastAsia="仿宋" w:cs="仿宋"/>
          <w:sz w:val="28"/>
          <w:szCs w:val="28"/>
        </w:rPr>
      </w:pPr>
      <w:r>
        <w:rPr>
          <w:rFonts w:hint="eastAsia" w:ascii="仿宋" w:hAnsi="仿宋" w:eastAsia="仿宋" w:cs="仿宋"/>
          <w:sz w:val="28"/>
          <w:szCs w:val="28"/>
        </w:rPr>
        <w:t xml:space="preserve">年  月   日</w:t>
      </w:r>
      <w:r/>
    </w:p>
    <w:p>
      <w:pPr>
        <w:spacing w:line="440" w:lineRule="exact"/>
        <w:rPr>
          <w:rFonts w:hint="eastAsia" w:ascii="仿宋" w:hAnsi="仿宋" w:eastAsia="仿宋" w:cs="仿宋"/>
          <w:sz w:val="28"/>
          <w:szCs w:val="28"/>
        </w:rPr>
      </w:pPr>
      <w:r>
        <w:rPr>
          <w:rFonts w:hint="eastAsia" w:ascii="仿宋" w:hAnsi="仿宋" w:eastAsia="仿宋" w:cs="仿宋"/>
          <w:sz w:val="28"/>
          <w:szCs w:val="28"/>
        </w:rPr>
      </w:r>
      <w:r/>
    </w:p>
    <w:p>
      <w:pPr>
        <w:spacing w:line="440" w:lineRule="exact"/>
        <w:rPr>
          <w:rFonts w:hint="eastAsia" w:ascii="仿宋" w:hAnsi="仿宋" w:eastAsia="仿宋" w:cs="仿宋"/>
          <w:sz w:val="28"/>
          <w:szCs w:val="28"/>
        </w:rPr>
        <w:sectPr>
          <w:headerReference w:type="default" r:id="rId10"/>
          <w:footerReference w:type="default" r:id="rId15"/>
          <w:footnotePr/>
          <w:endnotePr/>
          <w:type w:val="nextPage"/>
          <w:pgSz w:w="11910" w:h="16840" w:orient="portrait"/>
          <w:pgMar w:top="1440" w:right="1380" w:bottom="1780" w:left="1580" w:header="0" w:footer="1595" w:gutter="0"/>
          <w:cols w:num="1" w:sep="0" w:space="720" w:equalWidth="1"/>
          <w:docGrid w:linePitch="360"/>
        </w:sectPr>
      </w:pPr>
      <w:r>
        <w:rPr>
          <w:rFonts w:hint="eastAsia" w:ascii="仿宋" w:hAnsi="仿宋" w:eastAsia="仿宋" w:cs="仿宋"/>
          <w:sz w:val="28"/>
          <w:szCs w:val="28"/>
        </w:rPr>
      </w:r>
      <w:r/>
    </w:p>
    <w:p>
      <w:pPr>
        <w:pStyle w:val="1101"/>
        <w:jc w:val="center"/>
        <w:spacing w:line="360" w:lineRule="auto"/>
        <w:rPr>
          <w:rFonts w:eastAsia="仿宋"/>
          <w:sz w:val="28"/>
          <w:szCs w:val="28"/>
        </w:rPr>
        <w:outlineLvl w:val="1"/>
      </w:pPr>
      <w:r>
        <w:rPr>
          <w:rFonts w:eastAsia="仿宋"/>
          <w:b/>
          <w:sz w:val="28"/>
          <w:szCs w:val="28"/>
        </w:rPr>
        <w:t xml:space="preserve">关于资格的声明函</w:t>
      </w:r>
      <w:r/>
    </w:p>
    <w:p>
      <w:pPr>
        <w:pStyle w:val="1101"/>
        <w:ind w:firstLine="480"/>
        <w:spacing w:line="360" w:lineRule="auto"/>
        <w:rPr>
          <w:rFonts w:eastAsia="仿宋"/>
          <w:bCs/>
          <w:sz w:val="28"/>
          <w:szCs w:val="28"/>
        </w:rPr>
      </w:pPr>
      <w:r>
        <w:rPr>
          <w:rFonts w:eastAsia="仿宋"/>
          <w:bCs/>
          <w:sz w:val="28"/>
          <w:szCs w:val="28"/>
        </w:rPr>
      </w:r>
      <w:r/>
    </w:p>
    <w:p>
      <w:pPr>
        <w:pStyle w:val="1101"/>
        <w:ind w:firstLine="480"/>
        <w:spacing w:line="360" w:lineRule="auto"/>
        <w:rPr>
          <w:rFonts w:eastAsia="仿宋"/>
          <w:bCs/>
          <w:sz w:val="28"/>
          <w:szCs w:val="28"/>
        </w:rPr>
      </w:pPr>
      <w:r>
        <w:rPr>
          <w:rFonts w:eastAsia="仿宋"/>
          <w:bCs/>
          <w:sz w:val="28"/>
          <w:szCs w:val="28"/>
        </w:rPr>
        <w:t xml:space="preserve">致：</w:t>
      </w:r>
      <w:r>
        <w:rPr>
          <w:rFonts w:hint="eastAsia" w:eastAsia="仿宋"/>
          <w:bCs/>
          <w:sz w:val="28"/>
          <w:szCs w:val="28"/>
          <w:u w:val="single"/>
        </w:rPr>
        <w:t xml:space="preserve">江苏农牧科技职业学院</w:t>
      </w:r>
      <w:r/>
    </w:p>
    <w:p>
      <w:pPr>
        <w:pStyle w:val="1101"/>
        <w:ind w:firstLine="480"/>
        <w:spacing w:line="360" w:lineRule="auto"/>
        <w:rPr>
          <w:rFonts w:eastAsia="仿宋"/>
          <w:bCs/>
          <w:sz w:val="28"/>
          <w:szCs w:val="28"/>
        </w:rPr>
      </w:pPr>
      <w:r>
        <w:rPr>
          <w:rFonts w:eastAsia="仿宋"/>
          <w:bCs/>
          <w:sz w:val="28"/>
          <w:szCs w:val="28"/>
        </w:rPr>
      </w:r>
      <w:r/>
    </w:p>
    <w:p>
      <w:pPr>
        <w:pStyle w:val="1101"/>
        <w:ind w:firstLine="480"/>
        <w:spacing w:line="360" w:lineRule="auto"/>
        <w:rPr>
          <w:rFonts w:eastAsia="仿宋"/>
          <w:bCs/>
          <w:sz w:val="28"/>
          <w:szCs w:val="28"/>
        </w:rPr>
      </w:pPr>
      <w:r>
        <w:rPr>
          <w:rFonts w:eastAsia="仿宋"/>
          <w:bCs/>
          <w:sz w:val="28"/>
          <w:szCs w:val="28"/>
        </w:rPr>
        <w:t xml:space="preserve">按照</w:t>
      </w:r>
      <w:r>
        <w:rPr>
          <w:rFonts w:hint="eastAsia" w:eastAsia="仿宋"/>
          <w:bCs/>
          <w:sz w:val="28"/>
          <w:szCs w:val="28"/>
        </w:rPr>
        <w:t xml:space="preserve">采购</w:t>
      </w:r>
      <w:r>
        <w:rPr>
          <w:rFonts w:eastAsia="仿宋"/>
          <w:bCs/>
          <w:sz w:val="28"/>
          <w:szCs w:val="28"/>
        </w:rPr>
        <w:t xml:space="preserve">文件的要求，我方（投标供应商）提交的资格证明文件及有关资料，用于你方（</w:t>
      </w:r>
      <w:r>
        <w:rPr>
          <w:rFonts w:hint="eastAsia" w:eastAsia="仿宋"/>
          <w:bCs/>
          <w:sz w:val="28"/>
          <w:szCs w:val="28"/>
        </w:rPr>
        <w:t xml:space="preserve">采购人</w:t>
      </w:r>
      <w:r>
        <w:rPr>
          <w:rFonts w:eastAsia="仿宋"/>
          <w:bCs/>
          <w:sz w:val="28"/>
          <w:szCs w:val="28"/>
        </w:rPr>
        <w:t xml:space="preserve">）审查我方参加</w:t>
      </w:r>
      <w:r>
        <w:rPr>
          <w:rFonts w:eastAsia="仿宋"/>
          <w:bCs/>
          <w:sz w:val="28"/>
          <w:szCs w:val="28"/>
          <w:u w:val="single"/>
        </w:rPr>
        <w:t xml:space="preserve">          （项目名称）</w:t>
      </w:r>
      <w:r>
        <w:rPr>
          <w:rFonts w:eastAsia="仿宋"/>
          <w:bCs/>
          <w:sz w:val="28"/>
          <w:szCs w:val="28"/>
        </w:rPr>
        <w:t xml:space="preserve">政府采购活动的投标资格。我方在此声明：</w:t>
      </w:r>
      <w:r/>
    </w:p>
    <w:p>
      <w:pPr>
        <w:pStyle w:val="1101"/>
        <w:ind w:firstLine="480"/>
        <w:spacing w:line="360" w:lineRule="auto"/>
        <w:rPr>
          <w:rFonts w:eastAsia="仿宋"/>
          <w:bCs/>
          <w:sz w:val="28"/>
          <w:szCs w:val="28"/>
        </w:rPr>
      </w:pPr>
      <w:r>
        <w:rPr>
          <w:rFonts w:hint="eastAsia" w:eastAsia="仿宋"/>
          <w:bCs/>
          <w:sz w:val="28"/>
          <w:szCs w:val="28"/>
        </w:rPr>
        <w:t xml:space="preserve">1.</w:t>
      </w:r>
      <w:r>
        <w:rPr>
          <w:rFonts w:eastAsia="仿宋"/>
          <w:bCs/>
          <w:sz w:val="28"/>
          <w:szCs w:val="28"/>
        </w:rPr>
        <w:t xml:space="preserve">所提交的资格证明文件及有关资料内容完整、真实和准确。</w:t>
      </w:r>
      <w:r/>
    </w:p>
    <w:p>
      <w:pPr>
        <w:pStyle w:val="1101"/>
        <w:ind w:firstLine="480"/>
        <w:spacing w:line="360" w:lineRule="auto"/>
        <w:rPr>
          <w:rFonts w:eastAsia="仿宋"/>
          <w:bCs/>
          <w:sz w:val="28"/>
          <w:szCs w:val="28"/>
        </w:rPr>
      </w:pPr>
      <w:r>
        <w:rPr>
          <w:rFonts w:hint="eastAsia" w:eastAsia="仿宋"/>
          <w:bCs/>
          <w:sz w:val="28"/>
          <w:szCs w:val="28"/>
        </w:rPr>
        <w:t xml:space="preserve">2.</w:t>
      </w:r>
      <w:r>
        <w:rPr>
          <w:rFonts w:eastAsia="仿宋"/>
          <w:bCs/>
          <w:sz w:val="28"/>
          <w:szCs w:val="28"/>
        </w:rPr>
        <w:t xml:space="preserve">我方未以他人名义投标、串标或以其他方式弄虚作假投标。</w:t>
      </w:r>
      <w:r/>
    </w:p>
    <w:p>
      <w:pPr>
        <w:pStyle w:val="1101"/>
        <w:ind w:firstLine="480"/>
        <w:spacing w:line="360" w:lineRule="auto"/>
        <w:rPr>
          <w:rFonts w:eastAsia="仿宋"/>
          <w:bCs/>
          <w:sz w:val="28"/>
          <w:szCs w:val="28"/>
        </w:rPr>
      </w:pPr>
      <w:r>
        <w:rPr>
          <w:rFonts w:hint="eastAsia" w:eastAsia="仿宋"/>
          <w:bCs/>
          <w:sz w:val="28"/>
          <w:szCs w:val="28"/>
        </w:rPr>
        <w:t xml:space="preserve">3.</w:t>
      </w:r>
      <w:r>
        <w:rPr>
          <w:rFonts w:eastAsia="仿宋"/>
          <w:bCs/>
          <w:sz w:val="28"/>
          <w:szCs w:val="28"/>
        </w:rPr>
        <w:t xml:space="preserve">我方未向</w:t>
      </w:r>
      <w:r>
        <w:rPr>
          <w:rFonts w:hint="eastAsia" w:eastAsia="仿宋"/>
          <w:bCs/>
          <w:sz w:val="28"/>
          <w:szCs w:val="28"/>
        </w:rPr>
        <w:t xml:space="preserve">采购人</w:t>
      </w:r>
      <w:r>
        <w:rPr>
          <w:rFonts w:eastAsia="仿宋"/>
          <w:bCs/>
          <w:sz w:val="28"/>
          <w:szCs w:val="28"/>
        </w:rPr>
        <w:t xml:space="preserve">或评标委员会行贿谋取中标。</w:t>
      </w:r>
      <w:r/>
    </w:p>
    <w:p>
      <w:pPr>
        <w:pStyle w:val="1101"/>
        <w:ind w:firstLine="480"/>
        <w:spacing w:line="360" w:lineRule="auto"/>
        <w:rPr>
          <w:rFonts w:eastAsia="仿宋"/>
          <w:bCs/>
          <w:sz w:val="28"/>
          <w:szCs w:val="28"/>
        </w:rPr>
      </w:pPr>
      <w:r>
        <w:rPr>
          <w:rFonts w:hint="eastAsia" w:eastAsia="仿宋"/>
          <w:bCs/>
          <w:sz w:val="28"/>
          <w:szCs w:val="28"/>
        </w:rPr>
        <w:t xml:space="preserve">4.</w:t>
      </w:r>
      <w:r>
        <w:rPr>
          <w:rFonts w:eastAsia="仿宋"/>
          <w:bCs/>
          <w:sz w:val="28"/>
          <w:szCs w:val="28"/>
        </w:rPr>
        <w:t xml:space="preserve">我方若有违法违规行为，愿承担违诺违规责任，取消响应资格，列入政府采购不良行为记录，并根据《中华人民共和国政府采购法</w:t>
      </w:r>
      <w:r>
        <w:rPr>
          <w:rFonts w:hint="eastAsia" w:eastAsia="仿宋"/>
          <w:bCs/>
          <w:sz w:val="28"/>
          <w:szCs w:val="28"/>
        </w:rPr>
        <w:t xml:space="preserve">》《</w:t>
      </w:r>
      <w:r>
        <w:rPr>
          <w:rFonts w:eastAsia="仿宋"/>
          <w:bCs/>
          <w:sz w:val="28"/>
          <w:szCs w:val="28"/>
        </w:rPr>
        <w:t xml:space="preserve">中华人民共和国政府采购法实施条例》等有关法律、法规和规章中的相关条款进行处罚。如已中标的，自动取消中标资格；给</w:t>
      </w:r>
      <w:r>
        <w:rPr>
          <w:rFonts w:hint="eastAsia" w:eastAsia="仿宋"/>
          <w:bCs/>
          <w:sz w:val="28"/>
          <w:szCs w:val="28"/>
        </w:rPr>
        <w:t xml:space="preserve">采购人</w:t>
      </w:r>
      <w:r>
        <w:rPr>
          <w:rFonts w:eastAsia="仿宋"/>
          <w:bCs/>
          <w:sz w:val="28"/>
          <w:szCs w:val="28"/>
        </w:rPr>
        <w:t xml:space="preserve">造成损失的，依法承担赔偿责任。</w:t>
      </w:r>
      <w:r/>
    </w:p>
    <w:p>
      <w:pPr>
        <w:pStyle w:val="1101"/>
        <w:spacing w:line="400" w:lineRule="exact"/>
        <w:rPr>
          <w:rFonts w:eastAsia="仿宋"/>
          <w:bCs/>
          <w:sz w:val="28"/>
          <w:szCs w:val="28"/>
        </w:rPr>
      </w:pPr>
      <w:r>
        <w:rPr>
          <w:rFonts w:eastAsia="仿宋"/>
          <w:bCs/>
          <w:sz w:val="28"/>
          <w:szCs w:val="28"/>
        </w:rPr>
      </w:r>
      <w:r/>
    </w:p>
    <w:p>
      <w:pPr>
        <w:pStyle w:val="1101"/>
        <w:ind w:firstLine="3600"/>
        <w:spacing w:line="360" w:lineRule="auto"/>
        <w:rPr>
          <w:rFonts w:eastAsia="仿宋"/>
          <w:sz w:val="28"/>
          <w:szCs w:val="28"/>
          <w:u w:val="single"/>
        </w:rPr>
      </w:pPr>
      <w:r>
        <w:rPr>
          <w:rFonts w:eastAsia="仿宋"/>
          <w:sz w:val="28"/>
          <w:szCs w:val="28"/>
        </w:rPr>
        <w:t xml:space="preserve">供应商全称（</w:t>
      </w:r>
      <w:r>
        <w:rPr>
          <w:rFonts w:hint="eastAsia" w:eastAsia="仿宋"/>
          <w:sz w:val="28"/>
          <w:szCs w:val="28"/>
        </w:rPr>
        <w:t xml:space="preserve">盖章或</w:t>
      </w:r>
      <w:r>
        <w:rPr>
          <w:rFonts w:eastAsia="仿宋"/>
          <w:sz w:val="28"/>
          <w:szCs w:val="28"/>
        </w:rPr>
        <w:t xml:space="preserve">电子签章）：</w:t>
      </w:r>
      <w:r/>
    </w:p>
    <w:p>
      <w:pPr>
        <w:pStyle w:val="1101"/>
        <w:ind w:firstLine="3600"/>
        <w:spacing w:line="360" w:lineRule="auto"/>
        <w:rPr>
          <w:rFonts w:eastAsia="仿宋"/>
          <w:sz w:val="28"/>
          <w:szCs w:val="28"/>
        </w:rPr>
      </w:pPr>
      <w:r>
        <w:rPr>
          <w:rFonts w:eastAsia="仿宋"/>
          <w:sz w:val="28"/>
          <w:szCs w:val="28"/>
        </w:rPr>
        <w:t xml:space="preserve">法定代表人</w:t>
      </w:r>
      <w:r/>
    </w:p>
    <w:p>
      <w:pPr>
        <w:pStyle w:val="1101"/>
        <w:ind w:firstLine="3600"/>
        <w:spacing w:line="360" w:lineRule="auto"/>
        <w:rPr>
          <w:rFonts w:eastAsia="仿宋"/>
          <w:sz w:val="28"/>
          <w:szCs w:val="28"/>
        </w:rPr>
      </w:pPr>
      <w:r>
        <w:rPr>
          <w:rFonts w:hint="eastAsia" w:eastAsia="仿宋"/>
          <w:sz w:val="28"/>
          <w:szCs w:val="28"/>
        </w:rPr>
        <w:t xml:space="preserve">或授权委托人</w:t>
      </w:r>
      <w:r>
        <w:rPr>
          <w:rFonts w:eastAsia="仿宋"/>
          <w:sz w:val="28"/>
          <w:szCs w:val="28"/>
        </w:rPr>
        <w:t xml:space="preserve">（</w:t>
      </w:r>
      <w:r>
        <w:rPr>
          <w:rFonts w:hint="eastAsia" w:eastAsia="仿宋"/>
          <w:sz w:val="28"/>
          <w:szCs w:val="28"/>
        </w:rPr>
        <w:t xml:space="preserve">签字或</w:t>
      </w:r>
      <w:r>
        <w:rPr>
          <w:rFonts w:eastAsia="仿宋"/>
          <w:sz w:val="28"/>
          <w:szCs w:val="28"/>
        </w:rPr>
        <w:t xml:space="preserve">电子签章）：</w:t>
      </w:r>
      <w:r/>
    </w:p>
    <w:p>
      <w:pPr>
        <w:jc w:val="center"/>
        <w:spacing w:line="440" w:lineRule="exact"/>
        <w:rPr>
          <w:rFonts w:hint="eastAsia" w:ascii="仿宋" w:hAnsi="仿宋" w:eastAsia="仿宋" w:cs="仿宋"/>
          <w:b/>
          <w:bCs/>
          <w:sz w:val="28"/>
          <w:szCs w:val="28"/>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sz w:val="28"/>
          <w:szCs w:val="28"/>
        </w:rPr>
        <w:t xml:space="preserve">日期：年月日</w:t>
      </w:r>
      <w:r/>
    </w:p>
    <w:p>
      <w:pPr>
        <w:pStyle w:val="1101"/>
        <w:jc w:val="center"/>
        <w:spacing w:line="360" w:lineRule="auto"/>
        <w:rPr>
          <w:rFonts w:eastAsia="仿宋"/>
          <w:b/>
          <w:sz w:val="28"/>
          <w:szCs w:val="28"/>
        </w:rPr>
        <w:outlineLvl w:val="1"/>
      </w:pPr>
      <w:r>
        <w:rPr>
          <w:rFonts w:hint="eastAsia" w:eastAsia="仿宋"/>
          <w:b/>
          <w:sz w:val="28"/>
          <w:szCs w:val="28"/>
        </w:rPr>
        <w:t xml:space="preserve">具备履行合同所必需的设备和专业技术能力的书面声明（格式）</w:t>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t xml:space="preserve">我单位郑重声明：我单位具备履行本项采购合同所必需的设备和专业技术能力，为履行本项采购合同我单位具备如下主要设备和主要专业技术能力：</w:t>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t xml:space="preserve">主要设备有：</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t xml:space="preserve">主要专业技术能力有：</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t xml:space="preserve">                      </w:t>
      </w:r>
      <w:r/>
    </w:p>
    <w:p>
      <w:pPr>
        <w:pStyle w:val="1125"/>
        <w:ind w:firstLine="560"/>
        <w:jc w:val="both"/>
        <w:spacing w:before="0" w:after="0"/>
        <w:rPr>
          <w:rFonts w:hint="eastAsia" w:ascii="仿宋" w:hAnsi="仿宋" w:eastAsia="仿宋" w:cs="仿宋"/>
          <w:sz w:val="28"/>
          <w:szCs w:val="28"/>
        </w:rPr>
      </w:pPr>
      <w:r>
        <w:rPr>
          <w:rFonts w:hint="eastAsia" w:ascii="仿宋" w:hAnsi="仿宋" w:eastAsia="仿宋" w:cs="仿宋"/>
          <w:sz w:val="28"/>
          <w:szCs w:val="28"/>
        </w:rPr>
        <w:t xml:space="preserve">投标供应商名称（盖章或电子签章）： </w:t>
      </w:r>
      <w:r/>
    </w:p>
    <w:p>
      <w:pPr>
        <w:pStyle w:val="1125"/>
        <w:ind w:firstLine="560"/>
        <w:jc w:val="both"/>
        <w:spacing w:before="0" w:after="0"/>
        <w:rPr>
          <w:rFonts w:hint="eastAsia" w:ascii="仿宋" w:hAnsi="仿宋" w:eastAsia="仿宋" w:cs="仿宋"/>
          <w:sz w:val="28"/>
          <w:szCs w:val="28"/>
        </w:rPr>
      </w:pPr>
      <w:r>
        <w:rPr>
          <w:rFonts w:hint="eastAsia" w:ascii="仿宋" w:hAnsi="仿宋" w:eastAsia="仿宋" w:cs="仿宋"/>
          <w:sz w:val="28"/>
          <w:szCs w:val="28"/>
        </w:rPr>
        <w:t xml:space="preserve">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25"/>
        <w:ind w:firstLine="560"/>
        <w:jc w:val="both"/>
        <w:spacing w:before="0" w:after="0"/>
        <w:rPr>
          <w:rFonts w:hint="eastAsia" w:ascii="仿宋" w:hAnsi="仿宋" w:eastAsia="仿宋" w:cs="仿宋"/>
          <w:sz w:val="28"/>
          <w:szCs w:val="28"/>
        </w:rPr>
      </w:pPr>
      <w:r>
        <w:rPr>
          <w:rFonts w:hint="eastAsia" w:ascii="仿宋" w:hAnsi="仿宋" w:eastAsia="仿宋" w:cs="仿宋"/>
          <w:sz w:val="28"/>
          <w:szCs w:val="28"/>
        </w:rPr>
        <w:t xml:space="preserve">日期：年 月 日</w:t>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1"/>
        <w:ind w:left="0" w:firstLine="0"/>
        <w:jc w:val="center"/>
        <w:spacing w:line="360" w:lineRule="auto"/>
        <w:rPr>
          <w:rFonts w:hint="eastAsia" w:ascii="仿宋" w:hAnsi="仿宋" w:eastAsia="仿宋" w:cs="仿宋"/>
          <w:bCs/>
          <w:sz w:val="28"/>
        </w:rPr>
      </w:pPr>
      <w:r/>
      <w:bookmarkStart w:id="87" w:name="_Toc414607925"/>
      <w:r/>
      <w:r/>
    </w:p>
    <w:p>
      <w:pPr>
        <w:pStyle w:val="1121"/>
        <w:ind w:left="0" w:firstLine="0"/>
        <w:jc w:val="center"/>
        <w:spacing w:line="360" w:lineRule="auto"/>
        <w:rPr>
          <w:rFonts w:hint="eastAsia" w:ascii="宋体" w:hAnsi="宋体"/>
          <w:sz w:val="21"/>
          <w:szCs w:val="21"/>
        </w:rPr>
      </w:pPr>
      <w:r>
        <w:rPr>
          <w:rFonts w:hint="eastAsia" w:ascii="仿宋" w:hAnsi="仿宋" w:eastAsia="仿宋" w:cs="仿宋"/>
          <w:bCs/>
          <w:sz w:val="28"/>
        </w:rPr>
        <w:t xml:space="preserve">参加政府采购活动前3年内在经营活动中没有重大违法记录的书面声明（参考格式）</w:t>
      </w:r>
      <w:bookmarkEnd w:id="87"/>
      <w:r/>
      <w:r/>
    </w:p>
    <w:p>
      <w:pPr>
        <w:pStyle w:val="1125"/>
        <w:ind w:firstLine="0"/>
        <w:spacing w:before="0" w:after="0"/>
        <w:rPr>
          <w:rFonts w:ascii="宋体"/>
          <w:sz w:val="21"/>
          <w:szCs w:val="21"/>
        </w:rPr>
      </w:pPr>
      <w:r>
        <w:rPr>
          <w:rFonts w:ascii="宋体"/>
          <w:sz w:val="21"/>
          <w:szCs w:val="21"/>
        </w:rPr>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声明</w:t>
      </w:r>
      <w:r/>
    </w:p>
    <w:p>
      <w:pPr>
        <w:pStyle w:val="1125"/>
        <w:ind w:firstLine="554"/>
        <w:spacing w:before="0" w:after="0"/>
        <w:rPr>
          <w:rFonts w:hint="eastAsia" w:ascii="仿宋" w:hAnsi="仿宋" w:eastAsia="仿宋" w:cs="仿宋"/>
          <w:sz w:val="28"/>
          <w:szCs w:val="28"/>
        </w:rPr>
      </w:pPr>
      <w:r>
        <w:rPr>
          <w:rFonts w:hint="eastAsia" w:ascii="仿宋" w:hAnsi="仿宋" w:eastAsia="仿宋" w:cs="仿宋"/>
          <w:sz w:val="28"/>
          <w:szCs w:val="28"/>
        </w:rPr>
        <w:t xml:space="preserve">我公司郑重声明：参加本次政府采购活动前3年内，我公司在经营活动中没有因违法经营受到刑事处罚或者责令停产停业、吊销许可证或者执照、较大数额罚款等行政处罚。</w:t>
      </w:r>
      <w:r/>
    </w:p>
    <w:p>
      <w:pPr>
        <w:pStyle w:val="1125"/>
        <w:ind w:firstLine="560"/>
        <w:jc w:val="both"/>
        <w:spacing w:before="0" w:after="0"/>
        <w:rPr>
          <w:rFonts w:hint="eastAsia" w:ascii="仿宋" w:hAnsi="仿宋" w:eastAsia="仿宋" w:cs="仿宋"/>
          <w:sz w:val="28"/>
          <w:szCs w:val="28"/>
        </w:rPr>
      </w:pPr>
      <w:r>
        <w:rPr>
          <w:rFonts w:hint="eastAsia" w:ascii="仿宋" w:hAnsi="仿宋" w:eastAsia="仿宋" w:cs="仿宋"/>
          <w:sz w:val="28"/>
          <w:szCs w:val="28"/>
        </w:rPr>
      </w:r>
      <w:r/>
    </w:p>
    <w:p>
      <w:pPr>
        <w:pStyle w:val="1125"/>
        <w:ind w:firstLine="560"/>
        <w:jc w:val="both"/>
        <w:spacing w:before="0" w:after="0"/>
        <w:rPr>
          <w:rFonts w:hint="eastAsia" w:ascii="仿宋" w:hAnsi="仿宋" w:eastAsia="仿宋" w:cs="仿宋"/>
          <w:sz w:val="28"/>
          <w:szCs w:val="28"/>
        </w:rPr>
      </w:pPr>
      <w:r>
        <w:rPr>
          <w:rFonts w:hint="eastAsia" w:ascii="仿宋" w:hAnsi="仿宋" w:eastAsia="仿宋" w:cs="仿宋"/>
          <w:sz w:val="28"/>
          <w:szCs w:val="28"/>
        </w:rPr>
        <w:t xml:space="preserve">投标供应商名称（盖章或电子签章）：</w:t>
      </w:r>
      <w:r/>
    </w:p>
    <w:p>
      <w:pPr>
        <w:pStyle w:val="1125"/>
        <w:ind w:firstLine="560"/>
        <w:jc w:val="both"/>
        <w:spacing w:before="0" w:after="0"/>
        <w:rPr>
          <w:rFonts w:hint="eastAsia" w:ascii="仿宋" w:hAnsi="仿宋" w:eastAsia="仿宋" w:cs="仿宋"/>
          <w:sz w:val="28"/>
          <w:szCs w:val="28"/>
        </w:rPr>
      </w:pPr>
      <w:r>
        <w:rPr>
          <w:rFonts w:hint="eastAsia" w:ascii="仿宋" w:hAnsi="仿宋" w:eastAsia="仿宋" w:cs="仿宋"/>
          <w:sz w:val="28"/>
          <w:szCs w:val="28"/>
        </w:rPr>
        <w:t xml:space="preserve">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25"/>
        <w:ind w:firstLine="560"/>
        <w:jc w:val="both"/>
        <w:spacing w:before="0" w:after="0"/>
        <w:rPr>
          <w:rFonts w:hint="eastAsia" w:ascii="仿宋" w:hAnsi="仿宋" w:eastAsia="仿宋" w:cs="仿宋"/>
          <w:sz w:val="28"/>
          <w:szCs w:val="28"/>
        </w:rPr>
      </w:pPr>
      <w:r>
        <w:rPr>
          <w:rFonts w:hint="eastAsia" w:ascii="仿宋" w:hAnsi="仿宋" w:eastAsia="仿宋" w:cs="仿宋"/>
          <w:sz w:val="28"/>
          <w:szCs w:val="28"/>
        </w:rPr>
        <w:t xml:space="preserve">日期：年 月 日</w:t>
      </w:r>
      <w:r/>
    </w:p>
    <w:p>
      <w:pPr>
        <w:jc w:val="center"/>
        <w:spacing w:line="480" w:lineRule="auto"/>
        <w:tabs>
          <w:tab w:val="left" w:pos="6300" w:leader="none"/>
        </w:tabs>
        <w:rPr>
          <w:rFonts w:hint="eastAsia" w:ascii="仿宋" w:hAnsi="仿宋" w:eastAsia="仿宋"/>
          <w:bCs/>
          <w:sz w:val="28"/>
          <w:szCs w:val="28"/>
        </w:rPr>
      </w:pPr>
      <w:r>
        <w:rPr>
          <w:rFonts w:hint="eastAsia" w:ascii="仿宋" w:hAnsi="仿宋" w:eastAsia="仿宋"/>
          <w:bCs/>
          <w:sz w:val="28"/>
          <w:szCs w:val="28"/>
        </w:rPr>
      </w:r>
      <w:r/>
    </w:p>
    <w:p>
      <w:pPr>
        <w:pStyle w:val="1107"/>
        <w:jc w:val="center"/>
        <w:rPr>
          <w:rFonts w:hint="eastAsia" w:ascii="宋体" w:hAnsi="宋体"/>
          <w:b/>
          <w:spacing w:val="20"/>
          <w:sz w:val="32"/>
          <w:szCs w:val="32"/>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spacing w:val="20"/>
          <w:sz w:val="32"/>
          <w:szCs w:val="32"/>
        </w:rPr>
      </w:r>
      <w:r/>
    </w:p>
    <w:p>
      <w:pPr>
        <w:pStyle w:val="1107"/>
        <w:jc w:val="center"/>
        <w:rPr>
          <w:rFonts w:ascii="黑体" w:eastAsia="黑体"/>
          <w:sz w:val="32"/>
          <w:szCs w:val="32"/>
        </w:rPr>
      </w:pPr>
      <w:r>
        <w:rPr>
          <w:rFonts w:hint="eastAsia" w:ascii="宋体" w:hAnsi="宋体"/>
          <w:b/>
          <w:spacing w:val="20"/>
          <w:sz w:val="32"/>
          <w:szCs w:val="32"/>
        </w:rPr>
        <w:t xml:space="preserve">承诺书</w:t>
      </w:r>
      <w:r/>
    </w:p>
    <w:p>
      <w:pPr>
        <w:spacing w:line="400" w:lineRule="exact"/>
      </w:pPr>
      <w:r/>
      <w:r/>
    </w:p>
    <w:p>
      <w:pPr>
        <w:spacing w:line="400" w:lineRule="exact"/>
      </w:pPr>
      <w:r/>
      <w:r/>
    </w:p>
    <w:p>
      <w:pPr>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采购人名称：江苏农牧科技职业学院</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我单位郑重承诺以下事项：</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一、我单位同意并响应2026年国家水禽基因库（江苏）水禽饲料采购项目采购招标文件的所有内容。</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二、我单位提供的服务不低于招标文件要求的标准；</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三、我单位承诺如果服务过程中未按上述要求履行，我单位承担违约责任，双倍赔偿采购人损失，采购人可直接解除合同，并没收履约保证金。</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四、我单位有良好的银行资信和商业信誉，没有处于被责令停业或破产状态，且资产未被重组、接管和冻结。</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五、我单位与招标人不存在利害关系；不存在单位负责人为同一人或者存在控股、管理关系的不同单位，同时参加本项目的投标的情况；</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六、我单位不存在具有投资参股关系的关联企业，或具有直接管理和被管理关系的母子公司，或法定代表人为同一人的两个及两个以上法人不得同时对本标段投标的情况。</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        </w:t>
      </w:r>
      <w:r/>
    </w:p>
    <w:p>
      <w:pPr>
        <w:ind w:firstLine="560"/>
        <w:spacing w:line="580" w:lineRule="exact"/>
        <w:rPr>
          <w:rFonts w:hint="eastAsia" w:ascii="仿宋" w:hAnsi="仿宋" w:eastAsia="仿宋" w:cs="仿宋"/>
          <w:bCs/>
          <w:sz w:val="28"/>
          <w:szCs w:val="28"/>
        </w:rPr>
      </w:pPr>
      <w:r>
        <w:rPr>
          <w:rFonts w:hint="eastAsia" w:ascii="仿宋" w:hAnsi="仿宋" w:eastAsia="仿宋" w:cs="仿宋"/>
          <w:bCs/>
          <w:sz w:val="28"/>
          <w:szCs w:val="28"/>
        </w:rPr>
        <w:t xml:space="preserve"> 特此承诺！</w:t>
      </w:r>
      <w:r/>
    </w:p>
    <w:p>
      <w:pPr>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128"/>
        <w:ind w:firstLine="5590"/>
        <w:jc w:val="both"/>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投标人：（盖章或电子签章）</w:t>
      </w:r>
      <w:r/>
    </w:p>
    <w:p>
      <w:pPr>
        <w:spacing w:line="400" w:lineRule="exact"/>
        <w:rPr>
          <w:rFonts w:hint="eastAsia" w:ascii="仿宋" w:hAnsi="仿宋" w:eastAsia="仿宋" w:cs="仿宋"/>
          <w:sz w:val="28"/>
          <w:szCs w:val="28"/>
        </w:rPr>
      </w:pPr>
      <w:r>
        <w:rPr>
          <w:rFonts w:hint="eastAsia" w:ascii="仿宋" w:hAnsi="仿宋" w:eastAsia="仿宋" w:cs="仿宋"/>
          <w:sz w:val="28"/>
          <w:szCs w:val="28"/>
        </w:rPr>
      </w:r>
      <w:r/>
    </w:p>
    <w:p>
      <w:pPr>
        <w:ind w:firstLine="5980"/>
        <w:spacing w:line="400" w:lineRule="exact"/>
        <w:rPr>
          <w:rFonts w:hint="eastAsia" w:ascii="仿宋" w:hAnsi="仿宋" w:eastAsia="仿宋" w:cs="仿宋"/>
          <w:sz w:val="28"/>
          <w:szCs w:val="28"/>
        </w:rPr>
      </w:pPr>
      <w:r>
        <w:rPr>
          <w:rFonts w:hint="eastAsia" w:ascii="仿宋" w:hAnsi="仿宋" w:eastAsia="仿宋" w:cs="仿宋"/>
          <w:sz w:val="28"/>
          <w:szCs w:val="28"/>
        </w:rPr>
        <w:t xml:space="preserve">年  月  日</w:t>
      </w:r>
      <w:r/>
    </w:p>
    <w:p>
      <w:pPr>
        <w:jc w:val="center"/>
        <w:keepLines/>
        <w:keepNext/>
        <w:spacing w:before="120" w:after="120"/>
        <w:rPr>
          <w:rFonts w:hint="eastAsia" w:ascii="宋体" w:hAnsi="宋体" w:cs="宋体"/>
          <w:szCs w:val="21"/>
          <w:u w:val="single"/>
        </w:rPr>
        <w:sectPr>
          <w:footnotePr/>
          <w:endnotePr/>
          <w:type w:val="nextPage"/>
          <w:pgSz w:w="11910" w:h="16840" w:orient="portrait"/>
          <w:pgMar w:top="1440" w:right="1380" w:bottom="1780" w:left="1580" w:header="0" w:footer="1595" w:gutter="0"/>
          <w:cols w:num="1" w:sep="0" w:space="720" w:equalWidth="1"/>
          <w:docGrid w:linePitch="360"/>
        </w:sectPr>
        <w:outlineLvl w:val="0"/>
      </w:pPr>
      <w:r>
        <w:rPr>
          <w:rFonts w:hint="eastAsia" w:ascii="宋体" w:hAnsi="宋体" w:cs="宋体"/>
          <w:szCs w:val="21"/>
          <w:u w:val="single"/>
        </w:rPr>
        <w:br w:type="page" w:clear="all"/>
      </w:r>
      <w:bookmarkStart w:id="88" w:name="_Toc32173"/>
      <w:r/>
      <w:bookmarkStart w:id="89" w:name="_Toc22143_WPSOffice_Level1"/>
      <w:r/>
      <w:bookmarkStart w:id="90" w:name="_Toc1623_WPSOffice_Level1"/>
      <w:r/>
      <w:bookmarkStart w:id="91" w:name="_Toc22881_WPSOffice_Level1"/>
      <w:r/>
      <w:r/>
    </w:p>
    <w:p>
      <w:pPr>
        <w:jc w:val="center"/>
        <w:keepLines/>
        <w:keepNext/>
        <w:spacing w:before="120" w:after="120"/>
        <w:rPr>
          <w:rFonts w:hint="eastAsia" w:ascii="宋体" w:hAnsi="宋体"/>
          <w:b/>
          <w:spacing w:val="20"/>
          <w:sz w:val="32"/>
          <w:szCs w:val="32"/>
        </w:rPr>
        <w:outlineLvl w:val="0"/>
      </w:pPr>
      <w:r>
        <w:rPr>
          <w:rFonts w:hint="eastAsia" w:ascii="宋体" w:hAnsi="宋体"/>
          <w:b/>
          <w:spacing w:val="20"/>
          <w:sz w:val="32"/>
          <w:szCs w:val="32"/>
        </w:rPr>
        <w:t xml:space="preserve">包1：报价明细表</w:t>
      </w:r>
      <w:r/>
    </w:p>
    <w:p>
      <w:pPr>
        <w:jc w:val="right"/>
        <w:keepLines/>
        <w:keepNext/>
        <w:spacing w:before="120" w:after="120"/>
        <w:rPr>
          <w:rFonts w:hint="eastAsia" w:ascii="宋体" w:hAnsi="宋体"/>
          <w:b/>
          <w:spacing w:val="20"/>
          <w:sz w:val="32"/>
          <w:szCs w:val="32"/>
        </w:rPr>
        <w:outlineLvl w:val="0"/>
      </w:pPr>
      <w:r>
        <w:rPr>
          <w:rFonts w:hint="eastAsia" w:ascii="宋体" w:hAnsi="宋体"/>
          <w:b/>
          <w:spacing w:val="20"/>
          <w:sz w:val="32"/>
          <w:szCs w:val="32"/>
        </w:rPr>
      </w:r>
      <w:r/>
    </w:p>
    <w:p>
      <w:pPr>
        <w:jc w:val="right"/>
        <w:keepLines/>
        <w:keepNext/>
        <w:spacing w:before="120" w:after="120"/>
        <w:rPr>
          <w:rFonts w:hint="eastAsia" w:ascii="宋体" w:hAnsi="宋体"/>
          <w:bCs/>
          <w:spacing w:val="20"/>
          <w:sz w:val="28"/>
          <w:szCs w:val="28"/>
        </w:rPr>
        <w:outlineLvl w:val="0"/>
      </w:pPr>
      <w:r>
        <w:rPr>
          <w:rFonts w:hint="eastAsia" w:ascii="宋体" w:hAnsi="宋体"/>
          <w:bCs/>
          <w:spacing w:val="20"/>
          <w:sz w:val="28"/>
          <w:szCs w:val="28"/>
        </w:rPr>
        <w:t xml:space="preserve">单位：元</w:t>
      </w:r>
      <w:r/>
    </w:p>
    <w:tbl>
      <w:tblPr>
        <w:tblStyle w:val="105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45"/>
        <w:gridCol w:w="1025"/>
        <w:gridCol w:w="1659"/>
        <w:gridCol w:w="1440"/>
        <w:gridCol w:w="1310"/>
        <w:gridCol w:w="1462"/>
        <w:gridCol w:w="1290"/>
      </w:tblGrid>
      <w:tr>
        <w:trPr>
          <w:trHeight w:val="63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标段号</w:t>
            </w:r>
            <w:r/>
          </w:p>
        </w:tc>
        <w:tc>
          <w:tcPr>
            <w:tcBorders>
              <w:top w:val="single" w:color="000000" w:sz="4" w:space="0"/>
              <w:left w:val="single" w:color="000000" w:sz="4" w:space="0"/>
              <w:bottom w:val="single" w:color="000000" w:sz="4" w:space="0"/>
              <w:right w:val="single" w:color="000000" w:sz="4" w:space="0"/>
            </w:tcBorders>
            <w:tcW w:w="918"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品 种</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数量（吨）</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单价</w:t>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小计</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备 注</w:t>
            </w:r>
            <w:r/>
          </w:p>
        </w:tc>
      </w:tr>
      <w:tr>
        <w:trPr>
          <w:trHeight w:val="945"/>
        </w:trPr>
        <w:tc>
          <w:tcPr>
            <w:tcBorders>
              <w:top w:val="single" w:color="000000" w:sz="4" w:space="0"/>
              <w:left w:val="single" w:color="000000" w:sz="4" w:space="0"/>
              <w:bottom w:val="single" w:color="000000" w:sz="4" w:space="0"/>
              <w:right w:val="single" w:color="000000" w:sz="4" w:space="0"/>
            </w:tcBorders>
            <w:tcW w:w="468"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567"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包1</w:t>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鹅育雏期配合饲料</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袋装颗粒料</w:t>
            </w:r>
            <w:r/>
          </w:p>
        </w:tc>
      </w:tr>
      <w:tr>
        <w:trPr>
          <w:trHeight w:val="945"/>
        </w:trPr>
        <w:tc>
          <w:tcPr>
            <w:tcBorders>
              <w:top w:val="single" w:color="000000" w:sz="4" w:space="0"/>
              <w:left w:val="single" w:color="000000" w:sz="4" w:space="0"/>
              <w:bottom w:val="single" w:color="000000" w:sz="4" w:space="0"/>
              <w:right w:val="single" w:color="000000" w:sz="4" w:space="0"/>
            </w:tcBorders>
            <w:tcW w:w="46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鹅育成期配合饲料</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袋装颗粒料</w:t>
            </w:r>
            <w:r/>
          </w:p>
        </w:tc>
      </w:tr>
      <w:tr>
        <w:trPr>
          <w:trHeight w:val="945"/>
        </w:trPr>
        <w:tc>
          <w:tcPr>
            <w:tcBorders>
              <w:top w:val="single" w:color="000000" w:sz="4" w:space="0"/>
              <w:left w:val="single" w:color="000000" w:sz="4" w:space="0"/>
              <w:bottom w:val="single" w:color="000000" w:sz="4" w:space="0"/>
              <w:right w:val="single" w:color="000000" w:sz="4" w:space="0"/>
            </w:tcBorders>
            <w:tcW w:w="468"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567"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鹅产蛋期配合饲料</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860</w:t>
            </w:r>
            <w:r/>
          </w:p>
        </w:tc>
        <w:tc>
          <w:tcPr>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08"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袋装颗粒料</w:t>
            </w:r>
            <w:r/>
          </w:p>
        </w:tc>
      </w:tr>
      <w:tr>
        <w:trPr>
          <w:trHeight w:val="680"/>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2282"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1534" w:type="pct"/>
            <w:vAlign w:val="center"/>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r>
    </w:tbl>
    <w:p>
      <w:pPr>
        <w:spacing w:line="520" w:lineRule="exact"/>
        <w:rPr>
          <w:rFonts w:hint="eastAsia" w:ascii="宋体" w:hAnsi="宋体" w:cs="宋体"/>
          <w:sz w:val="24"/>
        </w:rPr>
      </w:pPr>
      <w:r>
        <w:rPr>
          <w:rFonts w:hint="eastAsia" w:ascii="宋体" w:hAnsi="宋体" w:cs="宋体"/>
          <w:sz w:val="24"/>
        </w:rPr>
      </w:r>
      <w:r/>
    </w:p>
    <w:p>
      <w:pPr>
        <w:jc w:val="right"/>
        <w:spacing w:line="520" w:lineRule="exact"/>
        <w:rPr>
          <w:rFonts w:hint="eastAsia" w:ascii="宋体" w:hAnsi="宋体" w:cs="宋体"/>
          <w:sz w:val="24"/>
          <w:u w:val="single"/>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（盖章或电子签章）</w:t>
      </w:r>
      <w:r/>
    </w:p>
    <w:p>
      <w:pPr>
        <w:jc w:val="right"/>
        <w:spacing w:line="520" w:lineRule="exact"/>
        <w:rPr>
          <w:rFonts w:hint="eastAsia" w:ascii="宋体" w:hAnsi="宋体" w:cs="宋体"/>
          <w:sz w:val="24"/>
        </w:rPr>
      </w:pPr>
      <w:r>
        <w:rPr>
          <w:rFonts w:hint="eastAsia" w:ascii="宋体" w:hAnsi="宋体" w:cs="宋体"/>
          <w:sz w:val="24"/>
        </w:rPr>
        <w:t xml:space="preserve">法定代表人或授权委托人：</w:t>
      </w:r>
      <w:r>
        <w:rPr>
          <w:rFonts w:hint="eastAsia" w:ascii="宋体" w:hAnsi="宋体" w:cs="宋体"/>
          <w:sz w:val="24"/>
          <w:u w:val="single"/>
        </w:rPr>
        <w:t xml:space="preserve">                     </w:t>
      </w:r>
      <w:r>
        <w:rPr>
          <w:rFonts w:hint="eastAsia" w:ascii="宋体" w:hAnsi="宋体" w:cs="宋体"/>
          <w:sz w:val="24"/>
        </w:rPr>
        <w:t xml:space="preserve">（签字或电子签章）</w:t>
      </w:r>
      <w:r/>
    </w:p>
    <w:p>
      <w:pPr>
        <w:jc w:val="right"/>
        <w:spacing w:line="520" w:lineRule="exact"/>
        <w:rPr>
          <w:rFonts w:hint="eastAsia" w:ascii="宋体" w:hAnsi="宋体" w:cs="宋体"/>
          <w:sz w:val="24"/>
        </w:rPr>
      </w:pPr>
      <w:r>
        <w:rPr>
          <w:rFonts w:hint="eastAsia" w:ascii="宋体" w:hAnsi="宋体" w:cs="宋体"/>
          <w:sz w:val="24"/>
        </w:rPr>
        <w:t xml:space="preserve">年   月   日</w:t>
      </w:r>
      <w:r/>
    </w:p>
    <w:p>
      <w:pPr>
        <w:keepLines/>
        <w:keepNext/>
        <w:spacing w:before="120" w:after="120"/>
        <w:rPr>
          <w:rFonts w:hint="eastAsia" w:ascii="宋体" w:hAnsi="宋体"/>
          <w:b/>
          <w:spacing w:val="20"/>
          <w:sz w:val="32"/>
          <w:szCs w:val="32"/>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b/>
          <w:spacing w:val="20"/>
          <w:sz w:val="32"/>
          <w:szCs w:val="32"/>
        </w:rPr>
      </w:r>
      <w:r/>
    </w:p>
    <w:p>
      <w:pPr>
        <w:jc w:val="center"/>
        <w:keepLines/>
        <w:keepNext/>
        <w:spacing w:before="120" w:after="120"/>
        <w:rPr>
          <w:rFonts w:hint="eastAsia" w:ascii="宋体" w:hAnsi="宋体"/>
          <w:b/>
          <w:spacing w:val="20"/>
          <w:sz w:val="32"/>
          <w:szCs w:val="32"/>
        </w:rPr>
        <w:outlineLvl w:val="0"/>
      </w:pPr>
      <w:r>
        <w:rPr>
          <w:rFonts w:hint="eastAsia" w:ascii="宋体" w:hAnsi="宋体"/>
          <w:b/>
          <w:spacing w:val="20"/>
          <w:sz w:val="32"/>
          <w:szCs w:val="32"/>
        </w:rPr>
        <w:t xml:space="preserve">包2：报价明细表</w:t>
      </w:r>
      <w:r/>
    </w:p>
    <w:p>
      <w:pPr>
        <w:jc w:val="right"/>
        <w:keepLines/>
        <w:keepNext/>
        <w:spacing w:before="120" w:after="120"/>
        <w:rPr>
          <w:rFonts w:hint="eastAsia" w:ascii="宋体" w:hAnsi="宋体"/>
          <w:b/>
          <w:spacing w:val="20"/>
          <w:sz w:val="32"/>
          <w:szCs w:val="32"/>
        </w:rPr>
        <w:outlineLvl w:val="0"/>
      </w:pPr>
      <w:r>
        <w:rPr>
          <w:rFonts w:hint="eastAsia" w:ascii="宋体" w:hAnsi="宋体"/>
          <w:b/>
          <w:spacing w:val="20"/>
          <w:sz w:val="32"/>
          <w:szCs w:val="32"/>
        </w:rPr>
      </w:r>
      <w:r/>
    </w:p>
    <w:p>
      <w:pPr>
        <w:jc w:val="right"/>
        <w:keepLines/>
        <w:keepNext/>
        <w:spacing w:before="120" w:after="120"/>
        <w:rPr>
          <w:rFonts w:hint="eastAsia" w:ascii="宋体" w:hAnsi="宋体"/>
          <w:bCs/>
          <w:spacing w:val="20"/>
          <w:sz w:val="28"/>
          <w:szCs w:val="28"/>
        </w:rPr>
        <w:outlineLvl w:val="0"/>
      </w:pPr>
      <w:r>
        <w:rPr>
          <w:rFonts w:hint="eastAsia" w:ascii="宋体" w:hAnsi="宋体"/>
          <w:bCs/>
          <w:spacing w:val="20"/>
          <w:sz w:val="28"/>
          <w:szCs w:val="28"/>
        </w:rPr>
        <w:t xml:space="preserve">单位：元</w:t>
      </w:r>
      <w:r/>
    </w:p>
    <w:tbl>
      <w:tblPr>
        <w:tblStyle w:val="105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39"/>
        <w:gridCol w:w="1209"/>
        <w:gridCol w:w="1821"/>
        <w:gridCol w:w="1292"/>
        <w:gridCol w:w="1290"/>
        <w:gridCol w:w="1290"/>
        <w:gridCol w:w="1290"/>
      </w:tblGrid>
      <w:tr>
        <w:trPr>
          <w:trHeight w:val="630"/>
        </w:trPr>
        <w:tc>
          <w:tcPr>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 号</w:t>
            </w:r>
            <w:r/>
          </w:p>
        </w:tc>
        <w:tc>
          <w:tcPr>
            <w:tcBorders>
              <w:top w:val="single" w:color="000000" w:sz="4" w:space="0"/>
              <w:left w:val="single" w:color="000000" w:sz="4" w:space="0"/>
              <w:bottom w:val="single" w:color="000000" w:sz="4" w:space="0"/>
              <w:right w:val="single" w:color="000000" w:sz="4" w:space="0"/>
            </w:tcBorders>
            <w:tcW w:w="669"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标段号</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品 种</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数 量（吨）</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单价</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小计</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备 注</w:t>
            </w:r>
            <w:r/>
          </w:p>
        </w:tc>
      </w:tr>
      <w:tr>
        <w:trPr>
          <w:trHeight w:val="945"/>
        </w:trPr>
        <w:tc>
          <w:tcPr>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9" w:type="pct"/>
            <w:vAlign w:val="center"/>
            <w:vMerge w:val="restart"/>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包2</w:t>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鸭育雏期配合饲料</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袋装颗粒料</w:t>
            </w:r>
            <w:r/>
          </w:p>
        </w:tc>
      </w:tr>
      <w:tr>
        <w:trPr>
          <w:trHeight w:val="945"/>
        </w:trPr>
        <w:tc>
          <w:tcPr>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鸭育成期配合饲料</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70</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袋装颗粒料</w:t>
            </w:r>
            <w:r/>
          </w:p>
        </w:tc>
      </w:tr>
      <w:tr>
        <w:trPr>
          <w:trHeight w:val="945"/>
        </w:trPr>
        <w:tc>
          <w:tcPr>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669" w:type="pct"/>
            <w:vAlign w:val="center"/>
            <w:vMerge w:val="continue"/>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65"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蛋鸭产蛋期配合饲料</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330</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袋装颗粒料</w:t>
            </w:r>
            <w:r/>
          </w:p>
        </w:tc>
      </w:tr>
      <w:tr>
        <w:trPr>
          <w:trHeight w:val="680"/>
        </w:trPr>
        <w:tc>
          <w:tcPr>
            <w:tcBorders>
              <w:top w:val="single" w:color="000000" w:sz="4" w:space="0"/>
              <w:left w:val="single" w:color="000000" w:sz="4" w:space="0"/>
              <w:bottom w:val="single" w:color="000000" w:sz="4" w:space="0"/>
              <w:right w:val="single" w:color="000000" w:sz="4" w:space="0"/>
            </w:tcBorders>
            <w:tcW w:w="465"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2392"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1428" w:type="pct"/>
            <w:vAlign w:val="center"/>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r>
    </w:tbl>
    <w:p>
      <w:pPr>
        <w:spacing w:line="520" w:lineRule="exact"/>
        <w:rPr>
          <w:rFonts w:hint="eastAsia" w:ascii="宋体" w:hAnsi="宋体" w:cs="宋体"/>
          <w:sz w:val="24"/>
        </w:rPr>
      </w:pPr>
      <w:r>
        <w:rPr>
          <w:rFonts w:hint="eastAsia" w:ascii="宋体" w:hAnsi="宋体" w:cs="宋体"/>
          <w:sz w:val="24"/>
        </w:rPr>
      </w:r>
      <w:r/>
    </w:p>
    <w:p>
      <w:pPr>
        <w:jc w:val="right"/>
        <w:spacing w:line="520" w:lineRule="exact"/>
        <w:rPr>
          <w:rFonts w:hint="eastAsia" w:ascii="宋体" w:hAnsi="宋体" w:cs="宋体"/>
          <w:sz w:val="24"/>
          <w:u w:val="single"/>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（盖章或电子签章）</w:t>
      </w:r>
      <w:r/>
    </w:p>
    <w:p>
      <w:pPr>
        <w:jc w:val="right"/>
        <w:spacing w:line="520" w:lineRule="exact"/>
        <w:rPr>
          <w:rFonts w:hint="eastAsia" w:ascii="宋体" w:hAnsi="宋体" w:cs="宋体"/>
          <w:sz w:val="24"/>
        </w:rPr>
      </w:pPr>
      <w:r>
        <w:rPr>
          <w:rFonts w:hint="eastAsia" w:ascii="宋体" w:hAnsi="宋体" w:cs="宋体"/>
          <w:sz w:val="24"/>
        </w:rPr>
        <w:t xml:space="preserve">法定代表人或授权委托人：</w:t>
      </w:r>
      <w:r>
        <w:rPr>
          <w:rFonts w:hint="eastAsia" w:ascii="宋体" w:hAnsi="宋体" w:cs="宋体"/>
          <w:sz w:val="24"/>
          <w:u w:val="single"/>
        </w:rPr>
        <w:t xml:space="preserve">                     </w:t>
      </w:r>
      <w:r>
        <w:rPr>
          <w:rFonts w:hint="eastAsia" w:ascii="宋体" w:hAnsi="宋体" w:cs="宋体"/>
          <w:sz w:val="24"/>
        </w:rPr>
        <w:t xml:space="preserve">（签字或电子签章）</w:t>
      </w:r>
      <w:r/>
    </w:p>
    <w:p>
      <w:pPr>
        <w:jc w:val="right"/>
        <w:spacing w:line="520" w:lineRule="exact"/>
        <w:rPr>
          <w:rFonts w:hint="eastAsia" w:ascii="宋体" w:hAnsi="宋体" w:cs="宋体"/>
          <w:sz w:val="24"/>
        </w:rPr>
      </w:pPr>
      <w:r>
        <w:rPr>
          <w:rFonts w:hint="eastAsia" w:ascii="宋体" w:hAnsi="宋体" w:cs="宋体"/>
          <w:sz w:val="24"/>
        </w:rPr>
        <w:t xml:space="preserve">年   月   日</w:t>
      </w:r>
      <w:r/>
    </w:p>
    <w:p>
      <w:pPr>
        <w:keepLines/>
        <w:keepNext/>
        <w:spacing w:before="120" w:after="120"/>
        <w:rPr>
          <w:rFonts w:hint="eastAsia" w:ascii="宋体" w:hAnsi="宋体"/>
          <w:b/>
          <w:spacing w:val="20"/>
          <w:sz w:val="32"/>
          <w:szCs w:val="32"/>
        </w:rPr>
        <w:outlineLvl w:val="0"/>
      </w:pPr>
      <w:r>
        <w:rPr>
          <w:rFonts w:hint="eastAsia" w:ascii="宋体" w:hAnsi="宋体"/>
          <w:b/>
          <w:spacing w:val="20"/>
          <w:sz w:val="32"/>
          <w:szCs w:val="32"/>
        </w:rPr>
      </w:r>
      <w:r/>
    </w:p>
    <w:p>
      <w:pPr>
        <w:keepLines/>
        <w:keepNext/>
        <w:spacing w:before="120" w:after="120"/>
        <w:rPr>
          <w:rFonts w:hint="eastAsia" w:ascii="宋体" w:hAnsi="宋体"/>
          <w:b/>
          <w:spacing w:val="20"/>
          <w:sz w:val="32"/>
          <w:szCs w:val="32"/>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b/>
          <w:spacing w:val="20"/>
          <w:sz w:val="32"/>
          <w:szCs w:val="32"/>
        </w:rPr>
      </w:r>
      <w:r/>
    </w:p>
    <w:p>
      <w:pPr>
        <w:jc w:val="center"/>
        <w:keepLines/>
        <w:keepNext/>
        <w:spacing w:before="120" w:after="120"/>
        <w:rPr>
          <w:rFonts w:hint="eastAsia" w:ascii="宋体" w:hAnsi="宋体"/>
          <w:b/>
          <w:spacing w:val="20"/>
          <w:sz w:val="32"/>
          <w:szCs w:val="32"/>
        </w:rPr>
        <w:outlineLvl w:val="0"/>
      </w:pPr>
      <w:r>
        <w:rPr>
          <w:rFonts w:hint="eastAsia" w:ascii="宋体" w:hAnsi="宋体"/>
          <w:b/>
          <w:spacing w:val="20"/>
          <w:sz w:val="32"/>
          <w:szCs w:val="32"/>
        </w:rPr>
        <w:t xml:space="preserve">包3：报价明细表</w:t>
      </w:r>
      <w:r/>
    </w:p>
    <w:p>
      <w:pPr>
        <w:jc w:val="right"/>
        <w:keepLines/>
        <w:keepNext/>
        <w:spacing w:before="120" w:after="120"/>
        <w:rPr>
          <w:rFonts w:hint="eastAsia" w:ascii="宋体" w:hAnsi="宋体"/>
          <w:b/>
          <w:spacing w:val="20"/>
          <w:sz w:val="32"/>
          <w:szCs w:val="32"/>
        </w:rPr>
        <w:outlineLvl w:val="0"/>
      </w:pPr>
      <w:r>
        <w:rPr>
          <w:rFonts w:hint="eastAsia" w:ascii="宋体" w:hAnsi="宋体"/>
          <w:b/>
          <w:spacing w:val="20"/>
          <w:sz w:val="32"/>
          <w:szCs w:val="32"/>
        </w:rPr>
      </w:r>
      <w:r/>
    </w:p>
    <w:p>
      <w:pPr>
        <w:jc w:val="right"/>
        <w:keepLines/>
        <w:keepNext/>
        <w:spacing w:before="120" w:after="120"/>
        <w:rPr>
          <w:rFonts w:hint="eastAsia" w:ascii="宋体" w:hAnsi="宋体"/>
          <w:bCs/>
          <w:spacing w:val="20"/>
          <w:sz w:val="28"/>
          <w:szCs w:val="28"/>
        </w:rPr>
        <w:outlineLvl w:val="0"/>
      </w:pPr>
      <w:r>
        <w:rPr>
          <w:rFonts w:hint="eastAsia" w:ascii="宋体" w:hAnsi="宋体"/>
          <w:bCs/>
          <w:spacing w:val="20"/>
          <w:sz w:val="28"/>
          <w:szCs w:val="28"/>
        </w:rPr>
        <w:t xml:space="preserve">单位：元</w:t>
      </w:r>
      <w:r/>
    </w:p>
    <w:tbl>
      <w:tblPr>
        <w:tblStyle w:val="105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38"/>
        <w:gridCol w:w="1207"/>
        <w:gridCol w:w="1821"/>
        <w:gridCol w:w="1294"/>
        <w:gridCol w:w="1290"/>
        <w:gridCol w:w="1290"/>
        <w:gridCol w:w="1291"/>
      </w:tblGrid>
      <w:tr>
        <w:trPr>
          <w:trHeight w:val="63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序 号</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标段号</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品 种</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数 量（吨）</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单价</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小计</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备 注</w:t>
            </w:r>
            <w:r/>
          </w:p>
        </w:tc>
      </w:tr>
      <w:tr>
        <w:trPr>
          <w:trHeight w:val="945"/>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包3</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lang w:bidi="ar"/>
              </w:rPr>
              <w:t xml:space="preserve">稻谷</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lang w:bidi="ar"/>
              </w:rPr>
              <w:t xml:space="preserve">袋装</w:t>
            </w:r>
            <w:r/>
          </w:p>
        </w:tc>
      </w:tr>
      <w:tr>
        <w:trPr>
          <w:trHeight w:val="680"/>
        </w:trPr>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c>
          <w:tcPr>
            <w:gridSpan w:val="3"/>
            <w:tcBorders>
              <w:top w:val="single" w:color="000000" w:sz="4" w:space="0"/>
              <w:left w:val="single" w:color="000000" w:sz="4" w:space="0"/>
              <w:bottom w:val="single" w:color="000000" w:sz="4" w:space="0"/>
              <w:right w:val="single" w:color="000000" w:sz="4" w:space="0"/>
            </w:tcBorders>
            <w:tcW w:w="2392"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合计</w:t>
            </w:r>
            <w:r/>
          </w:p>
        </w:tc>
        <w:tc>
          <w:tcPr>
            <w:gridSpan w:val="2"/>
            <w:tcBorders>
              <w:top w:val="single" w:color="000000" w:sz="4" w:space="0"/>
              <w:left w:val="single" w:color="000000" w:sz="4" w:space="0"/>
              <w:bottom w:val="single" w:color="000000" w:sz="4" w:space="0"/>
              <w:right w:val="single" w:color="000000" w:sz="4" w:space="0"/>
            </w:tcBorders>
            <w:tcW w:w="1428" w:type="pct"/>
            <w:vAlign w:val="center"/>
            <w:textDirection w:val="lrTb"/>
            <w:noWrap/>
          </w:tcPr>
          <w:p>
            <w:pPr>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714" w:type="pct"/>
            <w:vAlign w:val="center"/>
            <w:textDirection w:val="lrTb"/>
            <w:noWrap/>
          </w:tcPr>
          <w:p>
            <w:pPr>
              <w:rPr>
                <w:rFonts w:hint="eastAsia" w:ascii="宋体" w:hAnsi="宋体" w:cs="宋体"/>
                <w:color w:val="000000"/>
                <w:sz w:val="24"/>
              </w:rPr>
            </w:pPr>
            <w:r>
              <w:rPr>
                <w:rFonts w:hint="eastAsia" w:ascii="宋体" w:hAnsi="宋体" w:cs="宋体"/>
                <w:color w:val="000000"/>
                <w:sz w:val="24"/>
              </w:rPr>
            </w:r>
            <w:r/>
          </w:p>
        </w:tc>
      </w:tr>
    </w:tbl>
    <w:p>
      <w:pPr>
        <w:spacing w:line="520" w:lineRule="exact"/>
        <w:rPr>
          <w:rFonts w:hint="eastAsia" w:ascii="宋体" w:hAnsi="宋体" w:cs="宋体"/>
          <w:sz w:val="24"/>
        </w:rPr>
      </w:pPr>
      <w:r>
        <w:rPr>
          <w:rFonts w:hint="eastAsia" w:ascii="宋体" w:hAnsi="宋体" w:cs="宋体"/>
          <w:sz w:val="24"/>
        </w:rPr>
      </w:r>
      <w:r/>
    </w:p>
    <w:p>
      <w:pPr>
        <w:jc w:val="right"/>
        <w:spacing w:line="520" w:lineRule="exact"/>
        <w:rPr>
          <w:rFonts w:hint="eastAsia" w:ascii="宋体" w:hAnsi="宋体" w:cs="宋体"/>
          <w:sz w:val="24"/>
          <w:u w:val="single"/>
        </w:rPr>
      </w:pPr>
      <w:r>
        <w:rPr>
          <w:rFonts w:hint="eastAsia" w:ascii="宋体" w:hAnsi="宋体" w:cs="宋体"/>
          <w:sz w:val="24"/>
        </w:rPr>
        <w:t xml:space="preserve">投标人名称：</w:t>
      </w:r>
      <w:r>
        <w:rPr>
          <w:rFonts w:hint="eastAsia" w:ascii="宋体" w:hAnsi="宋体" w:cs="宋体"/>
          <w:sz w:val="24"/>
          <w:u w:val="single"/>
        </w:rPr>
        <w:t xml:space="preserve">                         </w:t>
      </w:r>
      <w:r>
        <w:rPr>
          <w:rFonts w:hint="eastAsia" w:ascii="宋体" w:hAnsi="宋体" w:cs="宋体"/>
          <w:sz w:val="24"/>
        </w:rPr>
        <w:t xml:space="preserve">（盖章或电子签章）</w:t>
      </w:r>
      <w:r/>
    </w:p>
    <w:p>
      <w:pPr>
        <w:jc w:val="right"/>
        <w:spacing w:line="520" w:lineRule="exact"/>
        <w:rPr>
          <w:rFonts w:hint="eastAsia" w:ascii="宋体" w:hAnsi="宋体" w:cs="宋体"/>
          <w:sz w:val="24"/>
        </w:rPr>
      </w:pPr>
      <w:r>
        <w:rPr>
          <w:rFonts w:hint="eastAsia" w:ascii="宋体" w:hAnsi="宋体" w:cs="宋体"/>
          <w:sz w:val="24"/>
        </w:rPr>
        <w:t xml:space="preserve">法定代表人或授权委托人：</w:t>
      </w:r>
      <w:r>
        <w:rPr>
          <w:rFonts w:hint="eastAsia" w:ascii="宋体" w:hAnsi="宋体" w:cs="宋体"/>
          <w:sz w:val="24"/>
          <w:u w:val="single"/>
        </w:rPr>
        <w:t xml:space="preserve">                     </w:t>
      </w:r>
      <w:r>
        <w:rPr>
          <w:rFonts w:hint="eastAsia" w:ascii="宋体" w:hAnsi="宋体" w:cs="宋体"/>
          <w:sz w:val="24"/>
        </w:rPr>
        <w:t xml:space="preserve">（签字或电子签章）</w:t>
      </w:r>
      <w:r/>
    </w:p>
    <w:p>
      <w:pPr>
        <w:jc w:val="right"/>
        <w:keepLines/>
        <w:keepNext/>
        <w:spacing w:before="120" w:after="120"/>
        <w:rPr>
          <w:rFonts w:hint="eastAsia" w:ascii="宋体" w:hAnsi="宋体"/>
          <w:b/>
          <w:spacing w:val="20"/>
          <w:sz w:val="32"/>
          <w:szCs w:val="32"/>
        </w:rPr>
        <w:sectPr>
          <w:footnotePr/>
          <w:endnotePr/>
          <w:type w:val="nextPage"/>
          <w:pgSz w:w="11911" w:h="16838" w:orient="portrait"/>
          <w:pgMar w:top="1080" w:right="1440" w:bottom="1080" w:left="1440" w:header="0" w:footer="1593" w:gutter="0"/>
          <w:cols w:num="1" w:sep="0" w:space="0" w:equalWidth="1"/>
          <w:docGrid w:linePitch="360"/>
        </w:sectPr>
        <w:outlineLvl w:val="0"/>
      </w:pPr>
      <w:r>
        <w:rPr>
          <w:rFonts w:hint="eastAsia" w:ascii="宋体" w:hAnsi="宋体" w:cs="宋体"/>
          <w:sz w:val="24"/>
        </w:rPr>
        <w:t xml:space="preserve">年   月   日</w:t>
      </w:r>
      <w:r/>
    </w:p>
    <w:p>
      <w:pPr>
        <w:jc w:val="center"/>
        <w:keepLines/>
        <w:keepNext/>
        <w:spacing w:before="120" w:after="120"/>
        <w:rPr>
          <w:rFonts w:hint="eastAsia" w:ascii="宋体" w:hAnsi="宋体" w:cs="宋体"/>
          <w:b/>
          <w:bCs/>
          <w:sz w:val="32"/>
          <w:szCs w:val="32"/>
        </w:rPr>
        <w:outlineLvl w:val="0"/>
      </w:pPr>
      <w:r>
        <w:rPr>
          <w:rFonts w:hint="eastAsia" w:ascii="宋体" w:hAnsi="宋体" w:cs="宋体"/>
          <w:b/>
          <w:bCs/>
          <w:sz w:val="32"/>
          <w:szCs w:val="32"/>
        </w:rPr>
        <w:t xml:space="preserve">商务偏离表</w:t>
      </w:r>
      <w:bookmarkEnd w:id="88"/>
      <w:r/>
      <w:bookmarkEnd w:id="89"/>
      <w:r/>
      <w:bookmarkEnd w:id="90"/>
      <w:r/>
      <w:bookmarkEnd w:id="91"/>
      <w:r/>
      <w:r/>
    </w:p>
    <w:tbl>
      <w:tblPr>
        <w:tblStyle w:val="1051"/>
        <w:tblW w:w="4999"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3297"/>
        <w:gridCol w:w="1828"/>
        <w:gridCol w:w="2460"/>
      </w:tblGrid>
      <w:tr>
        <w:trPr>
          <w:cantSplit/>
          <w:jc w:val="center"/>
          <w:trHeight w:val="567"/>
          <w:tblHeader/>
        </w:trPr>
        <w:tc>
          <w:tcPr>
            <w:tcW w:w="752" w:type="pct"/>
            <w:vAlign w:val="center"/>
            <w:textDirection w:val="lrTb"/>
            <w:noWrap w:val="false"/>
          </w:tcPr>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序号</w:t>
            </w:r>
            <w:r/>
          </w:p>
        </w:tc>
        <w:tc>
          <w:tcPr>
            <w:tcW w:w="1845" w:type="pct"/>
            <w:vAlign w:val="center"/>
            <w:textDirection w:val="lrTb"/>
            <w:noWrap w:val="false"/>
          </w:tcPr>
          <w:p>
            <w:pPr>
              <w:jc w:val="center"/>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招标文件的商务条款</w:t>
            </w:r>
            <w:r/>
          </w:p>
        </w:tc>
        <w:tc>
          <w:tcPr>
            <w:tcW w:w="1023"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有无偏离</w:t>
            </w:r>
            <w:r/>
          </w:p>
        </w:tc>
        <w:tc>
          <w:tcPr>
            <w:tcW w:w="1377" w:type="pct"/>
            <w:vAlign w:val="center"/>
            <w:textDirection w:val="lrTb"/>
            <w:noWrap w:val="false"/>
          </w:tcPr>
          <w:p>
            <w:pPr>
              <w:jc w:val="center"/>
              <w:spacing w:line="360" w:lineRule="auto"/>
              <w:rPr>
                <w:rFonts w:hint="eastAsia" w:ascii="仿宋" w:hAnsi="仿宋" w:eastAsia="仿宋" w:cs="仿宋"/>
                <w:bCs/>
                <w:sz w:val="28"/>
                <w:szCs w:val="28"/>
              </w:rPr>
            </w:pPr>
            <w:r>
              <w:rPr>
                <w:rFonts w:hint="eastAsia" w:ascii="仿宋" w:hAnsi="仿宋" w:eastAsia="仿宋" w:cs="仿宋"/>
                <w:sz w:val="28"/>
                <w:szCs w:val="28"/>
              </w:rPr>
              <w:t xml:space="preserve">偏离内容及原因</w:t>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w:t>
            </w:r>
            <w:r/>
          </w:p>
        </w:tc>
        <w:tc>
          <w:tcPr>
            <w:tcW w:w="1845"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服务期限</w:t>
            </w:r>
            <w:r/>
          </w:p>
        </w:tc>
        <w:tc>
          <w:tcPr>
            <w:tcW w:w="1023"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377"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w:t>
            </w:r>
            <w:r/>
          </w:p>
        </w:tc>
        <w:tc>
          <w:tcPr>
            <w:tcW w:w="1845"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服务地点</w:t>
            </w:r>
            <w:r/>
          </w:p>
        </w:tc>
        <w:tc>
          <w:tcPr>
            <w:tcW w:w="1023"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377"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w:t>
            </w:r>
            <w:r/>
          </w:p>
        </w:tc>
        <w:tc>
          <w:tcPr>
            <w:tcW w:w="1845"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支付方式</w:t>
            </w:r>
            <w:r/>
          </w:p>
        </w:tc>
        <w:tc>
          <w:tcPr>
            <w:tcW w:w="1023"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377"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4</w:t>
            </w:r>
            <w:r/>
          </w:p>
        </w:tc>
        <w:tc>
          <w:tcPr>
            <w:tcW w:w="1845"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投标货币</w:t>
            </w:r>
            <w:r/>
          </w:p>
        </w:tc>
        <w:tc>
          <w:tcPr>
            <w:tcW w:w="1023"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377"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567"/>
        </w:trPr>
        <w:tc>
          <w:tcPr>
            <w:tcW w:w="752" w:type="pct"/>
            <w:vAlign w:val="center"/>
            <w:textDirection w:val="lrTb"/>
            <w:noWrap w:val="false"/>
          </w:tcPr>
          <w:p>
            <w:pPr>
              <w:jc w:val="cente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5</w:t>
            </w:r>
            <w:r/>
          </w:p>
        </w:tc>
        <w:tc>
          <w:tcPr>
            <w:tcW w:w="1845"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其他条款</w:t>
            </w:r>
            <w:r/>
          </w:p>
        </w:tc>
        <w:tc>
          <w:tcPr>
            <w:tcW w:w="1023"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c>
          <w:tcPr>
            <w:tcW w:w="1377" w:type="pct"/>
            <w:vAlign w:val="center"/>
            <w:textDirection w:val="lrTb"/>
            <w:noWrap w:val="false"/>
          </w:tcPr>
          <w:p>
            <w:pPr>
              <w:jc w:val="center"/>
              <w:spacing w:line="360" w:lineRule="auto"/>
              <w:rPr>
                <w:rFonts w:hint="eastAsia" w:ascii="仿宋" w:hAnsi="仿宋" w:eastAsia="仿宋" w:cs="仿宋"/>
                <w:sz w:val="28"/>
                <w:szCs w:val="28"/>
              </w:rPr>
            </w:pPr>
            <w:r>
              <w:rPr>
                <w:rFonts w:hint="eastAsia" w:ascii="仿宋" w:hAnsi="仿宋" w:eastAsia="仿宋" w:cs="仿宋"/>
                <w:sz w:val="28"/>
                <w:szCs w:val="28"/>
              </w:rPr>
            </w:r>
            <w:r/>
          </w:p>
        </w:tc>
      </w:tr>
    </w:tbl>
    <w:p>
      <w:pPr>
        <w:ind w:firstLine="482"/>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482"/>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注：</w:t>
      </w:r>
      <w:r/>
    </w:p>
    <w:p>
      <w:pPr>
        <w:ind w:firstLine="482"/>
        <w:jc w:val="left"/>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若无偏离，在“有无偏离”栏中填写“无”；若有偏离在“有无偏离”栏中填写“有” 并在“偏离内容及原因”栏中作出说明。</w:t>
      </w:r>
      <w:r/>
    </w:p>
    <w:p>
      <w:pPr>
        <w:pStyle w:val="1118"/>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投标人（盖章或电子签章）：</w:t>
      </w:r>
      <w:r/>
    </w:p>
    <w:p>
      <w:pPr>
        <w:pStyle w:val="1118"/>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18"/>
        <w:spacing w:before="0" w:beforeAutospacing="0" w:after="0" w:afterAutospacing="0" w:line="360" w:lineRule="auto"/>
        <w:rPr>
          <w:rFonts w:hint="eastAsia" w:ascii="仿宋" w:hAnsi="仿宋" w:eastAsia="仿宋" w:cs="仿宋"/>
          <w:sz w:val="28"/>
          <w:szCs w:val="28"/>
        </w:rPr>
      </w:pPr>
      <w:r>
        <w:rPr>
          <w:rFonts w:hint="eastAsia" w:ascii="仿宋" w:hAnsi="仿宋" w:eastAsia="仿宋" w:cs="仿宋"/>
          <w:sz w:val="28"/>
          <w:szCs w:val="28"/>
        </w:rPr>
        <w:t xml:space="preserve">日期：</w:t>
      </w:r>
      <w:r/>
    </w:p>
    <w:p>
      <w:pPr>
        <w:rPr>
          <w:rFonts w:hint="eastAsia" w:ascii="宋体" w:hAnsi="宋体" w:cs="宋体"/>
        </w:rPr>
      </w:pPr>
      <w:r>
        <w:rPr>
          <w:rFonts w:hint="eastAsia" w:ascii="宋体" w:hAnsi="宋体" w:cs="宋体"/>
        </w:rPr>
      </w:r>
      <w:r/>
    </w:p>
    <w:p>
      <w:pPr>
        <w:pStyle w:val="1118"/>
        <w:spacing w:before="0" w:beforeAutospacing="0" w:after="0" w:afterAutospacing="0" w:line="360" w:lineRule="auto"/>
        <w:rPr>
          <w:rFonts w:hint="eastAsia" w:ascii="仿宋" w:hAnsi="仿宋" w:eastAsia="仿宋" w:cs="仿宋"/>
          <w:sz w:val="28"/>
          <w:szCs w:val="28"/>
        </w:rPr>
      </w:pPr>
      <w:r>
        <w:rPr>
          <w:rFonts w:hint="eastAsia"/>
          <w:szCs w:val="21"/>
          <w:u w:val="single"/>
        </w:rPr>
        <w:br w:type="page" w:clear="all"/>
      </w:r>
      <w:r/>
    </w:p>
    <w:p>
      <w:pPr>
        <w:pStyle w:val="1121"/>
        <w:ind w:left="0" w:firstLine="0"/>
        <w:jc w:val="center"/>
        <w:spacing w:after="120" w:line="360" w:lineRule="auto"/>
        <w:rPr>
          <w:rFonts w:eastAsia="仿宋"/>
          <w:sz w:val="28"/>
        </w:rPr>
        <w:sectPr>
          <w:footnotePr/>
          <w:endnotePr/>
          <w:type w:val="nextPage"/>
          <w:pgSz w:w="11911" w:h="16838" w:orient="portrait"/>
          <w:pgMar w:top="1440" w:right="1378" w:bottom="1780" w:left="1582" w:header="0" w:footer="1593" w:gutter="0"/>
          <w:cols w:num="1" w:sep="0" w:space="0" w:equalWidth="1"/>
          <w:docGrid w:linePitch="360"/>
        </w:sectPr>
      </w:pPr>
      <w:r>
        <w:rPr>
          <w:rFonts w:eastAsia="仿宋"/>
          <w:sz w:val="28"/>
        </w:rPr>
      </w:r>
      <w:r/>
    </w:p>
    <w:p>
      <w:pPr>
        <w:jc w:val="center"/>
        <w:spacing w:line="520" w:lineRule="exact"/>
        <w:tabs>
          <w:tab w:val="left" w:pos="2340" w:leader="none"/>
          <w:tab w:val="left" w:pos="2520" w:leader="none"/>
          <w:tab w:val="left" w:pos="2700" w:leader="none"/>
          <w:tab w:val="left" w:pos="3060" w:leader="none"/>
        </w:tabs>
        <w:rPr>
          <w:rFonts w:hint="eastAsia" w:ascii="宋体" w:hAnsi="宋体" w:cs="宋体"/>
          <w:b/>
          <w:sz w:val="36"/>
          <w:szCs w:val="36"/>
        </w:rPr>
        <w:outlineLvl w:val="0"/>
      </w:pPr>
      <w:r/>
      <w:bookmarkStart w:id="92" w:name="_Toc20981"/>
      <w:r>
        <w:rPr>
          <w:rFonts w:hint="eastAsia" w:ascii="宋体" w:hAnsi="宋体" w:eastAsia="Times New Roman" w:cs="宋体"/>
          <w:b/>
          <w:sz w:val="30"/>
          <w:szCs w:val="30"/>
        </w:rPr>
        <w:t xml:space="preserve">技术偏离表</w:t>
      </w:r>
      <w:bookmarkEnd w:id="92"/>
      <w:r/>
      <w:r/>
    </w:p>
    <w:p>
      <w:pPr>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t xml:space="preserve">采购项目名称：</w:t>
      </w:r>
      <w:r/>
    </w:p>
    <w:tbl>
      <w:tblPr>
        <w:tblStyle w:val="1051"/>
        <w:tblW w:w="0" w:type="auto"/>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名称</w:t>
            </w:r>
            <w:r/>
          </w:p>
        </w:tc>
        <w:tc>
          <w:tcPr>
            <w:tcW w:w="260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招标要求</w:t>
            </w:r>
            <w:r/>
          </w:p>
        </w:tc>
        <w:tc>
          <w:tcPr>
            <w:tcW w:w="29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投标响应</w:t>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有无偏离</w:t>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t xml:space="preserve">偏离内容及原因</w:t>
            </w:r>
            <w:r/>
          </w:p>
        </w:tc>
      </w:tr>
      <w:tr>
        <w:trPr>
          <w:trHeight w:val="565"/>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ind w:firstLine="4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ind w:firstLine="4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ind w:firstLine="4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ind w:firstLine="4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ind w:firstLine="520"/>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r>
        <w:trPr/>
        <w:tc>
          <w:tcPr>
            <w:tcW w:w="764" w:type="dxa"/>
            <w:vAlign w:val="center"/>
            <w:textDirection w:val="lrTb"/>
            <w:noWrap w:val="false"/>
          </w:tcPr>
          <w:p>
            <w:pPr>
              <w:jc w:val="center"/>
              <w:spacing w:line="360" w:lineRule="exact"/>
              <w:rPr>
                <w:rFonts w:hint="eastAsia" w:ascii="宋体" w:hAnsi="宋体" w:cs="宋体"/>
                <w:szCs w:val="21"/>
              </w:rPr>
            </w:pPr>
            <w:r>
              <w:rPr>
                <w:rFonts w:hint="eastAsia" w:ascii="宋体" w:hAnsi="宋体" w:cs="宋体"/>
                <w:szCs w:val="21"/>
              </w:rPr>
            </w:r>
            <w:r/>
          </w:p>
        </w:tc>
        <w:tc>
          <w:tcPr>
            <w:tcW w:w="2604"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2905" w:type="dxa"/>
            <w:vAlign w:val="center"/>
            <w:textDirection w:val="lrTb"/>
            <w:noWrap w:val="false"/>
          </w:tcPr>
          <w:p>
            <w:pPr>
              <w:jc w:val="left"/>
              <w:spacing w:before="100" w:beforeAutospacing="1" w:line="240" w:lineRule="exact"/>
              <w:widowControl/>
              <w:rPr>
                <w:rFonts w:hint="eastAsia" w:ascii="宋体" w:hAnsi="宋体" w:cs="宋体"/>
                <w:szCs w:val="21"/>
              </w:rPr>
            </w:pPr>
            <w:r>
              <w:rPr>
                <w:rFonts w:hint="eastAsia" w:ascii="宋体" w:hAnsi="宋体" w:cs="宋体"/>
                <w:szCs w:val="21"/>
              </w:rPr>
            </w:r>
            <w:r/>
          </w:p>
        </w:tc>
        <w:tc>
          <w:tcPr>
            <w:tcW w:w="155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c>
          <w:tcPr>
            <w:tcW w:w="1374" w:type="dxa"/>
            <w:vAlign w:val="center"/>
            <w:textDirection w:val="lrTb"/>
            <w:noWrap w:val="false"/>
          </w:tcPr>
          <w:p>
            <w:pPr>
              <w:jc w:val="center"/>
              <w:spacing w:line="480" w:lineRule="exact"/>
              <w:rPr>
                <w:rFonts w:hint="eastAsia" w:ascii="宋体" w:hAnsi="宋体" w:cs="宋体"/>
                <w:szCs w:val="21"/>
              </w:rPr>
            </w:pPr>
            <w:r>
              <w:rPr>
                <w:rFonts w:hint="eastAsia" w:ascii="宋体" w:hAnsi="宋体" w:cs="宋体"/>
                <w:szCs w:val="21"/>
              </w:rPr>
            </w:r>
            <w:r/>
          </w:p>
        </w:tc>
      </w:tr>
    </w:tbl>
    <w:p>
      <w:pPr>
        <w:spacing w:line="500" w:lineRule="exact"/>
        <w:rPr>
          <w:rFonts w:hint="eastAsia" w:ascii="宋体" w:hAnsi="宋体" w:cs="宋体"/>
          <w:b/>
          <w:bCs/>
          <w:szCs w:val="21"/>
        </w:rPr>
      </w:pPr>
      <w:r>
        <w:rPr>
          <w:rFonts w:hint="eastAsia" w:ascii="宋体" w:hAnsi="宋体" w:cs="宋体"/>
          <w:b/>
          <w:bCs/>
          <w:szCs w:val="21"/>
        </w:rPr>
        <w:t xml:space="preserve">注：1.根据采购需求中，技术参数要求逐一列举说明；若有偏离在“有无偏离”栏中填写“有”并在“偏离内容及原因”栏中作出说明。</w:t>
      </w:r>
      <w:r/>
    </w:p>
    <w:p>
      <w:pPr>
        <w:spacing w:line="500" w:lineRule="exact"/>
        <w:rPr>
          <w:rFonts w:hint="eastAsia" w:ascii="宋体" w:hAnsi="宋体" w:cs="宋体"/>
          <w:b/>
          <w:bCs/>
          <w:szCs w:val="21"/>
        </w:rPr>
      </w:pPr>
      <w:r>
        <w:rPr>
          <w:rFonts w:hint="eastAsia" w:ascii="宋体" w:hAnsi="宋体" w:cs="宋体"/>
          <w:b/>
          <w:bCs/>
          <w:szCs w:val="21"/>
        </w:rPr>
        <w:t xml:space="preserve">2.条目数不够，自行添加。</w:t>
      </w:r>
      <w:r/>
    </w:p>
    <w:p>
      <w:pPr>
        <w:pStyle w:val="1059"/>
        <w:rPr>
          <w:rFonts w:hint="eastAsia"/>
        </w:rPr>
      </w:pPr>
      <w:r>
        <w:rPr>
          <w:rFonts w:hint="eastAsia"/>
        </w:rPr>
      </w:r>
      <w:r/>
    </w:p>
    <w:p>
      <w:pPr>
        <w:ind w:firstLine="506"/>
        <w:spacing w:line="520" w:lineRule="exact"/>
        <w:rPr>
          <w:rFonts w:hint="eastAsia" w:ascii="宋体" w:hAnsi="宋体"/>
          <w:b/>
          <w:spacing w:val="-4"/>
          <w:szCs w:val="21"/>
        </w:rPr>
      </w:pPr>
      <w:r>
        <w:rPr>
          <w:rFonts w:hint="eastAsia" w:ascii="宋体" w:hAnsi="宋体"/>
          <w:b/>
          <w:spacing w:val="-4"/>
          <w:szCs w:val="21"/>
        </w:rPr>
      </w:r>
      <w:r/>
    </w:p>
    <w:p>
      <w:pPr>
        <w:pStyle w:val="1118"/>
        <w:jc w:val="center"/>
        <w:spacing w:before="0" w:beforeAutospacing="0" w:after="120" w:afterAutospacing="0"/>
        <w:rPr>
          <w:rFonts w:hint="eastAsia" w:ascii="仿宋" w:hAnsi="仿宋" w:eastAsia="仿宋" w:cs="仿宋"/>
          <w:sz w:val="28"/>
          <w:szCs w:val="28"/>
        </w:rPr>
      </w:pPr>
      <w:r>
        <w:rPr>
          <w:rFonts w:hint="eastAsia" w:ascii="仿宋" w:hAnsi="仿宋" w:eastAsia="仿宋" w:cs="仿宋"/>
          <w:sz w:val="28"/>
          <w:szCs w:val="28"/>
        </w:rPr>
        <w:t xml:space="preserve">投标人（盖章或电子签章）：</w:t>
      </w:r>
      <w:r/>
    </w:p>
    <w:p>
      <w:pPr>
        <w:pStyle w:val="1118"/>
        <w:jc w:val="center"/>
        <w:spacing w:before="0" w:beforeAutospacing="0" w:after="120" w:afterAutospacing="0"/>
        <w:rPr>
          <w:rFonts w:hint="eastAsia" w:ascii="仿宋" w:hAnsi="仿宋" w:eastAsia="仿宋" w:cs="仿宋"/>
          <w:sz w:val="28"/>
          <w:szCs w:val="28"/>
        </w:rPr>
      </w:pPr>
      <w:r>
        <w:rPr>
          <w:rFonts w:hint="eastAsia" w:ascii="仿宋" w:hAnsi="仿宋" w:eastAsia="仿宋" w:cs="仿宋"/>
          <w:sz w:val="28"/>
          <w:szCs w:val="28"/>
        </w:rPr>
        <w:t xml:space="preserve">法定代表人或法定代表人授权代表（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18"/>
        <w:jc w:val="center"/>
        <w:spacing w:before="0" w:beforeAutospacing="0" w:after="120" w:afterAutospacing="0"/>
        <w:tabs>
          <w:tab w:val="left" w:pos="720" w:leader="none"/>
        </w:tabs>
        <w:rPr>
          <w:rFonts w:hint="eastAsia" w:ascii="仿宋" w:hAnsi="仿宋" w:eastAsia="仿宋" w:cs="仿宋"/>
          <w:sz w:val="28"/>
          <w:szCs w:val="28"/>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仿宋" w:hAnsi="仿宋" w:eastAsia="仿宋" w:cs="仿宋"/>
          <w:sz w:val="28"/>
          <w:szCs w:val="28"/>
        </w:rPr>
        <w:t xml:space="preserve">日期：</w:t>
      </w:r>
      <w:r/>
    </w:p>
    <w:p>
      <w:pPr>
        <w:pStyle w:val="1121"/>
        <w:ind w:left="0" w:firstLine="0"/>
        <w:jc w:val="center"/>
        <w:spacing w:after="120" w:line="360" w:lineRule="auto"/>
        <w:rPr>
          <w:rFonts w:hint="eastAsia" w:ascii="宋体" w:hAnsi="宋体" w:cs="宋体"/>
          <w:sz w:val="21"/>
          <w:szCs w:val="21"/>
        </w:rPr>
      </w:pPr>
      <w:r>
        <w:rPr>
          <w:rFonts w:eastAsia="仿宋"/>
          <w:sz w:val="28"/>
        </w:rPr>
        <w:t xml:space="preserve">供应商完成类似项目情况表</w:t>
      </w:r>
      <w:r/>
    </w:p>
    <w:tbl>
      <w:tblPr>
        <w:tblStyle w:val="105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t xml:space="preserve">序号</w:t>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t xml:space="preserve">项目名称</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t xml:space="preserve">主要完成</w:t>
            </w:r>
            <w:r/>
          </w:p>
          <w:p>
            <w:pPr>
              <w:jc w:val="center"/>
              <w:spacing w:line="360" w:lineRule="auto"/>
              <w:widowControl/>
              <w:rPr>
                <w:sz w:val="24"/>
              </w:rPr>
            </w:pPr>
            <w:r>
              <w:rPr>
                <w:sz w:val="24"/>
              </w:rPr>
              <w:t xml:space="preserve">工作内容</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t xml:space="preserve">业主单位</w:t>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t xml:space="preserve">合同金额</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t xml:space="preserve">项目负责人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t xml:space="preserve">完成时间</w:t>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bl>
    <w:p>
      <w:pPr>
        <w:ind w:firstLine="720"/>
        <w:rPr>
          <w:rFonts w:hint="eastAsia" w:ascii="宋体" w:hAnsi="宋体"/>
          <w:sz w:val="24"/>
        </w:rPr>
      </w:pPr>
      <w:r>
        <w:rPr>
          <w:rFonts w:hint="eastAsia" w:ascii="宋体" w:hAnsi="宋体"/>
          <w:sz w:val="24"/>
        </w:rPr>
      </w:r>
      <w:r/>
    </w:p>
    <w:p>
      <w:pPr>
        <w:pStyle w:val="1118"/>
        <w:spacing w:before="0" w:beforeAutospacing="0" w:after="0" w:afterAutospacing="0" w:line="360" w:lineRule="auto"/>
        <w:rPr>
          <w:rFonts w:hint="eastAsia"/>
        </w:rPr>
      </w:pPr>
      <w:r>
        <w:rPr>
          <w:rFonts w:hint="eastAsia"/>
        </w:rPr>
        <w:t xml:space="preserve">注：本表后附业绩证明材料扫描件</w:t>
      </w:r>
      <w:r>
        <w:rPr>
          <w:rFonts w:hint="eastAsia"/>
          <w:lang w:val="zh-CN"/>
        </w:rPr>
        <w:t xml:space="preserve">并加盖公章</w:t>
      </w:r>
      <w:r>
        <w:rPr>
          <w:rFonts w:hint="eastAsia"/>
        </w:rPr>
        <w:t xml:space="preserve">或电子签章</w:t>
      </w:r>
      <w:r/>
    </w:p>
    <w:p>
      <w:pPr>
        <w:pStyle w:val="1118"/>
        <w:spacing w:before="0" w:beforeAutospacing="0" w:after="0" w:afterAutospacing="0" w:line="360" w:lineRule="auto"/>
        <w:rPr>
          <w:rFonts w:hint="eastAsia"/>
        </w:rPr>
      </w:pPr>
      <w:r>
        <w:rPr>
          <w:rFonts w:hint="eastAsia"/>
        </w:rPr>
        <w:t xml:space="preserve">投标人（盖章或电子签章）：</w:t>
      </w:r>
      <w:r/>
    </w:p>
    <w:p>
      <w:pPr>
        <w:pStyle w:val="1118"/>
        <w:spacing w:before="0" w:beforeAutospacing="0" w:after="0" w:afterAutospacing="0" w:line="360" w:lineRule="auto"/>
        <w:rPr>
          <w:rFonts w:hint="eastAsia"/>
        </w:rPr>
      </w:pPr>
      <w:r>
        <w:rPr>
          <w:rFonts w:hint="eastAsia"/>
        </w:rPr>
        <w:t xml:space="preserve">法定代表人或法定代表人授权代表（签字或电子签章）：</w:t>
      </w:r>
      <w:r/>
    </w:p>
    <w:p>
      <w:pPr>
        <w:pStyle w:val="1118"/>
        <w:spacing w:before="0" w:beforeAutospacing="0" w:after="0" w:afterAutospacing="0" w:line="360" w:lineRule="auto"/>
        <w:rPr>
          <w:rFonts w:hint="eastAsia"/>
        </w:rPr>
      </w:pPr>
      <w:r>
        <w:rPr>
          <w:rFonts w:hint="eastAsia"/>
        </w:rPr>
        <w:t xml:space="preserve">日期：</w:t>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rPr>
          <w:rFonts w:hint="eastAsia" w:ascii="宋体" w:hAnsi="宋体"/>
          <w:sz w:val="24"/>
        </w:rPr>
        <w:sectPr>
          <w:footnotePr/>
          <w:endnotePr/>
          <w:type w:val="nextPage"/>
          <w:pgSz w:w="11911" w:h="16838" w:orient="portrait"/>
          <w:pgMar w:top="1440" w:right="1378" w:bottom="1780" w:left="1582" w:header="0" w:footer="1593" w:gutter="0"/>
          <w:cols w:num="1" w:sep="0" w:space="0" w:equalWidth="1"/>
          <w:docGrid w:linePitch="360"/>
        </w:sectPr>
      </w:pPr>
      <w:r>
        <w:rPr>
          <w:rFonts w:hint="eastAsia" w:ascii="宋体" w:hAnsi="宋体"/>
          <w:sz w:val="24"/>
        </w:rPr>
      </w:r>
      <w:r/>
    </w:p>
    <w:p>
      <w:pPr>
        <w:rPr>
          <w:rFonts w:eastAsia="仿宋"/>
          <w:b/>
          <w:sz w:val="28"/>
          <w:szCs w:val="28"/>
        </w:rPr>
      </w:pPr>
      <w:r>
        <w:rPr>
          <w:rFonts w:eastAsia="仿宋"/>
          <w:b/>
          <w:sz w:val="28"/>
          <w:szCs w:val="28"/>
        </w:rPr>
        <w:br w:type="page" w:clear="all"/>
      </w:r>
      <w:r/>
    </w:p>
    <w:p>
      <w:pPr>
        <w:jc w:val="center"/>
        <w:rPr>
          <w:rFonts w:hint="eastAsia" w:ascii="宋体" w:hAnsi="宋体" w:cs="宋体"/>
          <w:sz w:val="24"/>
          <w:u w:val="single"/>
        </w:rPr>
      </w:pPr>
      <w:r>
        <w:rPr>
          <w:rFonts w:eastAsia="仿宋"/>
          <w:b/>
          <w:sz w:val="28"/>
          <w:szCs w:val="28"/>
        </w:rPr>
        <w:t xml:space="preserve">拟投入本项目的项目组人员配置表</w:t>
      </w:r>
      <w:r/>
    </w:p>
    <w:p>
      <w:pPr>
        <w:rPr>
          <w:rFonts w:hint="eastAsia" w:ascii="宋体" w:hAnsi="宋体" w:cs="宋体"/>
          <w:szCs w:val="21"/>
          <w:u w:val="single"/>
        </w:rPr>
      </w:pPr>
      <w:r>
        <w:rPr>
          <w:rFonts w:hint="eastAsia" w:ascii="宋体" w:hAnsi="宋体" w:cs="宋体"/>
          <w:szCs w:val="21"/>
          <w:u w:val="single"/>
        </w:rPr>
      </w:r>
      <w:r/>
    </w:p>
    <w:p>
      <w:pPr>
        <w:rPr>
          <w:rFonts w:hint="eastAsia" w:ascii="宋体" w:hAnsi="宋体" w:cs="宋体"/>
          <w:szCs w:val="21"/>
          <w:u w:val="single"/>
        </w:rPr>
      </w:pPr>
      <w:r>
        <w:rPr>
          <w:rFonts w:hint="eastAsia" w:ascii="宋体" w:hAnsi="宋体" w:cs="宋体"/>
          <w:szCs w:val="21"/>
          <w:u w:val="single"/>
        </w:rPr>
      </w:r>
      <w:r/>
    </w:p>
    <w:tbl>
      <w:tblPr>
        <w:tblStyle w:val="1051"/>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43"/>
        <w:gridCol w:w="1975"/>
        <w:gridCol w:w="1975"/>
        <w:gridCol w:w="1943"/>
        <w:gridCol w:w="1810"/>
      </w:tblGrid>
      <w:tr>
        <w:trPr>
          <w:trHeight w:val="624"/>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姓名</w:t>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年龄</w:t>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职称证书</w:t>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widowControl/>
              <w:rPr>
                <w:rFonts w:hint="eastAsia" w:ascii="宋体" w:hAnsi="宋体" w:cs="宋体"/>
                <w:sz w:val="24"/>
              </w:rPr>
            </w:pPr>
            <w:r>
              <w:rPr>
                <w:rFonts w:hint="eastAsia" w:ascii="宋体" w:hAnsi="宋体" w:cs="宋体"/>
                <w:sz w:val="24"/>
                <w:lang w:bidi="ar"/>
              </w:rPr>
              <w:t xml:space="preserve">岗位</w:t>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03"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85"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11"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注：1</w:t>
      </w:r>
      <w:r>
        <w:rPr>
          <w:rFonts w:ascii="宋体" w:hAnsi="宋体"/>
          <w:sz w:val="24"/>
        </w:rPr>
        <w:t xml:space="preserve">.</w:t>
      </w:r>
      <w:r>
        <w:rPr>
          <w:rFonts w:hint="eastAsia" w:ascii="宋体" w:hAnsi="宋体"/>
          <w:sz w:val="24"/>
        </w:rPr>
        <w:t xml:space="preserve">本表后附拟投入本项目的项目组人员证书扫描件</w:t>
      </w:r>
      <w:r>
        <w:rPr>
          <w:rFonts w:hint="eastAsia" w:ascii="宋体" w:hAnsi="宋体" w:cs="宋体"/>
          <w:sz w:val="24"/>
          <w:lang w:val="zh-CN"/>
        </w:rPr>
        <w:t xml:space="preserve">加盖公章</w:t>
      </w:r>
      <w:r>
        <w:rPr>
          <w:rFonts w:hint="eastAsia" w:ascii="宋体" w:hAnsi="宋体" w:cs="宋体"/>
          <w:sz w:val="24"/>
        </w:rPr>
        <w:t xml:space="preserve">或电子签章</w:t>
      </w:r>
      <w:r>
        <w:rPr>
          <w:rFonts w:hint="eastAsia" w:ascii="宋体" w:hAnsi="宋体"/>
          <w:sz w:val="24"/>
        </w:rPr>
        <w:t xml:space="preserve">。</w:t>
      </w:r>
      <w:r/>
    </w:p>
    <w:p>
      <w:pPr>
        <w:ind w:firstLine="480"/>
        <w:spacing w:line="360" w:lineRule="auto"/>
        <w:rPr>
          <w:rFonts w:hint="eastAsia" w:ascii="宋体" w:hAnsi="宋体" w:cs="宋体"/>
          <w:sz w:val="24"/>
          <w:u w:val="single"/>
        </w:rPr>
      </w:pPr>
      <w:r>
        <w:rPr>
          <w:rFonts w:hint="eastAsia" w:ascii="宋体" w:hAnsi="宋体"/>
          <w:sz w:val="24"/>
        </w:rPr>
        <w:t xml:space="preserve">2.投标人不按实填写本表的，以弄虚作假处理。</w:t>
      </w:r>
      <w:r/>
    </w:p>
    <w:p>
      <w:pPr>
        <w:jc w:val="center"/>
        <w:spacing w:line="300" w:lineRule="auto"/>
        <w:rPr>
          <w:b/>
          <w:bCs/>
          <w:sz w:val="28"/>
          <w:szCs w:val="28"/>
          <w:lang w:val="zh-CN" w:bidi="zh-CN"/>
        </w:rPr>
        <w:outlineLvl w:val="0"/>
      </w:pPr>
      <w:r>
        <w:rPr>
          <w:rFonts w:hint="eastAsia" w:ascii="宋体" w:hAnsi="宋体"/>
          <w:sz w:val="28"/>
          <w:szCs w:val="28"/>
        </w:rPr>
        <w:br w:type="page" w:clear="all"/>
      </w:r>
      <w:r>
        <w:rPr>
          <w:rFonts w:hint="eastAsia"/>
          <w:b/>
          <w:bCs/>
          <w:sz w:val="28"/>
          <w:szCs w:val="28"/>
          <w:lang w:val="zh-CN" w:bidi="zh-CN"/>
        </w:rPr>
        <w:t xml:space="preserve">中小企业声明函（货物）</w:t>
      </w:r>
      <w:r/>
    </w:p>
    <w:p>
      <w:pPr>
        <w:contextualSpacing/>
        <w:ind w:firstLine="420"/>
        <w:spacing w:line="360" w:lineRule="auto"/>
        <w:rPr>
          <w:rFonts w:hint="eastAsia" w:ascii="宋体" w:hAnsi="宋体" w:cs="宋体"/>
          <w:bCs/>
          <w:szCs w:val="21"/>
        </w:rPr>
      </w:pPr>
      <w:r>
        <w:rPr>
          <w:rFonts w:hint="eastAsia" w:ascii="宋体" w:hAnsi="宋体" w:cs="宋体"/>
          <w:bCs/>
          <w:szCs w:val="21"/>
        </w:rPr>
      </w:r>
      <w:r/>
    </w:p>
    <w:p>
      <w:pPr>
        <w:contextualSpacing/>
        <w:ind w:firstLine="420"/>
        <w:spacing w:line="360" w:lineRule="auto"/>
        <w:rPr>
          <w:rFonts w:hint="eastAsia" w:ascii="宋体" w:hAnsi="宋体" w:cs="宋体"/>
          <w:bCs/>
          <w:szCs w:val="21"/>
        </w:rPr>
      </w:pPr>
      <w:r>
        <w:rPr>
          <w:rFonts w:hint="eastAsia" w:ascii="宋体" w:hAnsi="宋体" w:cs="宋体"/>
          <w:bCs/>
          <w:szCs w:val="21"/>
        </w:rPr>
        <w:t xml:space="preserve">本公司（联合体）郑重声明，根据《政府采购促进中小企业发展管理办法》（财库﹝</w:t>
      </w:r>
      <w:r>
        <w:rPr>
          <w:rFonts w:ascii="宋体" w:hAnsi="宋体" w:cs="宋体"/>
          <w:bCs/>
          <w:szCs w:val="21"/>
        </w:rPr>
        <w:t xml:space="preserve">2020</w:t>
      </w:r>
      <w:r>
        <w:rPr>
          <w:rFonts w:hint="eastAsia" w:ascii="宋体" w:hAnsi="宋体" w:cs="宋体"/>
          <w:bCs/>
          <w:szCs w:val="21"/>
        </w:rPr>
        <w:t xml:space="preserve">﹞</w:t>
      </w:r>
      <w:r>
        <w:rPr>
          <w:rFonts w:ascii="宋体" w:hAnsi="宋体" w:cs="宋体"/>
          <w:bCs/>
          <w:szCs w:val="21"/>
        </w:rPr>
        <w:t xml:space="preserve">46 </w:t>
      </w:r>
      <w:r>
        <w:rPr>
          <w:rFonts w:hint="eastAsia" w:ascii="宋体" w:hAnsi="宋体" w:cs="宋体"/>
          <w:bCs/>
          <w:szCs w:val="21"/>
        </w:rPr>
        <w:t xml:space="preserve">号）的规定，本公司（联合体）参加（单位名称）的（项目名称）采购活动，提供的货物全部由符合政策要求的中小企业制造。相关企业（含联合体中的中小企业、签订分包意向协议的中小企业）</w:t>
      </w:r>
      <w:r>
        <w:rPr>
          <w:rFonts w:ascii="宋体" w:hAnsi="宋体" w:cs="宋体"/>
          <w:bCs/>
          <w:szCs w:val="21"/>
        </w:rPr>
        <w:t xml:space="preserve"> </w:t>
      </w:r>
      <w:r>
        <w:rPr>
          <w:rFonts w:hint="eastAsia" w:ascii="宋体" w:hAnsi="宋体" w:cs="宋体"/>
          <w:bCs/>
          <w:szCs w:val="21"/>
        </w:rPr>
        <w:t xml:space="preserve">的具体情况如下：</w:t>
      </w:r>
      <w:r/>
    </w:p>
    <w:p>
      <w:pPr>
        <w:contextualSpacing/>
        <w:ind w:firstLine="420"/>
        <w:spacing w:line="360" w:lineRule="auto"/>
        <w:rPr>
          <w:rFonts w:hint="eastAsia" w:ascii="宋体" w:hAnsi="宋体" w:cs="宋体"/>
          <w:bCs/>
          <w:szCs w:val="21"/>
        </w:rPr>
      </w:pPr>
      <w:r>
        <w:rPr>
          <w:rFonts w:ascii="宋体" w:hAnsi="宋体" w:cs="宋体"/>
          <w:bCs/>
          <w:szCs w:val="21"/>
        </w:rPr>
        <w:t xml:space="preserve">1. </w:t>
      </w:r>
      <w:r>
        <w:rPr>
          <w:rFonts w:hint="eastAsia" w:ascii="宋体" w:hAnsi="宋体" w:cs="宋体"/>
          <w:bCs/>
          <w:szCs w:val="21"/>
        </w:rPr>
        <w:t xml:space="preserve">（标的名称）</w:t>
      </w:r>
      <w:r>
        <w:rPr>
          <w:rFonts w:ascii="宋体" w:hAnsi="宋体" w:cs="宋体"/>
          <w:bCs/>
          <w:szCs w:val="21"/>
        </w:rPr>
        <w:t xml:space="preserve"> </w:t>
      </w:r>
      <w:r>
        <w:rPr>
          <w:rFonts w:hint="eastAsia" w:ascii="宋体" w:hAnsi="宋体" w:cs="宋体"/>
          <w:bCs/>
          <w:szCs w:val="21"/>
        </w:rPr>
        <w:t xml:space="preserve">，属于</w:t>
      </w:r>
      <w:r>
        <w:rPr>
          <w:rFonts w:hint="eastAsia" w:ascii="宋体" w:hAnsi="宋体" w:cs="宋体"/>
          <w:bCs/>
          <w:szCs w:val="21"/>
          <w:u w:val="single"/>
        </w:rPr>
        <w:t xml:space="preserve">（采购文件中明确的所属行业）</w:t>
      </w:r>
      <w:r>
        <w:rPr>
          <w:rFonts w:hint="eastAsia" w:ascii="宋体" w:hAnsi="宋体" w:cs="宋体"/>
          <w:bCs/>
          <w:szCs w:val="21"/>
        </w:rPr>
        <w:t xml:space="preserve">行业；制造商为（企业名称），从业人员</w:t>
      </w:r>
      <w:r>
        <w:rPr>
          <w:rFonts w:ascii="宋体" w:hAnsi="宋体" w:cs="宋体"/>
          <w:bCs/>
          <w:szCs w:val="21"/>
          <w:u w:val="single"/>
        </w:rPr>
        <w:t xml:space="preserve"> </w:t>
      </w:r>
      <w:r>
        <w:rPr>
          <w:rFonts w:ascii="宋体" w:hAnsi="宋体" w:cs="宋体"/>
          <w:bCs/>
          <w:szCs w:val="21"/>
          <w:u w:val="single"/>
        </w:rPr>
        <w:tab/>
      </w:r>
      <w:r>
        <w:rPr>
          <w:rFonts w:hint="eastAsia" w:ascii="宋体" w:hAnsi="宋体" w:cs="宋体"/>
          <w:bCs/>
          <w:szCs w:val="21"/>
        </w:rPr>
        <w:t xml:space="preserve">人，营业收入为</w:t>
      </w:r>
      <w:r>
        <w:rPr>
          <w:rFonts w:ascii="宋体" w:hAnsi="宋体" w:cs="宋体"/>
          <w:bCs/>
          <w:szCs w:val="21"/>
          <w:u w:val="single"/>
        </w:rPr>
        <w:t xml:space="preserve"> </w:t>
      </w:r>
      <w:r>
        <w:rPr>
          <w:rFonts w:ascii="宋体" w:hAnsi="宋体" w:cs="宋体"/>
          <w:bCs/>
          <w:szCs w:val="21"/>
          <w:u w:val="single"/>
        </w:rPr>
        <w:tab/>
      </w:r>
      <w:r>
        <w:rPr>
          <w:rFonts w:hint="eastAsia" w:ascii="宋体" w:hAnsi="宋体" w:cs="宋体"/>
          <w:bCs/>
          <w:szCs w:val="21"/>
        </w:rPr>
        <w:t xml:space="preserve">万元，资产总额为</w:t>
      </w:r>
      <w:r>
        <w:rPr>
          <w:rFonts w:ascii="宋体" w:hAnsi="宋体" w:cs="宋体"/>
          <w:bCs/>
          <w:szCs w:val="21"/>
          <w:u w:val="single"/>
        </w:rPr>
        <w:t xml:space="preserve"> </w:t>
      </w:r>
      <w:r>
        <w:rPr>
          <w:rFonts w:ascii="宋体" w:hAnsi="宋体" w:cs="宋体"/>
          <w:bCs/>
          <w:szCs w:val="21"/>
          <w:u w:val="single"/>
        </w:rPr>
        <w:tab/>
      </w:r>
      <w:r>
        <w:rPr>
          <w:rFonts w:hint="eastAsia" w:ascii="宋体" w:hAnsi="宋体" w:cs="宋体"/>
          <w:bCs/>
          <w:szCs w:val="21"/>
        </w:rPr>
        <w:t xml:space="preserve">万元，属于（中型企业、小型企业、微型企业）；</w:t>
      </w:r>
      <w:r/>
    </w:p>
    <w:p>
      <w:pPr>
        <w:contextualSpacing/>
        <w:ind w:firstLine="420"/>
        <w:spacing w:line="360" w:lineRule="auto"/>
        <w:rPr>
          <w:rFonts w:hint="eastAsia" w:ascii="宋体" w:hAnsi="宋体" w:cs="宋体"/>
          <w:bCs/>
          <w:szCs w:val="21"/>
        </w:rPr>
      </w:pPr>
      <w:r>
        <w:rPr>
          <w:rFonts w:ascii="宋体" w:hAnsi="宋体" w:cs="宋体"/>
          <w:bCs/>
          <w:szCs w:val="21"/>
        </w:rPr>
        <w:t xml:space="preserve">2. </w:t>
      </w:r>
      <w:r>
        <w:rPr>
          <w:rFonts w:hint="eastAsia" w:ascii="宋体" w:hAnsi="宋体" w:cs="宋体"/>
          <w:bCs/>
          <w:szCs w:val="21"/>
        </w:rPr>
        <w:t xml:space="preserve">（标的名称）</w:t>
      </w:r>
      <w:r>
        <w:rPr>
          <w:rFonts w:ascii="宋体" w:hAnsi="宋体" w:cs="宋体"/>
          <w:bCs/>
          <w:szCs w:val="21"/>
        </w:rPr>
        <w:t xml:space="preserve"> </w:t>
      </w:r>
      <w:r>
        <w:rPr>
          <w:rFonts w:hint="eastAsia" w:ascii="宋体" w:hAnsi="宋体" w:cs="宋体"/>
          <w:bCs/>
          <w:szCs w:val="21"/>
        </w:rPr>
        <w:t xml:space="preserve">，属于（采购文件中明确的所属行业）行业；制造商为（企业名称），从业人员</w:t>
      </w:r>
      <w:r>
        <w:rPr>
          <w:rFonts w:ascii="宋体" w:hAnsi="宋体" w:cs="宋体"/>
          <w:bCs/>
          <w:szCs w:val="21"/>
          <w:u w:val="single"/>
        </w:rPr>
        <w:t xml:space="preserve"> </w:t>
      </w:r>
      <w:r>
        <w:rPr>
          <w:rFonts w:ascii="宋体" w:hAnsi="宋体" w:cs="宋体"/>
          <w:bCs/>
          <w:szCs w:val="21"/>
          <w:u w:val="single"/>
        </w:rPr>
        <w:tab/>
      </w:r>
      <w:r>
        <w:rPr>
          <w:rFonts w:hint="eastAsia" w:ascii="宋体" w:hAnsi="宋体" w:cs="宋体"/>
          <w:bCs/>
          <w:szCs w:val="21"/>
        </w:rPr>
        <w:t xml:space="preserve">人，营业收入为</w:t>
      </w:r>
      <w:r>
        <w:rPr>
          <w:rFonts w:ascii="宋体" w:hAnsi="宋体" w:cs="宋体"/>
          <w:bCs/>
          <w:szCs w:val="21"/>
          <w:u w:val="single"/>
        </w:rPr>
        <w:t xml:space="preserve"> </w:t>
      </w:r>
      <w:r>
        <w:rPr>
          <w:rFonts w:ascii="宋体" w:hAnsi="宋体" w:cs="宋体"/>
          <w:bCs/>
          <w:szCs w:val="21"/>
          <w:u w:val="single"/>
        </w:rPr>
        <w:tab/>
      </w:r>
      <w:r>
        <w:rPr>
          <w:rFonts w:hint="eastAsia" w:ascii="宋体" w:hAnsi="宋体" w:cs="宋体"/>
          <w:bCs/>
          <w:szCs w:val="21"/>
        </w:rPr>
        <w:t xml:space="preserve">万元，资产总额为</w:t>
      </w:r>
      <w:r>
        <w:rPr>
          <w:rFonts w:ascii="宋体" w:hAnsi="宋体" w:cs="宋体"/>
          <w:bCs/>
          <w:szCs w:val="21"/>
          <w:u w:val="single"/>
        </w:rPr>
        <w:t xml:space="preserve"> </w:t>
      </w:r>
      <w:r>
        <w:rPr>
          <w:rFonts w:ascii="宋体" w:hAnsi="宋体" w:cs="宋体"/>
          <w:bCs/>
          <w:szCs w:val="21"/>
          <w:u w:val="single"/>
        </w:rPr>
        <w:tab/>
      </w:r>
      <w:r>
        <w:rPr>
          <w:rFonts w:hint="eastAsia" w:ascii="宋体" w:hAnsi="宋体" w:cs="宋体"/>
          <w:bCs/>
          <w:szCs w:val="21"/>
        </w:rPr>
        <w:t xml:space="preserve">万元，属于（中型企业、小型企业、微型企业）；</w:t>
      </w:r>
      <w:r/>
    </w:p>
    <w:p>
      <w:pPr>
        <w:contextualSpacing/>
        <w:ind w:firstLine="420"/>
        <w:spacing w:line="360" w:lineRule="auto"/>
        <w:rPr>
          <w:rFonts w:hint="eastAsia" w:ascii="宋体" w:hAnsi="宋体" w:cs="宋体"/>
          <w:bCs/>
          <w:szCs w:val="21"/>
        </w:rPr>
      </w:pPr>
      <w:r>
        <w:rPr>
          <w:rFonts w:ascii="宋体" w:hAnsi="宋体" w:cs="宋体"/>
          <w:bCs/>
          <w:szCs w:val="21"/>
        </w:rPr>
        <w:t xml:space="preserve">……</w:t>
      </w:r>
      <w:r/>
    </w:p>
    <w:p>
      <w:pPr>
        <w:contextualSpacing/>
        <w:ind w:firstLine="420"/>
        <w:spacing w:line="360" w:lineRule="auto"/>
        <w:rPr>
          <w:rFonts w:hint="eastAsia" w:ascii="宋体" w:hAnsi="宋体" w:cs="宋体"/>
          <w:bCs/>
          <w:szCs w:val="21"/>
        </w:rPr>
      </w:pPr>
      <w:r>
        <w:rPr>
          <w:rFonts w:hint="eastAsia" w:ascii="宋体" w:hAnsi="宋体" w:cs="宋体"/>
          <w:bCs/>
          <w:szCs w:val="21"/>
        </w:rPr>
        <w:t xml:space="preserve">以上企业，不属于大企业的分支机构，不存在控股股东为大企业的情形，也不存在与大企业的负责人为同一人的情形。</w:t>
      </w:r>
      <w:r/>
    </w:p>
    <w:p>
      <w:pPr>
        <w:contextualSpacing/>
        <w:ind w:firstLine="420"/>
        <w:spacing w:line="360" w:lineRule="auto"/>
        <w:rPr>
          <w:rFonts w:hint="eastAsia" w:ascii="宋体" w:hAnsi="宋体" w:cs="宋体"/>
          <w:bCs/>
          <w:szCs w:val="21"/>
        </w:rPr>
      </w:pPr>
      <w:r>
        <w:rPr>
          <w:rFonts w:hint="eastAsia" w:ascii="宋体" w:hAnsi="宋体" w:cs="宋体"/>
          <w:bCs/>
          <w:szCs w:val="21"/>
        </w:rPr>
        <w:t xml:space="preserve">本企业对上述声明内容的真实性负责。如有虚假，将依法承担相应责任。</w:t>
      </w:r>
      <w:r/>
    </w:p>
    <w:p>
      <w:pPr>
        <w:contextualSpacing/>
        <w:ind w:firstLine="420"/>
        <w:spacing w:line="360" w:lineRule="auto"/>
        <w:rPr>
          <w:rFonts w:hint="eastAsia" w:ascii="宋体" w:hAnsi="宋体" w:cs="宋体"/>
          <w:bCs/>
          <w:szCs w:val="21"/>
        </w:rPr>
      </w:pPr>
      <w:r>
        <w:rPr>
          <w:rFonts w:hint="eastAsia" w:ascii="宋体" w:hAnsi="宋体" w:cs="宋体"/>
          <w:bCs/>
          <w:szCs w:val="21"/>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1149"/>
        <w:rPr>
          <w:lang w:val="zh-CN"/>
        </w:rPr>
      </w:pPr>
      <w:r>
        <w:rPr>
          <w:rFonts w:hint="eastAsia" w:ascii="宋体" w:hAnsi="宋体" w:cs="宋体"/>
          <w:szCs w:val="21"/>
          <w:lang w:bidi="zh-CN"/>
        </w:rPr>
        <w:t xml:space="preserve">5.参照《关于印发中小企业划型标准规定的通知》（工信部联企业〔2011〕300号）文件，本项目包1、包2采购标的所属行业为</w:t>
      </w:r>
      <w:r>
        <w:rPr>
          <w:rFonts w:hint="eastAsia" w:ascii="宋体" w:hAnsi="宋体" w:cs="宋体"/>
          <w:b/>
          <w:bCs/>
          <w:szCs w:val="21"/>
          <w:lang w:bidi="zh-CN"/>
        </w:rPr>
        <w:t xml:space="preserve">工业，</w:t>
      </w:r>
      <w:r>
        <w:rPr>
          <w:rFonts w:hint="eastAsia" w:ascii="宋体" w:hAnsi="宋体" w:cs="宋体"/>
          <w:szCs w:val="21"/>
          <w:lang w:bidi="zh-CN"/>
        </w:rPr>
        <w:t xml:space="preserve">包3采购标的所属行业为</w:t>
      </w:r>
      <w:r>
        <w:rPr>
          <w:rFonts w:hint="eastAsia" w:ascii="宋体" w:hAnsi="宋体"/>
          <w:b/>
          <w:bCs/>
          <w:sz w:val="24"/>
          <w:u w:val="single"/>
        </w:rPr>
        <w:t xml:space="preserve"> </w:t>
      </w:r>
      <w:r>
        <w:rPr>
          <w:rFonts w:hint="eastAsia" w:ascii="宋体" w:hAnsi="宋体" w:cs="宋体"/>
          <w:b/>
          <w:bCs/>
          <w:szCs w:val="21"/>
          <w:lang w:bidi="zh-CN"/>
        </w:rPr>
        <w:t xml:space="preserve">农、林、牧、渔业 </w:t>
      </w:r>
      <w:r>
        <w:rPr>
          <w:rFonts w:hint="eastAsia" w:ascii="宋体" w:hAnsi="宋体" w:cs="宋体"/>
          <w:szCs w:val="21"/>
          <w:lang w:bidi="zh-CN"/>
        </w:rPr>
        <w:t xml:space="preserve">。</w:t>
      </w:r>
      <w:r/>
    </w:p>
    <w:p>
      <w:pPr>
        <w:contextualSpacing/>
        <w:ind w:firstLine="560"/>
        <w:spacing w:line="360" w:lineRule="auto"/>
        <w:rPr>
          <w:rFonts w:hint="eastAsia" w:ascii="宋体" w:hAnsi="宋体" w:cs="宋体"/>
          <w:bCs/>
          <w:szCs w:val="21"/>
        </w:rPr>
      </w:pPr>
      <w:r>
        <w:rPr>
          <w:sz w:val="28"/>
          <w:szCs w:val="28"/>
          <w:lang w:val="zh-CN" w:bidi="zh-CN"/>
        </w:rPr>
        <w:t xml:space="preserve">                  </w:t>
      </w:r>
      <w:r>
        <w:rPr>
          <w:rFonts w:ascii="宋体" w:hAnsi="宋体" w:cs="宋体"/>
          <w:bCs/>
          <w:szCs w:val="21"/>
        </w:rPr>
        <w:t xml:space="preserve">    </w:t>
      </w:r>
      <w:r>
        <w:rPr>
          <w:rFonts w:hint="eastAsia" w:ascii="宋体" w:hAnsi="宋体" w:cs="宋体"/>
          <w:bCs/>
          <w:szCs w:val="21"/>
        </w:rPr>
        <w:t xml:space="preserve">企业名称（盖章）：</w:t>
      </w:r>
      <w:r/>
    </w:p>
    <w:p>
      <w:pPr>
        <w:contextualSpacing/>
        <w:ind w:firstLine="420"/>
        <w:spacing w:line="360" w:lineRule="auto"/>
        <w:rPr>
          <w:rFonts w:hint="eastAsia" w:ascii="宋体" w:hAnsi="宋体" w:cs="宋体"/>
          <w:b/>
          <w:szCs w:val="21"/>
        </w:rPr>
      </w:pPr>
      <w:r>
        <w:rPr>
          <w:rFonts w:ascii="宋体" w:hAnsi="宋体" w:cs="宋体"/>
          <w:bCs/>
          <w:szCs w:val="21"/>
        </w:rPr>
        <w:t xml:space="preserve">                                         </w:t>
      </w:r>
      <w:r>
        <w:rPr>
          <w:rFonts w:hint="eastAsia" w:ascii="宋体" w:hAnsi="宋体" w:cs="宋体"/>
          <w:bCs/>
          <w:szCs w:val="21"/>
        </w:rPr>
        <w:t xml:space="preserve">日期：</w:t>
      </w:r>
      <w:r/>
    </w:p>
    <w:p>
      <w:pPr>
        <w:pStyle w:val="1108"/>
        <w:ind w:right="-90"/>
        <w:spacing w:before="29" w:line="316" w:lineRule="auto"/>
        <w:rPr>
          <w:rFonts w:hint="eastAsia" w:ascii="宋体" w:hAnsi="宋体" w:cs="宋体"/>
          <w:b w:val="0"/>
          <w:bCs w:val="0"/>
          <w:spacing w:val="24"/>
          <w:sz w:val="24"/>
        </w:rPr>
      </w:pPr>
      <w:r>
        <w:rPr>
          <w:rFonts w:hint="eastAsia" w:ascii="宋体" w:hAnsi="宋体" w:cs="宋体"/>
          <w:b w:val="0"/>
          <w:bCs w:val="0"/>
          <w:spacing w:val="24"/>
          <w:sz w:val="24"/>
        </w:rPr>
      </w:r>
      <w:r/>
    </w:p>
    <w:p>
      <w:pPr>
        <w:pStyle w:val="1108"/>
        <w:ind w:left="4060" w:right="2166"/>
        <w:spacing w:before="29" w:line="316" w:lineRule="auto"/>
        <w:rPr>
          <w:rFonts w:hint="eastAsia" w:ascii="宋体" w:hAnsi="宋体" w:cs="宋体"/>
          <w:b w:val="0"/>
          <w:bCs w:val="0"/>
          <w:spacing w:val="24"/>
          <w:sz w:val="24"/>
        </w:rPr>
      </w:pPr>
      <w:r>
        <w:rPr>
          <w:rFonts w:hint="eastAsia" w:ascii="宋体" w:hAnsi="宋体" w:cs="宋体"/>
          <w:b w:val="0"/>
          <w:bCs w:val="0"/>
          <w:spacing w:val="24"/>
          <w:sz w:val="24"/>
        </w:rPr>
      </w:r>
      <w:r/>
    </w:p>
    <w:p>
      <w:pPr>
        <w:pStyle w:val="1106"/>
        <w:jc w:val="center"/>
        <w:rPr>
          <w:rFonts w:hint="eastAsia" w:hAnsi="宋体" w:cs="宋体"/>
          <w:b/>
          <w:bCs/>
          <w:sz w:val="28"/>
          <w:szCs w:val="28"/>
        </w:rPr>
      </w:pPr>
      <w:r>
        <w:rPr>
          <w:rFonts w:hint="eastAsia" w:hAnsi="宋体" w:cs="宋体"/>
        </w:rPr>
        <w:br w:type="page" w:clear="all"/>
      </w:r>
      <w:r>
        <w:rPr>
          <w:rFonts w:hint="eastAsia" w:hAnsi="宋体" w:cs="宋体"/>
          <w:b/>
          <w:bCs/>
          <w:sz w:val="28"/>
          <w:szCs w:val="28"/>
        </w:rPr>
        <w:t xml:space="preserve">残疾人福利性单位声明函（如有，非残疾人福利性单位不需提供）</w:t>
      </w:r>
      <w:r/>
    </w:p>
    <w:p>
      <w:pPr>
        <w:pStyle w:val="1108"/>
        <w:ind w:firstLine="472"/>
        <w:rPr>
          <w:rFonts w:hint="eastAsia" w:ascii="宋体" w:hAnsi="宋体" w:cs="宋体"/>
          <w:b w:val="0"/>
          <w:bCs w:val="0"/>
          <w:spacing w:val="-2"/>
          <w:sz w:val="24"/>
        </w:rPr>
      </w:pPr>
      <w:r>
        <w:rPr>
          <w:rFonts w:hint="eastAsia" w:ascii="宋体" w:hAnsi="宋体" w:cs="宋体"/>
          <w:b w:val="0"/>
          <w:bCs w:val="0"/>
          <w:spacing w:val="-2"/>
          <w:sz w:val="24"/>
        </w:rPr>
      </w:r>
      <w:r/>
    </w:p>
    <w:p>
      <w:pPr>
        <w:pStyle w:val="1108"/>
        <w:ind w:firstLine="472"/>
        <w:rPr>
          <w:rFonts w:hint="eastAsia" w:ascii="宋体" w:hAnsi="宋体" w:cs="宋体"/>
          <w:b w:val="0"/>
          <w:bCs w:val="0"/>
          <w:spacing w:val="-2"/>
          <w:sz w:val="24"/>
        </w:rPr>
      </w:pPr>
      <w:r>
        <w:rPr>
          <w:rFonts w:hint="eastAsia" w:ascii="宋体" w:hAnsi="宋体" w:cs="宋体"/>
          <w:b w:val="0"/>
          <w:bCs w:val="0"/>
          <w:spacing w:val="-2"/>
          <w:sz w:val="24"/>
        </w:rPr>
      </w:r>
      <w:r/>
    </w:p>
    <w:p>
      <w:pPr>
        <w:pStyle w:val="1108"/>
        <w:ind w:firstLine="472"/>
        <w:spacing w:line="480" w:lineRule="auto"/>
        <w:rPr>
          <w:rFonts w:hint="eastAsia" w:ascii="宋体" w:hAnsi="宋体" w:cs="宋体"/>
          <w:b w:val="0"/>
          <w:bCs w:val="0"/>
          <w:spacing w:val="-2"/>
          <w:sz w:val="24"/>
        </w:rPr>
      </w:pPr>
      <w:r>
        <w:rPr>
          <w:rFonts w:hint="eastAsia" w:ascii="宋体" w:hAnsi="宋体" w:cs="宋体"/>
          <w:b w:val="0"/>
          <w:bCs w:val="0"/>
          <w:spacing w:val="-2"/>
          <w:sz w:val="24"/>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b w:val="0"/>
          <w:bCs w:val="0"/>
          <w:spacing w:val="-2"/>
          <w:sz w:val="24"/>
          <w:u w:val="single"/>
        </w:rPr>
        <w:t xml:space="preserve">             （采购人名称）</w:t>
      </w:r>
      <w:r>
        <w:rPr>
          <w:rFonts w:hint="eastAsia" w:ascii="宋体" w:hAnsi="宋体" w:cs="宋体"/>
          <w:b w:val="0"/>
          <w:bCs w:val="0"/>
          <w:spacing w:val="-2"/>
          <w:sz w:val="24"/>
        </w:rPr>
        <w:t xml:space="preserve">单位的</w:t>
      </w:r>
      <w:r>
        <w:rPr>
          <w:rFonts w:hint="eastAsia" w:ascii="宋体" w:hAnsi="宋体" w:cs="宋体"/>
          <w:b w:val="0"/>
          <w:bCs w:val="0"/>
          <w:spacing w:val="-2"/>
          <w:sz w:val="24"/>
          <w:u w:val="single"/>
        </w:rPr>
        <w:t xml:space="preserve">              （项目名称）</w:t>
      </w:r>
      <w:r>
        <w:rPr>
          <w:rFonts w:hint="eastAsia" w:ascii="宋体" w:hAnsi="宋体" w:cs="宋体"/>
          <w:b w:val="0"/>
          <w:bCs w:val="0"/>
          <w:spacing w:val="-2"/>
          <w:sz w:val="24"/>
        </w:rPr>
        <w:t xml:space="preserve">采购活动提供本单位制造的货物（由本单位承担工程/提供服务），或者提供其他残疾人福利性单位制造的货物（不包括使用非残疾人福利性单位注册商标的货物）。</w:t>
      </w:r>
      <w:r/>
    </w:p>
    <w:p>
      <w:pPr>
        <w:pStyle w:val="1108"/>
        <w:ind w:firstLine="472"/>
        <w:spacing w:line="480" w:lineRule="auto"/>
        <w:rPr>
          <w:rFonts w:hint="eastAsia" w:ascii="宋体" w:hAnsi="宋体" w:cs="宋体"/>
          <w:b w:val="0"/>
          <w:bCs w:val="0"/>
          <w:spacing w:val="-2"/>
          <w:sz w:val="24"/>
        </w:rPr>
      </w:pPr>
      <w:r>
        <w:rPr>
          <w:rFonts w:hint="eastAsia" w:ascii="宋体" w:hAnsi="宋体" w:cs="宋体"/>
          <w:b w:val="0"/>
          <w:bCs w:val="0"/>
          <w:spacing w:val="-2"/>
          <w:sz w:val="24"/>
        </w:rPr>
        <w:t xml:space="preserve">本单位对上述声明的真实性负责。如有虚假，将依法承担相应责任。</w:t>
      </w:r>
      <w:r/>
    </w:p>
    <w:p>
      <w:pPr>
        <w:pStyle w:val="1108"/>
        <w:ind w:firstLine="472"/>
        <w:spacing w:line="480" w:lineRule="auto"/>
        <w:rPr>
          <w:rFonts w:hint="eastAsia" w:ascii="宋体" w:hAnsi="宋体" w:cs="宋体"/>
          <w:b w:val="0"/>
          <w:bCs w:val="0"/>
          <w:spacing w:val="-2"/>
          <w:sz w:val="24"/>
        </w:rPr>
      </w:pPr>
      <w:r>
        <w:rPr>
          <w:rFonts w:hint="eastAsia" w:ascii="宋体" w:hAnsi="宋体" w:cs="宋体"/>
          <w:b w:val="0"/>
          <w:bCs w:val="0"/>
          <w:spacing w:val="-2"/>
          <w:sz w:val="24"/>
        </w:rPr>
      </w:r>
      <w:r/>
    </w:p>
    <w:p>
      <w:pPr>
        <w:pStyle w:val="1108"/>
        <w:ind w:firstLine="472"/>
        <w:spacing w:line="480" w:lineRule="auto"/>
        <w:rPr>
          <w:rFonts w:hint="eastAsia" w:ascii="宋体" w:hAnsi="宋体" w:cs="宋体"/>
          <w:b w:val="0"/>
          <w:bCs w:val="0"/>
          <w:spacing w:val="-2"/>
          <w:sz w:val="24"/>
        </w:rPr>
      </w:pPr>
      <w:r>
        <w:rPr>
          <w:rFonts w:hint="eastAsia" w:ascii="宋体" w:hAnsi="宋体" w:cs="宋体"/>
          <w:b w:val="0"/>
          <w:bCs w:val="0"/>
          <w:spacing w:val="-2"/>
          <w:sz w:val="24"/>
        </w:rPr>
        <w:t xml:space="preserve">单位名称（盖章或电子签章）</w:t>
      </w:r>
      <w:r/>
    </w:p>
    <w:p>
      <w:pPr>
        <w:pStyle w:val="1108"/>
        <w:ind w:firstLine="472"/>
        <w:spacing w:line="480" w:lineRule="auto"/>
        <w:rPr>
          <w:rFonts w:hint="eastAsia" w:ascii="宋体" w:hAnsi="宋体" w:cs="宋体"/>
          <w:b w:val="0"/>
          <w:bCs w:val="0"/>
          <w:spacing w:val="-2"/>
          <w:sz w:val="24"/>
        </w:rPr>
      </w:pPr>
      <w:r>
        <w:rPr>
          <w:rFonts w:hint="eastAsia" w:ascii="宋体" w:hAnsi="宋体" w:cs="宋体"/>
          <w:b w:val="0"/>
          <w:bCs w:val="0"/>
          <w:spacing w:val="-2"/>
          <w:sz w:val="24"/>
        </w:rPr>
        <w:t xml:space="preserve">日期：    年     月    日</w:t>
      </w:r>
      <w:r/>
    </w:p>
    <w:sectPr>
      <w:footerReference w:type="default" r:id="rId16"/>
      <w:footnotePr/>
      <w:endnotePr/>
      <w:type w:val="continuous"/>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4"/>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4"/>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0"/>
  </w:num>
  <w:num w:numId="4">
    <w:abstractNumId w:val="4"/>
  </w:num>
  <w:num w:numId="5">
    <w:abstractNumId w:val="1"/>
  </w:num>
  <w:num w:numId="6">
    <w:abstractNumId w:val="7"/>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8">
    <w:name w:val="Heading 1 Char"/>
    <w:basedOn w:val="1050"/>
    <w:link w:val="1046"/>
    <w:uiPriority w:val="9"/>
    <w:rPr>
      <w:rFonts w:ascii="Arial" w:hAnsi="Arial" w:eastAsia="Arial" w:cs="Arial"/>
      <w:sz w:val="40"/>
      <w:szCs w:val="40"/>
    </w:rPr>
  </w:style>
  <w:style w:type="character" w:styleId="879">
    <w:name w:val="Heading 2 Char"/>
    <w:basedOn w:val="1050"/>
    <w:link w:val="1047"/>
    <w:uiPriority w:val="9"/>
    <w:rPr>
      <w:rFonts w:ascii="Arial" w:hAnsi="Arial" w:eastAsia="Arial" w:cs="Arial"/>
      <w:sz w:val="34"/>
    </w:rPr>
  </w:style>
  <w:style w:type="character" w:styleId="880">
    <w:name w:val="Heading 3 Char"/>
    <w:basedOn w:val="1050"/>
    <w:link w:val="1048"/>
    <w:uiPriority w:val="9"/>
    <w:rPr>
      <w:rFonts w:ascii="Arial" w:hAnsi="Arial" w:eastAsia="Arial" w:cs="Arial"/>
      <w:sz w:val="30"/>
      <w:szCs w:val="30"/>
    </w:rPr>
  </w:style>
  <w:style w:type="character" w:styleId="881">
    <w:name w:val="Heading 4 Char"/>
    <w:basedOn w:val="1050"/>
    <w:link w:val="1049"/>
    <w:uiPriority w:val="9"/>
    <w:rPr>
      <w:rFonts w:ascii="Arial" w:hAnsi="Arial" w:eastAsia="Arial" w:cs="Arial"/>
      <w:b/>
      <w:bCs/>
      <w:sz w:val="26"/>
      <w:szCs w:val="26"/>
    </w:rPr>
  </w:style>
  <w:style w:type="paragraph" w:styleId="882">
    <w:name w:val="Heading 5"/>
    <w:basedOn w:val="1045"/>
    <w:next w:val="1045"/>
    <w:link w:val="883"/>
    <w:uiPriority w:val="9"/>
    <w:unhideWhenUsed/>
    <w:qFormat/>
    <w:pPr>
      <w:keepLines/>
      <w:keepNext/>
      <w:spacing w:before="320" w:after="200"/>
      <w:outlineLvl w:val="4"/>
    </w:pPr>
    <w:rPr>
      <w:rFonts w:ascii="Arial" w:hAnsi="Arial" w:eastAsia="Arial" w:cs="Arial"/>
      <w:b/>
      <w:bCs/>
      <w:sz w:val="24"/>
      <w:szCs w:val="24"/>
    </w:rPr>
  </w:style>
  <w:style w:type="character" w:styleId="883">
    <w:name w:val="Heading 5 Char"/>
    <w:basedOn w:val="1050"/>
    <w:link w:val="882"/>
    <w:uiPriority w:val="9"/>
    <w:rPr>
      <w:rFonts w:ascii="Arial" w:hAnsi="Arial" w:eastAsia="Arial" w:cs="Arial"/>
      <w:b/>
      <w:bCs/>
      <w:sz w:val="24"/>
      <w:szCs w:val="24"/>
    </w:rPr>
  </w:style>
  <w:style w:type="paragraph" w:styleId="884">
    <w:name w:val="Heading 6"/>
    <w:basedOn w:val="1045"/>
    <w:next w:val="1045"/>
    <w:link w:val="885"/>
    <w:uiPriority w:val="9"/>
    <w:unhideWhenUsed/>
    <w:qFormat/>
    <w:pPr>
      <w:keepLines/>
      <w:keepNext/>
      <w:spacing w:before="320" w:after="200"/>
      <w:outlineLvl w:val="5"/>
    </w:pPr>
    <w:rPr>
      <w:rFonts w:ascii="Arial" w:hAnsi="Arial" w:eastAsia="Arial" w:cs="Arial"/>
      <w:b/>
      <w:bCs/>
      <w:sz w:val="22"/>
      <w:szCs w:val="22"/>
    </w:rPr>
  </w:style>
  <w:style w:type="character" w:styleId="885">
    <w:name w:val="Heading 6 Char"/>
    <w:basedOn w:val="1050"/>
    <w:link w:val="884"/>
    <w:uiPriority w:val="9"/>
    <w:rPr>
      <w:rFonts w:ascii="Arial" w:hAnsi="Arial" w:eastAsia="Arial" w:cs="Arial"/>
      <w:b/>
      <w:bCs/>
      <w:sz w:val="22"/>
      <w:szCs w:val="22"/>
    </w:rPr>
  </w:style>
  <w:style w:type="paragraph" w:styleId="886">
    <w:name w:val="Heading 7"/>
    <w:basedOn w:val="1045"/>
    <w:next w:val="1045"/>
    <w:link w:val="887"/>
    <w:uiPriority w:val="9"/>
    <w:unhideWhenUsed/>
    <w:qFormat/>
    <w:pPr>
      <w:keepLines/>
      <w:keepNext/>
      <w:spacing w:before="320" w:after="200"/>
      <w:outlineLvl w:val="6"/>
    </w:pPr>
    <w:rPr>
      <w:rFonts w:ascii="Arial" w:hAnsi="Arial" w:eastAsia="Arial" w:cs="Arial"/>
      <w:b/>
      <w:bCs/>
      <w:i/>
      <w:iCs/>
      <w:sz w:val="22"/>
      <w:szCs w:val="22"/>
    </w:rPr>
  </w:style>
  <w:style w:type="character" w:styleId="887">
    <w:name w:val="Heading 7 Char"/>
    <w:basedOn w:val="1050"/>
    <w:link w:val="886"/>
    <w:uiPriority w:val="9"/>
    <w:rPr>
      <w:rFonts w:ascii="Arial" w:hAnsi="Arial" w:eastAsia="Arial" w:cs="Arial"/>
      <w:b/>
      <w:bCs/>
      <w:i/>
      <w:iCs/>
      <w:sz w:val="22"/>
      <w:szCs w:val="22"/>
    </w:rPr>
  </w:style>
  <w:style w:type="paragraph" w:styleId="888">
    <w:name w:val="Heading 8"/>
    <w:basedOn w:val="1045"/>
    <w:next w:val="1045"/>
    <w:link w:val="889"/>
    <w:uiPriority w:val="9"/>
    <w:unhideWhenUsed/>
    <w:qFormat/>
    <w:pPr>
      <w:keepLines/>
      <w:keepNext/>
      <w:spacing w:before="320" w:after="200"/>
      <w:outlineLvl w:val="7"/>
    </w:pPr>
    <w:rPr>
      <w:rFonts w:ascii="Arial" w:hAnsi="Arial" w:eastAsia="Arial" w:cs="Arial"/>
      <w:i/>
      <w:iCs/>
      <w:sz w:val="22"/>
      <w:szCs w:val="22"/>
    </w:rPr>
  </w:style>
  <w:style w:type="character" w:styleId="889">
    <w:name w:val="Heading 8 Char"/>
    <w:basedOn w:val="1050"/>
    <w:link w:val="888"/>
    <w:uiPriority w:val="9"/>
    <w:rPr>
      <w:rFonts w:ascii="Arial" w:hAnsi="Arial" w:eastAsia="Arial" w:cs="Arial"/>
      <w:i/>
      <w:iCs/>
      <w:sz w:val="22"/>
      <w:szCs w:val="22"/>
    </w:rPr>
  </w:style>
  <w:style w:type="paragraph" w:styleId="890">
    <w:name w:val="Heading 9"/>
    <w:basedOn w:val="1045"/>
    <w:next w:val="1045"/>
    <w:link w:val="891"/>
    <w:uiPriority w:val="9"/>
    <w:unhideWhenUsed/>
    <w:qFormat/>
    <w:pPr>
      <w:keepLines/>
      <w:keepNext/>
      <w:spacing w:before="320" w:after="200"/>
      <w:outlineLvl w:val="8"/>
    </w:pPr>
    <w:rPr>
      <w:rFonts w:ascii="Arial" w:hAnsi="Arial" w:eastAsia="Arial" w:cs="Arial"/>
      <w:i/>
      <w:iCs/>
      <w:sz w:val="21"/>
      <w:szCs w:val="21"/>
    </w:rPr>
  </w:style>
  <w:style w:type="character" w:styleId="891">
    <w:name w:val="Heading 9 Char"/>
    <w:basedOn w:val="1050"/>
    <w:link w:val="890"/>
    <w:uiPriority w:val="9"/>
    <w:rPr>
      <w:rFonts w:ascii="Arial" w:hAnsi="Arial" w:eastAsia="Arial" w:cs="Arial"/>
      <w:i/>
      <w:iCs/>
      <w:sz w:val="21"/>
      <w:szCs w:val="21"/>
    </w:rPr>
  </w:style>
  <w:style w:type="paragraph" w:styleId="892">
    <w:name w:val="No Spacing"/>
    <w:uiPriority w:val="1"/>
    <w:qFormat/>
    <w:pPr>
      <w:spacing w:before="0" w:after="0" w:line="240" w:lineRule="auto"/>
    </w:pPr>
  </w:style>
  <w:style w:type="paragraph" w:styleId="893">
    <w:name w:val="Title"/>
    <w:basedOn w:val="1045"/>
    <w:next w:val="1045"/>
    <w:link w:val="894"/>
    <w:uiPriority w:val="10"/>
    <w:qFormat/>
    <w:pPr>
      <w:contextualSpacing/>
      <w:spacing w:before="300" w:after="200"/>
    </w:pPr>
    <w:rPr>
      <w:sz w:val="48"/>
      <w:szCs w:val="48"/>
    </w:rPr>
  </w:style>
  <w:style w:type="character" w:styleId="894">
    <w:name w:val="Title Char"/>
    <w:basedOn w:val="1050"/>
    <w:link w:val="893"/>
    <w:uiPriority w:val="10"/>
    <w:rPr>
      <w:sz w:val="48"/>
      <w:szCs w:val="48"/>
    </w:rPr>
  </w:style>
  <w:style w:type="paragraph" w:styleId="895">
    <w:name w:val="Subtitle"/>
    <w:basedOn w:val="1045"/>
    <w:next w:val="1045"/>
    <w:link w:val="896"/>
    <w:uiPriority w:val="11"/>
    <w:qFormat/>
    <w:pPr>
      <w:spacing w:before="200" w:after="200"/>
    </w:pPr>
    <w:rPr>
      <w:sz w:val="24"/>
      <w:szCs w:val="24"/>
    </w:rPr>
  </w:style>
  <w:style w:type="character" w:styleId="896">
    <w:name w:val="Subtitle Char"/>
    <w:basedOn w:val="1050"/>
    <w:link w:val="895"/>
    <w:uiPriority w:val="11"/>
    <w:rPr>
      <w:sz w:val="24"/>
      <w:szCs w:val="24"/>
    </w:rPr>
  </w:style>
  <w:style w:type="paragraph" w:styleId="897">
    <w:name w:val="Quote"/>
    <w:basedOn w:val="1045"/>
    <w:next w:val="1045"/>
    <w:link w:val="898"/>
    <w:uiPriority w:val="29"/>
    <w:qFormat/>
    <w:pPr>
      <w:ind w:left="720" w:right="720"/>
    </w:pPr>
    <w:rPr>
      <w:i/>
    </w:rPr>
  </w:style>
  <w:style w:type="character" w:styleId="898">
    <w:name w:val="Quote Char"/>
    <w:link w:val="897"/>
    <w:uiPriority w:val="29"/>
    <w:rPr>
      <w:i/>
    </w:rPr>
  </w:style>
  <w:style w:type="paragraph" w:styleId="899">
    <w:name w:val="Intense Quote"/>
    <w:basedOn w:val="1045"/>
    <w:next w:val="1045"/>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character" w:styleId="901">
    <w:name w:val="Header Char"/>
    <w:basedOn w:val="1050"/>
    <w:link w:val="1065"/>
    <w:uiPriority w:val="99"/>
  </w:style>
  <w:style w:type="character" w:styleId="902">
    <w:name w:val="Footer Char"/>
    <w:basedOn w:val="1050"/>
    <w:link w:val="1064"/>
    <w:uiPriority w:val="99"/>
  </w:style>
  <w:style w:type="paragraph" w:styleId="903">
    <w:name w:val="Caption"/>
    <w:basedOn w:val="1045"/>
    <w:next w:val="1045"/>
    <w:uiPriority w:val="35"/>
    <w:semiHidden/>
    <w:unhideWhenUsed/>
    <w:qFormat/>
    <w:pPr>
      <w:spacing w:line="276" w:lineRule="auto"/>
    </w:pPr>
    <w:rPr>
      <w:b/>
      <w:bCs/>
      <w:color w:val="4f81bd" w:themeColor="accent1"/>
      <w:sz w:val="18"/>
      <w:szCs w:val="18"/>
    </w:rPr>
  </w:style>
  <w:style w:type="character" w:styleId="904">
    <w:name w:val="Caption Char"/>
    <w:basedOn w:val="903"/>
    <w:link w:val="1064"/>
    <w:uiPriority w:val="99"/>
  </w:style>
  <w:style w:type="table" w:styleId="905">
    <w:name w:val="Table Grid Light"/>
    <w:basedOn w:val="10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basedOn w:val="10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10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10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basedOn w:val="10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basedOn w:val="10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basedOn w:val="10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basedOn w:val="10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basedOn w:val="10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basedOn w:val="10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basedOn w:val="10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basedOn w:val="10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basedOn w:val="10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basedOn w:val="10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basedOn w:val="10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basedOn w:val="10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basedOn w:val="10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basedOn w:val="10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basedOn w:val="10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basedOn w:val="10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basedOn w:val="10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basedOn w:val="10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basedOn w:val="10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basedOn w:val="10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10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basedOn w:val="10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basedOn w:val="10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basedOn w:val="10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basedOn w:val="10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basedOn w:val="10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basedOn w:val="10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basedOn w:val="10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basedOn w:val="10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basedOn w:val="10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basedOn w:val="10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basedOn w:val="10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basedOn w:val="10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basedOn w:val="10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basedOn w:val="10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basedOn w:val="10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basedOn w:val="10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basedOn w:val="10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basedOn w:val="10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basedOn w:val="10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basedOn w:val="10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basedOn w:val="10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basedOn w:val="10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basedOn w:val="10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basedOn w:val="10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basedOn w:val="10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basedOn w:val="10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basedOn w:val="10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basedOn w:val="10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basedOn w:val="10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basedOn w:val="10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basedOn w:val="10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basedOn w:val="10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basedOn w:val="10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basedOn w:val="10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basedOn w:val="10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basedOn w:val="10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basedOn w:val="10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basedOn w:val="10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basedOn w:val="10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basedOn w:val="10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basedOn w:val="10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basedOn w:val="10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basedOn w:val="10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basedOn w:val="10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basedOn w:val="10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basedOn w:val="10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basedOn w:val="10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basedOn w:val="10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basedOn w:val="10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basedOn w:val="10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basedOn w:val="10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basedOn w:val="10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basedOn w:val="10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basedOn w:val="10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basedOn w:val="10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basedOn w:val="10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basedOn w:val="10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basedOn w:val="10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basedOn w:val="10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basedOn w:val="10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basedOn w:val="10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basedOn w:val="10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basedOn w:val="10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basedOn w:val="10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basedOn w:val="10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basedOn w:val="10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basedOn w:val="10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basedOn w:val="10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basedOn w:val="10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basedOn w:val="10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basedOn w:val="10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basedOn w:val="10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basedOn w:val="10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basedOn w:val="10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basedOn w:val="10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basedOn w:val="10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basedOn w:val="10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basedOn w:val="10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basedOn w:val="10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basedOn w:val="10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basedOn w:val="10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basedOn w:val="10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basedOn w:val="10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basedOn w:val="10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0">
    <w:name w:val="footnote text"/>
    <w:basedOn w:val="1045"/>
    <w:link w:val="1031"/>
    <w:uiPriority w:val="99"/>
    <w:semiHidden/>
    <w:unhideWhenUsed/>
    <w:pPr>
      <w:spacing w:after="40" w:line="240" w:lineRule="auto"/>
    </w:pPr>
    <w:rPr>
      <w:sz w:val="18"/>
    </w:rPr>
  </w:style>
  <w:style w:type="character" w:styleId="1031">
    <w:name w:val="Footnote Text Char"/>
    <w:link w:val="1030"/>
    <w:uiPriority w:val="99"/>
    <w:rPr>
      <w:sz w:val="18"/>
    </w:rPr>
  </w:style>
  <w:style w:type="character" w:styleId="1032">
    <w:name w:val="footnote reference"/>
    <w:basedOn w:val="1050"/>
    <w:uiPriority w:val="99"/>
    <w:unhideWhenUsed/>
    <w:rPr>
      <w:vertAlign w:val="superscript"/>
    </w:rPr>
  </w:style>
  <w:style w:type="character" w:styleId="1033">
    <w:name w:val="Endnote Text Char"/>
    <w:link w:val="1062"/>
    <w:uiPriority w:val="99"/>
    <w:rPr>
      <w:sz w:val="20"/>
    </w:rPr>
  </w:style>
  <w:style w:type="character" w:styleId="1034">
    <w:name w:val="endnote reference"/>
    <w:basedOn w:val="1050"/>
    <w:uiPriority w:val="99"/>
    <w:semiHidden/>
    <w:unhideWhenUsed/>
    <w:rPr>
      <w:vertAlign w:val="superscript"/>
    </w:rPr>
  </w:style>
  <w:style w:type="paragraph" w:styleId="1035">
    <w:name w:val="toc 2"/>
    <w:basedOn w:val="1045"/>
    <w:next w:val="1045"/>
    <w:uiPriority w:val="39"/>
    <w:unhideWhenUsed/>
    <w:pPr>
      <w:ind w:left="283" w:right="0" w:firstLine="0"/>
      <w:spacing w:after="57"/>
    </w:pPr>
  </w:style>
  <w:style w:type="paragraph" w:styleId="1036">
    <w:name w:val="toc 3"/>
    <w:basedOn w:val="1045"/>
    <w:next w:val="1045"/>
    <w:uiPriority w:val="39"/>
    <w:unhideWhenUsed/>
    <w:pPr>
      <w:ind w:left="567" w:right="0" w:firstLine="0"/>
      <w:spacing w:after="57"/>
    </w:pPr>
  </w:style>
  <w:style w:type="paragraph" w:styleId="1037">
    <w:name w:val="toc 4"/>
    <w:basedOn w:val="1045"/>
    <w:next w:val="1045"/>
    <w:uiPriority w:val="39"/>
    <w:unhideWhenUsed/>
    <w:pPr>
      <w:ind w:left="850" w:right="0" w:firstLine="0"/>
      <w:spacing w:after="57"/>
    </w:pPr>
  </w:style>
  <w:style w:type="paragraph" w:styleId="1038">
    <w:name w:val="toc 5"/>
    <w:basedOn w:val="1045"/>
    <w:next w:val="1045"/>
    <w:uiPriority w:val="39"/>
    <w:unhideWhenUsed/>
    <w:pPr>
      <w:ind w:left="1134" w:right="0" w:firstLine="0"/>
      <w:spacing w:after="57"/>
    </w:pPr>
  </w:style>
  <w:style w:type="paragraph" w:styleId="1039">
    <w:name w:val="toc 6"/>
    <w:basedOn w:val="1045"/>
    <w:next w:val="1045"/>
    <w:uiPriority w:val="39"/>
    <w:unhideWhenUsed/>
    <w:pPr>
      <w:ind w:left="1417" w:right="0" w:firstLine="0"/>
      <w:spacing w:after="57"/>
    </w:pPr>
  </w:style>
  <w:style w:type="paragraph" w:styleId="1040">
    <w:name w:val="toc 7"/>
    <w:basedOn w:val="1045"/>
    <w:next w:val="1045"/>
    <w:uiPriority w:val="39"/>
    <w:unhideWhenUsed/>
    <w:pPr>
      <w:ind w:left="1701" w:right="0" w:firstLine="0"/>
      <w:spacing w:after="57"/>
    </w:pPr>
  </w:style>
  <w:style w:type="paragraph" w:styleId="1041">
    <w:name w:val="toc 8"/>
    <w:basedOn w:val="1045"/>
    <w:next w:val="1045"/>
    <w:uiPriority w:val="39"/>
    <w:unhideWhenUsed/>
    <w:pPr>
      <w:ind w:left="1984" w:right="0" w:firstLine="0"/>
      <w:spacing w:after="57"/>
    </w:pPr>
  </w:style>
  <w:style w:type="paragraph" w:styleId="1042">
    <w:name w:val="toc 9"/>
    <w:basedOn w:val="1045"/>
    <w:next w:val="1045"/>
    <w:uiPriority w:val="39"/>
    <w:unhideWhenUsed/>
    <w:pPr>
      <w:ind w:left="2268" w:right="0" w:firstLine="0"/>
      <w:spacing w:after="57"/>
    </w:pPr>
  </w:style>
  <w:style w:type="paragraph" w:styleId="1043">
    <w:name w:val="TOC Heading"/>
    <w:uiPriority w:val="39"/>
    <w:unhideWhenUsed/>
  </w:style>
  <w:style w:type="paragraph" w:styleId="1044">
    <w:name w:val="table of figures"/>
    <w:basedOn w:val="1045"/>
    <w:next w:val="1045"/>
    <w:uiPriority w:val="99"/>
    <w:unhideWhenUsed/>
    <w:pPr>
      <w:spacing w:after="0" w:afterAutospacing="0"/>
    </w:pPr>
  </w:style>
  <w:style w:type="paragraph" w:styleId="10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6">
    <w:name w:val="Heading 1"/>
    <w:basedOn w:val="1045"/>
    <w:next w:val="1045"/>
    <w:link w:val="1079"/>
    <w:uiPriority w:val="0"/>
    <w:qFormat/>
    <w:pPr>
      <w:jc w:val="center"/>
      <w:keepNext/>
      <w:outlineLvl w:val="0"/>
    </w:pPr>
    <w:rPr>
      <w:rFonts w:ascii="楷体_GB2312" w:hAnsi="Calibri" w:eastAsia="楷体_GB2312"/>
      <w:b/>
      <w:sz w:val="28"/>
      <w:szCs w:val="20"/>
    </w:rPr>
  </w:style>
  <w:style w:type="paragraph" w:styleId="1047">
    <w:name w:val="Heading 2"/>
    <w:basedOn w:val="1045"/>
    <w:next w:val="1052"/>
    <w:uiPriority w:val="9"/>
    <w:qFormat/>
    <w:pPr>
      <w:keepLines/>
      <w:keepNext/>
      <w:spacing w:before="260" w:after="260" w:line="416" w:lineRule="auto"/>
      <w:outlineLvl w:val="1"/>
    </w:pPr>
    <w:rPr>
      <w:rFonts w:ascii="Arial" w:hAnsi="Arial" w:eastAsia="黑体"/>
      <w:b/>
      <w:bCs/>
      <w:sz w:val="32"/>
      <w:szCs w:val="32"/>
    </w:rPr>
  </w:style>
  <w:style w:type="paragraph" w:styleId="1048">
    <w:name w:val="Heading 3"/>
    <w:basedOn w:val="1045"/>
    <w:next w:val="1045"/>
    <w:link w:val="1132"/>
    <w:uiPriority w:val="1"/>
    <w:semiHidden/>
    <w:unhideWhenUsed/>
    <w:qFormat/>
    <w:pPr>
      <w:keepLines/>
      <w:keepNext/>
      <w:spacing w:before="260" w:after="260" w:line="416" w:lineRule="auto"/>
      <w:outlineLvl w:val="2"/>
    </w:pPr>
    <w:rPr>
      <w:b/>
      <w:bCs/>
      <w:sz w:val="32"/>
      <w:szCs w:val="32"/>
    </w:rPr>
  </w:style>
  <w:style w:type="paragraph" w:styleId="1049">
    <w:name w:val="Heading 4"/>
    <w:basedOn w:val="1045"/>
    <w:next w:val="1045"/>
    <w:uiPriority w:val="9"/>
    <w:qFormat/>
    <w:pPr>
      <w:ind w:left="2267" w:hanging="708"/>
      <w:keepLines/>
      <w:keepNext/>
      <w:spacing w:line="360" w:lineRule="auto"/>
      <w:outlineLvl w:val="3"/>
    </w:pPr>
    <w:rPr>
      <w:rFonts w:ascii="Cambria" w:hAnsi="Cambria"/>
      <w:b/>
      <w:bCs/>
      <w:sz w:val="28"/>
      <w:szCs w:val="28"/>
    </w:rPr>
  </w:style>
  <w:style w:type="character" w:styleId="1050" w:default="1">
    <w:name w:val="Default Paragraph Font"/>
    <w:uiPriority w:val="1"/>
    <w:semiHidden/>
    <w:unhideWhenUsed/>
    <w:qFormat/>
  </w:style>
  <w:style w:type="table" w:styleId="1051" w:default="1">
    <w:name w:val="Normal Table"/>
    <w:uiPriority w:val="99"/>
    <w:semiHidden/>
    <w:unhideWhenUsed/>
    <w:qFormat/>
    <w:tblPr>
      <w:tblCellMar>
        <w:left w:w="108" w:type="dxa"/>
        <w:top w:w="0" w:type="dxa"/>
        <w:right w:w="108" w:type="dxa"/>
        <w:bottom w:w="0" w:type="dxa"/>
      </w:tblCellMar>
    </w:tblPr>
  </w:style>
  <w:style w:type="paragraph" w:styleId="1052">
    <w:name w:val="Normal Indent"/>
    <w:basedOn w:val="1045"/>
    <w:uiPriority w:val="99"/>
    <w:unhideWhenUsed/>
    <w:qFormat/>
    <w:pPr>
      <w:ind w:firstLine="420"/>
    </w:pPr>
  </w:style>
  <w:style w:type="paragraph" w:styleId="1053">
    <w:name w:val="Note Heading"/>
    <w:basedOn w:val="1045"/>
    <w:next w:val="1045"/>
    <w:uiPriority w:val="99"/>
    <w:unhideWhenUsed/>
    <w:qFormat/>
    <w:rPr>
      <w:rFonts w:ascii="Verdana" w:hAnsi="Verdana"/>
    </w:rPr>
  </w:style>
  <w:style w:type="paragraph" w:styleId="1054">
    <w:name w:val="annotation text"/>
    <w:basedOn w:val="1045"/>
    <w:link w:val="1082"/>
    <w:uiPriority w:val="99"/>
    <w:unhideWhenUsed/>
    <w:qFormat/>
    <w:pPr>
      <w:jc w:val="left"/>
    </w:pPr>
    <w:rPr>
      <w:sz w:val="20"/>
      <w:szCs w:val="20"/>
    </w:rPr>
  </w:style>
  <w:style w:type="paragraph" w:styleId="1055">
    <w:name w:val="Body Text 3"/>
    <w:basedOn w:val="1045"/>
    <w:uiPriority w:val="99"/>
    <w:unhideWhenUsed/>
    <w:qFormat/>
    <w:pPr>
      <w:spacing w:after="120"/>
    </w:pPr>
    <w:rPr>
      <w:sz w:val="16"/>
      <w:szCs w:val="16"/>
    </w:rPr>
  </w:style>
  <w:style w:type="paragraph" w:styleId="1056">
    <w:name w:val="Body Text"/>
    <w:basedOn w:val="1045"/>
    <w:next w:val="1057"/>
    <w:link w:val="1078"/>
    <w:uiPriority w:val="99"/>
    <w:qFormat/>
    <w:rPr>
      <w:rFonts w:ascii="华文中宋" w:hAnsi="Calibri" w:eastAsia="华文中宋"/>
      <w:bCs/>
      <w:sz w:val="28"/>
      <w:szCs w:val="20"/>
    </w:rPr>
  </w:style>
  <w:style w:type="paragraph" w:styleId="1057">
    <w:name w:val="Body Text 2"/>
    <w:basedOn w:val="1045"/>
    <w:link w:val="1085"/>
    <w:uiPriority w:val="99"/>
    <w:qFormat/>
    <w:pPr>
      <w:spacing w:after="120" w:line="480" w:lineRule="auto"/>
    </w:pPr>
    <w:rPr>
      <w:rFonts w:ascii="Calibri" w:hAnsi="Calibri"/>
      <w:sz w:val="20"/>
      <w:szCs w:val="20"/>
    </w:rPr>
  </w:style>
  <w:style w:type="paragraph" w:styleId="1058">
    <w:name w:val="Body Text Indent"/>
    <w:basedOn w:val="1045"/>
    <w:uiPriority w:val="0"/>
    <w:qFormat/>
    <w:pPr>
      <w:ind w:firstLine="645"/>
    </w:pPr>
    <w:rPr>
      <w:rFonts w:ascii="楷体_GB2312" w:eastAsia="楷体_GB2312"/>
      <w:sz w:val="32"/>
      <w:szCs w:val="20"/>
    </w:rPr>
  </w:style>
  <w:style w:type="paragraph" w:styleId="1059">
    <w:name w:val="Block Text"/>
    <w:basedOn w:val="1045"/>
    <w:uiPriority w:val="0"/>
    <w:qFormat/>
    <w:pPr>
      <w:ind w:left="840" w:right="210"/>
      <w:tabs>
        <w:tab w:val="left" w:pos="9420" w:leader="none"/>
      </w:tabs>
    </w:pPr>
    <w:rPr>
      <w:rFonts w:ascii="宋体" w:hAnsi="宋体"/>
      <w:sz w:val="24"/>
    </w:rPr>
  </w:style>
  <w:style w:type="paragraph" w:styleId="1060">
    <w:name w:val="index 4"/>
    <w:basedOn w:val="1045"/>
    <w:next w:val="1045"/>
    <w:uiPriority w:val="99"/>
    <w:unhideWhenUsed/>
    <w:qFormat/>
    <w:pPr>
      <w:ind w:left="600"/>
    </w:pPr>
  </w:style>
  <w:style w:type="paragraph" w:styleId="1061">
    <w:name w:val="Plain Text"/>
    <w:basedOn w:val="1045"/>
    <w:next w:val="1052"/>
    <w:uiPriority w:val="99"/>
    <w:unhideWhenUsed/>
    <w:qFormat/>
    <w:rPr>
      <w:rFonts w:ascii="宋体" w:hAnsi="Courier New"/>
    </w:rPr>
  </w:style>
  <w:style w:type="paragraph" w:styleId="1062">
    <w:name w:val="endnote text"/>
    <w:basedOn w:val="1045"/>
    <w:uiPriority w:val="0"/>
    <w:qFormat/>
    <w:pPr>
      <w:jc w:val="left"/>
    </w:pPr>
  </w:style>
  <w:style w:type="paragraph" w:styleId="1063">
    <w:name w:val="Balloon Text"/>
    <w:basedOn w:val="1045"/>
    <w:link w:val="1077"/>
    <w:uiPriority w:val="99"/>
    <w:unhideWhenUsed/>
    <w:qFormat/>
    <w:rPr>
      <w:sz w:val="18"/>
      <w:szCs w:val="18"/>
    </w:rPr>
  </w:style>
  <w:style w:type="paragraph" w:styleId="1064">
    <w:name w:val="Footer"/>
    <w:basedOn w:val="1045"/>
    <w:link w:val="1080"/>
    <w:uiPriority w:val="99"/>
    <w:unhideWhenUsed/>
    <w:qFormat/>
    <w:pPr>
      <w:jc w:val="left"/>
      <w:tabs>
        <w:tab w:val="center" w:pos="4153" w:leader="none"/>
        <w:tab w:val="right" w:pos="8306" w:leader="none"/>
      </w:tabs>
    </w:pPr>
    <w:rPr>
      <w:rFonts w:ascii="Calibri" w:hAnsi="Calibri"/>
      <w:sz w:val="18"/>
      <w:szCs w:val="18"/>
    </w:rPr>
  </w:style>
  <w:style w:type="paragraph" w:styleId="1065">
    <w:name w:val="Header"/>
    <w:basedOn w:val="1045"/>
    <w:link w:val="1076"/>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66">
    <w:name w:val="toc 1"/>
    <w:basedOn w:val="1045"/>
    <w:next w:val="1045"/>
    <w:uiPriority w:val="39"/>
    <w:unhideWhenUsed/>
    <w:qFormat/>
    <w:rPr>
      <w:szCs w:val="20"/>
    </w:rPr>
  </w:style>
  <w:style w:type="paragraph" w:styleId="1067">
    <w:name w:val="annotation subject"/>
    <w:basedOn w:val="1054"/>
    <w:next w:val="1054"/>
    <w:link w:val="1084"/>
    <w:uiPriority w:val="99"/>
    <w:unhideWhenUsed/>
    <w:qFormat/>
    <w:rPr>
      <w:b/>
      <w:bCs/>
      <w:szCs w:val="24"/>
    </w:rPr>
  </w:style>
  <w:style w:type="paragraph" w:styleId="1068">
    <w:name w:val="Body Text First Indent"/>
    <w:basedOn w:val="1056"/>
    <w:uiPriority w:val="0"/>
    <w:qFormat/>
    <w:pPr>
      <w:ind w:firstLine="420"/>
      <w:spacing w:after="120"/>
    </w:pPr>
    <w:rPr>
      <w:rFonts w:ascii="Verdana" w:hAnsi="Verdana" w:eastAsia="宋体"/>
      <w:bCs w:val="0"/>
      <w:sz w:val="21"/>
      <w:szCs w:val="28"/>
      <w:lang w:eastAsia="en-US"/>
    </w:rPr>
  </w:style>
  <w:style w:type="table" w:styleId="1069">
    <w:name w:val="Table Grid"/>
    <w:basedOn w:val="1051"/>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0">
    <w:name w:val="Strong"/>
    <w:basedOn w:val="1050"/>
    <w:uiPriority w:val="1"/>
    <w:qFormat/>
    <w:rPr>
      <w:b/>
    </w:rPr>
  </w:style>
  <w:style w:type="character" w:styleId="1071">
    <w:name w:val="page number"/>
    <w:uiPriority w:val="99"/>
    <w:unhideWhenUsed/>
    <w:qFormat/>
    <w:rPr>
      <w:rFonts w:ascii="Calibri" w:hAnsi="Calibri" w:eastAsia="宋体" w:cs="Times New Roman"/>
    </w:rPr>
  </w:style>
  <w:style w:type="character" w:styleId="1072">
    <w:name w:val="HTML Typewriter"/>
    <w:uiPriority w:val="99"/>
    <w:unhideWhenUsed/>
    <w:qFormat/>
    <w:rPr>
      <w:rFonts w:ascii="宋体" w:hAnsi="宋体" w:eastAsia="宋体" w:cs="宋体"/>
      <w:sz w:val="24"/>
      <w:szCs w:val="24"/>
    </w:rPr>
  </w:style>
  <w:style w:type="character" w:styleId="1073">
    <w:name w:val="Hyperlink"/>
    <w:uiPriority w:val="99"/>
    <w:unhideWhenUsed/>
    <w:qFormat/>
    <w:rPr>
      <w:rFonts w:ascii="Calibri" w:hAnsi="Calibri" w:eastAsia="宋体" w:cs="Times New Roman"/>
      <w:color w:val="auto"/>
      <w:u w:val="none"/>
    </w:rPr>
  </w:style>
  <w:style w:type="character" w:styleId="1074">
    <w:name w:val="annotation reference"/>
    <w:uiPriority w:val="99"/>
    <w:unhideWhenUsed/>
    <w:qFormat/>
    <w:rPr>
      <w:rFonts w:ascii="Calibri" w:hAnsi="Calibri" w:eastAsia="宋体" w:cs="Times New Roman"/>
      <w:sz w:val="21"/>
      <w:szCs w:val="21"/>
    </w:rPr>
  </w:style>
  <w:style w:type="character" w:styleId="1075" w:customStyle="1">
    <w:name w:val="要点1"/>
    <w:uiPriority w:val="0"/>
    <w:qFormat/>
    <w:rPr>
      <w:rFonts w:ascii="Calibri" w:hAnsi="Calibri" w:eastAsia="宋体" w:cs="Times New Roman"/>
      <w:sz w:val="21"/>
      <w:szCs w:val="24"/>
      <w:lang w:val="en-US" w:eastAsia="zh-CN" w:bidi="ar-SA"/>
    </w:rPr>
  </w:style>
  <w:style w:type="character" w:styleId="1076" w:customStyle="1">
    <w:name w:val="页眉 字符"/>
    <w:link w:val="1065"/>
    <w:uiPriority w:val="99"/>
    <w:qFormat/>
    <w:rPr>
      <w:rFonts w:ascii="Calibri" w:hAnsi="Calibri" w:eastAsia="宋体" w:cs="Times New Roman"/>
      <w:sz w:val="18"/>
      <w:szCs w:val="18"/>
    </w:rPr>
  </w:style>
  <w:style w:type="character" w:styleId="1077" w:customStyle="1">
    <w:name w:val="批注框文本 字符"/>
    <w:link w:val="1063"/>
    <w:uiPriority w:val="99"/>
    <w:semiHidden/>
    <w:qFormat/>
    <w:rPr>
      <w:sz w:val="18"/>
      <w:szCs w:val="18"/>
    </w:rPr>
  </w:style>
  <w:style w:type="character" w:styleId="1078" w:customStyle="1">
    <w:name w:val="正文文本 字符"/>
    <w:link w:val="1056"/>
    <w:uiPriority w:val="99"/>
    <w:qFormat/>
    <w:rPr>
      <w:rFonts w:ascii="华文中宋" w:hAnsi="Calibri" w:eastAsia="华文中宋" w:cs="Times New Roman"/>
      <w:bCs/>
      <w:sz w:val="28"/>
    </w:rPr>
  </w:style>
  <w:style w:type="character" w:styleId="1079" w:customStyle="1">
    <w:name w:val="标题 1 字符"/>
    <w:link w:val="1046"/>
    <w:uiPriority w:val="0"/>
    <w:qFormat/>
    <w:rPr>
      <w:rFonts w:ascii="楷体_GB2312" w:hAnsi="Calibri" w:eastAsia="楷体_GB2312" w:cs="Times New Roman"/>
      <w:b/>
      <w:sz w:val="28"/>
    </w:rPr>
  </w:style>
  <w:style w:type="character" w:styleId="1080" w:customStyle="1">
    <w:name w:val="页脚 字符"/>
    <w:link w:val="1064"/>
    <w:uiPriority w:val="99"/>
    <w:qFormat/>
    <w:rPr>
      <w:rFonts w:ascii="Calibri" w:hAnsi="Calibri" w:eastAsia="宋体" w:cs="Times New Roman"/>
      <w:sz w:val="18"/>
      <w:szCs w:val="18"/>
    </w:rPr>
  </w:style>
  <w:style w:type="character" w:styleId="1081" w:customStyle="1">
    <w:name w:val="font11"/>
    <w:basedOn w:val="1050"/>
    <w:uiPriority w:val="0"/>
    <w:qFormat/>
    <w:rPr>
      <w:rFonts w:hint="eastAsia" w:ascii="仿宋_GB2312" w:eastAsia="仿宋_GB2312" w:cs="仿宋_GB2312"/>
      <w:b/>
      <w:bCs/>
      <w:color w:val="000000"/>
      <w:sz w:val="18"/>
      <w:szCs w:val="18"/>
      <w:u w:val="none"/>
    </w:rPr>
  </w:style>
  <w:style w:type="character" w:styleId="1082" w:customStyle="1">
    <w:name w:val="批注文字 字符"/>
    <w:link w:val="1054"/>
    <w:uiPriority w:val="99"/>
    <w:qFormat/>
    <w:rPr>
      <w:rFonts w:ascii="Times New Roman" w:hAnsi="Times New Roman" w:eastAsia="宋体" w:cs="Times New Roman"/>
      <w:szCs w:val="20"/>
    </w:rPr>
  </w:style>
  <w:style w:type="character" w:styleId="1083" w:customStyle="1">
    <w:name w:val="font71"/>
    <w:uiPriority w:val="0"/>
    <w:qFormat/>
    <w:rPr>
      <w:rFonts w:hint="eastAsia" w:ascii="宋体" w:hAnsi="宋体" w:eastAsia="宋体" w:cs="宋体"/>
      <w:color w:val="000000"/>
      <w:sz w:val="18"/>
      <w:szCs w:val="18"/>
      <w:u w:val="none"/>
    </w:rPr>
  </w:style>
  <w:style w:type="character" w:styleId="1084" w:customStyle="1">
    <w:name w:val="批注主题 字符"/>
    <w:link w:val="1067"/>
    <w:uiPriority w:val="99"/>
    <w:semiHidden/>
    <w:qFormat/>
    <w:rPr>
      <w:rFonts w:ascii="Times New Roman" w:hAnsi="Times New Roman" w:eastAsia="宋体" w:cs="Times New Roman"/>
      <w:b/>
      <w:bCs/>
      <w:sz w:val="21"/>
      <w:szCs w:val="24"/>
    </w:rPr>
  </w:style>
  <w:style w:type="character" w:styleId="1085" w:customStyle="1">
    <w:name w:val="正文文本 2 字符"/>
    <w:link w:val="1057"/>
    <w:uiPriority w:val="99"/>
    <w:qFormat/>
    <w:rPr>
      <w:rFonts w:ascii="Calibri" w:hAnsi="Calibri" w:eastAsia="宋体" w:cs="Times New Roman"/>
    </w:rPr>
  </w:style>
  <w:style w:type="paragraph" w:styleId="1086" w:customStyle="1">
    <w:name w:val="标题3"/>
    <w:basedOn w:val="1087"/>
    <w:uiPriority w:val="0"/>
    <w:qFormat/>
    <w:pPr>
      <w:outlineLvl w:val="2"/>
    </w:pPr>
  </w:style>
  <w:style w:type="paragraph" w:styleId="1087" w:customStyle="1">
    <w:name w:val="标题1"/>
    <w:basedOn w:val="1045"/>
    <w:next w:val="1088"/>
    <w:uiPriority w:val="0"/>
    <w:qFormat/>
    <w:pPr>
      <w:jc w:val="center"/>
      <w:spacing w:line="720" w:lineRule="auto"/>
    </w:pPr>
    <w:rPr>
      <w:rFonts w:ascii="黑体" w:hAnsi="黑体" w:eastAsia="黑体"/>
      <w:b/>
      <w:sz w:val="44"/>
      <w:szCs w:val="44"/>
    </w:rPr>
  </w:style>
  <w:style w:type="paragraph" w:styleId="1088" w:customStyle="1">
    <w:name w:val="标题2"/>
    <w:basedOn w:val="1087"/>
    <w:next w:val="1086"/>
    <w:uiPriority w:val="0"/>
    <w:qFormat/>
    <w:pPr>
      <w:outlineLvl w:val="1"/>
    </w:pPr>
  </w:style>
  <w:style w:type="paragraph" w:styleId="1089" w:customStyle="1">
    <w:name w:val="图表标题"/>
    <w:basedOn w:val="1090"/>
    <w:uiPriority w:val="0"/>
    <w:qFormat/>
    <w:pPr>
      <w:jc w:val="center"/>
    </w:pPr>
    <w:rPr>
      <w:rFonts w:ascii="黑体" w:hAnsi="黑体" w:eastAsia="黑体"/>
    </w:rPr>
  </w:style>
  <w:style w:type="paragraph" w:styleId="1090" w:customStyle="1">
    <w:name w:val="正文样式"/>
    <w:basedOn w:val="1045"/>
    <w:uiPriority w:val="0"/>
    <w:qFormat/>
  </w:style>
  <w:style w:type="paragraph" w:styleId="1091" w:customStyle="1">
    <w:name w:val="表格内容文字"/>
    <w:basedOn w:val="1045"/>
    <w:uiPriority w:val="0"/>
    <w:qFormat/>
    <w:pPr>
      <w:jc w:val="center"/>
      <w:widowControl/>
    </w:pPr>
    <w:rPr>
      <w:rFonts w:ascii="Arial" w:hAnsi="Arial" w:cs="宋体"/>
      <w:szCs w:val="21"/>
    </w:rPr>
  </w:style>
  <w:style w:type="paragraph" w:styleId="1092" w:customStyle="1">
    <w:name w:val="列表段落1"/>
    <w:basedOn w:val="1045"/>
    <w:uiPriority w:val="34"/>
    <w:qFormat/>
    <w:pPr>
      <w:ind w:firstLine="420"/>
    </w:pPr>
  </w:style>
  <w:style w:type="paragraph" w:styleId="1093" w:customStyle="1">
    <w:name w:val="样式2"/>
    <w:basedOn w:val="1045"/>
    <w:uiPriority w:val="0"/>
    <w:qFormat/>
    <w:pPr>
      <w:jc w:val="left"/>
      <w:spacing w:before="120" w:after="120"/>
      <w:outlineLvl w:val="1"/>
    </w:pPr>
    <w:rPr>
      <w:rFonts w:eastAsia="黑体"/>
      <w:color w:val="000000"/>
    </w:rPr>
  </w:style>
  <w:style w:type="paragraph" w:styleId="1094" w:customStyle="1">
    <w:name w:val="样式3"/>
    <w:basedOn w:val="1045"/>
    <w:uiPriority w:val="0"/>
    <w:qFormat/>
    <w:pPr>
      <w:jc w:val="left"/>
      <w:spacing w:before="120" w:after="120" w:line="360" w:lineRule="auto"/>
      <w:outlineLvl w:val="2"/>
    </w:pPr>
    <w:rPr>
      <w:rFonts w:ascii="宋体" w:hAnsi="宋体" w:eastAsia="黑体" w:cs="Calibri"/>
      <w:sz w:val="24"/>
      <w:szCs w:val="28"/>
    </w:rPr>
  </w:style>
  <w:style w:type="paragraph" w:styleId="1095" w:customStyle="1">
    <w:name w:val="_Style 48"/>
    <w:uiPriority w:val="99"/>
    <w:unhideWhenUsed/>
    <w:qFormat/>
    <w:rPr>
      <w:rFonts w:ascii="Times New Roman" w:hAnsi="Times New Roman" w:eastAsia="宋体" w:cs="Times New Roman"/>
      <w:sz w:val="21"/>
      <w:szCs w:val="24"/>
      <w:lang w:val="en-US" w:eastAsia="zh-CN" w:bidi="ar-SA"/>
    </w:rPr>
  </w:style>
  <w:style w:type="paragraph" w:styleId="1096" w:customStyle="1">
    <w:name w:val="标题4"/>
    <w:basedOn w:val="1087"/>
    <w:uiPriority w:val="0"/>
    <w:qFormat/>
    <w:pPr>
      <w:outlineLvl w:val="3"/>
    </w:pPr>
  </w:style>
  <w:style w:type="paragraph" w:styleId="1097" w:customStyle="1">
    <w:name w:val="目录 11"/>
    <w:basedOn w:val="1045"/>
    <w:next w:val="1045"/>
    <w:uiPriority w:val="0"/>
    <w:qFormat/>
    <w:rPr>
      <w:sz w:val="24"/>
    </w:rPr>
  </w:style>
  <w:style w:type="paragraph" w:styleId="1098" w:customStyle="1">
    <w:name w:val="纯文本1"/>
    <w:basedOn w:val="1045"/>
    <w:uiPriority w:val="0"/>
    <w:qFormat/>
    <w:rPr>
      <w:rFonts w:ascii="宋体" w:hAnsi="Courier New"/>
    </w:rPr>
  </w:style>
  <w:style w:type="paragraph" w:styleId="1099" w:customStyle="1">
    <w:name w:val="页眉1"/>
    <w:basedOn w:val="1045"/>
    <w:uiPriority w:val="0"/>
    <w:unhideWhenUsed/>
    <w:qFormat/>
    <w:pPr>
      <w:jc w:val="center"/>
      <w:tabs>
        <w:tab w:val="center" w:pos="4153" w:leader="none"/>
        <w:tab w:val="right" w:pos="8306" w:leader="none"/>
      </w:tabs>
      <w:pBdr>
        <w:bottom w:val="single" w:color="000000" w:sz="6" w:space="1"/>
      </w:pBdr>
    </w:pPr>
    <w:rPr>
      <w:sz w:val="18"/>
    </w:rPr>
  </w:style>
  <w:style w:type="paragraph" w:styleId="1100" w:customStyle="1">
    <w:name w:val="寄信人地址1"/>
    <w:basedOn w:val="1101"/>
    <w:uiPriority w:val="0"/>
    <w:qFormat/>
    <w:rPr>
      <w:rFonts w:ascii="Arial" w:hAnsi="Arial"/>
      <w:sz w:val="24"/>
      <w:szCs w:val="24"/>
    </w:rPr>
  </w:style>
  <w:style w:type="paragraph" w:styleId="1101" w:customStyle="1">
    <w:name w:val="正文11"/>
    <w:next w:val="1102"/>
    <w:uiPriority w:val="0"/>
    <w:qFormat/>
    <w:pPr>
      <w:jc w:val="both"/>
      <w:widowControl w:val="off"/>
    </w:pPr>
    <w:rPr>
      <w:rFonts w:ascii="Times New Roman" w:hAnsi="Times New Roman" w:eastAsia="宋体" w:cs="Times New Roman"/>
      <w:sz w:val="21"/>
      <w:szCs w:val="22"/>
      <w:lang w:val="en-US" w:eastAsia="zh-CN" w:bidi="ar-SA"/>
    </w:rPr>
  </w:style>
  <w:style w:type="paragraph" w:styleId="1102" w:customStyle="1">
    <w:name w:val="正文首行缩进 21"/>
    <w:basedOn w:val="1103"/>
    <w:next w:val="1101"/>
    <w:uiPriority w:val="0"/>
    <w:qFormat/>
    <w:pPr>
      <w:ind w:left="420" w:firstLine="420"/>
      <w:spacing w:after="120"/>
    </w:pPr>
    <w:rPr>
      <w:sz w:val="24"/>
      <w:szCs w:val="24"/>
    </w:rPr>
  </w:style>
  <w:style w:type="paragraph" w:styleId="1103" w:customStyle="1">
    <w:name w:val="正文文本缩进1"/>
    <w:basedOn w:val="1101"/>
    <w:next w:val="1100"/>
    <w:uiPriority w:val="0"/>
    <w:qFormat/>
    <w:pPr>
      <w:ind w:firstLine="630"/>
    </w:pPr>
    <w:rPr>
      <w:sz w:val="20"/>
      <w:szCs w:val="20"/>
    </w:rPr>
  </w:style>
  <w:style w:type="paragraph" w:styleId="1104" w:customStyle="1">
    <w:name w:val="纯文本11"/>
    <w:basedOn w:val="1045"/>
    <w:uiPriority w:val="99"/>
    <w:qFormat/>
    <w:rPr>
      <w:rFonts w:ascii="宋体" w:hAnsi="Courier New"/>
    </w:rPr>
  </w:style>
  <w:style w:type="paragraph" w:styleId="1105" w:customStyle="1">
    <w:name w:val="标题 11"/>
    <w:basedOn w:val="1045"/>
    <w:next w:val="1045"/>
    <w:uiPriority w:val="0"/>
    <w:qFormat/>
    <w:pPr>
      <w:keepLines/>
      <w:keepNext/>
      <w:spacing w:before="340" w:after="330" w:line="578" w:lineRule="auto"/>
      <w:outlineLvl w:val="0"/>
    </w:pPr>
    <w:rPr>
      <w:b/>
      <w:sz w:val="44"/>
    </w:rPr>
  </w:style>
  <w:style w:type="paragraph" w:styleId="1106" w:customStyle="1">
    <w:name w:val="纯文本1111"/>
    <w:basedOn w:val="1045"/>
    <w:next w:val="1107"/>
    <w:uiPriority w:val="0"/>
    <w:unhideWhenUsed/>
    <w:qFormat/>
    <w:rPr>
      <w:rFonts w:ascii="宋体" w:hAnsi="Courier New"/>
    </w:rPr>
  </w:style>
  <w:style w:type="paragraph" w:styleId="1107" w:customStyle="1">
    <w:name w:val="正文缩进11"/>
    <w:basedOn w:val="1045"/>
    <w:next w:val="1045"/>
    <w:uiPriority w:val="0"/>
    <w:unhideWhenUsed/>
    <w:qFormat/>
    <w:pPr>
      <w:ind w:firstLine="420"/>
      <w:jc w:val="left"/>
    </w:pPr>
    <w:rPr>
      <w:sz w:val="24"/>
    </w:rPr>
  </w:style>
  <w:style w:type="paragraph" w:styleId="1108" w:customStyle="1">
    <w:name w:val="正文文本1"/>
    <w:basedOn w:val="1045"/>
    <w:next w:val="1045"/>
    <w:uiPriority w:val="99"/>
    <w:unhideWhenUsed/>
    <w:qFormat/>
    <w:rPr>
      <w:rFonts w:ascii="楷体_GB2312"/>
      <w:b/>
      <w:bCs/>
      <w:sz w:val="28"/>
    </w:rPr>
  </w:style>
  <w:style w:type="paragraph" w:styleId="1109" w:customStyle="1">
    <w:name w:val="样式1"/>
    <w:basedOn w:val="1045"/>
    <w:uiPriority w:val="0"/>
    <w:qFormat/>
    <w:pPr>
      <w:jc w:val="left"/>
      <w:spacing w:before="120" w:after="120"/>
      <w:outlineLvl w:val="0"/>
    </w:pPr>
    <w:rPr>
      <w:rFonts w:eastAsia="黑体"/>
      <w:color w:val="000000"/>
    </w:rPr>
  </w:style>
  <w:style w:type="paragraph" w:styleId="1110">
    <w:name w:val="List Paragraph"/>
    <w:basedOn w:val="1045"/>
    <w:next w:val="1062"/>
    <w:link w:val="1131"/>
    <w:uiPriority w:val="34"/>
    <w:qFormat/>
    <w:pPr>
      <w:ind w:firstLine="420"/>
    </w:pPr>
    <w:rPr>
      <w:rFonts w:ascii="Calibri" w:hAnsi="Calibri"/>
    </w:rPr>
  </w:style>
  <w:style w:type="paragraph" w:styleId="1111" w:customStyle="1">
    <w:name w:val="标题 31"/>
    <w:basedOn w:val="1045"/>
    <w:next w:val="1107"/>
    <w:uiPriority w:val="0"/>
    <w:qFormat/>
    <w:pPr>
      <w:keepLines/>
      <w:keepNext/>
      <w:spacing w:before="260" w:after="260" w:line="416" w:lineRule="auto"/>
      <w:outlineLvl w:val="2"/>
    </w:pPr>
    <w:rPr>
      <w:b/>
      <w:bCs/>
      <w:sz w:val="32"/>
      <w:szCs w:val="32"/>
    </w:rPr>
  </w:style>
  <w:style w:type="paragraph" w:styleId="1112" w:customStyle="1">
    <w:name w:val="纯文本111"/>
    <w:basedOn w:val="1045"/>
    <w:next w:val="1113"/>
    <w:uiPriority w:val="0"/>
    <w:qFormat/>
    <w:rPr>
      <w:rFonts w:ascii="宋体" w:hAnsi="Courier New"/>
    </w:rPr>
  </w:style>
  <w:style w:type="paragraph" w:styleId="1113" w:customStyle="1">
    <w:name w:val="正文缩进1"/>
    <w:basedOn w:val="1045"/>
    <w:uiPriority w:val="0"/>
    <w:qFormat/>
    <w:pPr>
      <w:ind w:firstLine="420"/>
    </w:pPr>
    <w:rPr>
      <w:sz w:val="24"/>
    </w:rPr>
  </w:style>
  <w:style w:type="paragraph" w:styleId="1114" w:customStyle="1">
    <w:name w:val="正文1111"/>
    <w:basedOn w:val="1045"/>
    <w:uiPriority w:val="0"/>
    <w:qFormat/>
    <w:pPr>
      <w:ind w:firstLine="480"/>
      <w:spacing w:line="360" w:lineRule="auto"/>
    </w:pPr>
    <w:rPr>
      <w:sz w:val="24"/>
    </w:rPr>
  </w:style>
  <w:style w:type="paragraph" w:styleId="1115" w:customStyle="1">
    <w:name w:val="xl27"/>
    <w:basedOn w:val="1045"/>
    <w:uiPriority w:val="0"/>
    <w:qFormat/>
    <w:pPr>
      <w:jc w:val="center"/>
      <w:spacing w:before="100" w:beforeAutospacing="1" w:after="100" w:afterAutospacing="1"/>
      <w:widowControl/>
    </w:pPr>
    <w:rPr>
      <w:rFonts w:hint="eastAsia" w:ascii="黑体" w:hAnsi="宋体" w:eastAsia="黑体"/>
      <w:sz w:val="28"/>
      <w:szCs w:val="28"/>
    </w:rPr>
  </w:style>
  <w:style w:type="paragraph" w:styleId="1116" w:customStyle="1">
    <w:name w:val="列出段落1"/>
    <w:basedOn w:val="1045"/>
    <w:uiPriority w:val="34"/>
    <w:qFormat/>
    <w:pPr>
      <w:ind w:firstLine="420"/>
    </w:pPr>
    <w:rPr>
      <w:rFonts w:ascii="Calibri" w:hAnsi="Calibri"/>
      <w:szCs w:val="22"/>
    </w:rPr>
  </w:style>
  <w:style w:type="paragraph" w:styleId="1117" w:customStyle="1">
    <w:name w:val="Table caption|1"/>
    <w:basedOn w:val="1045"/>
    <w:uiPriority w:val="0"/>
    <w:qFormat/>
    <w:rPr>
      <w:rFonts w:ascii="宋体" w:hAnsi="宋体" w:cs="宋体"/>
      <w:b/>
      <w:bCs/>
      <w:sz w:val="20"/>
      <w:lang w:val="zh-TW" w:eastAsia="zh-TW" w:bidi="zh-TW"/>
    </w:rPr>
  </w:style>
  <w:style w:type="paragraph" w:styleId="1118" w:customStyle="1">
    <w:name w:val="普通(网站)1"/>
    <w:basedOn w:val="1045"/>
    <w:uiPriority w:val="0"/>
    <w:unhideWhenUsed/>
    <w:qFormat/>
    <w:pPr>
      <w:jc w:val="left"/>
      <w:spacing w:before="100" w:beforeAutospacing="1" w:after="100" w:afterAutospacing="1"/>
      <w:widowControl/>
    </w:pPr>
    <w:rPr>
      <w:rFonts w:ascii="宋体" w:hAnsi="宋体" w:cs="宋体"/>
      <w:sz w:val="24"/>
    </w:rPr>
  </w:style>
  <w:style w:type="paragraph" w:styleId="1119" w:customStyle="1">
    <w:name w:val="Other|1"/>
    <w:basedOn w:val="1045"/>
    <w:uiPriority w:val="0"/>
    <w:qFormat/>
    <w:rPr>
      <w:rFonts w:ascii="宋体" w:hAnsi="宋体" w:cs="宋体"/>
      <w:sz w:val="20"/>
      <w:lang w:val="zh-TW" w:eastAsia="zh-TW" w:bidi="zh-TW"/>
    </w:rPr>
  </w:style>
  <w:style w:type="paragraph" w:styleId="1120" w:customStyle="1">
    <w:name w:val="Body text|1"/>
    <w:basedOn w:val="1045"/>
    <w:uiPriority w:val="0"/>
    <w:qFormat/>
    <w:pPr>
      <w:ind w:firstLine="400"/>
      <w:spacing w:line="403" w:lineRule="auto"/>
    </w:pPr>
    <w:rPr>
      <w:rFonts w:ascii="宋体" w:hAnsi="宋体" w:cs="宋体"/>
      <w:lang w:val="zh-TW" w:eastAsia="zh-TW" w:bidi="zh-TW"/>
    </w:rPr>
  </w:style>
  <w:style w:type="paragraph" w:styleId="1121" w:customStyle="1">
    <w:name w:val="二级目录"/>
    <w:next w:val="1045"/>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22" w:customStyle="1">
    <w:name w:val="普通文字"/>
    <w:basedOn w:val="1045"/>
    <w:next w:val="1045"/>
    <w:uiPriority w:val="99"/>
    <w:qFormat/>
    <w:rPr>
      <w:rFonts w:ascii="宋体"/>
      <w:sz w:val="24"/>
    </w:rPr>
  </w:style>
  <w:style w:type="paragraph" w:styleId="1123" w:customStyle="1">
    <w:name w:val="正文文本缩进 21"/>
    <w:basedOn w:val="1045"/>
    <w:uiPriority w:val="0"/>
    <w:unhideWhenUsed/>
    <w:qFormat/>
    <w:pPr>
      <w:ind w:left="420"/>
      <w:spacing w:after="120" w:line="480" w:lineRule="auto"/>
    </w:pPr>
  </w:style>
  <w:style w:type="paragraph" w:styleId="1124" w:customStyle="1">
    <w:name w:val="页脚1"/>
    <w:basedOn w:val="1045"/>
    <w:uiPriority w:val="0"/>
    <w:unhideWhenUsed/>
    <w:qFormat/>
    <w:pPr>
      <w:jc w:val="left"/>
      <w:tabs>
        <w:tab w:val="center" w:pos="4153" w:leader="none"/>
        <w:tab w:val="right" w:pos="8306" w:leader="none"/>
      </w:tabs>
    </w:pPr>
    <w:rPr>
      <w:sz w:val="18"/>
    </w:rPr>
  </w:style>
  <w:style w:type="paragraph" w:styleId="1125" w:customStyle="1">
    <w:name w:val="普通正文"/>
    <w:basedOn w:val="1045"/>
    <w:uiPriority w:val="99"/>
    <w:qFormat/>
    <w:pPr>
      <w:ind w:firstLine="480"/>
      <w:jc w:val="left"/>
      <w:spacing w:before="120" w:after="120" w:line="360" w:lineRule="auto"/>
    </w:pPr>
    <w:rPr>
      <w:rFonts w:ascii="Arial" w:hAnsi="Arial"/>
      <w:sz w:val="24"/>
    </w:rPr>
  </w:style>
  <w:style w:type="paragraph" w:styleId="1126" w:customStyle="1">
    <w:name w:val="Heading #2|1"/>
    <w:basedOn w:val="1045"/>
    <w:uiPriority w:val="0"/>
    <w:qFormat/>
    <w:pPr>
      <w:jc w:val="center"/>
      <w:spacing w:after="580"/>
      <w:outlineLvl w:val="1"/>
    </w:pPr>
    <w:rPr>
      <w:rFonts w:ascii="宋体" w:hAnsi="宋体" w:cs="宋体"/>
      <w:b/>
      <w:bCs/>
      <w:sz w:val="54"/>
      <w:szCs w:val="54"/>
      <w:lang w:val="zh-TW" w:eastAsia="zh-TW" w:bidi="zh-TW"/>
    </w:rPr>
  </w:style>
  <w:style w:type="paragraph" w:styleId="1127" w:customStyle="1">
    <w:name w:val="Body text|2"/>
    <w:basedOn w:val="1045"/>
    <w:uiPriority w:val="0"/>
    <w:qFormat/>
    <w:rPr>
      <w:rFonts w:ascii="宋体" w:hAnsi="宋体" w:cs="宋体"/>
      <w:sz w:val="20"/>
      <w:shd w:val="clear" w:color="auto" w:fill="ffffff"/>
      <w:lang w:val="zh-TW" w:eastAsia="zh-TW" w:bidi="zh-TW"/>
    </w:rPr>
  </w:style>
  <w:style w:type="paragraph" w:styleId="1128" w:customStyle="1">
    <w:name w:val="索引 11"/>
    <w:basedOn w:val="1045"/>
    <w:next w:val="1045"/>
    <w:uiPriority w:val="0"/>
    <w:unhideWhenUsed/>
    <w:qFormat/>
    <w:pPr>
      <w:jc w:val="center"/>
      <w:spacing w:line="220" w:lineRule="exact"/>
    </w:pPr>
    <w:rPr>
      <w:rFonts w:ascii="仿宋_GB2312" w:eastAsia="仿宋_GB2312"/>
      <w:szCs w:val="21"/>
    </w:rPr>
  </w:style>
  <w:style w:type="paragraph" w:styleId="112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30" w:customStyle="1">
    <w:name w:val="Heading #3|1"/>
    <w:basedOn w:val="1045"/>
    <w:uiPriority w:val="0"/>
    <w:qFormat/>
    <w:pPr>
      <w:ind w:firstLine="160"/>
      <w:spacing w:after="180"/>
      <w:outlineLvl w:val="2"/>
    </w:pPr>
    <w:rPr>
      <w:sz w:val="40"/>
      <w:szCs w:val="40"/>
      <w:lang w:val="zh-TW" w:eastAsia="zh-TW" w:bidi="zh-TW"/>
    </w:rPr>
  </w:style>
  <w:style w:type="character" w:styleId="1131" w:customStyle="1">
    <w:name w:val="列表段落 字符"/>
    <w:link w:val="1110"/>
    <w:uiPriority w:val="34"/>
    <w:qFormat/>
    <w:rPr>
      <w:rFonts w:ascii="Calibri" w:hAnsi="Calibri"/>
      <w:sz w:val="21"/>
      <w:szCs w:val="24"/>
    </w:rPr>
  </w:style>
  <w:style w:type="character" w:styleId="1132" w:customStyle="1">
    <w:name w:val="标题 3 字符"/>
    <w:link w:val="1048"/>
    <w:uiPriority w:val="1"/>
    <w:semiHidden/>
    <w:qFormat/>
    <w:rPr>
      <w:b/>
      <w:bCs/>
      <w:sz w:val="32"/>
      <w:szCs w:val="32"/>
    </w:rPr>
  </w:style>
  <w:style w:type="paragraph" w:styleId="1133" w:customStyle="1">
    <w:name w:val="正文文本首行缩进1"/>
    <w:next w:val="1107"/>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34"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135" w:customStyle="1">
    <w:name w:val="正文首行缩进（绿盟科技）"/>
    <w:basedOn w:val="1136"/>
    <w:uiPriority w:val="0"/>
    <w:qFormat/>
    <w:pPr>
      <w:ind w:firstLine="200"/>
      <w:spacing w:after="50"/>
    </w:pPr>
  </w:style>
  <w:style w:type="paragraph" w:styleId="1136"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137" w:customStyle="1">
    <w:name w:val="font111"/>
    <w:basedOn w:val="1050"/>
    <w:uiPriority w:val="0"/>
    <w:qFormat/>
    <w:rPr>
      <w:rFonts w:hint="eastAsia" w:ascii="宋体" w:hAnsi="宋体" w:eastAsia="宋体" w:cs="宋体"/>
      <w:b/>
      <w:bCs/>
      <w:color w:val="000000"/>
      <w:sz w:val="28"/>
      <w:szCs w:val="28"/>
      <w:u w:val="none"/>
    </w:rPr>
  </w:style>
  <w:style w:type="character" w:styleId="1138" w:customStyle="1">
    <w:name w:val="font122"/>
    <w:basedOn w:val="1050"/>
    <w:uiPriority w:val="0"/>
    <w:qFormat/>
    <w:rPr>
      <w:rFonts w:hint="eastAsia" w:ascii="宋体" w:hAnsi="宋体" w:eastAsia="宋体" w:cs="宋体"/>
      <w:b/>
      <w:bCs/>
      <w:color w:val="000000"/>
      <w:sz w:val="28"/>
      <w:szCs w:val="28"/>
      <w:u w:val="none"/>
    </w:rPr>
  </w:style>
  <w:style w:type="character" w:styleId="1139" w:customStyle="1">
    <w:name w:val="font131"/>
    <w:basedOn w:val="1050"/>
    <w:uiPriority w:val="0"/>
    <w:qFormat/>
    <w:rPr>
      <w:rFonts w:ascii="方正仿宋_GBK" w:hAnsi="方正仿宋_GBK" w:eastAsia="方正仿宋_GBK" w:cs="方正仿宋_GBK"/>
      <w:b/>
      <w:bCs/>
      <w:color w:val="000000"/>
      <w:sz w:val="28"/>
      <w:szCs w:val="28"/>
      <w:u w:val="none"/>
    </w:rPr>
  </w:style>
  <w:style w:type="character" w:styleId="1140" w:customStyle="1">
    <w:name w:val="font141"/>
    <w:basedOn w:val="1050"/>
    <w:uiPriority w:val="0"/>
    <w:qFormat/>
    <w:rPr>
      <w:rFonts w:hint="eastAsia" w:ascii="方正仿宋_GBK" w:hAnsi="方正仿宋_GBK" w:eastAsia="方正仿宋_GBK" w:cs="方正仿宋_GBK"/>
      <w:color w:val="000000"/>
      <w:sz w:val="28"/>
      <w:szCs w:val="28"/>
      <w:u w:val="none"/>
    </w:rPr>
  </w:style>
  <w:style w:type="character" w:styleId="1141" w:customStyle="1">
    <w:name w:val="font01"/>
    <w:basedOn w:val="1050"/>
    <w:uiPriority w:val="0"/>
    <w:qFormat/>
    <w:rPr>
      <w:rFonts w:hint="eastAsia" w:ascii="宋体" w:hAnsi="宋体" w:eastAsia="宋体" w:cs="宋体"/>
      <w:color w:val="000000"/>
      <w:sz w:val="24"/>
      <w:szCs w:val="24"/>
      <w:u w:val="none"/>
    </w:rPr>
  </w:style>
  <w:style w:type="character" w:styleId="1142" w:customStyle="1">
    <w:name w:val="font151"/>
    <w:basedOn w:val="1050"/>
    <w:uiPriority w:val="0"/>
    <w:qFormat/>
    <w:rPr>
      <w:rFonts w:hint="eastAsia" w:ascii="宋体" w:hAnsi="宋体" w:eastAsia="宋体" w:cs="宋体"/>
      <w:b/>
      <w:bCs/>
      <w:color w:val="000000"/>
      <w:sz w:val="32"/>
      <w:szCs w:val="32"/>
      <w:u w:val="none"/>
    </w:rPr>
  </w:style>
  <w:style w:type="character" w:styleId="1143" w:customStyle="1">
    <w:name w:val="font91"/>
    <w:basedOn w:val="1050"/>
    <w:uiPriority w:val="0"/>
    <w:qFormat/>
    <w:rPr>
      <w:rFonts w:hint="default" w:ascii="Times New Roman" w:hAnsi="Times New Roman" w:cs="Times New Roman"/>
      <w:b/>
      <w:bCs/>
      <w:color w:val="000000"/>
      <w:sz w:val="32"/>
      <w:szCs w:val="32"/>
      <w:u w:val="none"/>
    </w:rPr>
  </w:style>
  <w:style w:type="character" w:styleId="1144" w:customStyle="1">
    <w:name w:val="font101"/>
    <w:basedOn w:val="1050"/>
    <w:uiPriority w:val="0"/>
    <w:qFormat/>
    <w:rPr>
      <w:rFonts w:hint="eastAsia" w:ascii="宋体" w:hAnsi="宋体" w:eastAsia="宋体" w:cs="宋体"/>
      <w:b/>
      <w:bCs/>
      <w:color w:val="000000"/>
      <w:sz w:val="24"/>
      <w:szCs w:val="24"/>
      <w:u w:val="none"/>
    </w:rPr>
  </w:style>
  <w:style w:type="character" w:styleId="1145" w:customStyle="1">
    <w:name w:val="font31"/>
    <w:basedOn w:val="1050"/>
    <w:uiPriority w:val="0"/>
    <w:qFormat/>
    <w:rPr>
      <w:rFonts w:hint="eastAsia" w:ascii="宋体" w:hAnsi="宋体" w:eastAsia="宋体" w:cs="宋体"/>
      <w:b/>
      <w:bCs/>
      <w:color w:val="000000"/>
      <w:sz w:val="24"/>
      <w:szCs w:val="24"/>
      <w:u w:val="none"/>
    </w:rPr>
  </w:style>
  <w:style w:type="character" w:styleId="1146" w:customStyle="1">
    <w:name w:val="font61"/>
    <w:basedOn w:val="1050"/>
    <w:uiPriority w:val="0"/>
    <w:qFormat/>
    <w:rPr>
      <w:rFonts w:hint="eastAsia" w:ascii="宋体" w:hAnsi="宋体" w:eastAsia="宋体" w:cs="宋体"/>
      <w:color w:val="000000"/>
      <w:sz w:val="24"/>
      <w:szCs w:val="24"/>
      <w:u w:val="none"/>
    </w:rPr>
  </w:style>
  <w:style w:type="character" w:styleId="1147" w:customStyle="1">
    <w:name w:val="font41"/>
    <w:basedOn w:val="1050"/>
    <w:uiPriority w:val="0"/>
    <w:qFormat/>
    <w:rPr>
      <w:rFonts w:hint="default" w:ascii="Times New Roman" w:hAnsi="Times New Roman" w:cs="Times New Roman"/>
      <w:color w:val="000000"/>
      <w:sz w:val="24"/>
      <w:szCs w:val="24"/>
      <w:u w:val="none"/>
    </w:rPr>
  </w:style>
  <w:style w:type="character" w:styleId="1148" w:customStyle="1">
    <w:name w:val="font21"/>
    <w:basedOn w:val="1050"/>
    <w:uiPriority w:val="0"/>
    <w:qFormat/>
    <w:rPr>
      <w:rFonts w:hint="eastAsia" w:ascii="宋体" w:hAnsi="宋体" w:eastAsia="宋体" w:cs="宋体"/>
      <w:color w:val="000000"/>
      <w:sz w:val="24"/>
      <w:szCs w:val="24"/>
      <w:u w:val="none"/>
    </w:rPr>
  </w:style>
  <w:style w:type="paragraph" w:styleId="1149" w:customStyle="1">
    <w:name w:val="DAS正文"/>
    <w:basedOn w:val="1045"/>
    <w:uiPriority w:val="5"/>
    <w:qFormat/>
    <w:pPr>
      <w:ind w:right="181" w:firstLine="480"/>
      <w:spacing w:line="360" w:lineRule="auto"/>
    </w:pPr>
    <w:rPr>
      <w:rFonts w:ascii="Verdana" w:hAnsi="Verdana"/>
    </w:rPr>
  </w:style>
  <w:style w:type="character" w:styleId="1150" w:customStyle="1">
    <w:name w:val="NormalCharacter"/>
    <w:uiPriority w:val="0"/>
    <w:semiHidden/>
    <w:qFormat/>
  </w:style>
  <w:style w:type="paragraph" w:styleId="1151"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52"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5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54"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82ced953-dd09-44de-9aef-7dfb0da9fd3b</errorID>
      <errorWord>万</errorWord>
      <group>L1_Word</group>
      <groupName>字词问题</groupName>
      <ability>L2_Typo</ability>
      <abilityName>字词错误</abilityName>
      <candidateList>
        <item>万元</item>
      </candidateList>
      <explain/>
      <paraID>18B9F9C0</paraID>
      <start>6</start>
      <end>7</end>
      <status>unmodified</status>
      <modifiedWord/>
      <trackRevisions>false</trackRevisions>
    </reviewItem>
    <reviewItem>
      <errorID>4919dc28-0084-42e5-a25c-ef23429c20ae</errorID>
      <errorWord>万</errorWord>
      <group>L1_Word</group>
      <groupName>字词问题</groupName>
      <ability>L2_Typo</ability>
      <abilityName>字词错误</abilityName>
      <candidateList>
        <item>万元</item>
      </candidateList>
      <explain/>
      <paraID> 74A002A</paraID>
      <start>7</start>
      <end>8</end>
      <status>unmodified</status>
      <modifiedWord/>
      <trackRevisions>false</trackRevisions>
    </reviewItem>
    <reviewItem>
      <errorID>d77059f2-a5f3-40da-a6aa-ec8499d109af</errorID>
      <errorWord>万</errorWord>
      <group>L1_Word</group>
      <groupName>字词问题</groupName>
      <ability>L2_Typo</ability>
      <abilityName>字词错误</abilityName>
      <candidateList>
        <item>万元</item>
      </candidateList>
      <explain/>
      <paraID>4ED53ACB</paraID>
      <start>6</start>
      <end>7</end>
      <status>unmodified</status>
      <modifiedWord/>
      <trackRevisions>false</trackRevisions>
    </reviewItem>
    <reviewItem>
      <errorID>a6fd9f09-e69d-495c-8f0f-b201aece4941</errorID>
      <errorWord>万</errorWord>
      <group>L1_Word</group>
      <groupName>字词问题</groupName>
      <ability>L2_Typo</ability>
      <abilityName>字词错误</abilityName>
      <candidateList>
        <item>万元</item>
      </candidateList>
      <explain/>
      <paraID>274E5943</paraID>
      <start>5</start>
      <end>6</end>
      <status>unmodified</status>
      <modifiedWord/>
      <trackRevisions>false</trackRevisions>
    </reviewItem>
    <reviewItem>
      <errorID>8b038058-d576-486f-975f-628f268cf2d2</errorID>
      <errorWord>,</errorWord>
      <group>L1_Format</group>
      <groupName>格式问题</groupName>
      <ability>L2_HalfPunc</ability>
      <abilityName>全半角检查</abilityName>
      <candidateList>
        <item>，</item>
      </candidateList>
      <explain>文本全半角错误。</explain>
      <paraID>7E581B36</paraID>
      <start>222</start>
      <end>224</end>
      <status>modified</status>
      <modifiedWord>，,</modifiedWord>
      <trackRevisions>true</trackRevisions>
    </reviewItem>
    <reviewItem>
      <errorID>e2209aa7-8d40-4e22-8370-036b26a191e3</errorID>
      <errorWord>【2020】52号</errorWord>
      <group>L1_Knowledge</group>
      <groupName>知识性问题</groupName>
      <ability>L2_Knowledge</ability>
      <abilityName>其他知识</abilityName>
      <candidateList>
        <item>〔2020〕52号</item>
      </candidateList>
      <explain>发文字号格式错误。</explain>
      <paraID>401FAD9D</paraID>
      <start>11</start>
      <end>20</end>
      <status>unmodified</status>
      <modifiedWord/>
      <trackRevisions>false</trackRevisions>
    </reviewItem>
    <reviewItem>
      <errorID>b1b66948-031a-45d6-af90-d1682a06fb6b</errorID>
      <errorWord>：</errorWord>
      <group>L1_Format</group>
      <groupName>格式问题</groupName>
      <ability>L2_HalfPunc</ability>
      <abilityName>全半角检查</abilityName>
      <candidateList>
        <item>:</item>
      </candidateList>
      <explain>文本全半角错误。</explain>
      <paraID>224ADBD6</paraID>
      <start>107</start>
      <end>109</end>
      <status>modified</status>
      <modifiedWord>:：</modifiedWord>
      <trackRevisions>true</trackRevisions>
    </reviewItem>
    <reviewItem>
      <errorID>2ea3331f-1675-4723-bbb7-3ec1ba3fd299</errorID>
      <errorWord>：</errorWord>
      <group>L1_Format</group>
      <groupName>格式问题</groupName>
      <ability>L2_HalfPunc</ability>
      <abilityName>全半角检查</abilityName>
      <candidateList>
        <item>:</item>
      </candidateList>
      <explain>文本全半角错误。</explain>
      <paraID>224ADBD6</paraID>
      <start>125</start>
      <end>127</end>
      <status>modified</status>
      <modifiedWord>:：</modifiedWord>
      <trackRevisions>true</trackRevisions>
    </reviewItem>
    <reviewItem>
      <errorID>a5d35608-a6e3-4b45-a899-1db56c5ff5f9</errorID>
      <errorWord>：</errorWord>
      <group>L1_Format</group>
      <groupName>格式问题</groupName>
      <ability>L2_HalfPunc</ability>
      <abilityName>全半角检查</abilityName>
      <candidateList>
        <item>:</item>
      </candidateList>
      <explain>文本全半角错误。</explain>
      <paraID>224ADBD6</paraID>
      <start>135</start>
      <end>137</end>
      <status>modified</status>
      <modifiedWord>:：</modifiedWord>
      <trackRevisions>true</trackRevisions>
    </reviewItem>
    <reviewItem>
      <errorID>ca9dd07a-f0c8-4fe2-9a31-aa8e5fd1e981</errorID>
      <errorWord>：</errorWord>
      <group>L1_Format</group>
      <groupName>格式问题</groupName>
      <ability>L2_HalfPunc</ability>
      <abilityName>全半角检查</abilityName>
      <candidateList>
        <item>:</item>
      </candidateList>
      <explain>文本全半角错误。</explain>
      <paraID>224ADBD6</paraID>
      <start>146</start>
      <end>148</end>
      <status>modified</status>
      <modifiedWord>:：</modifiedWord>
      <trackRevisions>true</trackRevisions>
    </reviewItem>
    <reviewItem>
      <errorID>2ccebe6a-a145-443b-8e8b-86f7706ad060</errorID>
      <errorWord>：</errorWord>
      <group>L1_Format</group>
      <groupName>格式问题</groupName>
      <ability>L2_HalfPunc</ability>
      <abilityName>全半角检查</abilityName>
      <candidateList>
        <item>:</item>
      </candidateList>
      <explain>文本全半角错误。</explain>
      <paraID>224ADBD6</paraID>
      <start>165</start>
      <end>167</end>
      <status>modified</status>
      <modifiedWord>:：</modifiedWord>
      <trackRevisions>true</trackRevisions>
    </reviewItem>
    <reviewItem>
      <errorID>195ec686-a305-4a98-86fa-eb8fda748ab6</errorID>
      <errorWord>(</errorWord>
      <group>L1_Format</group>
      <groupName>格式问题</groupName>
      <ability>L2_HalfPunc</ability>
      <abilityName>全半角检查</abilityName>
      <candidateList>
        <item>（</item>
      </candidateList>
      <explain>文本全半角错误。</explain>
      <paraID>58A1262D</paraID>
      <start>23</start>
      <end>25</end>
      <status>modified</status>
      <modifiedWord>（(</modifiedWord>
      <trackRevisions>true</trackRevisions>
    </reviewItem>
    <reviewItem>
      <errorID>d845f018-9393-41ff-bb12-69106e3956bf</errorID>
      <errorWord>【2025】90号</errorWord>
      <group>L1_Knowledge</group>
      <groupName>知识性问题</groupName>
      <ability>L2_Knowledge</ability>
      <abilityName>其他知识</abilityName>
      <candidateList>
        <item>〔2025〕90号</item>
      </candidateList>
      <explain>发文字号格式错误。</explain>
      <paraID>58A1262D</paraID>
      <start>27</start>
      <end>36</end>
      <status>unmodified</status>
      <modifiedWord/>
      <trackRevisions>false</trackRevisions>
    </reviewItem>
    <reviewItem>
      <errorID>9e874171-5748-43b6-a1ff-3ae5930ddaf7</errorID>
      <errorWord>)</errorWord>
      <group>L1_Format</group>
      <groupName>格式问题</groupName>
      <ability>L2_HalfPunc</ability>
      <abilityName>全半角检查</abilityName>
      <candidateList>
        <item>）</item>
      </candidateList>
      <explain>文本全半角错误。</explain>
      <paraID>58A1262D</paraID>
      <start>36</start>
      <end>38</end>
      <status>modified</status>
      <modifiedWord>）)</modifiedWord>
      <trackRevisions>true</trackRevisions>
    </reviewItem>
    <reviewItem>
      <errorID>6c8734f9-897e-4396-a15b-2c87b24c8800</errorID>
      <errorWord>，</errorWord>
      <group>L1_Word</group>
      <groupName>字词问题</groupName>
      <ability>L2_Typo</ability>
      <abilityName>字词错误</abilityName>
      <candidateList>
        <item>，并</item>
      </candidateList>
      <explain/>
      <paraID>3CE98529</paraID>
      <start>63</start>
      <end>64</end>
      <status>unmodified</status>
      <modifiedWord/>
      <trackRevisions>false</trackRevisions>
    </reviewItem>
    <reviewItem>
      <errorID>e08fb0d7-f298-44d1-9193-9341797b7a59</errorID>
      <errorWord>(</errorWord>
      <group>L1_Format</group>
      <groupName>格式问题</groupName>
      <ability>L2_HalfPunc</ability>
      <abilityName>全半角检查</abilityName>
      <candidateList>
        <item>（</item>
      </candidateList>
      <explain>文本全半角错误。</explain>
      <paraID>3752AA07</paraID>
      <start>17</start>
      <end>19</end>
      <status>modified</status>
      <modifiedWord>（(</modifiedWord>
      <trackRevisions>true</trackRevisions>
    </reviewItem>
    <reviewItem>
      <errorID>fb0c25fc-bdfb-4f6b-a555-0c657506de66</errorID>
      <errorWord>)</errorWord>
      <group>L1_Format</group>
      <groupName>格式问题</groupName>
      <ability>L2_HalfPunc</ability>
      <abilityName>全半角检查</abilityName>
      <candidateList>
        <item>）</item>
      </candidateList>
      <explain>文本全半角错误。</explain>
      <paraID>3752AA07</paraID>
      <start>25</start>
      <end>27</end>
      <status>modified</status>
      <modifiedWord>）)</modifiedWord>
      <trackRevisions>true</trackRevisions>
    </reviewItem>
    <reviewItem>
      <errorID>28244711-90e4-4d16-aa15-e64c901358b8</errorID>
      <errorWord>(</errorWord>
      <group>L1_Format</group>
      <groupName>格式问题</groupName>
      <ability>L2_HalfPunc</ability>
      <abilityName>全半角检查</abilityName>
      <candidateList>
        <item>（</item>
      </candidateList>
      <explain>文本全半角错误。</explain>
      <paraID>795192A7</paraID>
      <start>17</start>
      <end>19</end>
      <status>modified</status>
      <modifiedWord>（(</modifiedWord>
      <trackRevisions>true</trackRevisions>
    </reviewItem>
    <reviewItem>
      <errorID>6a7a9787-c71c-4617-9d5f-4f77c8c79b99</errorID>
      <errorWord>)</errorWord>
      <group>L1_Format</group>
      <groupName>格式问题</groupName>
      <ability>L2_HalfPunc</ability>
      <abilityName>全半角检查</abilityName>
      <candidateList>
        <item>）</item>
      </candidateList>
      <explain>文本全半角错误。</explain>
      <paraID>795192A7</paraID>
      <start>25</start>
      <end>27</end>
      <status>modified</status>
      <modifiedWord>）)</modifiedWord>
      <trackRevisions>true</trackRevisions>
    </reviewItem>
    <reviewItem>
      <errorID>c19e41ec-7030-4f26-bf66-1b9c3677c46d</errorID>
      <errorWord>(</errorWord>
      <group>L1_Format</group>
      <groupName>格式问题</groupName>
      <ability>L2_HalfPunc</ability>
      <abilityName>全半角检查</abilityName>
      <candidateList>
        <item>（</item>
      </candidateList>
      <explain>文本全半角错误。</explain>
      <paraID>4973FA3E</paraID>
      <start>17</start>
      <end>19</end>
      <status>modified</status>
      <modifiedWord>（(</modifiedWord>
      <trackRevisions>true</trackRevisions>
    </reviewItem>
    <reviewItem>
      <errorID>40501a12-bf6f-404b-be04-1a10ef37190a</errorID>
      <errorWord>)</errorWord>
      <group>L1_Format</group>
      <groupName>格式问题</groupName>
      <ability>L2_HalfPunc</ability>
      <abilityName>全半角检查</abilityName>
      <candidateList>
        <item>）</item>
      </candidateList>
      <explain>文本全半角错误。</explain>
      <paraID>4973FA3E</paraID>
      <start>25</start>
      <end>27</end>
      <status>modified</status>
      <modifiedWord>）)</modifiedWord>
      <trackRevisions>true</trackRevisions>
    </reviewItem>
    <reviewItem>
      <errorID>22c8883f-7ea6-4332-89af-dfa8839ad985</errorID>
      <errorWord>-</errorWord>
      <group>L1_Format</group>
      <groupName>格式问题</groupName>
      <ability>L2_HalfPunc</ability>
      <abilityName>全半角检查</abilityName>
      <candidateList>
        <item>－</item>
      </candidateList>
      <explain>文本全半角错误。</explain>
      <paraID> CBD63DC</paraID>
      <start>24</start>
      <end>26</end>
      <status>modified</status>
      <modifiedWord>－-</modifiedWord>
      <trackRevisions>true</trackRevisions>
    </reviewItem>
    <reviewItem>
      <errorID>a79a2ecd-8807-4872-adbe-2d6f36e6f8a2</errorID>
      <errorWord>,</errorWord>
      <group>L1_Format</group>
      <groupName>格式问题</groupName>
      <ability>L2_HalfPunc</ability>
      <abilityName>全半角检查</abilityName>
      <candidateList>
        <item>，</item>
      </candidateList>
      <explain>文本全半角错误。</explain>
      <paraID>6C6C4162</paraID>
      <start>29</start>
      <end>31</end>
      <status>modified</status>
      <modifiedWord>，,</modifiedWord>
      <trackRevisions>true</trackRevisions>
    </reviewItem>
    <reviewItem>
      <errorID>94553df3-a232-4c58-b460-0131e25b84bd</errorID>
      <errorWord>【2020】52号</errorWord>
      <group>L1_Knowledge</group>
      <groupName>知识性问题</groupName>
      <ability>L2_Knowledge</ability>
      <abilityName>其他知识</abilityName>
      <candidateList>
        <item>〔2020〕52号</item>
      </candidateList>
      <explain>发文字号格式错误。</explain>
      <paraID> EBC58DE</paraID>
      <start>5</start>
      <end>14</end>
      <status>unmodified</status>
      <modifiedWord/>
      <trackRevisions>false</trackRevisions>
    </reviewItem>
    <reviewItem>
      <errorID>1f59f5b2-79c0-475d-a25f-f05e593f177d</errorID>
      <errorWord>，</errorWord>
      <group>L1_Word</group>
      <groupName>字词问题</groupName>
      <ability>L2_Typo</ability>
      <abilityName>字词错误</abilityName>
      <candidateList>
        <item>，并</item>
      </candidateList>
      <explain/>
      <paraID>6669B251</paraID>
      <start>76</start>
      <end>77</end>
      <status>unmodified</status>
      <modifiedWord/>
      <trackRevisions>false</trackRevisions>
    </reviewItem>
    <reviewItem>
      <errorID>9b4a293c-91e6-4bbe-bc48-bae2784f2850</errorID>
      <errorWord>(</errorWord>
      <group>L1_Format</group>
      <groupName>格式问题</groupName>
      <ability>L2_HalfPunc</ability>
      <abilityName>全半角检查</abilityName>
      <candidateList>
        <item>（</item>
      </candidateList>
      <explain>文本全半角错误。</explain>
      <paraID>6669B251</paraID>
      <start>173</start>
      <end>175</end>
      <status>modified</status>
      <modifiedWord>（(</modifiedWord>
      <trackRevisions>true</trackRevisions>
    </reviewItem>
    <reviewItem>
      <errorID>0c8ad917-3b2f-4942-aa0e-08a6842b6bee</errorID>
      <errorWord>)</errorWord>
      <group>L1_Format</group>
      <groupName>格式问题</groupName>
      <ability>L2_HalfPunc</ability>
      <abilityName>全半角检查</abilityName>
      <candidateList>
        <item>）</item>
      </candidateList>
      <explain>文本全半角错误。</explain>
      <paraID>6669B251</paraID>
      <start>177</start>
      <end>179</end>
      <status>modified</status>
      <modifiedWord>）)</modifiedWord>
      <trackRevisions>true</trackRevisions>
    </reviewItem>
    <reviewItem>
      <errorID>a6812d75-a420-4b03-a4bd-5c8d1f705514</errorID>
      <errorWord>确定出</errorWord>
      <group>L1_Word</group>
      <groupName>字词问题</groupName>
      <ability>L2_Typo</ability>
      <abilityName>字词错误</abilityName>
      <candidateList>
        <item>确定</item>
      </candidateList>
      <explain/>
      <paraID>5E2C6136</paraID>
      <start>4</start>
      <end>7</end>
      <status>unmodified</status>
      <modifiedWord/>
      <trackRevisions>false</trackRevisions>
    </reviewItem>
    <reviewItem>
      <errorID>96346e9d-6d14-4899-82a2-aae701604312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1E7E841F</paraID>
      <start>0</start>
      <end>4</end>
      <status>modified</status>
      <modifiedWord>1.1、</modifiedWord>
      <trackRevisions>true</trackRevisions>
    </reviewItem>
    <reviewItem>
      <errorID>2ebc18c1-cb04-4914-b951-27842fe3d17b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769F67DC</paraID>
      <start>0</start>
      <end>4</end>
      <status>modified</status>
      <modifiedWord>2.2、</modifiedWord>
      <trackRevisions>true</trackRevisions>
    </reviewItem>
    <reviewItem>
      <errorID>72c93126-6f94-49a3-9194-f91d92db5641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5C605184</paraID>
      <start>0</start>
      <end>4</end>
      <status>modified</status>
      <modifiedWord>3.3、</modifiedWord>
      <trackRevisions>true</trackRevisions>
    </reviewItem>
    <reviewItem>
      <errorID>c7d018f8-11de-4fba-8256-273a91a28aab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762412AF</paraID>
      <start>0</start>
      <end>4</end>
      <status>modified</status>
      <modifiedWord>4.4、</modifiedWord>
      <trackRevisions>true</trackRevisions>
    </reviewItem>
    <reviewItem>
      <errorID>19b2c004-bd7c-4b5a-8c85-3124bfc85aac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16CD6E55</paraID>
      <start>0</start>
      <end>4</end>
      <status>modified</status>
      <modifiedWord>1.1、</modifiedWord>
      <trackRevisions>true</trackRevisions>
    </reviewItem>
    <reviewItem>
      <errorID>6c9cb16f-2c79-45fb-abbe-3994b526a067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5B2C7CA4</paraID>
      <start>0</start>
      <end>4</end>
      <status>modified</status>
      <modifiedWord>2.2、</modifiedWord>
      <trackRevisions>true</trackRevisions>
    </reviewItem>
    <reviewItem>
      <errorID>d10f68d1-3667-4908-bcdd-ff124aab89d3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3D4220A</paraID>
      <start>0</start>
      <end>4</end>
      <status>modified</status>
      <modifiedWord>3.3、</modifiedWord>
      <trackRevisions>true</trackRevisions>
    </reviewItem>
    <reviewItem>
      <errorID>e3580943-e590-4a68-b939-3d4363bcfff0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1ABDCD59</paraID>
      <start>0</start>
      <end>4</end>
      <status>modified</status>
      <modifiedWord>1.1、</modifiedWord>
      <trackRevisions>true</trackRevisions>
    </reviewItem>
    <reviewItem>
      <errorID>ba33a309-f1ac-495a-8e74-b9eda07f003d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35B8A852</paraID>
      <start>0</start>
      <end>4</end>
      <status>modified</status>
      <modifiedWord>2.2、</modifiedWord>
      <trackRevisions>true</trackRevisions>
    </reviewItem>
    <reviewItem>
      <errorID>dc6d24f5-ff7b-4f83-bf60-097b56dbe535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7404A991</paraID>
      <start>0</start>
      <end>4</end>
      <status>modified</status>
      <modifiedWord>3.3、</modifiedWord>
      <trackRevisions>true</trackRevisions>
    </reviewItem>
    <reviewItem>
      <errorID>8b8434f9-763a-4a42-ad93-4a10b3863194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4B7F1ED9</paraID>
      <start>0</start>
      <end>4</end>
      <status>modified</status>
      <modifiedWord>4.4、</modifiedWord>
      <trackRevisions>true</trackRevisions>
    </reviewItem>
    <reviewItem>
      <errorID>cc2a5254-e877-4551-8e19-a893427c33d8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56450046</paraID>
      <start>0</start>
      <end>4</end>
      <status>modified</status>
      <modifiedWord>5.5、</modifiedWord>
      <trackRevisions>true</trackRevisions>
    </reviewItem>
    <reviewItem>
      <errorID>0ed782fb-d958-4b30-b97d-32553da148e6</errorID>
      <errorWord>肆份</errorWord>
      <group>L1_Word</group>
      <groupName>字词问题</groupName>
      <ability>L2_Typo</ability>
      <abilityName>字词错误</abilityName>
      <candidateList>
        <item>四份</item>
      </candidateList>
      <explain>存在发音相同字词的误用。</explain>
      <paraID>3F1D9FB6</paraID>
      <start>7</start>
      <end>9</end>
      <status>unmodified</status>
      <modifiedWord/>
      <trackRevisions>false</trackRevisions>
    </reviewItem>
    <reviewItem>
      <errorID>da955737-4f6a-4358-b430-ccb9963789a0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6DEF062E</paraID>
      <start>0</start>
      <end>4</end>
      <status>modified</status>
      <modifiedWord>1.1、</modifiedWord>
      <trackRevisions>true</trackRevisions>
    </reviewItem>
    <reviewItem>
      <errorID>cc2367fe-485b-412d-b933-f159afb352cd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1DB79F43</paraID>
      <start>0</start>
      <end>4</end>
      <status>modified</status>
      <modifiedWord>2.2、</modifiedWord>
      <trackRevisions>true</trackRevisions>
    </reviewItem>
    <reviewItem>
      <errorID>b586ec90-fcc7-492a-8652-51804eb56a74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578D2C09</paraID>
      <start>0</start>
      <end>4</end>
      <status>modified</status>
      <modifiedWord>3.3、</modifiedWord>
      <trackRevisions>true</trackRevisions>
    </reviewItem>
    <reviewItem>
      <errorID>ba0cd299-e52c-4d9f-a77e-bfc85bdc41d1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3DE39F69</paraID>
      <start>0</start>
      <end>4</end>
      <status>modified</status>
      <modifiedWord>4.4、</modifiedWord>
      <trackRevisions>true</trackRevisions>
    </reviewItem>
    <reviewItem>
      <errorID>bb359eee-4d81-4419-a644-50057624177a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751C1913</paraID>
      <start>0</start>
      <end>4</end>
      <status>modified</status>
      <modifiedWord>5.5、</modifiedWord>
      <trackRevisions>true</trackRevisions>
    </reviewItem>
    <reviewItem>
      <errorID>7c4acbf4-3776-428e-82e1-fb0d115ee76d</errorID>
      <errorWord>,</errorWord>
      <group>L1_Format</group>
      <groupName>格式问题</groupName>
      <ability>L2_HalfPunc</ability>
      <abilityName>全半角检查</abilityName>
      <candidateList>
        <item>，</item>
      </candidateList>
      <explain>文本全半角错误。</explain>
      <paraID>11D3666B</paraID>
      <start>187</start>
      <end>189</end>
      <status>modified</status>
      <modifiedWord>，,</modifiedWord>
      <trackRevisions>true</trackRevisions>
    </reviewItem>
    <reviewItem>
      <errorID>e3870cd6-1b00-42e9-9798-5331cebab39b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5AA01F69</paraID>
      <start>0</start>
      <end>4</end>
      <status>modified</status>
      <modifiedWord>6.6、</modifiedWord>
      <trackRevisions>true</trackRevisions>
    </reviewItem>
    <reviewItem>
      <errorID>7e994c91-a290-4842-8ef1-f981aa8ec208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509CFA44</paraID>
      <start>0</start>
      <end>4</end>
      <status>modified</status>
      <modifiedWord>1.1．</modifiedWord>
      <trackRevisions>true</trackRevisions>
    </reviewItem>
    <reviewItem>
      <errorID>ffc6dec1-dc4d-4265-926b-95d5fcedc52c</errorID>
      <errorWord>&lt;</errorWord>
      <group>L1_Format</group>
      <groupName>格式问题</groupName>
      <ability>L2_HalfPunc</ability>
      <abilityName>全半角检查</abilityName>
      <candidateList>
        <item>〈</item>
      </candidateList>
      <explain>文本全半角错误。</explain>
      <paraID>19346FEA</paraID>
      <start>48</start>
      <end>50</end>
      <status>modified</status>
      <modifiedWord>〈&lt;</modifiedWord>
      <trackRevisions>true</trackRevisions>
    </reviewItem>
    <reviewItem>
      <errorID>c529dc6d-b8ab-4e09-9adf-c076674ea0ae</errorID>
      <errorWord>(</errorWord>
      <group>L1_Format</group>
      <groupName>格式问题</groupName>
      <ability>L2_HalfPunc</ability>
      <abilityName>全半角检查</abilityName>
      <candidateList>
        <item>（</item>
      </candidateList>
      <explain>文本全半角错误。</explain>
      <paraID>19346FEA</paraID>
      <start>64</start>
      <end>66</end>
      <status>modified</status>
      <modifiedWord>（(</modifiedWord>
      <trackRevisions>true</trackRevisions>
    </reviewItem>
    <reviewItem>
      <errorID>5d81ccc8-a000-4ccb-87ca-ecde93d86784</errorID>
      <errorWord>)</errorWord>
      <group>L1_Format</group>
      <groupName>格式问题</groupName>
      <ability>L2_HalfPunc</ability>
      <abilityName>全半角检查</abilityName>
      <candidateList>
        <item>）</item>
      </candidateList>
      <explain>文本全半角错误。</explain>
      <paraID>19346FEA</paraID>
      <start>68</start>
      <end>70</end>
      <status>modified</status>
      <modifiedWord>）)</modifiedWord>
      <trackRevisions>true</trackRevisions>
    </reviewItem>
    <reviewItem>
      <errorID>45567a94-3ad7-4503-95ec-b119ada15a6f</errorID>
      <errorWord>(</errorWord>
      <group>L1_Format</group>
      <groupName>格式问题</groupName>
      <ability>L2_HalfPunc</ability>
      <abilityName>全半角检查</abilityName>
      <candidateList>
        <item>（</item>
      </candidateList>
      <explain>文本全半角错误。</explain>
      <paraID>2DBCC016</paraID>
      <start>3</start>
      <end>5</end>
      <status>modified</status>
      <modifiedWord>（(</modifiedWord>
      <trackRevisions>true</trackRevisions>
    </reviewItem>
    <reviewItem>
      <errorID>4fd58800-7241-4fb4-9ed9-0e73219e732e</errorID>
      <errorWord>)</errorWord>
      <group>L1_Format</group>
      <groupName>格式问题</groupName>
      <ability>L2_HalfPunc</ability>
      <abilityName>全半角检查</abilityName>
      <candidateList>
        <item>）</item>
      </candidateList>
      <explain>文本全半角错误。</explain>
      <paraID>2DBCC016</paraID>
      <start>7</start>
      <end>9</end>
      <status>modified</status>
      <modifiedWord>）)</modifiedWord>
      <trackRevisions>true</trackRevisions>
    </reviewItem>
    <reviewItem>
      <errorID>2b5d03e5-799c-44a0-b45e-bdefba3fe011</errorID>
      <errorWord>(</errorWord>
      <group>L1_Format</group>
      <groupName>格式问题</groupName>
      <ability>L2_HalfPunc</ability>
      <abilityName>全半角检查</abilityName>
      <candidateList>
        <item>（</item>
      </candidateList>
      <explain>文本全半角错误。</explain>
      <paraID>2DBCC016</paraID>
      <start>30</start>
      <end>32</end>
      <status>modified</status>
      <modifiedWord>（(</modifiedWord>
      <trackRevisions>true</trackRevisions>
    </reviewItem>
    <reviewItem>
      <errorID>b67e6155-9df2-43fb-8209-446f12f730d1</errorID>
      <errorWord>)</errorWord>
      <group>L1_Format</group>
      <groupName>格式问题</groupName>
      <ability>L2_HalfPunc</ability>
      <abilityName>全半角检查</abilityName>
      <candidateList>
        <item>）</item>
      </candidateList>
      <explain>文本全半角错误。</explain>
      <paraID>2DBCC016</paraID>
      <start>34</start>
      <end>36</end>
      <status>modified</status>
      <modifiedWord>）)</modifiedWord>
      <trackRevisions>true</trackRevisions>
    </reviewItem>
    <reviewItem>
      <errorID>648aff31-7c0c-4993-b19b-f2216fe3c4b7</errorID>
      <errorWord>(</errorWord>
      <group>L1_Format</group>
      <groupName>格式问题</groupName>
      <ability>L2_HalfPunc</ability>
      <abilityName>全半角检查</abilityName>
      <candidateList>
        <item>（</item>
      </candidateList>
      <explain>文本全半角错误。</explain>
      <paraID>2DBCC016</paraID>
      <start>46</start>
      <end>48</end>
      <status>modified</status>
      <modifiedWord>（(</modifiedWord>
      <trackRevisions>true</trackRevisions>
    </reviewItem>
    <reviewItem>
      <errorID>3b1e0559-5fc9-42eb-89e7-004744fd1c63</errorID>
      <errorWord>)</errorWord>
      <group>L1_Format</group>
      <groupName>格式问题</groupName>
      <ability>L2_HalfPunc</ability>
      <abilityName>全半角检查</abilityName>
      <candidateList>
        <item>）</item>
      </candidateList>
      <explain>文本全半角错误。</explain>
      <paraID>2DBCC016</paraID>
      <start>50</start>
      <end>52</end>
      <status>modified</status>
      <modifiedWord>）)</modifiedWord>
      <trackRevisions>true</trackRevisions>
    </reviewItem>
    <reviewItem>
      <errorID>1604b12c-f908-425b-8922-fea8c46c5808</errorID>
      <errorWord>&lt;</errorWord>
      <group>L1_Format</group>
      <groupName>格式问题</groupName>
      <ability>L2_HalfPunc</ability>
      <abilityName>全半角检查</abilityName>
      <candidateList>
        <item>〈</item>
      </candidateList>
      <explain>文本全半角错误。</explain>
      <paraID>2DBCC016</paraID>
      <start>54</start>
      <end>56</end>
      <status>modified</status>
      <modifiedWord>〈&lt;</modifiedWord>
      <trackRevisions>true</trackRevisions>
    </reviewItem>
    <reviewItem>
      <errorID>d88abe02-57c3-4463-a871-a3befe883f95</errorID>
      <errorWord>(</errorWord>
      <group>L1_Format</group>
      <groupName>格式问题</groupName>
      <ability>L2_HalfPunc</ability>
      <abilityName>全半角检查</abilityName>
      <candidateList>
        <item>（</item>
      </candidateList>
      <explain>文本全半角错误。</explain>
      <paraID>2DBCC016</paraID>
      <start>73</start>
      <end>75</end>
      <status>modified</status>
      <modifiedWord>（(</modifiedWord>
      <trackRevisions>true</trackRevisions>
    </reviewItem>
    <reviewItem>
      <errorID>7cb1ca55-11bb-4bf5-872f-a85f0d5899cb</errorID>
      <errorWord>)</errorWord>
      <group>L1_Format</group>
      <groupName>格式问题</groupName>
      <ability>L2_HalfPunc</ability>
      <abilityName>全半角检查</abilityName>
      <candidateList>
        <item>）</item>
      </candidateList>
      <explain>文本全半角错误。</explain>
      <paraID>2DBCC016</paraID>
      <start>77</start>
      <end>79</end>
      <status>modified</status>
      <modifiedWord>）)</modifiedWord>
      <trackRevisions>true</trackRevisions>
    </reviewItem>
    <reviewItem>
      <errorID>611d0234-9b19-4762-b0ad-ef5a97ca94af</errorID>
      <errorWord>(</errorWord>
      <group>L1_Format</group>
      <groupName>格式问题</groupName>
      <ability>L2_HalfPunc</ability>
      <abilityName>全半角检查</abilityName>
      <candidateList>
        <item>（</item>
      </candidateList>
      <explain>文本全半角错误。</explain>
      <paraID>46D15F15</paraID>
      <start>3</start>
      <end>5</end>
      <status>modified</status>
      <modifiedWord>（(</modifiedWord>
      <trackRevisions>true</trackRevisions>
    </reviewItem>
    <reviewItem>
      <errorID>adb5f15f-23c2-415b-96ff-b8a1c15c89c7</errorID>
      <errorWord>)</errorWord>
      <group>L1_Format</group>
      <groupName>格式问题</groupName>
      <ability>L2_HalfPunc</ability>
      <abilityName>全半角检查</abilityName>
      <candidateList>
        <item>）</item>
      </candidateList>
      <explain>文本全半角错误。</explain>
      <paraID>46D15F15</paraID>
      <start>7</start>
      <end>9</end>
      <status>modified</status>
      <modifiedWord>）)</modifiedWord>
      <trackRevisions>true</trackRevisions>
    </reviewItem>
    <reviewItem>
      <errorID>c09d53a3-4eea-43d5-9d3f-36e60815996e</errorID>
      <errorWord>(</errorWord>
      <group>L1_Format</group>
      <groupName>格式问题</groupName>
      <ability>L2_HalfPunc</ability>
      <abilityName>全半角检查</abilityName>
      <candidateList>
        <item>（</item>
      </candidateList>
      <explain>文本全半角错误。</explain>
      <paraID>46D15F15</paraID>
      <start>29</start>
      <end>31</end>
      <status>modified</status>
      <modifiedWord>（(</modifiedWord>
      <trackRevisions>true</trackRevisions>
    </reviewItem>
    <reviewItem>
      <errorID>f05a22e3-89bd-4698-af0c-1a4d94cf1792</errorID>
      <errorWord>)</errorWord>
      <group>L1_Format</group>
      <groupName>格式问题</groupName>
      <ability>L2_HalfPunc</ability>
      <abilityName>全半角检查</abilityName>
      <candidateList>
        <item>）</item>
      </candidateList>
      <explain>文本全半角错误。</explain>
      <paraID>46D15F15</paraID>
      <start>33</start>
      <end>35</end>
      <status>modified</status>
      <modifiedWord>）)</modifiedWord>
      <trackRevisions>true</trackRevisions>
    </reviewItem>
    <reviewItem>
      <errorID>be01cdb1-9282-4168-ac83-59bd567693e7</errorID>
      <errorWord>&lt;</errorWord>
      <group>L1_Format</group>
      <groupName>格式问题</groupName>
      <ability>L2_HalfPunc</ability>
      <abilityName>全半角检查</abilityName>
      <candidateList>
        <item>〈</item>
      </candidateList>
      <explain>文本全半角错误。</explain>
      <paraID>46D15F15</paraID>
      <start>37</start>
      <end>39</end>
      <status>modified</status>
      <modifiedWord>〈&lt;</modifiedWord>
      <trackRevisions>true</trackRevisions>
    </reviewItem>
    <reviewItem>
      <errorID>d9845fa8-7e3e-41e2-8b4c-80d783bfc8e8</errorID>
      <errorWord>(</errorWord>
      <group>L1_Format</group>
      <groupName>格式问题</groupName>
      <ability>L2_HalfPunc</ability>
      <abilityName>全半角检查</abilityName>
      <candidateList>
        <item>（</item>
      </candidateList>
      <explain>文本全半角错误。</explain>
      <paraID>49584184</paraID>
      <start>16</start>
      <end>18</end>
      <status>modified</status>
      <modifiedWord>（(</modifiedWord>
      <trackRevisions>true</trackRevisions>
    </reviewItem>
    <reviewItem>
      <errorID>46f12dc2-2094-48ad-aa84-15515a2d95e8</errorID>
      <errorWord>)</errorWord>
      <group>L1_Format</group>
      <groupName>格式问题</groupName>
      <ability>L2_HalfPunc</ability>
      <abilityName>全半角检查</abilityName>
      <candidateList>
        <item>）</item>
      </candidateList>
      <explain>文本全半角错误。</explain>
      <paraID>49584184</paraID>
      <start>20</start>
      <end>22</end>
      <status>modified</status>
      <modifiedWord>）)</modifiedWord>
      <trackRevisions>true</trackRevisions>
    </reviewItem>
    <reviewItem>
      <errorID>9bde5a9d-36fc-441f-b5e0-b7e7df3071eb</errorID>
      <errorWord>(</errorWord>
      <group>L1_Format</group>
      <groupName>格式问题</groupName>
      <ability>L2_HalfPunc</ability>
      <abilityName>全半角检查</abilityName>
      <candidateList>
        <item>（</item>
      </candidateList>
      <explain>文本全半角错误。</explain>
      <paraID>49584184</paraID>
      <start>64</start>
      <end>66</end>
      <status>modified</status>
      <modifiedWord>（(</modifiedWord>
      <trackRevisions>true</trackRevisions>
    </reviewItem>
    <reviewItem>
      <errorID>1542dab0-c89d-4779-8b3e-a0506e3341e2</errorID>
      <errorWord>)</errorWord>
      <group>L1_Format</group>
      <groupName>格式问题</groupName>
      <ability>L2_HalfPunc</ability>
      <abilityName>全半角检查</abilityName>
      <candidateList>
        <item>）</item>
      </candidateList>
      <explain>文本全半角错误。</explain>
      <paraID>49584184</paraID>
      <start>68</start>
      <end>70</end>
      <status>modified</status>
      <modifiedWord>）)</modifiedWord>
      <trackRevisions>true</trackRevisions>
    </reviewItem>
    <reviewItem>
      <errorID>56622dbc-28a6-4bf4-90fc-99bd8112613a</errorID>
      <errorWord>(</errorWord>
      <group>L1_Format</group>
      <groupName>格式问题</groupName>
      <ability>L2_HalfPunc</ability>
      <abilityName>全半角检查</abilityName>
      <candidateList>
        <item>（</item>
      </candidateList>
      <explain>文本全半角错误。</explain>
      <paraID>49584184</paraID>
      <start>175</start>
      <end>177</end>
      <status>modified</status>
      <modifiedWord>（(</modifiedWord>
      <trackRevisions>true</trackRevisions>
    </reviewItem>
    <reviewItem>
      <errorID>57608a29-618b-4f84-86ac-bd77c098c227</errorID>
      <errorWord>)</errorWord>
      <group>L1_Format</group>
      <groupName>格式问题</groupName>
      <ability>L2_HalfPunc</ability>
      <abilityName>全半角检查</abilityName>
      <candidateList>
        <item>）</item>
      </candidateList>
      <explain>文本全半角错误。</explain>
      <paraID>49584184</paraID>
      <start>179</start>
      <end>181</end>
      <status>modified</status>
      <modifiedWord>）)</modifiedWord>
      <trackRevisions>true</trackRevisions>
    </reviewItem>
    <reviewItem>
      <errorID>070f3c06-ecff-44b0-b121-2ace37d3ab13</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6A124681</paraID>
      <start>9</start>
      <end>20</end>
      <status>unmodified</status>
      <modifiedWord/>
      <trackRevisions>false</trackRevisions>
    </reviewItem>
    <reviewItem>
      <errorID>33a8ed3f-8643-4c71-863e-93536329a77b</errorID>
      <errorWord>-</errorWord>
      <group>L1_Format</group>
      <groupName>格式问题</groupName>
      <ability>L2_HalfPunc</ability>
      <abilityName>全半角检查</abilityName>
      <candidateList>
        <item>－</item>
      </candidateList>
      <explain>文本全半角错误。</explain>
      <paraID>6A124681</paraID>
      <start>20</start>
      <end>22</end>
      <status>modified</status>
      <modifiedWord>－-</modifiedWord>
      <trackRevisions>true</trackRevisions>
    </reviewItem>
    <reviewItem>
      <errorID>e83dc404-019a-4674-9947-32cd8068c241</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 6082BC0</paraID>
      <start>15</start>
      <end>17</end>
      <status>unmodified</status>
      <modifiedWord/>
      <trackRevisions>false</trackRevisions>
    </reviewItem>
    <reviewItem>
      <errorID>38c377f7-66f5-4cf6-9b01-f08306c08c51</errorID>
      <errorWord>,</errorWord>
      <group>L1_Format</group>
      <groupName>格式问题</groupName>
      <ability>L2_HalfPunc</ability>
      <abilityName>全半角检查</abilityName>
      <candidateList>
        <item>，</item>
      </candidateList>
      <explain>文本全半角错误。</explain>
      <paraID>543620A2</paraID>
      <start>14</start>
      <end>16</end>
      <status>modified</status>
      <modifiedWord>，,</modifiedWord>
      <trackRevisions>true</trackRevisions>
    </reviewItem>
    <reviewItem>
      <errorID>0039f928-b507-4502-8a3e-9e12190ff8a6</errorID>
      <errorWord>:</errorWord>
      <group>L1_Format</group>
      <groupName>格式问题</groupName>
      <ability>L2_HalfPunc</ability>
      <abilityName>全半角检查</abilityName>
      <candidateList>
        <item>：</item>
      </candidateList>
      <explain>文本全半角错误。</explain>
      <paraID>3B8EBD8B</paraID>
      <start>7</start>
      <end>9</end>
      <status>modified</status>
      <modifiedWord>：:</modifiedWord>
      <trackRevisions>true</trackRevisions>
    </reviewItem>
    <reviewItem>
      <errorID>7708b985-f427-4d61-9fd2-3c52a2717997</errorID>
      <errorWord>,</errorWord>
      <group>L1_Format</group>
      <groupName>格式问题</groupName>
      <ability>L2_HalfPunc</ability>
      <abilityName>全半角检查</abilityName>
      <candidateList>
        <item>，</item>
      </candidateList>
      <explain>文本全半角错误。</explain>
      <paraID>6E0A5D67</paraID>
      <start>15</start>
      <end>17</end>
      <status>modified</status>
      <modifiedWord>，,</modifiedWord>
      <trackRevisions>true</trackRevisions>
    </reviewItem>
    <reviewItem>
      <errorID>df4862dc-85f4-4ef0-b9ed-ee70af89268f</errorID>
      <errorWord>,</errorWord>
      <group>L1_Format</group>
      <groupName>格式问题</groupName>
      <ability>L2_HalfPunc</ability>
      <abilityName>全半角检查</abilityName>
      <candidateList>
        <item>，</item>
      </candidateList>
      <explain>文本全半角错误。</explain>
      <paraID>6E0A5D67</paraID>
      <start>43</start>
      <end>45</end>
      <status>modified</status>
      <modifiedWord>，,</modifiedWord>
      <trackRevisions>true</trackRevisions>
    </reviewItem>
    <reviewItem>
      <errorID>7879e722-fe13-4c26-9d50-4cdd6671d4a7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19DF1E9E</paraID>
      <start>0</start>
      <end>4</end>
      <status>modified</status>
      <modifiedWord>1.1、</modifiedWord>
      <trackRevisions>true</trackRevisions>
    </reviewItem>
    <reviewItem>
      <errorID>6072b8e3-d54f-42d4-bcd2-6bfb865b4975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1FA66094</paraID>
      <start>0</start>
      <end>4</end>
      <status>modified</status>
      <modifiedWord>2.2、</modifiedWord>
      <trackRevisions>true</trackRevisions>
    </reviewItem>
    <reviewItem>
      <errorID>367db4ed-082c-4355-b2e7-7e8ec2547a8d</errorID>
      <errorWord>,</errorWord>
      <group>L1_Format</group>
      <groupName>格式问题</groupName>
      <ability>L2_HalfPunc</ability>
      <abilityName>全半角检查</abilityName>
      <candidateList>
        <item>，</item>
      </candidateList>
      <explain>文本全半角错误。</explain>
      <paraID>1FA66094</paraID>
      <start>124</start>
      <end>126</end>
      <status>modified</status>
      <modifiedWord>，,</modifiedWord>
      <trackRevisions>true</trackRevisions>
    </reviewItem>
    <reviewItem>
      <errorID>7016bfa6-bafb-42ec-a77c-b3fde3f868a2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57424D19</paraID>
      <start>0</start>
      <end>4</end>
      <status>modified</status>
      <modifiedWord>1.1、</modifiedWord>
      <trackRevisions>true</trackRevisions>
    </reviewItem>
    <reviewItem>
      <errorID>afb49bf4-1fcc-4498-8a31-233c27e4a7b7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5CC7DE20</paraID>
      <start>0</start>
      <end>4</end>
      <status>modified</status>
      <modifiedWord>2.2、</modifiedWord>
      <trackRevisions>true</trackRevisions>
    </reviewItem>
    <reviewItem>
      <errorID>7b6f834a-77f7-423c-a3e0-12758555fd74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30FB4C79</paraID>
      <start>0</start>
      <end>4</end>
      <status>modified</status>
      <modifiedWord>3.3、</modifiedWord>
      <trackRevisions>true</trackRevisions>
    </reviewItem>
    <reviewItem>
      <errorID>8f037172-e747-49b7-b864-fd3247a839a8</errorID>
      <errorWord>,</errorWord>
      <group>L1_Format</group>
      <groupName>格式问题</groupName>
      <ability>L2_HalfPunc</ability>
      <abilityName>全半角检查</abilityName>
      <candidateList>
        <item>，</item>
      </candidateList>
      <explain>文本全半角错误。</explain>
      <paraID>4AB2CE34</paraID>
      <start>187</start>
      <end>189</end>
      <status>modified</status>
      <modifiedWord>，,</modifiedWord>
      <trackRevisions>true</trackRevisions>
    </reviewItem>
    <reviewItem>
      <errorID>e3f0497c-471a-4dc3-b65a-ba93e1717cc2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24F76F21</paraID>
      <start>0</start>
      <end>4</end>
      <status>modified</status>
      <modifiedWord>6.6、</modifiedWord>
      <trackRevisions>true</trackRevisions>
    </reviewItem>
    <reviewItem>
      <errorID>bd0e5a2c-67bb-4f1d-a065-8a641c5aa86b</errorID>
      <errorWord>&lt;</errorWord>
      <group>L1_Format</group>
      <groupName>格式问题</groupName>
      <ability>L2_HalfPunc</ability>
      <abilityName>全半角检查</abilityName>
      <candidateList>
        <item>〈</item>
      </candidateList>
      <explain>文本全半角错误。</explain>
      <paraID>274129C8</paraID>
      <start>48</start>
      <end>50</end>
      <status>modified</status>
      <modifiedWord>〈&lt;</modifiedWord>
      <trackRevisions>true</trackRevisions>
    </reviewItem>
    <reviewItem>
      <errorID>e4853e50-2166-4f89-9d9d-8edc7d2e5c1b</errorID>
      <errorWord>(</errorWord>
      <group>L1_Format</group>
      <groupName>格式问题</groupName>
      <ability>L2_HalfPunc</ability>
      <abilityName>全半角检查</abilityName>
      <candidateList>
        <item>（</item>
      </candidateList>
      <explain>文本全半角错误。</explain>
      <paraID>274129C8</paraID>
      <start>64</start>
      <end>66</end>
      <status>modified</status>
      <modifiedWord>（(</modifiedWord>
      <trackRevisions>true</trackRevisions>
    </reviewItem>
    <reviewItem>
      <errorID>e3ef619b-6887-426f-9eb8-9be80131fb91</errorID>
      <errorWord>)</errorWord>
      <group>L1_Format</group>
      <groupName>格式问题</groupName>
      <ability>L2_HalfPunc</ability>
      <abilityName>全半角检查</abilityName>
      <candidateList>
        <item>）</item>
      </candidateList>
      <explain>文本全半角错误。</explain>
      <paraID>274129C8</paraID>
      <start>68</start>
      <end>70</end>
      <status>modified</status>
      <modifiedWord>）)</modifiedWord>
      <trackRevisions>true</trackRevisions>
    </reviewItem>
    <reviewItem>
      <errorID>08b26047-7040-452a-a9c8-3ab31c652bdf</errorID>
      <errorWord>(</errorWord>
      <group>L1_Format</group>
      <groupName>格式问题</groupName>
      <ability>L2_HalfPunc</ability>
      <abilityName>全半角检查</abilityName>
      <candidateList>
        <item>（</item>
      </candidateList>
      <explain>文本全半角错误。</explain>
      <paraID> F15E172</paraID>
      <start>3</start>
      <end>5</end>
      <status>modified</status>
      <modifiedWord>（(</modifiedWord>
      <trackRevisions>true</trackRevisions>
    </reviewItem>
    <reviewItem>
      <errorID>a17d878d-d0a1-4679-b89a-fc642dec2a0a</errorID>
      <errorWord>)</errorWord>
      <group>L1_Format</group>
      <groupName>格式问题</groupName>
      <ability>L2_HalfPunc</ability>
      <abilityName>全半角检查</abilityName>
      <candidateList>
        <item>）</item>
      </candidateList>
      <explain>文本全半角错误。</explain>
      <paraID> F15E172</paraID>
      <start>7</start>
      <end>9</end>
      <status>modified</status>
      <modifiedWord>）)</modifiedWord>
      <trackRevisions>true</trackRevisions>
    </reviewItem>
    <reviewItem>
      <errorID>89e4fd55-8046-4332-9123-40dd7df63123</errorID>
      <errorWord>(</errorWord>
      <group>L1_Format</group>
      <groupName>格式问题</groupName>
      <ability>L2_HalfPunc</ability>
      <abilityName>全半角检查</abilityName>
      <candidateList>
        <item>（</item>
      </candidateList>
      <explain>文本全半角错误。</explain>
      <paraID> F15E172</paraID>
      <start>30</start>
      <end>32</end>
      <status>modified</status>
      <modifiedWord>（(</modifiedWord>
      <trackRevisions>true</trackRevisions>
    </reviewItem>
    <reviewItem>
      <errorID>fa278b18-b059-4790-ac4d-d63e97cd9082</errorID>
      <errorWord>)</errorWord>
      <group>L1_Format</group>
      <groupName>格式问题</groupName>
      <ability>L2_HalfPunc</ability>
      <abilityName>全半角检查</abilityName>
      <candidateList>
        <item>）</item>
      </candidateList>
      <explain>文本全半角错误。</explain>
      <paraID> F15E172</paraID>
      <start>34</start>
      <end>36</end>
      <status>modified</status>
      <modifiedWord>）)</modifiedWord>
      <trackRevisions>true</trackRevisions>
    </reviewItem>
    <reviewItem>
      <errorID>39804ce0-40c9-45aa-93ad-59737e689ac8</errorID>
      <errorWord>(</errorWord>
      <group>L1_Format</group>
      <groupName>格式问题</groupName>
      <ability>L2_HalfPunc</ability>
      <abilityName>全半角检查</abilityName>
      <candidateList>
        <item>（</item>
      </candidateList>
      <explain>文本全半角错误。</explain>
      <paraID> F15E172</paraID>
      <start>46</start>
      <end>48</end>
      <status>modified</status>
      <modifiedWord>（(</modifiedWord>
      <trackRevisions>true</trackRevisions>
    </reviewItem>
    <reviewItem>
      <errorID>634564c0-4489-4752-aa5f-1ddcfd72062f</errorID>
      <errorWord>)</errorWord>
      <group>L1_Format</group>
      <groupName>格式问题</groupName>
      <ability>L2_HalfPunc</ability>
      <abilityName>全半角检查</abilityName>
      <candidateList>
        <item>）</item>
      </candidateList>
      <explain>文本全半角错误。</explain>
      <paraID> F15E172</paraID>
      <start>50</start>
      <end>52</end>
      <status>modified</status>
      <modifiedWord>）)</modifiedWord>
      <trackRevisions>true</trackRevisions>
    </reviewItem>
    <reviewItem>
      <errorID>8c5b9538-746a-495f-8d79-a613c7828ad6</errorID>
      <errorWord>&lt;</errorWord>
      <group>L1_Format</group>
      <groupName>格式问题</groupName>
      <ability>L2_HalfPunc</ability>
      <abilityName>全半角检查</abilityName>
      <candidateList>
        <item>〈</item>
      </candidateList>
      <explain>文本全半角错误。</explain>
      <paraID> F15E172</paraID>
      <start>54</start>
      <end>56</end>
      <status>modified</status>
      <modifiedWord>〈&lt;</modifiedWord>
      <trackRevisions>true</trackRevisions>
    </reviewItem>
    <reviewItem>
      <errorID>2b974934-58ce-41d6-b093-3d8d002de019</errorID>
      <errorWord>(</errorWord>
      <group>L1_Format</group>
      <groupName>格式问题</groupName>
      <ability>L2_HalfPunc</ability>
      <abilityName>全半角检查</abilityName>
      <candidateList>
        <item>（</item>
      </candidateList>
      <explain>文本全半角错误。</explain>
      <paraID> F15E172</paraID>
      <start>73</start>
      <end>75</end>
      <status>modified</status>
      <modifiedWord>（(</modifiedWord>
      <trackRevisions>true</trackRevisions>
    </reviewItem>
    <reviewItem>
      <errorID>a7de7ba9-edee-40e4-abf1-c42c7b5772f5</errorID>
      <errorWord>)</errorWord>
      <group>L1_Format</group>
      <groupName>格式问题</groupName>
      <ability>L2_HalfPunc</ability>
      <abilityName>全半角检查</abilityName>
      <candidateList>
        <item>）</item>
      </candidateList>
      <explain>文本全半角错误。</explain>
      <paraID> F15E172</paraID>
      <start>77</start>
      <end>79</end>
      <status>modified</status>
      <modifiedWord>）)</modifiedWord>
      <trackRevisions>true</trackRevisions>
    </reviewItem>
    <reviewItem>
      <errorID>00d3fa75-a460-4f08-bfed-dfdcd214834a</errorID>
      <errorWord>(</errorWord>
      <group>L1_Format</group>
      <groupName>格式问题</groupName>
      <ability>L2_HalfPunc</ability>
      <abilityName>全半角检查</abilityName>
      <candidateList>
        <item>（</item>
      </candidateList>
      <explain>文本全半角错误。</explain>
      <paraID>77B1EF83</paraID>
      <start>3</start>
      <end>5</end>
      <status>modified</status>
      <modifiedWord>（(</modifiedWord>
      <trackRevisions>true</trackRevisions>
    </reviewItem>
    <reviewItem>
      <errorID>2e9292b6-5db9-4c7f-8d3f-1fe30f2eac70</errorID>
      <errorWord>)</errorWord>
      <group>L1_Format</group>
      <groupName>格式问题</groupName>
      <ability>L2_HalfPunc</ability>
      <abilityName>全半角检查</abilityName>
      <candidateList>
        <item>）</item>
      </candidateList>
      <explain>文本全半角错误。</explain>
      <paraID>77B1EF83</paraID>
      <start>7</start>
      <end>9</end>
      <status>modified</status>
      <modifiedWord>）)</modifiedWord>
      <trackRevisions>true</trackRevisions>
    </reviewItem>
    <reviewItem>
      <errorID>013fbce0-7afe-4b92-af2d-9ff827697d5c</errorID>
      <errorWord>(</errorWord>
      <group>L1_Format</group>
      <groupName>格式问题</groupName>
      <ability>L2_HalfPunc</ability>
      <abilityName>全半角检查</abilityName>
      <candidateList>
        <item>（</item>
      </candidateList>
      <explain>文本全半角错误。</explain>
      <paraID>77B1EF83</paraID>
      <start>29</start>
      <end>31</end>
      <status>modified</status>
      <modifiedWord>（(</modifiedWord>
      <trackRevisions>true</trackRevisions>
    </reviewItem>
    <reviewItem>
      <errorID>cf5c28bb-de0f-4dfe-8059-6f20e3ae6df5</errorID>
      <errorWord>)</errorWord>
      <group>L1_Format</group>
      <groupName>格式问题</groupName>
      <ability>L2_HalfPunc</ability>
      <abilityName>全半角检查</abilityName>
      <candidateList>
        <item>）</item>
      </candidateList>
      <explain>文本全半角错误。</explain>
      <paraID>77B1EF83</paraID>
      <start>33</start>
      <end>35</end>
      <status>modified</status>
      <modifiedWord>）)</modifiedWord>
      <trackRevisions>true</trackRevisions>
    </reviewItem>
    <reviewItem>
      <errorID>eb84b1dd-0cc1-445d-ac1e-f7dce7f11c29</errorID>
      <errorWord>&lt;</errorWord>
      <group>L1_Format</group>
      <groupName>格式问题</groupName>
      <ability>L2_HalfPunc</ability>
      <abilityName>全半角检查</abilityName>
      <candidateList>
        <item>〈</item>
      </candidateList>
      <explain>文本全半角错误。</explain>
      <paraID>77B1EF83</paraID>
      <start>37</start>
      <end>39</end>
      <status>modified</status>
      <modifiedWord>〈&lt;</modifiedWord>
      <trackRevisions>true</trackRevisions>
    </reviewItem>
    <reviewItem>
      <errorID>1b4bb10d-7e13-4b12-b9a3-aa18db58a4c7</errorID>
      <errorWord>(</errorWord>
      <group>L1_Format</group>
      <groupName>格式问题</groupName>
      <ability>L2_HalfPunc</ability>
      <abilityName>全半角检查</abilityName>
      <candidateList>
        <item>（</item>
      </candidateList>
      <explain>文本全半角错误。</explain>
      <paraID>74BE746F</paraID>
      <start>16</start>
      <end>18</end>
      <status>modified</status>
      <modifiedWord>（(</modifiedWord>
      <trackRevisions>true</trackRevisions>
    </reviewItem>
    <reviewItem>
      <errorID>7346c364-2402-42c8-a144-e41f9010d3b6</errorID>
      <errorWord>)</errorWord>
      <group>L1_Format</group>
      <groupName>格式问题</groupName>
      <ability>L2_HalfPunc</ability>
      <abilityName>全半角检查</abilityName>
      <candidateList>
        <item>）</item>
      </candidateList>
      <explain>文本全半角错误。</explain>
      <paraID>74BE746F</paraID>
      <start>20</start>
      <end>22</end>
      <status>modified</status>
      <modifiedWord>）)</modifiedWord>
      <trackRevisions>true</trackRevisions>
    </reviewItem>
    <reviewItem>
      <errorID>5a89415c-8b63-4c0f-a18b-822a2888afd8</errorID>
      <errorWord>(</errorWord>
      <group>L1_Format</group>
      <groupName>格式问题</groupName>
      <ability>L2_HalfPunc</ability>
      <abilityName>全半角检查</abilityName>
      <candidateList>
        <item>（</item>
      </candidateList>
      <explain>文本全半角错误。</explain>
      <paraID>74BE746F</paraID>
      <start>64</start>
      <end>66</end>
      <status>modified</status>
      <modifiedWord>（(</modifiedWord>
      <trackRevisions>true</trackRevisions>
    </reviewItem>
    <reviewItem>
      <errorID>05480f1a-4919-4923-8710-7d76f30e6503</errorID>
      <errorWord>)</errorWord>
      <group>L1_Format</group>
      <groupName>格式问题</groupName>
      <ability>L2_HalfPunc</ability>
      <abilityName>全半角检查</abilityName>
      <candidateList>
        <item>）</item>
      </candidateList>
      <explain>文本全半角错误。</explain>
      <paraID>74BE746F</paraID>
      <start>68</start>
      <end>70</end>
      <status>modified</status>
      <modifiedWord>）)</modifiedWord>
      <trackRevisions>true</trackRevisions>
    </reviewItem>
    <reviewItem>
      <errorID>f491e16b-1854-4e72-96a9-de206eaed14f</errorID>
      <errorWord>，</errorWord>
      <group>L1_Word</group>
      <groupName>字词问题</groupName>
      <ability>L2_Typo</ability>
      <abilityName>字词错误</abilityName>
      <candidateList>
        <item>，并</item>
      </candidateList>
      <explain/>
      <paraID>74BE746F</paraID>
      <start>76</start>
      <end>77</end>
      <status>unmodified</status>
      <modifiedWord/>
      <trackRevisions>false</trackRevisions>
    </reviewItem>
    <reviewItem>
      <errorID>f64bf893-97f8-4f4e-a7f0-e41108daed97</errorID>
      <errorWord>(</errorWord>
      <group>L1_Format</group>
      <groupName>格式问题</groupName>
      <ability>L2_HalfPunc</ability>
      <abilityName>全半角检查</abilityName>
      <candidateList>
        <item>（</item>
      </candidateList>
      <explain>文本全半角错误。</explain>
      <paraID>74BE746F</paraID>
      <start>173</start>
      <end>175</end>
      <status>modified</status>
      <modifiedWord>（(</modifiedWord>
      <trackRevisions>true</trackRevisions>
    </reviewItem>
    <reviewItem>
      <errorID>95a25900-44cd-4bea-837f-6427b699b8ed</errorID>
      <errorWord>)</errorWord>
      <group>L1_Format</group>
      <groupName>格式问题</groupName>
      <ability>L2_HalfPunc</ability>
      <abilityName>全半角检查</abilityName>
      <candidateList>
        <item>）</item>
      </candidateList>
      <explain>文本全半角错误。</explain>
      <paraID>74BE746F</paraID>
      <start>177</start>
      <end>179</end>
      <status>modified</status>
      <modifiedWord>）)</modifiedWord>
      <trackRevisions>true</trackRevisions>
    </reviewItem>
    <reviewItem>
      <errorID>4a939a1f-378c-4414-8f81-a747c715f561</errorID>
      <errorWord>:</errorWord>
      <group>L1_Format</group>
      <groupName>格式问题</groupName>
      <ability>L2_HalfPunc</ability>
      <abilityName>全半角检查</abilityName>
      <candidateList>
        <item>：</item>
      </candidateList>
      <explain>文本全半角错误。</explain>
      <paraID>2E7B7F1C</paraID>
      <start>7</start>
      <end>9</end>
      <status>modified</status>
      <modifiedWord>：:</modifiedWord>
      <trackRevisions>true</trackRevisions>
    </reviewItem>
    <reviewItem>
      <errorID>90af3ec2-4fdf-4f43-996e-1b2fde24a99d</errorID>
      <errorWord>,</errorWord>
      <group>L1_Format</group>
      <groupName>格式问题</groupName>
      <ability>L2_HalfPunc</ability>
      <abilityName>全半角检查</abilityName>
      <candidateList>
        <item>，</item>
      </candidateList>
      <explain>文本全半角错误。</explain>
      <paraID>7E89FFE7</paraID>
      <start>19</start>
      <end>21</end>
      <status>modified</status>
      <modifiedWord>，,</modifiedWord>
      <trackRevisions>true</trackRevisions>
    </reviewItem>
    <reviewItem>
      <errorID>a304997b-ac2d-4e35-b435-a728ab57123d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4CD3C4B0</paraID>
      <start>0</start>
      <end>4</end>
      <status>modified</status>
      <modifiedWord>1.1、</modifiedWord>
      <trackRevisions>true</trackRevisions>
    </reviewItem>
    <reviewItem>
      <errorID>65d2bad7-29b1-44c4-92a3-fc7462686fe5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B18DB38</paraID>
      <start>0</start>
      <end>4</end>
      <status>modified</status>
      <modifiedWord>1.1、</modifiedWord>
      <trackRevisions>true</trackRevisions>
    </reviewItem>
    <reviewItem>
      <errorID>c239d7bb-9b07-44c8-9a53-5534f9446125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42D44C</paraID>
      <start>0</start>
      <end>4</end>
      <status>modified</status>
      <modifiedWord>1.1、</modifiedWord>
      <trackRevisions>true</trackRevisions>
    </reviewItem>
    <reviewItem>
      <errorID>b82b4f4b-059c-4fd4-b915-7e2d33f40ab0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1ED71A1D</paraID>
      <start>0</start>
      <end>4</end>
      <status>modified</status>
      <modifiedWord>2.2、</modifiedWord>
      <trackRevisions>true</trackRevisions>
    </reviewItem>
    <reviewItem>
      <errorID>610ff518-e6f0-42a5-b3e8-b05841c91fc2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3D118E59</paraID>
      <start>0</start>
      <end>4</end>
      <status>modified</status>
      <modifiedWord>3.3．</modifiedWord>
      <trackRevisions>true</trackRevisions>
    </reviewItem>
    <reviewItem>
      <errorID>65d7143c-09be-46de-89ac-a347aacbb0d0</errorID>
      <errorWord>(</errorWord>
      <group>L1_Format</group>
      <groupName>格式问题</groupName>
      <ability>L2_HalfPunc</ability>
      <abilityName>全半角检查</abilityName>
      <candidateList>
        <item>（</item>
      </candidateList>
      <explain>文本全半角错误。</explain>
      <paraID>3D118E59</paraID>
      <start>24</start>
      <end>26</end>
      <status>modified</status>
      <modifiedWord>（(</modifiedWord>
      <trackRevisions>true</trackRevisions>
    </reviewItem>
    <reviewItem>
      <errorID>d34e2797-ad5f-46cd-ba44-61c3bd8ca978</errorID>
      <errorWord>)</errorWord>
      <group>L1_Format</group>
      <groupName>格式问题</groupName>
      <ability>L2_HalfPunc</ability>
      <abilityName>全半角检查</abilityName>
      <candidateList>
        <item>）</item>
      </candidateList>
      <explain>文本全半角错误。</explain>
      <paraID>3D118E59</paraID>
      <start>28</start>
      <end>30</end>
      <status>modified</status>
      <modifiedWord>）)</modifiedWord>
      <trackRevisions>true</trackRevisions>
    </reviewItem>
    <reviewItem>
      <errorID>1ec27671-0ac0-4d0d-8091-930dcd92ea3e</errorID>
      <errorWord>(</errorWord>
      <group>L1_Format</group>
      <groupName>格式问题</groupName>
      <ability>L2_HalfPunc</ability>
      <abilityName>全半角检查</abilityName>
      <candidateList>
        <item>（</item>
      </candidateList>
      <explain>文本全半角错误。</explain>
      <paraID>3D118E59</paraID>
      <start>41</start>
      <end>43</end>
      <status>modified</status>
      <modifiedWord>（(</modifiedWord>
      <trackRevisions>true</trackRevisions>
    </reviewItem>
    <reviewItem>
      <errorID>04854244-3dda-4580-9ba3-d5473d3f052d</errorID>
      <errorWord>)</errorWord>
      <group>L1_Format</group>
      <groupName>格式问题</groupName>
      <ability>L2_HalfPunc</ability>
      <abilityName>全半角检查</abilityName>
      <candidateList>
        <item>）</item>
      </candidateList>
      <explain>文本全半角错误。</explain>
      <paraID>3D118E59</paraID>
      <start>45</start>
      <end>47</end>
      <status>modified</status>
      <modifiedWord>）)</modifiedWord>
      <trackRevisions>true</trackRevisions>
    </reviewItem>
    <reviewItem>
      <errorID>b51e5e15-8dac-4e7f-933e-7fa0ca576e17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658EBCF4</paraID>
      <start>0</start>
      <end>4</end>
      <status>modified</status>
      <modifiedWord>4.4、</modifiedWord>
      <trackRevisions>true</trackRevisions>
    </reviewItem>
    <reviewItem>
      <errorID>c8e97f0a-c213-4b20-a175-53fdb53e4e41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2FF3C791</paraID>
      <start>0</start>
      <end>4</end>
      <status>modified</status>
      <modifiedWord>5.5、</modifiedWord>
      <trackRevisions>true</trackRevisions>
    </reviewItem>
    <reviewItem>
      <errorID>c930fe26-4688-47f2-b9d5-43151e244290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363BC0DF</paraID>
      <start>0</start>
      <end>4</end>
      <status>modified</status>
      <modifiedWord>6.6、</modifiedWord>
      <trackRevisions>true</trackRevisions>
    </reviewItem>
    <reviewItem>
      <errorID>2a9c435c-9498-4c8e-9f56-d874e6d0884e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2D62F185</paraID>
      <start>0</start>
      <end>4</end>
      <status>modified</status>
      <modifiedWord>7.7、</modifiedWord>
      <trackRevisions>true</trackRevisions>
    </reviewItem>
    <reviewItem>
      <errorID>298ef8d0-d607-4e4c-b3de-cc10c87b8ef9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47D8523C</paraID>
      <start>0</start>
      <end>4</end>
      <status>modified</status>
      <modifiedWord>8.8、</modifiedWord>
      <trackRevisions>true</trackRevisions>
    </reviewItem>
    <reviewItem>
      <errorID>c0164e2c-7c71-4738-95df-66892e8a4f7a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31020D4</paraID>
      <start>0</start>
      <end>4</end>
      <status>modified</status>
      <modifiedWord>1.1、</modifiedWord>
      <trackRevisions>true</trackRevisions>
    </reviewItem>
    <reviewItem>
      <errorID>160d91d5-78cd-4ac2-aeca-84e444902e06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1CC8163F</paraID>
      <start>0</start>
      <end>4</end>
      <status>modified</status>
      <modifiedWord>2.2、</modifiedWord>
      <trackRevisions>true</trackRevisions>
    </reviewItem>
    <reviewItem>
      <errorID>a818e923-19e9-4025-a490-303168b0eeb1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430A2F54</paraID>
      <start>0</start>
      <end>4</end>
      <status>modified</status>
      <modifiedWord>3.3、</modifiedWord>
      <trackRevisions>true</trackRevisions>
    </reviewItem>
    <reviewItem>
      <errorID>65ba1159-8df2-4b1c-9691-e306795ba323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78C67C15</paraID>
      <start>0</start>
      <end>4</end>
      <status>modified</status>
      <modifiedWord>4.4、</modifiedWord>
      <trackRevisions>true</trackRevisions>
    </reviewItem>
    <reviewItem>
      <errorID>80f5f2dd-9a6e-461c-9e70-0c2aa88f3936</errorID>
      <errorWord>，</errorWord>
      <group>L1_Word</group>
      <groupName>字词问题</groupName>
      <ability>L2_Typo</ability>
      <abilityName>字词错误</abilityName>
      <candidateList>
        <item>，自</item>
      </candidateList>
      <explain/>
      <paraID>78C67C15</paraID>
      <start>14</start>
      <end>15</end>
      <status>unmodified</status>
      <modifiedWord/>
      <trackRevisions>false</trackRevisions>
    </reviewItem>
    <reviewItem>
      <errorID>11aa79d7-e20f-4b1d-bd4a-4632c1019fd7</errorID>
      <errorWord>法律、法规</errorWord>
      <group>L1_Word</group>
      <groupName>字词问题</groupName>
      <ability>L2_Typo</ability>
      <abilityName>字词错误</abilityName>
      <candidateList>
        <item>法律法规</item>
      </candidateList>
      <explain/>
      <paraID>78C67C15</paraID>
      <start>86</start>
      <end>91</end>
      <status>unmodified</status>
      <modifiedWord/>
      <trackRevisions>false</trackRevisions>
    </reviewItem>
    <reviewItem>
      <errorID>d80a2634-2b4c-41b9-b3d3-dace9d272ae3</errorID>
      <errorWord>(</errorWord>
      <group>L1_Format</group>
      <groupName>格式问题</groupName>
      <ability>L2_HalfPunc</ability>
      <abilityName>全半角检查</abilityName>
      <candidateList>
        <item>（</item>
      </candidateList>
      <explain>文本全半角错误。</explain>
      <paraID>6B4724B8</paraID>
      <start>24</start>
      <end>26</end>
      <status>modified</status>
      <modifiedWord>（(</modifiedWord>
      <trackRevisions>true</trackRevisions>
    </reviewItem>
    <reviewItem>
      <errorID>d6e895e9-9aa8-496c-a03d-ab22024d4566</errorID>
      <errorWord>)</errorWord>
      <group>L1_Format</group>
      <groupName>格式问题</groupName>
      <ability>L2_HalfPunc</ability>
      <abilityName>全半角检查</abilityName>
      <candidateList>
        <item>）</item>
      </candidateList>
      <explain>文本全半角错误。</explain>
      <paraID>6B4724B8</paraID>
      <start>28</start>
      <end>30</end>
      <status>modified</status>
      <modifiedWord>）)</modifiedWord>
      <trackRevisions>true</trackRevisions>
    </reviewItem>
    <reviewItem>
      <errorID>6ac43442-d56e-4d87-9137-799c78b44e7a</errorID>
      <errorWord>(</errorWord>
      <group>L1_Format</group>
      <groupName>格式问题</groupName>
      <ability>L2_HalfPunc</ability>
      <abilityName>全半角检查</abilityName>
      <candidateList>
        <item>（</item>
      </candidateList>
      <explain>文本全半角错误。</explain>
      <paraID>5BB913B3</paraID>
      <start>31</start>
      <end>33</end>
      <status>modified</status>
      <modifiedWord>（(</modifiedWord>
      <trackRevisions>true</trackRevisions>
    </reviewItem>
    <reviewItem>
      <errorID>790d58e2-576e-47f2-9c61-5c8938d9bfe3</errorID>
      <errorWord>)</errorWord>
      <group>L1_Format</group>
      <groupName>格式问题</groupName>
      <ability>L2_HalfPunc</ability>
      <abilityName>全半角检查</abilityName>
      <candidateList>
        <item>）</item>
      </candidateList>
      <explain>文本全半角错误。</explain>
      <paraID>5BB913B3</paraID>
      <start>37</start>
      <end>39</end>
      <status>modified</status>
      <modifiedWord>）)</modifiedWord>
      <trackRevisions>true</trackRevisions>
    </reviewItem>
    <reviewItem>
      <errorID>608fcbf2-9700-4454-ba07-75397bcbf2fb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47B2C1C9</paraID>
      <start>0</start>
      <end>4</end>
      <status>modified</status>
      <modifiedWord>2.2．</modifiedWord>
      <trackRevisions>true</trackRevisions>
    </reviewItem>
    <reviewItem>
      <errorID>092253a9-f677-4c88-a216-6b5febfba996</errorID>
      <errorWord>(</errorWord>
      <group>L1_Format</group>
      <groupName>格式问题</groupName>
      <ability>L2_HalfPunc</ability>
      <abilityName>全半角检查</abilityName>
      <candidateList>
        <item>（</item>
      </candidateList>
      <explain>文本全半角错误。</explain>
      <paraID>17FC46BE</paraID>
      <start>12</start>
      <end>14</end>
      <status>modified</status>
      <modifiedWord>（(</modifiedWord>
      <trackRevisions>true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0B80A2F-F78C-4E0F-BA35-40F5F8126320}"/>
</file>

<file path=customXml/itemProps2.xml><?xml version="1.0" encoding="utf-8"?>
<ds:datastoreItem xmlns:ds="http://schemas.openxmlformats.org/officeDocument/2006/customXml" ds:itemID="{8A2808CE-C045-4A50-9953-C66D01A7CEC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胡伟</cp:lastModifiedBy>
  <cp:revision>7</cp:revision>
  <dcterms:created xsi:type="dcterms:W3CDTF">2026-07-17T06:37:00Z</dcterms:created>
  <dcterms:modified xsi:type="dcterms:W3CDTF">2026-07-22T08:12:16Z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B3AB89360C084F8790BA0F0324D9A5F5_13</vt:lpwstr>
  </property>
  <property fmtid="{D5CDD505-2E9C-101B-9397-08002B2CF9AE}" pid="4" name="KSOTemplateDocerSaveRecord">
    <vt:lpwstr>eyJoZGlkIjoiZGI2OTQwMjg1ZjYxYTllZTczMjI5ZjQ1NjA3MTY5YzAiLCJ1c2VySWQiOiIyOTEzNjI3OTIifQ==</vt:lpwstr>
  </property>
</Properties>
</file>