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sz w:val="84"/>
          <w:szCs w:val="84"/>
          <w14:ligatures w14:val="none"/>
        </w:rPr>
      </w:pPr>
      <w:r>
        <w:rPr>
          <w:rFonts w:hint="eastAsia" w:ascii="宋体" w:hAnsi="宋体" w:eastAsia="宋体" w:cs="Times New Roman"/>
          <w:b/>
          <w:sz w:val="72"/>
          <w:szCs w:val="72"/>
          <w14:ligatures w14:val="none"/>
        </w:rPr>
        <w:t xml:space="preserve">苏 州 市 政 府 采 购</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b/>
          <w:sz w:val="72"/>
          <w:szCs w:val="72"/>
          <w14:ligatures w14:val="none"/>
        </w:rPr>
        <w:t xml:space="preserve">磋 商 采 购 文 件</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采购编号：</w:t>
      </w:r>
      <w:r>
        <w:rPr>
          <w:rFonts w:hint="eastAsia" w:ascii="宋体" w:hAnsi="宋体" w:eastAsia="宋体" w:cs="Times New Roman"/>
          <w:b/>
          <w:bCs/>
          <w:sz w:val="32"/>
          <w:szCs w:val="32"/>
          <w14:ligatures w14:val="none"/>
        </w:rPr>
        <w:t xml:space="preserve">JSZC-320500-SZZZ-C2026-0009</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采购内容：</w:t>
      </w:r>
      <w:r>
        <w:rPr>
          <w:rFonts w:hint="eastAsia" w:ascii="宋体" w:hAnsi="宋体" w:eastAsia="宋体" w:cs="Times New Roman"/>
          <w:b/>
          <w:bCs/>
          <w:sz w:val="32"/>
          <w:szCs w:val="32"/>
          <w14:ligatures w14:val="none"/>
        </w:rPr>
        <w:t xml:space="preserve">戒毒人员食堂改造维修工程</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宋体"/>
          <w:b/>
          <w:bCs/>
          <w:sz w:val="32"/>
          <w:szCs w:val="32"/>
          <w14:ligatures w14:val="none"/>
        </w:rPr>
        <w:t xml:space="preserve">采 购 人</w:t>
      </w:r>
      <w:r>
        <w:rPr>
          <w:rFonts w:hint="eastAsia" w:ascii="宋体" w:hAnsi="宋体" w:eastAsia="宋体" w:cs="Times New Roman"/>
          <w:b/>
          <w:bCs/>
          <w:sz w:val="32"/>
          <w:szCs w:val="32"/>
          <w14:ligatures w14:val="none"/>
        </w:rPr>
        <w:t xml:space="preserve">：</w:t>
      </w:r>
      <w:r>
        <w:rPr>
          <w:rFonts w:hint="eastAsia" w:ascii="宋体" w:hAnsi="宋体" w:eastAsia="宋体" w:cs="Times New Roman"/>
          <w:b/>
          <w:bCs/>
          <w:sz w:val="32"/>
          <w:szCs w:val="32"/>
          <w14:ligatures w14:val="none"/>
        </w:rPr>
        <w:t xml:space="preserve">江苏省太湖强制隔离戒毒所</w:t>
      </w:r>
      <w:r/>
    </w:p>
    <w:p>
      <w:pPr>
        <w:ind w:firstLine="964"/>
        <w:jc w:val="both"/>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采购类别：工程类</w:t>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240" w:lineRule="auto"/>
        <w:rPr>
          <w:rFonts w:hint="eastAsia" w:ascii="宋体" w:hAnsi="宋体" w:eastAsia="宋体" w:cs="Times New Roman"/>
          <w:sz w:val="52"/>
          <w14:ligatures w14:val="none"/>
        </w:rPr>
      </w:pPr>
      <w:r>
        <w:rPr>
          <w:rFonts w:hint="eastAsia" w:ascii="宋体" w:hAnsi="宋体" w:eastAsia="宋体" w:cs="Times New Roman"/>
          <w:sz w:val="52"/>
          <w14:ligatures w14:val="none"/>
        </w:rPr>
      </w:r>
      <w:r/>
    </w:p>
    <w:p>
      <w:pPr>
        <w:jc w:val="center"/>
        <w:spacing w:after="0"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中正建设工程管理（苏州）有限公司</w:t>
      </w:r>
      <w:r/>
    </w:p>
    <w:p>
      <w:pPr>
        <w:jc w:val="center"/>
        <w:spacing w:after="0" w:line="24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二〇二六年</w:t>
      </w:r>
      <w:r>
        <w:rPr>
          <w:rFonts w:hint="eastAsia" w:ascii="宋体" w:hAnsi="宋体" w:eastAsia="宋体" w:cs="Times New Roman"/>
          <w:b/>
          <w:sz w:val="32"/>
          <w:szCs w:val="32"/>
          <w14:ligatures w14:val="none"/>
        </w:rPr>
        <w:t xml:space="preserve">七</w:t>
      </w:r>
      <w:r>
        <w:rPr>
          <w:rFonts w:ascii="宋体" w:hAnsi="宋体" w:eastAsia="宋体" w:cs="Times New Roman"/>
          <w:b/>
          <w:sz w:val="32"/>
          <w:szCs w:val="32"/>
          <w14:ligatures w14:val="none"/>
        </w:rPr>
        <w:t xml:space="preserve">月</w:t>
      </w:r>
      <w:r/>
    </w:p>
    <w:p>
      <w:pPr>
        <w:jc w:val="both"/>
        <w:spacing w:after="0" w:line="360" w:lineRule="auto"/>
        <w:rPr>
          <w:rFonts w:hint="eastAsia" w:ascii="宋体" w:hAnsi="宋体" w:eastAsia="宋体" w:cs="Times New Roman"/>
          <w:sz w:val="32"/>
          <w:szCs w:val="32"/>
          <w14:ligatures w14:val="none"/>
        </w:rPr>
      </w:pPr>
      <w:r>
        <w:rPr>
          <w:rFonts w:hint="eastAsia" w:ascii="宋体" w:hAnsi="宋体" w:eastAsia="宋体" w:cs="Times New Roman"/>
          <w:sz w:val="32"/>
          <w:szCs w:val="32"/>
          <w14:ligatures w14:val="none"/>
        </w:rPr>
      </w:r>
      <w:r/>
    </w:p>
    <w:p>
      <w:pPr>
        <w:jc w:val="both"/>
        <w:spacing w:after="0" w:line="240" w:lineRule="auto"/>
        <w:rPr>
          <w:rFonts w:hint="eastAsia" w:ascii="宋体" w:hAnsi="宋体" w:eastAsia="宋体" w:cs="Times New Roman"/>
          <w:b/>
          <w:sz w:val="32"/>
          <w:szCs w:val="32"/>
          <w14:ligatures w14: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720" w:footer="720" w:gutter="0"/>
          <w:pgNumType w:start="0"/>
          <w:cols w:num="1" w:sep="0" w:space="720" w:equalWidth="1"/>
          <w:docGrid w:linePitch="360"/>
          <w:titlePg/>
        </w:sectPr>
      </w:pPr>
      <w:r>
        <w:rPr>
          <w:rFonts w:hint="eastAsia" w:ascii="宋体" w:hAnsi="宋体" w:eastAsia="宋体" w:cs="Times New Roman"/>
          <w:b/>
          <w:sz w:val="32"/>
          <w:szCs w:val="3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hint="eastAsia" w:ascii="黑体" w:hAnsi="Times New Roman" w:eastAsia="黑体" w:cs="Times New Roman"/>
          <w:b/>
          <w:sz w:val="52"/>
          <w:szCs w:val="52"/>
          <w14:ligatures w14:val="none"/>
        </w:rPr>
        <w:t xml:space="preserve">目    录</w:t>
      </w:r>
      <w:r/>
    </w:p>
    <w:p>
      <w:pPr>
        <w:jc w:val="center"/>
        <w:spacing w:after="0" w:line="240" w:lineRule="auto"/>
        <w:tabs>
          <w:tab w:val="left" w:pos="315" w:leader="none"/>
          <w:tab w:val="center" w:pos="4153" w:leader="none"/>
        </w:tabs>
        <w:rPr>
          <w:rFonts w:ascii="黑体" w:hAnsi="Times New Roman" w:eastAsia="黑体" w:cs="Times New Roman"/>
          <w:b/>
          <w:sz w:val="52"/>
          <w:szCs w:val="52"/>
          <w14:ligatures w14:val="none"/>
        </w:rPr>
      </w:pPr>
      <w:r>
        <w:rPr>
          <w:rFonts w:ascii="黑体" w:hAnsi="Times New Roman" w:eastAsia="黑体" w:cs="Times New Roman"/>
          <w:b/>
          <w:sz w:val="52"/>
          <w:szCs w:val="52"/>
          <w14:ligatures w14:val="none"/>
        </w:rPr>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一、磋商公告</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二、磋商须知</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三、评审方法及评分标准</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四、合同主要条款及格式</w:t>
      </w:r>
      <w:r/>
    </w:p>
    <w:p>
      <w:pPr>
        <w:jc w:val="both"/>
        <w:spacing w:after="0" w:line="240" w:lineRule="auto"/>
        <w:tabs>
          <w:tab w:val="left" w:pos="315" w:leader="none"/>
          <w:tab w:val="center" w:pos="4153" w:leader="none"/>
        </w:tabs>
        <w:rPr>
          <w:rFonts w:ascii="黑体" w:hAnsi="Times New Roman" w:eastAsia="黑体" w:cs="Times New Roman"/>
          <w:sz w:val="44"/>
          <w:szCs w:val="44"/>
          <w14:ligatures w14:val="none"/>
        </w:rPr>
      </w:pPr>
      <w:r>
        <w:rPr>
          <w:rFonts w:hint="eastAsia" w:ascii="黑体" w:hAnsi="Times New Roman" w:eastAsia="黑体" w:cs="Times New Roman"/>
          <w:sz w:val="44"/>
          <w:szCs w:val="44"/>
          <w14:ligatures w14:val="none"/>
        </w:rPr>
        <w:t xml:space="preserve">五、磋商响应文件格式</w:t>
      </w:r>
      <w:r/>
    </w:p>
    <w:p>
      <w:pPr>
        <w:jc w:val="center"/>
        <w:spacing w:after="0" w:line="360" w:lineRule="auto"/>
        <w:rPr>
          <w:rFonts w:hint="eastAsia" w:ascii="宋体" w:hAnsi="宋体" w:eastAsia="宋体" w:cs="Times New Roman"/>
          <w:b/>
          <w:sz w:val="28"/>
          <w:szCs w:val="28"/>
          <w14:ligatures w14:val="none"/>
        </w:rPr>
      </w:pPr>
      <w:r>
        <w:rPr>
          <w:rFonts w:hint="eastAsia" w:ascii="宋体" w:hAnsi="宋体" w:eastAsia="宋体" w:cs="Times New Roman"/>
          <w:b/>
          <w:sz w:val="28"/>
          <w:szCs w:val="28"/>
          <w14:ligatures w14:val="none"/>
        </w:rPr>
        <w:br w:type="page" w:clear="all"/>
      </w:r>
      <w:r/>
    </w:p>
    <w:p>
      <w:pPr>
        <w:jc w:val="center"/>
        <w:spacing w:after="0" w:line="360" w:lineRule="auto"/>
        <w:rPr>
          <w:rFonts w:hint="eastAsia" w:ascii="宋体" w:hAnsi="宋体" w:eastAsia="宋体" w:cs="Times New Roman"/>
          <w:b/>
          <w:color w:val="000000"/>
          <w:sz w:val="44"/>
          <w:szCs w:val="44"/>
          <w14:ligatures w14:val="none"/>
        </w:rPr>
      </w:pPr>
      <w:r>
        <w:rPr>
          <w:rFonts w:hint="eastAsia" w:ascii="宋体" w:hAnsi="宋体" w:eastAsia="宋体" w:cs="Times New Roman"/>
          <w:b/>
          <w:color w:val="000000"/>
          <w:sz w:val="44"/>
          <w:szCs w:val="44"/>
          <w14:ligatures w14:val="none"/>
        </w:rPr>
        <w:t xml:space="preserve">前附表</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2200"/>
        <w:gridCol w:w="6814"/>
      </w:tblGrid>
      <w:tr>
        <w:trPr>
          <w:trHeight w:val="429"/>
        </w:trPr>
        <w:tc>
          <w:tcPr>
            <w:tcW w:w="452"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序号</w:t>
            </w:r>
            <w:r/>
          </w:p>
        </w:tc>
        <w:tc>
          <w:tcPr>
            <w:tcW w:w="1110"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内容</w:t>
            </w:r>
            <w:r/>
          </w:p>
        </w:tc>
        <w:tc>
          <w:tcPr>
            <w:tcW w:w="3437" w:type="pct"/>
            <w:vAlign w:val="center"/>
            <w:textDirection w:val="lrTb"/>
            <w:noWrap w:val="false"/>
          </w:tcPr>
          <w:p>
            <w:pPr>
              <w:jc w:val="center"/>
              <w:spacing w:after="0" w:line="360" w:lineRule="auto"/>
              <w:rPr>
                <w:rFonts w:hint="eastAsia" w:ascii="宋体" w:hAnsi="宋体" w:eastAsia="宋体" w:cs="Times New Roman"/>
                <w:b/>
                <w:color w:val="000000"/>
                <w:sz w:val="21"/>
                <w:szCs w:val="21"/>
                <w14:ligatures w14:val="none"/>
              </w:rPr>
            </w:pPr>
            <w:r>
              <w:rPr>
                <w:rFonts w:hint="eastAsia" w:ascii="宋体" w:hAnsi="宋体" w:eastAsia="宋体" w:cs="Times New Roman"/>
                <w:b/>
                <w:color w:val="000000"/>
                <w:sz w:val="21"/>
                <w:szCs w:val="21"/>
                <w14:ligatures w14:val="none"/>
              </w:rPr>
              <w:t xml:space="preserve">规  定</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ascii="宋体" w:hAnsi="宋体" w:eastAsia="宋体" w:cs="Times New Roman"/>
                <w:color w:val="000000"/>
                <w:sz w:val="21"/>
                <w:szCs w:val="21"/>
                <w14:ligatures w14:val="none"/>
              </w:rPr>
              <w:t xml:space="preserve">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工程名称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戒毒人员食堂改造维修工程</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建设地点</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苏州市吴中区</w:t>
            </w:r>
            <w:r/>
          </w:p>
        </w:tc>
      </w:tr>
      <w:tr>
        <w:trPr>
          <w:trHeight w:val="525"/>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3</w:t>
            </w:r>
            <w:r/>
          </w:p>
        </w:tc>
        <w:tc>
          <w:tcPr>
            <w:tcW w:w="1110" w:type="pct"/>
            <w:vAlign w:val="center"/>
            <w:textDirection w:val="lrTb"/>
            <w:noWrap w:val="false"/>
          </w:tcPr>
          <w:p>
            <w:pPr>
              <w:jc w:val="center"/>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14:ligatures w14:val="none"/>
              </w:rPr>
              <w:t xml:space="preserve">最高限价</w:t>
            </w:r>
            <w:r/>
          </w:p>
        </w:tc>
        <w:tc>
          <w:tcPr>
            <w:tcW w:w="3437" w:type="pct"/>
            <w:vAlign w:val="center"/>
            <w:textDirection w:val="lrTb"/>
            <w:noWrap w:val="false"/>
          </w:tcPr>
          <w:p>
            <w:pPr>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1875144.81</w:t>
            </w:r>
            <w:r>
              <w:rPr>
                <w:rFonts w:hint="eastAsia" w:ascii="宋体" w:hAnsi="宋体" w:eastAsia="宋体" w:cs="宋体"/>
                <w:color w:val="000000"/>
                <w:sz w:val="21"/>
                <w:szCs w:val="21"/>
                <w14:ligatures w14:val="none"/>
              </w:rPr>
              <w:t xml:space="preserve">元</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4</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lang w:val="zh-CN"/>
                <w14:ligatures w14:val="none"/>
              </w:rPr>
            </w:pPr>
            <w:r>
              <w:rPr>
                <w:rFonts w:hint="eastAsia" w:ascii="宋体" w:hAnsi="宋体" w:eastAsia="宋体" w:cs="Times New Roman"/>
                <w:color w:val="000000"/>
                <w:sz w:val="21"/>
                <w:szCs w:val="21"/>
                <w:lang w:val="zh-CN"/>
                <w14:ligatures w14:val="none"/>
              </w:rPr>
              <w:t xml:space="preserve">承包方式</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包工包料</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5</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质量标准</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合格</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6</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发包范围</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清单内全部工作内容。详见工程量清单（另附，见招标文件末页）。</w:t>
            </w:r>
            <w:r/>
          </w:p>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bCs/>
                <w:color w:val="000000"/>
                <w:sz w:val="21"/>
                <w:szCs w:val="21"/>
                <w14:ligatures w14:val="none"/>
              </w:rPr>
              <w:t xml:space="preserve">请各潜在响应单位在附件中下载，若清单下载有问题请及时联系代理公司，联系电话0512-68656936。</w:t>
            </w:r>
            <w:r/>
          </w:p>
        </w:tc>
      </w:tr>
      <w:tr>
        <w:trPr>
          <w:trHeight w:val="90"/>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7</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工期要求</w:t>
            </w:r>
            <w:r/>
          </w:p>
        </w:tc>
        <w:tc>
          <w:tcPr>
            <w:tcW w:w="3437" w:type="pct"/>
            <w:vAlign w:val="center"/>
            <w:textDirection w:val="lrTb"/>
            <w:noWrap w:val="false"/>
          </w:tcPr>
          <w:p>
            <w:pPr>
              <w:ind w:firstLine="13"/>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75</w:t>
            </w:r>
            <w:r>
              <w:rPr>
                <w:rFonts w:hint="eastAsia" w:ascii="宋体" w:hAnsi="宋体" w:eastAsia="宋体" w:cs="宋体"/>
                <w:color w:val="000000"/>
                <w:sz w:val="21"/>
                <w:szCs w:val="21"/>
                <w14:ligatures w14:val="none"/>
              </w:rPr>
              <w:t xml:space="preserve">日历天</w:t>
            </w:r>
            <w:r>
              <w:rPr>
                <w:rFonts w:hint="eastAsia" w:ascii="宋体" w:hAnsi="宋体" w:eastAsia="宋体" w:cs="宋体"/>
                <w:sz w:val="21"/>
                <w:szCs w:val="21"/>
                <w14:ligatures w14:val="none"/>
              </w:rPr>
              <w:t xml:space="preserve">（具体开工日期以采购人通知为准）</w:t>
            </w:r>
            <w:r/>
          </w:p>
        </w:tc>
      </w:tr>
      <w:tr>
        <w:trPr>
          <w:trHeight w:val="443"/>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8</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资金来源</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财政出资</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9</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现场踏勘</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宋体"/>
                <w:color w:val="000000"/>
                <w:sz w:val="21"/>
                <w:szCs w:val="21"/>
                <w:lang w:val="zh-CN"/>
                <w14:ligatures w14:val="none"/>
              </w:rPr>
              <w:t xml:space="preserve">不组织，自行踏勘</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10</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联合体</w:t>
            </w:r>
            <w:r/>
          </w:p>
        </w:tc>
        <w:tc>
          <w:tcPr>
            <w:tcW w:w="3437" w:type="pct"/>
            <w:vAlign w:val="center"/>
            <w:textDirection w:val="lrTb"/>
            <w:noWrap w:val="false"/>
          </w:tcPr>
          <w:p>
            <w:pPr>
              <w:jc w:val="both"/>
              <w:spacing w:after="0" w:line="276" w:lineRule="auto"/>
              <w:rPr>
                <w:rFonts w:hint="eastAsia" w:ascii="宋体" w:hAnsi="宋体" w:eastAsia="宋体" w:cs="宋体"/>
                <w:color w:val="000000"/>
                <w:sz w:val="21"/>
                <w:szCs w:val="21"/>
                <w:lang w:val="zh-CN"/>
                <w14:ligatures w14:val="none"/>
              </w:rPr>
            </w:pPr>
            <w:r>
              <w:rPr>
                <w:rFonts w:hint="eastAsia" w:ascii="宋体" w:hAnsi="宋体" w:eastAsia="宋体" w:cs="Times New Roman"/>
                <w:color w:val="000000"/>
                <w:sz w:val="21"/>
                <w:szCs w:val="21"/>
                <w14:ligatures w14:val="none"/>
              </w:rPr>
              <w:t xml:space="preserve">不接受，磋商采购文件中有关联合体规定均不适用。</w:t>
            </w:r>
            <w:r/>
          </w:p>
        </w:tc>
      </w:tr>
      <w:tr>
        <w:trPr>
          <w:trHeight w:val="378"/>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11</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磋商响应文件份数</w:t>
            </w:r>
            <w:r/>
          </w:p>
        </w:tc>
        <w:tc>
          <w:tcPr>
            <w:tcW w:w="3437" w:type="pct"/>
            <w:vAlign w:val="center"/>
            <w:textDirection w:val="lrTb"/>
            <w:noWrap w:val="false"/>
          </w:tcPr>
          <w:p>
            <w:pPr>
              <w:jc w:val="both"/>
              <w:spacing w:after="0" w:line="360" w:lineRule="auto"/>
              <w:rPr>
                <w:rFonts w:hint="eastAsia" w:ascii="宋体" w:hAnsi="宋体" w:eastAsia="宋体" w:cs="宋体"/>
                <w:color w:val="000000"/>
                <w:sz w:val="21"/>
                <w:szCs w:val="21"/>
                <w:lang w:val="zh-CN"/>
                <w14:ligatures w14:val="none"/>
              </w:rPr>
            </w:pPr>
            <w:r>
              <w:rPr>
                <w:rFonts w:hint="eastAsia" w:ascii="宋体" w:hAnsi="宋体" w:eastAsia="宋体" w:cs="Times New Roman"/>
                <w:b/>
                <w:bCs/>
                <w:color w:val="000000"/>
                <w:sz w:val="21"/>
                <w:szCs w:val="21"/>
                <w14:ligatures w14:val="none"/>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12</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成交通知书</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bCs/>
                <w:color w:val="000000"/>
                <w:sz w:val="21"/>
                <w:szCs w:val="21"/>
                <w14:ligatures w14:val="none"/>
              </w:rPr>
              <w:t xml:space="preserve">确定成交人后，采购代理机构在法定时间内向成交单位发出成交通知书。成交通知书将成为合同的组成部分。</w:t>
            </w:r>
            <w:r/>
          </w:p>
          <w:p>
            <w:pPr>
              <w:spacing w:after="0" w:line="360" w:lineRule="auto"/>
              <w:rPr>
                <w:rFonts w:hint="eastAsia" w:ascii="宋体" w:hAnsi="宋体" w:eastAsia="宋体" w:cs="Times New Roman"/>
                <w:color w:val="000000"/>
                <w:sz w:val="21"/>
                <w:szCs w:val="21"/>
                <w:u w:val="single"/>
                <w14:ligatures w14:val="none"/>
              </w:rPr>
            </w:pPr>
            <w:r>
              <w:rPr>
                <w:rFonts w:hint="eastAsia" w:ascii="宋体" w:hAnsi="宋体" w:eastAsia="宋体" w:cs="宋体"/>
                <w:bCs/>
                <w:color w:val="000000"/>
                <w:sz w:val="21"/>
                <w:szCs w:val="21"/>
                <w14:ligatures w14:val="none"/>
              </w:rPr>
              <w:t xml:space="preserve">请成交单位在成交结果公告届满之日起30日内,使用CA证书登录“苏采云”系统及时下载成交通知书。</w:t>
            </w:r>
            <w:r/>
          </w:p>
        </w:tc>
      </w:tr>
      <w:tr>
        <w:trPr>
          <w:trHeight w:val="108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13</w:t>
            </w:r>
            <w:r/>
          </w:p>
        </w:tc>
        <w:tc>
          <w:tcPr>
            <w:tcW w:w="1110"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响应文件网上</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提交截止时间</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2026年08</w:t>
            </w:r>
            <w:r>
              <w:rPr>
                <w:rFonts w:hint="eastAsia" w:ascii="宋体" w:hAnsi="宋体" w:eastAsia="宋体" w:cs="Times New Roman"/>
                <w:b/>
                <w:color w:val="000000"/>
                <w:sz w:val="21"/>
                <w:szCs w:val="21"/>
                <w:u w:val="single"/>
                <w14:ligatures w14:val="none"/>
              </w:rPr>
              <w:t xml:space="preserve">月</w:t>
            </w:r>
            <w:r>
              <w:rPr>
                <w:rFonts w:hint="eastAsia" w:ascii="宋体" w:hAnsi="宋体" w:eastAsia="宋体" w:cs="Times New Roman"/>
                <w:b/>
                <w:color w:val="000000"/>
                <w:sz w:val="21"/>
                <w:szCs w:val="21"/>
                <w:u w:val="single"/>
                <w14:ligatures w14:val="none"/>
              </w:rPr>
              <w:t xml:space="preserve">03</w:t>
            </w:r>
            <w:r>
              <w:rPr>
                <w:rFonts w:hint="eastAsia" w:ascii="宋体" w:hAnsi="宋体" w:eastAsia="宋体" w:cs="Times New Roman"/>
                <w:b/>
                <w:color w:val="000000"/>
                <w:sz w:val="21"/>
                <w:szCs w:val="21"/>
                <w:u w:val="single"/>
                <w14:ligatures w14:val="none"/>
              </w:rPr>
              <w:t xml:space="preserve">日13</w:t>
            </w:r>
            <w:r>
              <w:rPr>
                <w:rFonts w:hint="eastAsia" w:ascii="宋体" w:hAnsi="宋体" w:eastAsia="宋体" w:cs="Times New Roman"/>
                <w:b/>
                <w:color w:val="000000"/>
                <w:sz w:val="21"/>
                <w:szCs w:val="21"/>
                <w:u w:val="single"/>
                <w14:ligatures w14:val="none"/>
              </w:rPr>
              <w:t xml:space="preserve">:30</w:t>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color w:val="000000"/>
                <w:sz w:val="21"/>
                <w:szCs w:val="21"/>
                <w14:ligatures w14:val="none"/>
              </w:rPr>
              <w:t xml:space="preserve">  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14</w:t>
            </w:r>
            <w:r/>
          </w:p>
        </w:tc>
        <w:tc>
          <w:tcPr>
            <w:tcW w:w="1110" w:type="pct"/>
            <w:vAlign w:val="center"/>
            <w:textDirection w:val="lrTb"/>
            <w:noWrap w:val="false"/>
          </w:tcPr>
          <w:p>
            <w:pPr>
              <w:jc w:val="center"/>
              <w:spacing w:after="0" w:line="276"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开标时间</w:t>
            </w:r>
            <w:r/>
          </w:p>
          <w:p>
            <w:pPr>
              <w:jc w:val="center"/>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开标地点</w:t>
            </w:r>
            <w:r/>
          </w:p>
        </w:tc>
        <w:tc>
          <w:tcPr>
            <w:tcW w:w="3437" w:type="pct"/>
            <w:vAlign w:val="center"/>
            <w:textDirection w:val="lrTb"/>
            <w:noWrap w:val="false"/>
          </w:tcPr>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时间：</w:t>
            </w:r>
            <w:r>
              <w:rPr>
                <w:rFonts w:hint="eastAsia" w:ascii="宋体" w:hAnsi="宋体" w:eastAsia="宋体" w:cs="Times New Roman"/>
                <w:b/>
                <w:color w:val="000000"/>
                <w:sz w:val="21"/>
                <w:szCs w:val="21"/>
                <w:u w:val="single"/>
                <w14:ligatures w14:val="none"/>
              </w:rPr>
              <w:t xml:space="preserve">2026年</w:t>
            </w:r>
            <w:r>
              <w:rPr>
                <w:rFonts w:hint="eastAsia" w:ascii="宋体" w:hAnsi="宋体" w:eastAsia="宋体" w:cs="Times New Roman"/>
                <w:b/>
                <w:color w:val="000000"/>
                <w:sz w:val="21"/>
                <w:szCs w:val="21"/>
                <w:u w:val="single"/>
                <w14:ligatures w14:val="none"/>
              </w:rPr>
            </w:r>
            <w:r>
              <w:rPr>
                <w:rFonts w:hint="eastAsia" w:ascii="宋体" w:hAnsi="宋体" w:eastAsia="宋体" w:cs="Times New Roman"/>
                <w:b/>
                <w:color w:val="000000"/>
                <w:sz w:val="21"/>
                <w:szCs w:val="21"/>
                <w:u w:val="single"/>
                <w14:ligatures w14:val="none"/>
              </w:rPr>
              <w:t xml:space="preserve">08</w:t>
            </w:r>
            <w:r>
              <w:rPr>
                <w:rFonts w:hint="eastAsia" w:ascii="宋体" w:hAnsi="宋体" w:eastAsia="宋体" w:cs="Times New Roman"/>
                <w:b/>
                <w:color w:val="000000"/>
                <w:sz w:val="21"/>
                <w:szCs w:val="21"/>
                <w:u w:val="single"/>
                <w14:ligatures w14:val="none"/>
              </w:rPr>
              <w:t xml:space="preserve">月</w:t>
            </w:r>
            <w:r>
              <w:rPr>
                <w:rFonts w:hint="eastAsia" w:ascii="宋体" w:hAnsi="宋体" w:eastAsia="宋体" w:cs="Times New Roman"/>
                <w:b/>
                <w:color w:val="000000"/>
                <w:sz w:val="21"/>
                <w:szCs w:val="21"/>
                <w:u w:val="single"/>
                <w14:ligatures w14:val="none"/>
              </w:rPr>
              <w:t xml:space="preserve">03</w:t>
            </w:r>
            <w:r>
              <w:rPr>
                <w:rFonts w:hint="eastAsia" w:ascii="宋体" w:hAnsi="宋体" w:eastAsia="宋体" w:cs="Times New Roman"/>
                <w:b/>
                <w:color w:val="000000"/>
                <w:sz w:val="21"/>
                <w:szCs w:val="21"/>
                <w:u w:val="single"/>
                <w14:ligatures w14:val="none"/>
              </w:rPr>
              <w:t xml:space="preserve">日13</w:t>
            </w:r>
            <w:r>
              <w:rPr>
                <w:rFonts w:hint="eastAsia" w:ascii="宋体" w:hAnsi="宋体" w:eastAsia="宋体" w:cs="Times New Roman"/>
                <w:b/>
                <w:color w:val="000000"/>
                <w:sz w:val="21"/>
                <w:szCs w:val="21"/>
                <w:u w:val="single"/>
                <w14:ligatures w14:val="none"/>
              </w:rPr>
              <w:t xml:space="preserve">:30</w:t>
            </w:r>
            <w:r/>
            <w:r>
              <w:rPr>
                <w:rFonts w:hint="eastAsia" w:ascii="宋体" w:hAnsi="宋体" w:eastAsia="宋体" w:cs="Times New Roman"/>
                <w:b/>
                <w:color w:val="000000"/>
                <w:sz w:val="21"/>
                <w:szCs w:val="21"/>
                <w:u w:val="single"/>
                <w14:ligatures w14:val="none"/>
              </w:rPr>
            </w:r>
            <w:r>
              <w:rPr>
                <w:rFonts w:ascii="宋体" w:hAnsi="宋体" w:eastAsia="宋体" w:cs="Times New Roman"/>
                <w:b/>
                <w:color w:val="000000"/>
                <w:sz w:val="21"/>
                <w:szCs w:val="21"/>
                <w:u w:val="single"/>
                <w14:ligatures w14:val="none"/>
              </w:rPr>
              <w:t xml:space="preserve">时</w:t>
            </w:r>
            <w:r>
              <w:rPr>
                <w:rFonts w:hint="eastAsia" w:ascii="宋体" w:hAnsi="宋体" w:eastAsia="宋体" w:cs="Times New Roman"/>
                <w:b/>
                <w:color w:val="000000"/>
                <w:sz w:val="21"/>
                <w:szCs w:val="21"/>
                <w14:ligatures w14:val="none"/>
              </w:rPr>
              <w:t xml:space="preserve">  </w:t>
            </w:r>
            <w:r>
              <w:rPr>
                <w:rFonts w:hint="eastAsia" w:ascii="宋体" w:hAnsi="宋体" w:eastAsia="宋体" w:cs="Times New Roman"/>
                <w:color w:val="000000"/>
                <w:sz w:val="21"/>
                <w:szCs w:val="21"/>
                <w14:ligatures w14:val="none"/>
              </w:rPr>
              <w:t xml:space="preserve">北京时间</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“苏采云”系统（网址：http://jszfcg.jsczt.cn/）</w:t>
            </w:r>
            <w:r/>
          </w:p>
          <w:p>
            <w:pPr>
              <w:jc w:val="both"/>
              <w:spacing w:after="0" w:line="360" w:lineRule="auto"/>
              <w:rPr>
                <w:rFonts w:hint="eastAsia" w:ascii="宋体" w:hAnsi="宋体" w:eastAsia="宋体" w:cs="Times New Roman"/>
                <w:color w:val="000000"/>
                <w:sz w:val="21"/>
                <w:szCs w:val="21"/>
                <w14:ligatures w14:val="none"/>
              </w:rPr>
            </w:pPr>
            <w:r>
              <w:rPr>
                <w:rFonts w:hint="eastAsia" w:ascii="宋体" w:hAnsi="宋体" w:eastAsia="宋体" w:cs="Times New Roman"/>
                <w:color w:val="000000"/>
                <w:sz w:val="21"/>
                <w:szCs w:val="21"/>
                <w14:ligatures w14:val="none"/>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452" w:type="pct"/>
            <w:vAlign w:val="center"/>
            <w:textDirection w:val="lrTb"/>
            <w:noWrap w:val="false"/>
          </w:tcPr>
          <w:p>
            <w:pPr>
              <w:jc w:val="center"/>
              <w:spacing w:after="0" w:line="360" w:lineRule="auto"/>
              <w:rPr>
                <w:rFonts w:ascii="Times New Roman" w:hAnsi="Times New Roman" w:eastAsia="楷体_GB2312" w:cs="Times New Roman"/>
                <w:color w:val="000000"/>
                <w:sz w:val="21"/>
                <w:szCs w:val="21"/>
                <w14:ligatures w14:val="none"/>
              </w:rPr>
            </w:pPr>
            <w:r>
              <w:rPr>
                <w:rFonts w:hint="eastAsia" w:ascii="宋体" w:hAnsi="宋体" w:eastAsia="宋体" w:cs="Times New Roman"/>
                <w:color w:val="000000"/>
                <w:sz w:val="21"/>
                <w:szCs w:val="21"/>
                <w14:ligatures w14:val="none"/>
              </w:rPr>
              <w:t xml:space="preserve">15</w:t>
            </w:r>
            <w:r/>
          </w:p>
        </w:tc>
        <w:tc>
          <w:tcPr>
            <w:tcW w:w="1110" w:type="pct"/>
            <w:vAlign w:val="center"/>
            <w:textDirection w:val="lrTb"/>
            <w:noWrap w:val="false"/>
          </w:tcPr>
          <w:p>
            <w:pPr>
              <w:jc w:val="center"/>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bCs/>
                <w:color w:val="000000"/>
                <w:sz w:val="21"/>
                <w:szCs w:val="21"/>
                <w:lang w:val="zh-CN"/>
                <w14:ligatures w14:val="none"/>
              </w:rPr>
              <w:t xml:space="preserve">服务费收取标准</w:t>
            </w:r>
            <w:r/>
          </w:p>
        </w:tc>
        <w:tc>
          <w:tcPr>
            <w:tcW w:w="3437" w:type="pct"/>
            <w:vAlign w:val="center"/>
            <w:textDirection w:val="lrTb"/>
            <w:noWrap w:val="false"/>
          </w:tcPr>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1、根据本项目代理协议，</w:t>
            </w:r>
            <w:bookmarkStart w:id="0" w:name="_Hlk230812553"/>
            <w:r>
              <w:rPr>
                <w:rFonts w:hint="eastAsia" w:ascii="宋体" w:hAnsi="宋体" w:eastAsia="宋体" w:cs="宋体"/>
                <w:sz w:val="21"/>
                <w:szCs w:val="21"/>
                <w14:ligatures w14:val="none"/>
              </w:rPr>
              <w:t xml:space="preserve">代理费由</w:t>
            </w:r>
            <w:r>
              <w:rPr>
                <w:rFonts w:hint="eastAsia" w:ascii="宋体" w:hAnsi="宋体" w:eastAsia="宋体" w:cs="宋体"/>
                <w:sz w:val="21"/>
                <w:szCs w:val="21"/>
                <w14:ligatures w14:val="none"/>
              </w:rPr>
              <w:t xml:space="preserve">采购人支付（由</w:t>
            </w:r>
            <w:r>
              <w:rPr>
                <w:rFonts w:hint="eastAsia" w:ascii="宋体" w:hAnsi="宋体" w:eastAsia="宋体" w:cs="宋体"/>
                <w:sz w:val="21"/>
                <w:szCs w:val="21"/>
                <w14:ligatures w14:val="none"/>
              </w:rPr>
              <w:t xml:space="preserve">中标单位</w:t>
            </w:r>
            <w:r>
              <w:rPr>
                <w:rFonts w:hint="eastAsia" w:ascii="宋体" w:hAnsi="宋体" w:eastAsia="宋体" w:cs="宋体"/>
                <w:sz w:val="21"/>
                <w:szCs w:val="21"/>
                <w14:ligatures w14:val="none"/>
              </w:rPr>
              <w:t xml:space="preserve">代为支付）</w:t>
            </w:r>
            <w:r>
              <w:rPr>
                <w:rFonts w:hint="eastAsia" w:ascii="宋体" w:hAnsi="宋体" w:eastAsia="宋体" w:cs="宋体"/>
                <w:bCs/>
                <w:color w:val="000000"/>
                <w:sz w:val="21"/>
                <w:szCs w:val="21"/>
                <w14:ligatures w14:val="none"/>
              </w:rPr>
              <w:t xml:space="preserve">。</w:t>
            </w:r>
            <w:bookmarkEnd w:id="0"/>
            <w:r/>
            <w:r/>
          </w:p>
          <w:p>
            <w:pPr>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2、评审费用参考</w:t>
            </w:r>
            <w:r>
              <w:rPr>
                <w:rFonts w:hint="eastAsia" w:ascii="宋体" w:hAnsi="宋体" w:eastAsia="宋体" w:cs="宋体"/>
                <w:sz w:val="21"/>
                <w:szCs w:val="21"/>
                <w14:ligatures w14:val="none"/>
              </w:rPr>
              <w:t xml:space="preserve">《关于调整苏州市政府采购专家评审费标准的通知》苏财购〔2023〕37 号，由采购人支付，按实结算。</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w:t>
            </w:r>
            <w:r>
              <w:rPr>
                <w:rFonts w:hint="eastAsia" w:ascii="宋体" w:hAnsi="宋体" w:eastAsia="宋体" w:cs="宋体"/>
                <w:color w:val="000000"/>
                <w:sz w:val="21"/>
                <w:szCs w:val="21"/>
                <w14:ligatures w14:val="none"/>
              </w:rPr>
              <w:t xml:space="preserve">代理费收取方式：银行转账</w:t>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color w:val="000000"/>
                <w:sz w:val="21"/>
                <w:szCs w:val="21"/>
                <w14:ligatures w14:val="none"/>
              </w:rPr>
              <w:t xml:space="preserve">服务费</w:t>
            </w:r>
            <w:r>
              <w:rPr>
                <w:rFonts w:hint="eastAsia" w:ascii="宋体" w:hAnsi="宋体" w:eastAsia="宋体" w:cs="宋体"/>
                <w:color w:val="000000"/>
                <w:sz w:val="21"/>
                <w:szCs w:val="21"/>
                <w14:ligatures w14:val="none"/>
              </w:rPr>
              <w:t xml:space="preserve">缴纳</w:t>
            </w:r>
            <w:r>
              <w:rPr>
                <w:rFonts w:hint="eastAsia" w:ascii="宋体" w:hAnsi="宋体" w:eastAsia="宋体" w:cs="宋体"/>
                <w:color w:val="000000"/>
                <w:sz w:val="21"/>
                <w:szCs w:val="21"/>
                <w14:ligatures w14:val="none"/>
              </w:rPr>
              <w:t xml:space="preserve">账户：中正建设工程管理（苏州）有限公司</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账号：</w:t>
            </w:r>
            <w:bookmarkStart w:id="1" w:name="_Hlk234185706"/>
            <w:r>
              <w:rPr>
                <w:rFonts w:hint="eastAsia" w:ascii="宋体" w:hAnsi="宋体" w:eastAsia="宋体" w:cs="宋体"/>
                <w:color w:val="000000"/>
                <w:sz w:val="21"/>
                <w:szCs w:val="21"/>
                <w14:ligatures w14:val="none"/>
              </w:rPr>
              <w:t xml:space="preserve">32201989036050074623</w:t>
            </w:r>
            <w:bookmarkEnd w:id="1"/>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开户银行：</w:t>
            </w:r>
            <w:bookmarkStart w:id="2" w:name="_Hlk234185710"/>
            <w:r>
              <w:rPr>
                <w:rFonts w:hint="eastAsia" w:ascii="宋体" w:hAnsi="宋体" w:eastAsia="宋体" w:cs="宋体"/>
                <w:color w:val="000000"/>
                <w:sz w:val="21"/>
                <w:szCs w:val="21"/>
                <w14:ligatures w14:val="none"/>
              </w:rPr>
              <w:t xml:space="preserve">建行苏州城中支行</w:t>
            </w:r>
            <w:bookmarkEnd w:id="2"/>
            <w:r/>
            <w:r/>
          </w:p>
          <w:p>
            <w:pPr>
              <w:jc w:val="both"/>
              <w:spacing w:after="0" w:line="360" w:lineRule="auto"/>
              <w:rPr>
                <w:rFonts w:hint="eastAsia" w:ascii="宋体" w:hAnsi="宋体" w:eastAsia="宋体" w:cs="宋体"/>
                <w:bCs/>
                <w:color w:val="000000"/>
                <w:sz w:val="21"/>
                <w:szCs w:val="21"/>
                <w:lang w:val="zh-CN"/>
                <w14:ligatures w14:val="none"/>
              </w:rPr>
            </w:pP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、代理费标准</w:t>
            </w:r>
            <w:r>
              <w:rPr>
                <w:rFonts w:hint="eastAsia" w:ascii="宋体" w:hAnsi="宋体" w:eastAsia="宋体" w:cs="宋体"/>
                <w:sz w:val="21"/>
                <w:szCs w:val="21"/>
                <w14:ligatures w14:val="none"/>
              </w:rPr>
              <w:t xml:space="preserve">及依据</w:t>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根据前期双方签订的《政府采购委托招标代理服务协议》中第三条第2款按照《江苏省招标代理服务收费的指导意见》（苏招协【2022】002）文件收费基准费率的50%计算。不足3500元，按照3500元计取。</w:t>
            </w:r>
            <w:r/>
          </w:p>
        </w:tc>
      </w:tr>
    </w:tbl>
    <w:p>
      <w:pPr>
        <w:jc w:val="both"/>
        <w:spacing w:after="0" w:line="360" w:lineRule="auto"/>
        <w:rPr>
          <w:rFonts w:hint="eastAsia" w:ascii="宋体" w:hAnsi="宋体" w:eastAsia="宋体" w:cs="Times New Roman"/>
          <w:color w:val="000000"/>
          <w:sz w:val="26"/>
          <w:szCs w:val="20"/>
          <w14:ligatures w14:val="none"/>
        </w:rPr>
      </w:pPr>
      <w:r>
        <w:rPr>
          <w:rFonts w:hint="eastAsia" w:ascii="宋体" w:hAnsi="宋体" w:eastAsia="宋体"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r>
      <w:r/>
    </w:p>
    <w:p>
      <w:pPr>
        <w:jc w:val="both"/>
        <w:spacing w:after="0" w:line="240" w:lineRule="auto"/>
        <w:rPr>
          <w:rFonts w:ascii="Times New Roman" w:hAnsi="Times New Roman" w:eastAsia="楷体_GB2312" w:cs="Times New Roman"/>
          <w:color w:val="000000"/>
          <w:sz w:val="26"/>
          <w:szCs w:val="20"/>
          <w14:ligatures w14:val="none"/>
        </w:rPr>
      </w:pPr>
      <w:r>
        <w:rPr>
          <w:rFonts w:ascii="Times New Roman" w:hAnsi="Times New Roman" w:eastAsia="楷体_GB2312" w:cs="Times New Roman"/>
          <w:color w:val="000000"/>
          <w:sz w:val="26"/>
          <w:szCs w:val="20"/>
          <w14:ligatures w14:val="none"/>
        </w:rPr>
        <w:br w:type="page" w:clear="all"/>
      </w:r>
      <w:r/>
    </w:p>
    <w:p>
      <w:pPr>
        <w:jc w:val="center"/>
        <w:spacing w:after="0" w:line="360" w:lineRule="auto"/>
        <w:rPr>
          <w:rFonts w:hint="eastAsia" w:ascii="宋体" w:hAnsi="宋体" w:eastAsia="宋体" w:cs="宋体"/>
          <w:b/>
          <w:sz w:val="44"/>
          <w:szCs w:val="44"/>
          <w14:ligatures w14:val="none"/>
        </w:rPr>
      </w:pPr>
      <w:r>
        <w:rPr>
          <w:rFonts w:hint="eastAsia" w:ascii="宋体" w:hAnsi="宋体" w:eastAsia="宋体" w:cs="宋体"/>
          <w:b/>
          <w:sz w:val="44"/>
          <w:szCs w:val="44"/>
          <w14:ligatures w14:val="none"/>
        </w:rPr>
        <w:t xml:space="preserve">第一章 磋商公告</w:t>
      </w:r>
      <w:bookmarkStart w:id="3" w:name="OLE_LINK27"/>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7"/>
      </w:tblGrid>
      <w:tr>
        <w:trPr/>
        <w:tc>
          <w:tcPr>
            <w:tcW w:w="9747" w:type="dxa"/>
            <w:textDirection w:val="lrTb"/>
            <w:noWrap w:val="false"/>
          </w:tcPr>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项目概况</w:t>
            </w:r>
            <w:r/>
          </w:p>
          <w:p>
            <w:pPr>
              <w:ind w:firstLine="420"/>
              <w:jc w:val="both"/>
              <w:spacing w:after="0" w:line="360" w:lineRule="auto"/>
              <w:rPr>
                <w:rFonts w:ascii="Times New Roman" w:hAnsi="Times New Roman" w:eastAsia="宋体" w:cs="宋体_x0001_糭.飬.."/>
                <w:sz w:val="24"/>
                <w14:ligatures w14:val="none"/>
              </w:rPr>
            </w:pP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JSZC-320500-SZZZ-C2026-0009</w:t>
            </w:r>
            <w:r>
              <w:rPr>
                <w:rFonts w:hint="eastAsia" w:ascii="宋体" w:hAnsi="宋体" w:eastAsia="宋体" w:cs="宋体"/>
                <w:sz w:val="21"/>
                <w:szCs w:val="21"/>
                <w14:ligatures w14:val="none"/>
              </w:rPr>
              <w:t xml:space="preserve">采购项目的潜在供应商应在江苏省政府采购一体化平台“苏采云”系统自行免费下载 获取采购文件，并于2026年</w:t>
            </w:r>
            <w:r>
              <w:rPr>
                <w:rFonts w:hint="eastAsia" w:ascii="宋体" w:hAnsi="宋体" w:eastAsia="宋体" w:cs="宋体"/>
                <w:sz w:val="21"/>
                <w:szCs w:val="21"/>
                <w14:ligatures w14:val="none"/>
              </w:rPr>
              <w:t xml:space="preserve">08</w:t>
            </w:r>
            <w:r>
              <w:rPr>
                <w:rFonts w:hint="eastAsia" w:ascii="宋体" w:hAnsi="宋体" w:eastAsia="宋体" w:cs="宋体"/>
                <w:sz w:val="21"/>
                <w:szCs w:val="21"/>
                <w14:ligatures w14:val="none"/>
              </w:rPr>
              <w:t xml:space="preserve">月03</w:t>
            </w:r>
            <w:r>
              <w:rPr>
                <w:rFonts w:hint="eastAsia" w:ascii="宋体" w:hAnsi="宋体" w:eastAsia="宋体" w:cs="宋体"/>
                <w:sz w:val="21"/>
                <w:szCs w:val="21"/>
                <w14:ligatures w14:val="none"/>
              </w:rPr>
              <w:t xml:space="preserve">日13</w:t>
            </w:r>
            <w:r>
              <w:rPr>
                <w:rFonts w:hint="eastAsia" w:ascii="宋体" w:hAnsi="宋体" w:eastAsia="宋体" w:cs="宋体"/>
                <w:sz w:val="21"/>
                <w:szCs w:val="21"/>
                <w14:ligatures w14:val="none"/>
              </w:rPr>
              <w:t xml:space="preserve">:30（北京时间）前提交响应文件。</w:t>
            </w:r>
            <w:bookmarkEnd w:id="3"/>
            <w:r/>
          </w:p>
        </w:tc>
      </w:tr>
    </w:tbl>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一、项目基本情况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项目编号：</w:t>
      </w:r>
      <w:r>
        <w:rPr>
          <w:rFonts w:hint="eastAsia" w:ascii="宋体" w:hAnsi="宋体" w:eastAsia="宋体" w:cs="宋体"/>
          <w:sz w:val="21"/>
          <w:szCs w:val="21"/>
          <w14:ligatures w14:val="none"/>
        </w:rPr>
        <w:t xml:space="preserve">JSZC-320500-SZZZ-C2026-0009</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项目名称：</w:t>
      </w:r>
      <w:bookmarkStart w:id="4" w:name="_Hlk233673184"/>
      <w:r>
        <w:rPr>
          <w:rFonts w:hint="eastAsia" w:ascii="宋体" w:hAnsi="宋体" w:eastAsia="宋体" w:cs="宋体"/>
          <w:color w:val="000000"/>
          <w:sz w:val="21"/>
          <w:szCs w:val="21"/>
          <w:lang w:val="zh-CN"/>
          <w14:ligatures w14:val="none"/>
        </w:rPr>
        <w:t xml:space="preserve">戒毒人员食堂改造维修工程</w:t>
      </w:r>
      <w:bookmarkEnd w:id="4"/>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采购方式：竞争性磋商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预算金额：</w:t>
      </w:r>
      <w:r>
        <w:rPr>
          <w:rFonts w:hint="eastAsia" w:ascii="宋体" w:hAnsi="宋体" w:eastAsia="宋体" w:cs="宋体"/>
          <w:color w:val="000000"/>
          <w:sz w:val="21"/>
          <w:szCs w:val="21"/>
          <w14:ligatures w14:val="none"/>
        </w:rPr>
        <w:t xml:space="preserve">188</w:t>
      </w:r>
      <w:r>
        <w:rPr>
          <w:rFonts w:hint="eastAsia" w:ascii="宋体" w:hAnsi="宋体" w:eastAsia="宋体" w:cs="宋体"/>
          <w:sz w:val="21"/>
          <w:szCs w:val="21"/>
          <w14:ligatures w14:val="none"/>
        </w:rPr>
        <w:t xml:space="preserve">万元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最高限价：</w:t>
      </w:r>
      <w:r>
        <w:rPr>
          <w:rFonts w:hint="eastAsia" w:ascii="宋体" w:hAnsi="宋体" w:eastAsia="宋体" w:cs="宋体"/>
          <w:color w:val="000000"/>
          <w:sz w:val="21"/>
          <w:szCs w:val="21"/>
          <w14:ligatures w14:val="none"/>
        </w:rPr>
        <w:t xml:space="preserve">1875144.81</w:t>
      </w:r>
      <w:r>
        <w:rPr>
          <w:rFonts w:hint="eastAsia" w:ascii="宋体" w:hAnsi="宋体" w:eastAsia="宋体" w:cs="宋体"/>
          <w:sz w:val="21"/>
          <w:szCs w:val="21"/>
          <w14:ligatures w14:val="none"/>
        </w:rPr>
        <w:t xml:space="preserve">元</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bookmarkStart w:id="5" w:name="OLE_LINK6"/>
      <w:r>
        <w:rPr>
          <w:rFonts w:hint="eastAsia" w:ascii="宋体" w:hAnsi="宋体" w:eastAsia="宋体" w:cs="宋体"/>
          <w:sz w:val="21"/>
          <w:szCs w:val="21"/>
          <w14:ligatures w14:val="none"/>
        </w:rPr>
        <w:t xml:space="preserve">1）施工现场平整情况：现有原状。</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（2）场内外道路：自行解决。</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（3）施工用电：自行解决，费用由承包商承担，考虑在报价中。</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（4）承包方式：包工包料。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（5）发包范围：</w:t>
      </w:r>
      <w:r>
        <w:rPr>
          <w:rFonts w:hint="eastAsia" w:ascii="宋体" w:hAnsi="宋体" w:eastAsia="宋体" w:cs="宋体"/>
          <w:sz w:val="21"/>
          <w:szCs w:val="21"/>
          <w14:ligatures w14:val="none"/>
        </w:rPr>
        <w:t xml:space="preserve">本工程招标范围为</w:t>
      </w:r>
      <w:r>
        <w:rPr>
          <w:rFonts w:hint="eastAsia" w:ascii="宋体" w:hAnsi="宋体" w:eastAsia="宋体" w:cs="宋体"/>
          <w:sz w:val="21"/>
          <w:szCs w:val="21"/>
          <w14:ligatures w14:val="none"/>
        </w:rPr>
        <w:t xml:space="preserve">太湖所戒毒人员食堂室外外墙涂料修复，室内一层餐厅、后厨及仓库墙面、地面、顶面装饰做法拆除后重新装修改造</w:t>
      </w:r>
      <w:r>
        <w:rPr>
          <w:rFonts w:hint="eastAsia" w:ascii="宋体" w:hAnsi="宋体" w:eastAsia="宋体" w:cs="宋体"/>
          <w:sz w:val="21"/>
          <w:szCs w:val="21"/>
          <w14:ligatures w14:val="none"/>
        </w:rPr>
        <w:t xml:space="preserve">，具体内容</w:t>
      </w:r>
      <w:r>
        <w:rPr>
          <w:rFonts w:hint="eastAsia" w:ascii="宋体" w:hAnsi="宋体" w:eastAsia="宋体" w:cs="宋体"/>
          <w:sz w:val="21"/>
          <w:szCs w:val="21"/>
          <w14:ligatures w14:val="none"/>
        </w:rPr>
        <w:t xml:space="preserve">详见工程量清单</w:t>
      </w:r>
      <w:bookmarkStart w:id="6" w:name="OLE_LINK47"/>
      <w:r>
        <w:rPr>
          <w:rFonts w:hint="eastAsia" w:ascii="宋体" w:hAnsi="宋体" w:eastAsia="宋体" w:cs="宋体"/>
          <w:sz w:val="21"/>
          <w:szCs w:val="21"/>
          <w14:ligatures w14:val="none"/>
        </w:rPr>
        <w:t xml:space="preserve">或图纸</w:t>
      </w:r>
      <w:bookmarkEnd w:id="6"/>
      <w:r>
        <w:rPr>
          <w:rFonts w:hint="eastAsia" w:ascii="宋体" w:hAnsi="宋体" w:eastAsia="宋体" w:cs="宋体"/>
          <w:sz w:val="21"/>
          <w:szCs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（6）质量要求：合格。</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（7）质保期：2年。</w:t>
      </w:r>
      <w:bookmarkEnd w:id="5"/>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合同履行期限：工期</w:t>
      </w:r>
      <w:r>
        <w:rPr>
          <w:rFonts w:hint="eastAsia" w:ascii="宋体" w:hAnsi="宋体" w:eastAsia="宋体" w:cs="宋体"/>
          <w:sz w:val="21"/>
          <w:szCs w:val="21"/>
          <w14:ligatures w14:val="none"/>
        </w:rPr>
        <w:t xml:space="preserve">75</w:t>
      </w:r>
      <w:r>
        <w:rPr>
          <w:rFonts w:hint="eastAsia" w:ascii="宋体" w:hAnsi="宋体" w:eastAsia="宋体" w:cs="宋体"/>
          <w:sz w:val="21"/>
          <w:szCs w:val="21"/>
          <w14:ligatures w14:val="none"/>
        </w:rPr>
        <w:t xml:space="preserve">日历天（具体开工日期以采购人通知为准）。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本项目（是/否）接受联合体：否</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二、申请人的资格要求：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（一）满足《中华人民共和国政府采购法》第二十二条规定：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（二）落实政府采购政策需满足的资格要求：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本项目专门面向中小企业，所属行业为建筑业，供应商应为中小微企业或监狱企业或残疾人福利性单位。</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（三）本项目的特定资格要求：</w:t>
      </w:r>
      <w:r/>
    </w:p>
    <w:p>
      <w:pPr>
        <w:ind w:firstLine="420"/>
        <w:jc w:val="both"/>
        <w:spacing w:after="0" w:line="360" w:lineRule="auto"/>
        <w:rPr>
          <w:rFonts w:hint="eastAsia" w:ascii="宋体" w:hAnsi="宋体" w:eastAsia="宋体" w:cs="宋体"/>
          <w:sz w:val="21"/>
          <w:szCs w:val="21"/>
          <w14:ligatures w14:val="none"/>
        </w:rPr>
      </w:pPr>
      <w:r/>
      <w:bookmarkStart w:id="7" w:name="OLE_LINK10"/>
      <w:r/>
      <w:bookmarkStart w:id="8" w:name="OLE_LINK18"/>
      <w:r>
        <w:rPr>
          <w:rFonts w:hint="eastAsia" w:ascii="宋体" w:hAnsi="宋体" w:eastAsia="宋体" w:cs="宋体"/>
          <w:sz w:val="21"/>
          <w:szCs w:val="21"/>
          <w14:ligatures w14:val="none"/>
        </w:rPr>
        <w:t xml:space="preserve">1.申请人资质类别和等级：</w:t>
      </w:r>
      <w:bookmarkEnd w:id="7"/>
      <w:r>
        <w:rPr>
          <w:rFonts w:hint="eastAsia" w:ascii="宋体" w:hAnsi="宋体" w:eastAsia="宋体" w:cs="宋体"/>
          <w:sz w:val="21"/>
          <w:szCs w:val="21"/>
          <w14:ligatures w14:val="none"/>
        </w:rPr>
        <w:t xml:space="preserve">具有建筑工程施工总承包三级及以上资质</w:t>
      </w:r>
      <w:r>
        <w:rPr>
          <w:rFonts w:hint="eastAsia" w:ascii="宋体" w:hAnsi="宋体" w:eastAsia="宋体" w:cs="宋体"/>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2.企业具备安全生产条件，并取得安全生产许可证；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3.拟选派项目经理资质等级：具有</w:t>
      </w:r>
      <w:r>
        <w:rPr>
          <w:rFonts w:hint="eastAsia" w:ascii="宋体" w:hAnsi="宋体" w:eastAsia="宋体" w:cs="宋体"/>
          <w:sz w:val="21"/>
          <w:szCs w:val="21"/>
          <w14:ligatures w14:val="none"/>
        </w:rPr>
        <w:t xml:space="preserve">建筑工程专业二级建造师及以上</w:t>
      </w:r>
      <w:r>
        <w:rPr>
          <w:rFonts w:hint="eastAsia" w:ascii="宋体" w:hAnsi="宋体" w:eastAsia="宋体" w:cs="宋体"/>
          <w:sz w:val="21"/>
          <w:szCs w:val="21"/>
          <w14:ligatures w14:val="none"/>
        </w:rPr>
        <w:t xml:space="preserve">并具有项目经理安全生产考核合格证（B类）且在有效期内；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采购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5.本项目不允许分包转包；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6.单位负责人为同一人或者存在直接控股、管理关系的不同供应商，不得参加同一合同项下的政府采购活动。</w:t>
      </w:r>
      <w:bookmarkEnd w:id="8"/>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时间：自磋商文件公告发布之日起5个工作日</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SimSun" w:hAnsi="SimSun" w:eastAsia="SimSun" w:cs="SimSun"/>
          <w:color w:val="000000"/>
          <w:sz w:val="21"/>
        </w:rPr>
        <w:t xml:space="preserve">“苏采云”系统(网址:http://jszfcg.jsczt.cn/)。响应文件网上递交，不需要现场参加采购活动。</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方式：</w:t>
      </w:r>
      <w:r>
        <w:rPr>
          <w:rFonts w:ascii="SimSun" w:hAnsi="SimSun" w:eastAsia="SimSun" w:cs="SimSun"/>
          <w:color w:val="000000"/>
          <w:sz w:val="21"/>
        </w:rPr>
        <w:t xml:space="preserve">电子招投标形式</w:t>
      </w: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售价：0.00元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四、响应文件提交</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截止时间：2026-</w:t>
      </w:r>
      <w:r>
        <w:rPr>
          <w:rFonts w:ascii="SimSun" w:hAnsi="SimSun" w:eastAsia="SimSun" w:cs="SimSun"/>
          <w:color w:val="000000"/>
          <w:sz w:val="21"/>
          <w:u w:val="none"/>
        </w:rPr>
        <w:t xml:space="preserve">08-03 13:30</w:t>
      </w:r>
      <w:r>
        <w:rPr>
          <w:rFonts w:hint="eastAsia" w:ascii="宋体" w:hAnsi="宋体" w:eastAsia="宋体" w:cs="宋体"/>
          <w:sz w:val="21"/>
          <w:szCs w:val="21"/>
          <w14:ligatures w14:val="none"/>
        </w:rPr>
      </w:r>
      <w:bookmarkEnd w:id="9"/>
      <w:r>
        <w:rPr>
          <w:rFonts w:hint="eastAsia" w:ascii="宋体" w:hAnsi="宋体" w:eastAsia="宋体" w:cs="宋体"/>
          <w:sz w:val="21"/>
          <w:szCs w:val="21"/>
          <w14:ligatures w14:val="none"/>
        </w:rPr>
        <w:t xml:space="preserve">（北京时间）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SimSun" w:hAnsi="SimSun" w:eastAsia="SimSun" w:cs="SimSun"/>
          <w:color w:val="000000"/>
          <w:sz w:val="21"/>
        </w:rPr>
        <w:t xml:space="preserve">“苏采云”系统（网址：http://jszfcg.jsczt.cn/）</w:t>
      </w:r>
      <w:r>
        <w:rPr>
          <w:rFonts w:hint="eastAsia" w:ascii="宋体" w:hAnsi="宋体" w:eastAsia="宋体" w:cs="宋体"/>
          <w:sz w:val="21"/>
          <w:szCs w:val="21"/>
          <w14:ligatures w14:val="none"/>
        </w:rPr>
        <w:t xml:space="preserve"> </w:t>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五、开启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时间：2026-</w:t>
      </w:r>
      <w:r>
        <w:rPr>
          <w:rFonts w:ascii="SimSun" w:hAnsi="SimSun" w:eastAsia="SimSun" w:cs="SimSun"/>
          <w:color w:val="000000"/>
          <w:sz w:val="21"/>
        </w:rPr>
        <w:t xml:space="preserve">08-03 13:30</w:t>
      </w:r>
      <w:r>
        <w:rPr>
          <w:rFonts w:hint="eastAsia" w:ascii="宋体" w:hAnsi="宋体" w:eastAsia="宋体" w:cs="宋体"/>
          <w:sz w:val="21"/>
          <w:szCs w:val="21"/>
          <w14:ligatures w14:val="none"/>
        </w:rPr>
      </w:r>
      <w:r>
        <w:rPr>
          <w:rFonts w:hint="eastAsia" w:ascii="宋体" w:hAnsi="宋体" w:eastAsia="宋体" w:cs="宋体"/>
          <w:sz w:val="21"/>
          <w:szCs w:val="21"/>
          <w14:ligatures w14:val="none"/>
        </w:rPr>
        <w:t xml:space="preserve">（北京时间）</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地点：</w:t>
      </w:r>
      <w:r>
        <w:rPr>
          <w:rFonts w:ascii="宋体" w:hAnsi="宋体" w:eastAsia="宋体" w:cs="宋体"/>
          <w:sz w:val="21"/>
          <w14:ligatures w14:val="none"/>
        </w:rPr>
      </w:r>
      <w:r>
        <w:rPr>
          <w:rFonts w:ascii="SimSun" w:hAnsi="SimSun" w:eastAsia="SimSun" w:cs="SimSun"/>
          <w:color w:val="000000"/>
          <w:sz w:val="21"/>
        </w:rPr>
        <w:t xml:space="preserve">苏州市市辖区政府采购不见面虚拟开标室</w:t>
      </w:r>
      <w:r>
        <w:rPr>
          <w:rFonts w:ascii="宋体" w:hAnsi="宋体" w:eastAsia="宋体" w:cs="宋体"/>
          <w:sz w:val="21"/>
          <w14:ligatures w14:val="none"/>
        </w:rPr>
      </w:r>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六、公告期限</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自本公告发布之日起3个工作日。</w:t>
      </w:r>
      <w:r/>
    </w:p>
    <w:p>
      <w:pPr>
        <w:numPr>
          <w:ilvl w:val="0"/>
          <w:numId w:val="1"/>
        </w:num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其他补充事宜</w:t>
      </w:r>
      <w:r/>
    </w:p>
    <w:p>
      <w:pPr>
        <w:ind w:firstLine="420"/>
        <w:jc w:val="both"/>
        <w:spacing w:after="0" w:line="360" w:lineRule="auto"/>
        <w:rPr>
          <w:rFonts w:hint="eastAsia" w:ascii="宋体" w:hAnsi="宋体" w:eastAsia="宋体" w:cs="宋体"/>
          <w:sz w:val="21"/>
          <w:szCs w:val="21"/>
          <w14:ligatures w14:val="none"/>
        </w:rPr>
      </w:pPr>
      <w:r/>
      <w:bookmarkStart w:id="10" w:name="OLE_LINK19"/>
      <w:r>
        <w:rPr>
          <w:rFonts w:hint="eastAsia" w:ascii="宋体" w:hAnsi="宋体" w:eastAsia="宋体" w:cs="宋体"/>
          <w:sz w:val="21"/>
          <w:szCs w:val="21"/>
          <w14:ligatures w14:val="none"/>
        </w:rPr>
        <w:t xml:space="preserve">1.获取具体方式：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（1）CA证书办理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（2）依法获取采购文件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（3）电子投标准备</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在系统操作过程中如有疑问，请按以下方式联系：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注册咨询：</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CA技术咨询电话：400-608-6099；</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签章使用问题：025-83633811、025-83633812、15380932027、13675197356；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系统使用指导与咨询：联系电话：</w:t>
      </w:r>
      <w:r>
        <w:rPr>
          <w:rFonts w:hint="eastAsia" w:ascii="宋体" w:hAnsi="宋体" w:eastAsia="宋体" w:cs="宋体"/>
          <w:sz w:val="21"/>
          <w:szCs w:val="22"/>
          <w14:ligatures w14:val="none"/>
        </w:rPr>
        <w:t xml:space="preserve">18261002950、</w:t>
      </w:r>
      <w:r>
        <w:rPr>
          <w:rFonts w:hint="eastAsia" w:ascii="宋体" w:hAnsi="宋体" w:eastAsia="宋体" w:cs="宋体"/>
          <w:sz w:val="21"/>
          <w:szCs w:val="21"/>
          <w14:ligatures w14:val="none"/>
        </w:rPr>
        <w:t xml:space="preserve">13914088964；智能客服：登录苏采云系统后，联系系统右下方智能客服图标进行咨询。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3.线上参加开标（开启）会方式：供应商登录“苏采云”系统在平台首页点击“开标大厅</w:t>
      </w:r>
      <w:r>
        <w:rPr>
          <w:rFonts w:hint="eastAsia" w:ascii="宋体" w:hAnsi="宋体" w:eastAsia="宋体" w:cs="宋体"/>
          <w:sz w:val="21"/>
          <w:szCs w:val="21"/>
          <w14:ligatures w14:val="none"/>
        </w:rPr>
        <w:t xml:space="preserve">”，进入江苏省政府采购一体化不见面开标（采购）大厅，在今日项目列表，点击项目，进入不见面开标系统。本项目为不见面开标项目，开标阶段供应商在【供应商解密】环节必须使用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contextualSpacing/>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rPr>
          <w:rFonts w:hint="eastAsia" w:ascii="宋体" w:hAnsi="宋体" w:eastAsia="宋体" w:cs="宋体"/>
          <w:sz w:val="21"/>
          <w:szCs w:val="22"/>
          <w14:ligatures w14:val="none"/>
        </w:rPr>
        <w:t xml:space="preserve">本次采购的有关信息将在中国政府采购网、江苏省政府采购网、苏州政府采购网上发布，敬请留意；有关该采购项目的澄清、修正及成交等信息亦在以上网站发布，敬请留意。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5.根据苏州市财政局《关于深入开展苏州市政府采购合同信用融资业务的通知》相关要求，本项目支持政府采购合同信用融资。</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6.</w:t>
      </w:r>
      <w:r>
        <w:rPr>
          <w:rFonts w:hint="eastAsia"/>
        </w:rPr>
        <w:t xml:space="preserve"> </w:t>
      </w:r>
      <w:r>
        <w:rPr>
          <w:rFonts w:hint="eastAsia" w:ascii="宋体" w:hAnsi="宋体" w:eastAsia="宋体" w:cs="宋体"/>
          <w:sz w:val="21"/>
          <w:szCs w:val="21"/>
          <w14:ligatures w14:val="none"/>
        </w:rPr>
        <w:t xml:space="preserve">政府采购监督电话：0512-68616651</w:t>
      </w:r>
      <w:r>
        <w:rPr>
          <w:rFonts w:hint="eastAsia" w:ascii="宋体" w:hAnsi="宋体" w:eastAsia="宋体" w:cs="宋体"/>
          <w:sz w:val="21"/>
          <w:szCs w:val="21"/>
          <w14:ligatures w14:val="none"/>
        </w:rPr>
        <w:t xml:space="preserve">。</w:t>
      </w:r>
      <w:bookmarkEnd w:id="10"/>
      <w:r/>
    </w:p>
    <w:p>
      <w:pPr>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八、凡对本次采购提出询问，请按以下方式联系。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1.采购人信息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w:t>
      </w:r>
      <w:r>
        <w:rPr>
          <w:rFonts w:hint="eastAsia" w:ascii="宋体" w:hAnsi="宋体" w:eastAsia="宋体" w:cs="宋体"/>
          <w:sz w:val="21"/>
          <w:szCs w:val="21"/>
          <w14:ligatures w14:val="none"/>
        </w:rPr>
        <w:t xml:space="preserve">江苏省太湖强制隔离戒毒所</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w:t>
      </w:r>
      <w:r>
        <w:rPr>
          <w:rFonts w:hint="eastAsia" w:ascii="宋体" w:hAnsi="宋体" w:eastAsia="宋体" w:cs="宋体"/>
          <w:sz w:val="21"/>
          <w:szCs w:val="21"/>
          <w14:ligatures w14:val="none"/>
        </w:rPr>
        <w:t xml:space="preserve">江苏省苏州市吴中区金庭镇元山500号</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w:t>
      </w:r>
      <w:r>
        <w:rPr>
          <w:rFonts w:hint="eastAsia" w:ascii="宋体" w:hAnsi="宋体" w:eastAsia="宋体" w:cs="宋体"/>
          <w:sz w:val="21"/>
          <w:szCs w:val="21"/>
          <w14:ligatures w14:val="none"/>
        </w:rPr>
        <w:t xml:space="preserve">渠先生</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w:t>
      </w:r>
      <w:bookmarkStart w:id="11" w:name="OLE_LINK8"/>
      <w:r>
        <w:rPr>
          <w:rFonts w:hint="eastAsia" w:ascii="宋体" w:hAnsi="宋体" w:eastAsia="宋体" w:cs="宋体"/>
          <w:sz w:val="21"/>
          <w:szCs w:val="21"/>
          <w14:ligatures w14:val="none"/>
        </w:rPr>
        <w:t xml:space="preserve">0512-66371747</w:t>
      </w:r>
      <w:bookmarkEnd w:id="11"/>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2.采购代理机构信息（如有）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单位名称：中正建设工程管理（苏州）有限公司</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单位地址：苏州市高新区滨河路711号北5楼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w:t>
      </w:r>
      <w:bookmarkStart w:id="12" w:name="OLE_LINK9"/>
      <w:r>
        <w:rPr>
          <w:rFonts w:hint="eastAsia" w:ascii="宋体" w:hAnsi="宋体" w:eastAsia="宋体" w:cs="宋体"/>
          <w:sz w:val="21"/>
          <w:szCs w:val="21"/>
          <w14:ligatures w14:val="none"/>
        </w:rPr>
        <w:t xml:space="preserve">周琛煦、岳杰</w:t>
      </w:r>
      <w:bookmarkEnd w:id="12"/>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联系电话：0512-68656936</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3.项目联系方式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项目联系人：周琛煦、岳杰</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电话：0512-68656936</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br w:type="page" w:clear="all"/>
      </w:r>
      <w:r>
        <w:rPr>
          <w:rFonts w:hint="eastAsia" w:ascii="宋体" w:hAnsi="宋体" w:eastAsia="宋体" w:cs="宋体"/>
          <w:b/>
          <w:bCs/>
          <w:sz w:val="43"/>
          <w:szCs w:val="43"/>
          <w14:ligatures w14:val="none"/>
        </w:rPr>
        <w:t xml:space="preserve">第二章 磋商须知</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一、响应文件的组成及要求（部分格式见附件）</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（一）资格性审查资料：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1.供应商关于资格的声明函；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2.供应商《营业执照》副本扫描件；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3.法定代表人授权委托书（格式附后）、法定代表人及委托代理人身份证扫描件（如为委托）；</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4.磋商供应商证明其满足磋商供应商资格条件以及磋商文件中要求的证书、证明、文件等必须提供的实质性资料，包括但不限于：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（1）具有独立承担民事责任的能力证明：</w:t>
      </w:r>
      <w:r>
        <w:rPr>
          <w:rFonts w:hint="eastAsia" w:ascii="宋体" w:hAnsi="宋体" w:eastAsia="宋体" w:cs="宋体"/>
          <w:b/>
          <w:bCs/>
          <w:sz w:val="21"/>
          <w:szCs w:val="21"/>
          <w14:ligatures w14:val="none"/>
        </w:rPr>
        <w:t xml:space="preserve">包括法人或者其他组织的营业执照等证明文件，自然人的身份证明；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（2）具有良好的商业信誉和健全的财务会计制度证明：</w:t>
      </w:r>
      <w:r>
        <w:rPr>
          <w:rFonts w:hint="eastAsia" w:ascii="宋体" w:hAnsi="宋体" w:eastAsia="宋体" w:cs="宋体"/>
          <w:b/>
          <w:bCs/>
          <w:sz w:val="21"/>
          <w:szCs w:val="21"/>
          <w14:ligatures w14:val="none"/>
        </w:rPr>
        <w:t xml:space="preserve">最近一期经审计的财务报告，或银行出具的资信证明，或财政部门认可的政府采购专业担保机构出具的投标担保函；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（3）具有履行合同所必需的设备和专业技术能力：</w:t>
      </w:r>
      <w:r>
        <w:rPr>
          <w:rFonts w:hint="eastAsia" w:ascii="宋体" w:hAnsi="宋体" w:eastAsia="宋体" w:cs="宋体"/>
          <w:b/>
          <w:bCs/>
          <w:sz w:val="21"/>
          <w:szCs w:val="21"/>
          <w14:ligatures w14:val="none"/>
        </w:rPr>
        <w:t xml:space="preserve">相关证明材料或承诺函；</w:t>
      </w:r>
      <w:r/>
    </w:p>
    <w:p>
      <w:pPr>
        <w:ind w:firstLine="420"/>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（4）有依法缴纳税收和社会保障资金的良好记录：</w:t>
      </w:r>
      <w:r>
        <w:rPr>
          <w:rFonts w:hint="eastAsia" w:ascii="宋体" w:hAnsi="宋体" w:eastAsia="宋体" w:cs="宋体"/>
          <w:b/>
          <w:bCs/>
          <w:sz w:val="21"/>
          <w:szCs w:val="21"/>
          <w14:ligatures w14: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（5）参加政府采购活动前三年内，在经营活动中没有重大违法记录：</w:t>
      </w:r>
      <w:r>
        <w:rPr>
          <w:rFonts w:hint="eastAsia" w:ascii="宋体" w:hAnsi="宋体" w:eastAsia="宋体" w:cs="宋体"/>
          <w:b/>
          <w:bCs/>
          <w:sz w:val="21"/>
          <w:szCs w:val="21"/>
          <w14:ligatures w14:val="none"/>
        </w:rPr>
        <w:t xml:space="preserve">参加政府采购活动前三年内，在经营活动中没有重大违法记录的书面声明函；</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（6）法律、行政法规规定的其他条件：</w:t>
      </w:r>
      <w:r>
        <w:rPr>
          <w:rFonts w:hint="eastAsia" w:ascii="宋体" w:hAnsi="宋体" w:eastAsia="宋体" w:cs="宋体"/>
          <w:b/>
          <w:bCs/>
          <w:sz w:val="21"/>
          <w:szCs w:val="21"/>
          <w14:ligatures w14:val="none"/>
        </w:rPr>
        <w:t xml:space="preserve">符合法律、行政法规规定的其他条件的相关证明材料或书面声明；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（7）投标人与其他单位存在控股、管理关系情况表；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（8）供应商有效期内的</w:t>
      </w:r>
      <w:r>
        <w:rPr>
          <w:rFonts w:hint="eastAsia" w:ascii="宋体" w:hAnsi="宋体" w:eastAsia="宋体" w:cs="宋体"/>
          <w:sz w:val="21"/>
          <w:szCs w:val="21"/>
          <w14:ligatures w14:val="none"/>
        </w:rPr>
        <w:t xml:space="preserve">建筑工程施工总承包三级及以上</w:t>
      </w:r>
      <w:r>
        <w:rPr>
          <w:rFonts w:hint="eastAsia" w:ascii="宋体" w:hAnsi="宋体" w:eastAsia="宋体" w:cs="宋体"/>
          <w:sz w:val="21"/>
          <w:szCs w:val="21"/>
          <w14:ligatures w14:val="none"/>
        </w:rPr>
        <w:t xml:space="preserve">资质证书扫描件；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（9）供应商有效期内的安全生产许可证扫描件；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（10）供应商拟投入本项目的项目经理的</w:t>
      </w:r>
      <w:r>
        <w:rPr>
          <w:rFonts w:hint="eastAsia" w:ascii="宋体" w:hAnsi="宋体" w:eastAsia="宋体" w:cs="宋体"/>
          <w:sz w:val="21"/>
          <w:szCs w:val="21"/>
          <w14:ligatures w14:val="none"/>
        </w:rPr>
        <w:t xml:space="preserve">建筑工程专业二级建造师及以上</w:t>
      </w:r>
      <w:r>
        <w:rPr>
          <w:rFonts w:hint="eastAsia" w:ascii="宋体" w:hAnsi="宋体" w:eastAsia="宋体" w:cs="宋体"/>
          <w:sz w:val="21"/>
          <w:szCs w:val="21"/>
          <w14:ligatures w14:val="none"/>
        </w:rPr>
        <w:t xml:space="preserve">资质证书扫描件、安全生产考核合格证书（B类）证书扫描件（相关证书扫描件内容须完整，须包含封面及内页）；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（11）项目经理无在建工程的承诺书；</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（12）《中小企业声明函》或《残疾人福利性单位</w:t>
      </w:r>
      <w:r>
        <w:rPr>
          <w:rFonts w:hint="eastAsia" w:ascii="宋体" w:hAnsi="宋体" w:eastAsia="宋体" w:cs="宋体"/>
          <w:b/>
          <w:bCs/>
          <w:sz w:val="21"/>
          <w:szCs w:val="21"/>
          <w14:ligatures w14:val="none"/>
        </w:rPr>
        <w:t xml:space="preserve">声明</w:t>
      </w:r>
      <w:r>
        <w:rPr>
          <w:rFonts w:hint="eastAsia" w:ascii="宋体" w:hAnsi="宋体" w:eastAsia="宋体" w:cs="宋体"/>
          <w:b/>
          <w:bCs/>
          <w:sz w:val="21"/>
          <w:szCs w:val="21"/>
          <w14:ligatures w14:val="none"/>
        </w:rPr>
        <w:t xml:space="preserve">函》或省级以上监狱管理局、戒毒管理局（含新疆生产建设兵团）出具的监狱企业证明文件；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（13）证明其满足磋商供应商资格条件的其他材料（如有）。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（二）符合性审查资料：</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1.磋商响应承诺书；</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2.磋商响应报价表（第一次报价）；</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3.工程量清单报价明细表；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4.供应商响应单位情况表；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5.商务要求偏离表；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6.技术要求偏离表；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如涉及）；</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（三）本项目实质性响应要求：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1．工程量清单明细表（按《</w:t>
      </w:r>
      <w:bookmarkStart w:id="13" w:name="_Hlk233672679"/>
      <w:r>
        <w:rPr>
          <w:rFonts w:hint="eastAsia" w:ascii="宋体" w:hAnsi="宋体" w:eastAsia="宋体" w:cs="宋体"/>
          <w:sz w:val="21"/>
          <w:szCs w:val="21"/>
          <w14:ligatures w14:val="none"/>
        </w:rPr>
        <w:t xml:space="preserve">建设工程工程量清单计价标准</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GB/T50500-2024</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《通用安装工程工程量清单计价标准》（GB/T50856-2024）</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《江苏省建筑与装饰工程消耗量》(2026版)、《江苏省通用安装工程消耗量》(2026版)、《江苏修缮建筑定额》（2009版）</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《江苏省建设工程费用参考》、《江苏建设工程施工机具台班费用参考表》《江苏省建设工程费用定额》(2014版)</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材料价格按现行苏州市2026年05月建设工程材料信息价执行，信息价中没有的材料参考市场价格计取</w:t>
      </w:r>
      <w:r>
        <w:rPr>
          <w:rFonts w:hint="eastAsia" w:ascii="宋体" w:hAnsi="宋体" w:eastAsia="宋体" w:cs="宋体"/>
          <w:sz w:val="21"/>
          <w:szCs w:val="21"/>
          <w14:ligatures w14:val="none"/>
        </w:rPr>
        <w:t xml:space="preserve">、</w:t>
      </w:r>
      <w:bookmarkEnd w:id="13"/>
      <w:r>
        <w:rPr>
          <w:rFonts w:hint="eastAsia" w:ascii="宋体" w:hAnsi="宋体" w:eastAsia="宋体" w:cs="宋体"/>
          <w:sz w:val="21"/>
          <w:szCs w:val="21"/>
          <w14:ligatures w14:val="none"/>
        </w:rPr>
        <w:t xml:space="preserve">现行江苏省及苏州市建设行政主管部门的文件、规定及其它相关文件</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2.合同履行期限（工期）。</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4.工程付款方式。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注：响应单位所提交的其它资料文件的完整与否，将直接影响对响应单位是否实质性响应采购文件要求的评判。</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（四）非实质性响应内容：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1.施工组织设计；</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2.磋商响应单位综合实力；</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3.项目组织机构人员名单；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4.类似业绩一览表；</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5.材料品牌表（若有）；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6.与本次磋商相关的其他材料。</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（五）相关政策性要求：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1.节能产品和环境标志产品</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2.响应单位根据《政府采购促进中小企业发展管理办法》提供的“中小企业声明函”内容不实，属于提供虚假材料谋取中标、成交，依照《中华人民共和国政府采购法》等国家有关规定追究相应责任。</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（六）电子化磋商要求：</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2.电子响应文件中的资料应按要求加盖电子印章或加盖响应单位公章上传。</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3.不同供应商响应文件的制作机器码一致，均视为无效响应。</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4.磋商过程中如有问题采购代理机构工作人员会及时通</w:t>
      </w:r>
      <w:r>
        <w:rPr>
          <w:rFonts w:hint="eastAsia" w:ascii="宋体" w:hAnsi="宋体" w:eastAsia="宋体" w:cs="宋体"/>
          <w:sz w:val="21"/>
          <w:szCs w:val="21"/>
          <w14:ligatures w14:val="none"/>
        </w:rPr>
        <w:t xml:space="preserve">过</w:t>
      </w:r>
      <w:r>
        <w:rPr>
          <w:rFonts w:hint="eastAsia" w:ascii="宋体" w:hAnsi="宋体" w:eastAsia="宋体" w:cs="宋体"/>
          <w:sz w:val="21"/>
          <w:szCs w:val="21"/>
          <w14:ligatures w14:val="none"/>
        </w:rPr>
        <w:t xml:space="preserve">《投标供应商确认函》留存的手机号与供应商联系。请供应商确保该手机号磋商当日通讯畅通，否则导致对供应商不利的后果由供应商自行承担。</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二、报价说明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（一）计价方式：本工程项目采用下列第</w:t>
      </w:r>
      <w:r>
        <w:rPr>
          <w:rFonts w:hint="eastAsia" w:ascii="宋体" w:hAnsi="宋体" w:eastAsia="宋体" w:cs="宋体"/>
          <w:sz w:val="21"/>
          <w:szCs w:val="21"/>
          <w:u w:val="single"/>
          <w14:ligatures w14:val="none"/>
        </w:rPr>
        <w:t xml:space="preserve">  1  </w:t>
      </w:r>
      <w:r>
        <w:rPr>
          <w:rFonts w:hint="eastAsia" w:ascii="宋体" w:hAnsi="宋体" w:eastAsia="宋体" w:cs="宋体"/>
          <w:sz w:val="21"/>
          <w:szCs w:val="21"/>
          <w14:ligatures w14:val="none"/>
        </w:rPr>
        <w:t xml:space="preserve">种计价方式。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1.工程量清单计价方式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2.计价表计价方式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（二）报价方式：本工程项目采用下列第</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种报价方式。</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1.固定总价报价。</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2.固定单价报价。</w:t>
      </w:r>
      <w:r>
        <w:rPr>
          <w:rFonts w:hint="eastAsia" w:ascii="宋体" w:hAnsi="宋体" w:eastAsia="宋体" w:cs="宋体"/>
          <w:sz w:val="21"/>
          <w:szCs w:val="21"/>
          <w14:ligatures w14:val="none"/>
        </w:rPr>
        <w:t xml:space="preserve">磋商供应商应充分考虑施工期间各类建材的市场风险和国家政策性调整风险系数，具体按照国家和苏州市相关文件执行。本工程的具体结算方式在合同条款中约定。执行固定单价报价的基本规定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宋体" w:hAnsi="宋体" w:eastAsia="宋体" w:cs="宋体"/>
          <w:sz w:val="21"/>
          <w:szCs w:val="21"/>
          <w14:ligatures w14:val="none"/>
        </w:rPr>
        <w:t xml:space="preserve">：</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①磋商供应商报价时，必须按统一的工程量清单报价，成交后，本工程中工程量清单项目的综合单价按预算单价下浮之后的综合单价执行【成交下浮率=(标底价-中标价)/[标底价-暂列金额×(1＋税率)- 专业工程暂估价×(1＋税率)-材料暂估价包括甲供材料费×(1＋安全文明施工措施费率)×(1＋税率)]】，经发包人确认后，作为支付进度款的依据。最终价格以审计为准</w:t>
      </w:r>
      <w:r>
        <w:rPr>
          <w:rFonts w:hint="eastAsia" w:ascii="宋体" w:hAnsi="宋体" w:eastAsia="宋体" w:cs="宋体"/>
          <w:sz w:val="21"/>
          <w:szCs w:val="21"/>
          <w14:ligatures w14:val="none"/>
        </w:rPr>
        <w:t xml:space="preserve">。</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②本工程在文件中已明确的各项施工措施费，均包含在合同总价中。其他在采购文件和答疑中未提及、未明确部分的施工措施费项目，可以根据相关资料按实调整，并作相应的下浮</w:t>
      </w:r>
      <w:r>
        <w:rPr>
          <w:rFonts w:hint="eastAsia" w:ascii="宋体" w:hAnsi="宋体" w:eastAsia="宋体" w:cs="宋体"/>
          <w:sz w:val="21"/>
          <w:szCs w:val="21"/>
          <w14:ligatures w14:val="none"/>
        </w:rPr>
        <w:t xml:space="preserve">。</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③原合同金额10%以内的追加费用，限于原合同内工程清单数量调整增加的工程费用，原合同外工程内容不得计入。</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④合同备案要求</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1&gt;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&lt;2&gt;无需办理施工许可证等相关工程监管手续的小额工程项目，只需在财政局进行合同备案即可。</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（三）</w:t>
      </w:r>
      <w:r>
        <w:rPr>
          <w:rFonts w:hint="eastAsia" w:ascii="宋体" w:hAnsi="宋体" w:eastAsia="宋体" w:cs="宋体"/>
          <w:bCs/>
          <w:sz w:val="21"/>
          <w:szCs w:val="21"/>
          <w14:ligatures w14:val="none"/>
        </w:rPr>
        <w:t xml:space="preserve">磋商报价时，不可竞争费用均按规定计算，不得让利或随意调整计算标准，否则报价无效。规费费率详见工程量清单。磋商单位不得将不可竞争费用降低标准收取，不可竞争费费率详见工程量清单</w:t>
      </w:r>
      <w:r>
        <w:rPr>
          <w:rFonts w:hint="eastAsia" w:ascii="宋体" w:hAnsi="宋体" w:eastAsia="宋体" w:cs="宋体"/>
          <w:bCs/>
          <w:sz w:val="21"/>
          <w:szCs w:val="21"/>
          <w14:ligatures w14:val="none"/>
        </w:rPr>
        <w:t xml:space="preserve">。</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（四）计价格式中列明的所有需要填报的单价和合价，竞争人均需填报，未填报的单价和合价，视为此项费用已包含在工程量清单的其他单价和合价中。</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三、磋商程序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1.采购代理机构按规定的时间、地点主持磋商采购活动开启响应文件。供应商应当按照《操作手册》规定，参加响应文件开启和在“苏采云”</w:t>
      </w:r>
      <w:r>
        <w:rPr>
          <w:rFonts w:hint="eastAsia" w:ascii="宋体" w:hAnsi="宋体" w:eastAsia="宋体" w:cs="宋体"/>
          <w:b/>
          <w:bCs/>
          <w:sz w:val="21"/>
          <w:szCs w:val="21"/>
          <w14:ligatures w14:val="none"/>
        </w:rPr>
        <w:t xml:space="preserve">系统规定的时间内</w:t>
      </w:r>
      <w:r>
        <w:rPr>
          <w:rFonts w:hint="eastAsia" w:ascii="宋体" w:hAnsi="宋体" w:eastAsia="宋体" w:cs="宋体"/>
          <w:sz w:val="21"/>
          <w:szCs w:val="21"/>
          <w14:ligatures w14:val="none"/>
        </w:rPr>
        <w:t xml:space="preserve">对电子响应文件进行解密。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2.“苏采云”系统将自动开启各供应商的响应文件。</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3.供应商在响应文件开启过程中涉及的响应文件解密、结果确认等工作，应按照《操作手册》规定执行。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4.供应商如果对响应文件开启过程和开启记录有疑义，应当根据《操作手册》规定提出，未提出的，视同认可开启结果。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6.磋商小组要求磋商供应商澄清、说明或者更正响应文件，供应商在响应文件开启及项目评审全过程中应保持通讯畅通，及时登录“苏采云”系统查阅、答复相关信息。</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7.1查询时间：在响应文件递交截止时间之后。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7.2查询渠道：通过“信用中国”网站、中国政府采购网查询相关主体信用记录。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（一）政府采购严重违法记录，即供应商被全国各级财政部门列入“政府采购严重违法失信行为记录名单”，且在处罚有效期内的。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（二）财政部门与法院、工商、税务等部门联合惩戒的失信信息，包括：</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（1）被列入失信被执行人名单；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（2）被列入重大税收违法案件当事人名单；</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7.4接受联合体的项目，两个以上的自然人、法人或者其他组织组成一个联合体，以一个投标人的身份共</w:t>
      </w:r>
      <w:r>
        <w:rPr>
          <w:rFonts w:hint="eastAsia" w:ascii="宋体" w:hAnsi="宋体" w:eastAsia="宋体" w:cs="宋体"/>
          <w:sz w:val="21"/>
          <w:szCs w:val="21"/>
          <w14:ligatures w14:val="none"/>
        </w:rPr>
        <w:t xml:space="preserve">同参加政府采购活动的，联合体成员其中一名成员存在失信信息的，视同联合体存在失信信息。</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供应商若在经营活动中受到罚款的，请携带相关地方、部门对较大数额认定标准的证明材料，与响应文件一并提交。若无法提供，则可能承担响应无效等相应不利后果。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10.磋商结束后，磋商小组将在“苏采云”系统向所有实质性响应的供应商发布“最后报价要求函”及最后报价格式表，要求所有实质性响应的供应商在规定时间内提交最后报价。</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sz w:val="21"/>
          <w:szCs w:val="21"/>
          <w:u w:val="single"/>
          <w14:ligatures w14:val="none"/>
        </w:rPr>
        <w:t xml:space="preserve">此处规定时间的计算以系统中的倒计时间为准，系统中的线上最后报价只有一次机会，提交后无法撤回，请供应商慎重提交</w:t>
      </w:r>
      <w:r>
        <w:rPr>
          <w:rFonts w:hint="eastAsia" w:ascii="宋体" w:hAnsi="宋体" w:eastAsia="宋体" w:cs="宋体"/>
          <w:b/>
          <w:bCs/>
          <w:sz w:val="21"/>
          <w:szCs w:val="21"/>
          <w14:ligatures w14:val="none"/>
        </w:rPr>
        <w:t xml:space="preserve">）。</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已提交响应文件的供应商，在提交最后报价之前，可以根据磋商情况退出磋商，并在“苏采云”系统中提交“退出磋商函”并加盖CA电子公章。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12.经磋商确定最终采购需求和提交最后报价的供应商后，由磋商小组采用综合评分法对提交最后报价的供应商的响应文件和最后报价进行综合评分，并编写评审报告。</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14.如磋商过程中出现本磋商采购文件及评标办法未尽事宜，由磋商小组根据有关法律、法规讨论决定。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15.确定成交供应商的方式：由采购人授权磋商小组在候选供应商名单中直接确定成交供应商。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16.项目经理为“注册建造师”时，采购公告中“不得同时在两个或者两个以上单位受聘或者执业”具体指：1、同时在两个及以上单位签订劳动合同或</w:t>
      </w:r>
      <w:r>
        <w:rPr>
          <w:rFonts w:hint="eastAsia" w:ascii="宋体" w:hAnsi="宋体" w:eastAsia="宋体" w:cs="宋体"/>
          <w:sz w:val="21"/>
          <w:szCs w:val="21"/>
          <w14:ligatures w14:val="none"/>
        </w:rPr>
        <w:t xml:space="preserve">缴纳</w:t>
      </w:r>
      <w:r>
        <w:rPr>
          <w:rFonts w:hint="eastAsia" w:ascii="宋体" w:hAnsi="宋体" w:eastAsia="宋体" w:cs="宋体"/>
          <w:sz w:val="21"/>
          <w:szCs w:val="21"/>
          <w14:ligatures w14:val="none"/>
        </w:rPr>
        <w:t xml:space="preserve">社会保险；2、将本人执（职）业资格证书同时注册在两个</w:t>
      </w:r>
      <w:r>
        <w:rPr>
          <w:rFonts w:hint="eastAsia" w:ascii="宋体" w:hAnsi="宋体" w:eastAsia="宋体" w:cs="宋体"/>
          <w:sz w:val="21"/>
          <w:szCs w:val="21"/>
          <w14:ligatures w14:val="none"/>
        </w:rPr>
        <w:t xml:space="preserve">及以上单位；3.同时在其他企业担任了法定代表人。为避免异议投诉对采购进程的阻滞，采购时“不得同时在两个或者两个以上单位受聘或者执业”仅指以上情形不做扩大化解释。</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四、综合说明</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1.磋商响应总报价</w:t>
      </w:r>
      <w:r>
        <w:rPr>
          <w:rFonts w:hint="eastAsia" w:ascii="宋体" w:hAnsi="宋体" w:eastAsia="宋体" w:cs="Times New Roman"/>
          <w:sz w:val="21"/>
          <w:szCs w:val="21"/>
          <w14:ligatures w14:val="none"/>
        </w:rPr>
        <w:t xml:space="preserve">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全部人工费、材料费、机械使用费、管理费、利润、工程风险、规费、税金，以及所需</w:t>
      </w:r>
      <w:r>
        <w:rPr>
          <w:rFonts w:hint="eastAsia" w:ascii="宋体" w:hAnsi="宋体" w:eastAsia="宋体" w:cs="宋体"/>
          <w:sz w:val="21"/>
          <w:szCs w:val="21"/>
          <w14:ligatures w14:val="none"/>
        </w:rPr>
        <w:t xml:space="preserve">的深化设计、施工准备、施工过程、保修期等所需的供货、运输、人工、运杂保险、装卸、备品、备件、损耗、安装、调试、人员培训、售后服务、专利技术等一切费用。在合同实施期间，不增加任何费用。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2.供应商必须说明其是否响应采购文件中提出的全部服务内容与要求，如果对其中某些条款不响应时，应在文件中逐条列出，未列出的视同响应。</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的赔偿金等，成交单位对此亦承担全部赔偿责任。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4.质量必须达到合格，凡非因采购方责任，经验收达不到合格要求，成交单位必须返工到合格并承担因返工引起的一切经济损失。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5.伴随服务：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成交单位除应履行按期按量交付合格的工程及设备、材料的义务之外，还应提供下列服务：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（1）设备的现场安装、启动、调试、监督（如果必须安装、调试的话）。</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（2）除合同另有约定之外，伴随服务的费用均已含在合同价款中，采购方不再另行进行支付。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6.成交单位应当办理有关施工现场交通、环卫、施工噪声等管理手续，若发生费用由成交单位负责。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7.工程未交付之前，成交单位应自始至终对成品进行保护和防止丢失。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8.响应单位需为本项目配备一名项目经理及专业的项目团队，所有施工人员（包括但不限于施工员、质量员、材料员、资料员等）均需服从采购人安全管理。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9.验收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（1）验收标准：按采购需求要求、国家技术、施工及验收规范规程、最新行业标准、“关于印发《江苏省政府采购履约验收管理办法》的通知（苏财规〔2024〕7号）”规定进行验收通过。</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（2）验收时间：</w:t>
      </w:r>
      <w:r>
        <w:rPr>
          <w:rFonts w:hint="eastAsia" w:ascii="宋体" w:hAnsi="宋体" w:eastAsia="宋体" w:cs="宋体"/>
          <w:bCs/>
          <w:sz w:val="21"/>
          <w:szCs w:val="21"/>
          <w14:ligatures w14:val="none"/>
        </w:rPr>
        <w:t xml:space="preserve">完成本项目所有施工内容后，采购人应当在5个工作日内启动履约验收工作，并向承包人发出《政府采购履约验收通知单》。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w:t>
      </w:r>
      <w:bookmarkStart w:id="14" w:name="_Hlk231332908"/>
      <w:r>
        <w:rPr>
          <w:rFonts w:hint="eastAsia" w:ascii="宋体" w:hAnsi="宋体" w:eastAsia="宋体" w:cs="宋体"/>
          <w:sz w:val="21"/>
          <w:szCs w:val="21"/>
          <w14:ligatures w14: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机构并提交保函（保险）申请。详见：江苏政府采购网“资料下载”栏目（网址：www.ccgp-jiangsu.gov.cn/jiangsu/zlxz）下载“政府采购电子履约保函（保险）操作手册”。</w:t>
      </w:r>
      <w:r>
        <w:rPr>
          <w:rFonts w:hint="eastAsia" w:ascii="宋体" w:hAnsi="宋体" w:eastAsia="宋体" w:cs="宋体"/>
          <w:sz w:val="21"/>
          <w:szCs w:val="21"/>
          <w:u w:val="single"/>
          <w14:ligatures w14:val="none"/>
        </w:rPr>
        <w:t xml:space="preserve">（本项目不涉及，无需提供）</w:t>
      </w:r>
      <w:bookmarkEnd w:id="14"/>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11.依据《政府采购促进中小企业发展管理办法》规定享受扶持政策获得政府采购合同的，小微企业不得</w:t>
      </w:r>
      <w:r>
        <w:rPr>
          <w:rFonts w:hint="eastAsia" w:ascii="宋体" w:hAnsi="宋体" w:eastAsia="宋体" w:cs="宋体"/>
          <w:sz w:val="21"/>
          <w:szCs w:val="21"/>
          <w14:ligatures w14:val="none"/>
        </w:rPr>
        <w:t xml:space="preserve">将合同分包给大中型企业，中型企业不得将合同分包给大型企业。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bookmarkStart w:id="15" w:name="OLE_LINK32"/>
      <w:r>
        <w:rPr>
          <w:rFonts w:hint="eastAsia" w:ascii="宋体" w:hAnsi="宋体" w:eastAsia="宋体" w:cs="宋体"/>
          <w:sz w:val="21"/>
          <w:szCs w:val="21"/>
          <w14:ligatures w14:val="none"/>
        </w:rPr>
        <w:t xml:space="preserve">根据《关于推动解决政府采购异常低价问题相关工作的通知》：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（1）政府采购评审中出现下列情形之一的，评审委员会应当启动异常低价投标（响应）审查程序：</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3）投标（响应）报价低于采购项目最高限价45%的，即投标（响应）报价&lt;采购项目最高限价×45%；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4）评审委员会基于专业判断，认为供应商报价过低，有可能影响产品质量或者不能诚信履约的其他情形。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采购人可以结合具体项目实际情况，提高上述第1项至第3项中启动异常低价投标（响应）审查的数值标准，但是最高不得超过65%。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1"/>
          <w:szCs w:val="21"/>
          <w14:ligatures w14:val="none"/>
        </w:rPr>
        <w:t xml:space="preserve">。</w:t>
      </w:r>
      <w:bookmarkEnd w:id="15"/>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13.供应商出现下列情况，采购人或采购代理机构有权取消其成交资格：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（1）供应商在提交响应文件截止时间后撤回响应文件的；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（2）供应商在响应文件中提供虚假材料的；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（3）除因不可抗力或磋商文件认可的情形以外，成交供应商不与采购人签订合同的；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（4）供应商与采购人、其他供应商或者采购代理机构恶意串通的；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（5）磋商文件规定的其他情形。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w:t>
      </w:r>
      <w:r>
        <w:rPr>
          <w:rFonts w:hint="eastAsia" w:ascii="宋体" w:hAnsi="宋体" w:eastAsia="宋体" w:cs="宋体"/>
          <w:sz w:val="21"/>
          <w:szCs w:val="21"/>
          <w14:ligatures w14:val="none"/>
        </w:rPr>
        <w:t xml:space="preserve">代理服务费：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代理费用：本项目代理费用采购人已计入预算金额中，</w:t>
      </w:r>
      <w:r>
        <w:rPr>
          <w:rFonts w:hint="eastAsia" w:ascii="宋体" w:hAnsi="宋体" w:eastAsia="宋体" w:cs="宋体"/>
          <w:sz w:val="21"/>
          <w:szCs w:val="21"/>
          <w14:ligatures w14:val="none"/>
        </w:rPr>
        <w:t xml:space="preserve">代理费由采购人支付（由中标单位代为支付）</w:t>
      </w:r>
      <w:r>
        <w:rPr>
          <w:rFonts w:hint="eastAsia" w:ascii="宋体" w:hAnsi="宋体" w:eastAsia="宋体" w:cs="宋体"/>
          <w:sz w:val="21"/>
          <w:szCs w:val="21"/>
          <w14:ligatures w14:val="none"/>
        </w:rPr>
        <w:t xml:space="preserve">。</w:t>
      </w:r>
      <w:r>
        <w:rPr>
          <w:rFonts w:hint="eastAsia" w:ascii="宋体" w:hAnsi="宋体" w:eastAsia="宋体" w:cs="宋体"/>
          <w:color w:val="000000"/>
          <w:sz w:val="21"/>
          <w:szCs w:val="21"/>
          <w14:ligatures w14:val="none"/>
        </w:rPr>
        <w:t xml:space="preserve">根据前期双方签订的《政府采购委托招标代理服务协议》中第三条第2款按照《江苏省招标代理服务</w:t>
      </w:r>
      <w:r>
        <w:rPr>
          <w:rFonts w:hint="eastAsia" w:ascii="宋体" w:hAnsi="宋体" w:eastAsia="宋体" w:cs="宋体"/>
          <w:color w:val="000000"/>
          <w:sz w:val="21"/>
          <w:szCs w:val="21"/>
          <w14:ligatures w14:val="none"/>
        </w:rPr>
        <w:t xml:space="preserve">收费的指导意见》（苏招协【2022】002）文件收费基准费率的50%计算。不足3500元，按照3500元计取</w:t>
      </w:r>
      <w:r>
        <w:rPr>
          <w:rFonts w:hint="eastAsia" w:ascii="宋体" w:hAnsi="宋体" w:eastAsia="宋体" w:cs="宋体"/>
          <w:sz w:val="21"/>
          <w:szCs w:val="21"/>
          <w14:ligatures w14:val="none"/>
        </w:rPr>
        <w:t xml:space="preserve">，代理费用收取方式及标准如下：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以如下比例按差额定率累进法进行计算：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中标</w:t>
      </w:r>
      <w:r>
        <w:rPr>
          <w:rFonts w:hint="eastAsia" w:ascii="宋体" w:hAnsi="宋体" w:eastAsia="宋体" w:cs="宋体"/>
          <w:sz w:val="21"/>
          <w:szCs w:val="21"/>
          <w14:ligatures w14:val="none"/>
        </w:rPr>
        <w:t xml:space="preserve">金额</w:t>
      </w:r>
      <w:r>
        <w:rPr>
          <w:rFonts w:hint="eastAsia" w:ascii="宋体" w:hAnsi="宋体" w:eastAsia="宋体" w:cs="宋体"/>
          <w:sz w:val="21"/>
          <w:szCs w:val="21"/>
          <w14:ligatures w14:val="none"/>
        </w:rPr>
        <w:t xml:space="preserve">50 万</w:t>
      </w:r>
      <w:r>
        <w:rPr>
          <w:rFonts w:hint="eastAsia" w:ascii="宋体" w:hAnsi="宋体" w:eastAsia="宋体" w:cs="宋体"/>
          <w:sz w:val="21"/>
          <w:szCs w:val="21"/>
          <w14:ligatures w14:val="none"/>
        </w:rPr>
        <w:t xml:space="preserve">元</w:t>
      </w:r>
      <w:r>
        <w:rPr>
          <w:rFonts w:hint="eastAsia" w:ascii="宋体" w:hAnsi="宋体" w:eastAsia="宋体" w:cs="宋体"/>
          <w:sz w:val="21"/>
          <w:szCs w:val="21"/>
          <w14:ligatures w14:val="none"/>
        </w:rPr>
        <w:t xml:space="preserve">以内：10000 元</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中标</w:t>
      </w:r>
      <w:r>
        <w:rPr>
          <w:rFonts w:hint="eastAsia" w:ascii="宋体" w:hAnsi="宋体" w:eastAsia="宋体" w:cs="宋体"/>
          <w:sz w:val="21"/>
          <w:szCs w:val="21"/>
          <w14:ligatures w14:val="none"/>
        </w:rPr>
        <w:t xml:space="preserve">金额</w:t>
      </w:r>
      <w:r>
        <w:rPr>
          <w:rFonts w:hint="eastAsia" w:ascii="宋体" w:hAnsi="宋体" w:eastAsia="宋体" w:cs="宋体"/>
          <w:sz w:val="21"/>
          <w:szCs w:val="21"/>
          <w14:ligatures w14:val="none"/>
        </w:rPr>
        <w:t xml:space="preserve">50 万</w:t>
      </w:r>
      <w:r>
        <w:rPr>
          <w:rFonts w:hint="eastAsia" w:ascii="宋体" w:hAnsi="宋体" w:eastAsia="宋体" w:cs="宋体"/>
          <w:sz w:val="21"/>
          <w:szCs w:val="21"/>
          <w14:ligatures w14:val="none"/>
        </w:rPr>
        <w:t xml:space="preserve">元</w:t>
      </w:r>
      <w:r>
        <w:rPr>
          <w:rFonts w:hint="eastAsia" w:ascii="宋体" w:hAnsi="宋体" w:eastAsia="宋体" w:cs="宋体"/>
          <w:sz w:val="21"/>
          <w:szCs w:val="21"/>
          <w14:ligatures w14:val="none"/>
        </w:rPr>
        <w:t xml:space="preserve">～400 万</w:t>
      </w:r>
      <w:r>
        <w:rPr>
          <w:rFonts w:hint="eastAsia" w:ascii="宋体" w:hAnsi="宋体" w:eastAsia="宋体" w:cs="宋体"/>
          <w:sz w:val="21"/>
          <w:szCs w:val="21"/>
          <w14:ligatures w14:val="none"/>
        </w:rPr>
        <w:t xml:space="preserve">元</w:t>
      </w:r>
      <w:r>
        <w:rPr>
          <w:rFonts w:hint="eastAsia" w:ascii="宋体" w:hAnsi="宋体" w:eastAsia="宋体" w:cs="宋体"/>
          <w:sz w:val="21"/>
          <w:szCs w:val="21"/>
          <w14:ligatures w14:val="none"/>
        </w:rPr>
        <w:t xml:space="preserve">（含 400 万</w:t>
      </w:r>
      <w:r>
        <w:rPr>
          <w:rFonts w:hint="eastAsia" w:ascii="宋体" w:hAnsi="宋体" w:eastAsia="宋体" w:cs="宋体"/>
          <w:sz w:val="21"/>
          <w:szCs w:val="21"/>
          <w14:ligatures w14:val="none"/>
        </w:rPr>
        <w:t xml:space="preserve">元</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部分按该部分预算金额的</w:t>
      </w:r>
      <w:r>
        <w:rPr>
          <w:rFonts w:hint="eastAsia" w:ascii="宋体" w:hAnsi="宋体" w:eastAsia="宋体" w:cs="宋体"/>
          <w:sz w:val="21"/>
          <w:szCs w:val="21"/>
          <w14:ligatures w14:val="none"/>
        </w:rPr>
        <w:t xml:space="preserve">1.5</w:t>
      </w:r>
      <w:r>
        <w:rPr>
          <w:rFonts w:hint="eastAsia" w:ascii="宋体" w:hAnsi="宋体" w:eastAsia="宋体" w:cs="宋体"/>
          <w:sz w:val="21"/>
          <w:szCs w:val="21"/>
          <w14:ligatures w14:val="none"/>
        </w:rPr>
        <w:t xml:space="preserve">%计算；</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收款单位：</w:t>
      </w:r>
      <w:r>
        <w:rPr>
          <w:rFonts w:hint="eastAsia" w:ascii="宋体" w:hAnsi="宋体" w:eastAsia="宋体" w:cs="宋体"/>
          <w:sz w:val="21"/>
          <w:szCs w:val="21"/>
          <w:lang w:val="zh-CN"/>
          <w14:ligatures w14:val="none"/>
        </w:rPr>
        <w:t xml:space="preserve">中正建设工程管理（苏州）有限公司</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代理费用以转账等方式交纳，交纳账户：</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银行账号：</w:t>
      </w:r>
      <w:r>
        <w:rPr>
          <w:rFonts w:hint="eastAsia" w:ascii="Times New Roman" w:hAnsi="Times New Roman" w:eastAsia="宋体" w:cs="Times New Roman"/>
          <w:color w:val="000000"/>
          <w:sz w:val="21"/>
          <w:szCs w:val="22"/>
          <w14:ligatures w14:val="none"/>
        </w:rPr>
        <w:t xml:space="preserve">32201989036050074623</w:t>
      </w:r>
      <w:r/>
    </w:p>
    <w:p>
      <w:pPr>
        <w:ind w:firstLine="480"/>
        <w:jc w:val="both"/>
        <w:spacing w:after="0" w:line="360" w:lineRule="auto"/>
        <w:rPr>
          <w:rFonts w:ascii="Times New Roman" w:hAnsi="Times New Roman" w:eastAsia="宋体" w:cs="Times New Roman"/>
          <w:color w:val="000000"/>
          <w:sz w:val="21"/>
          <w:szCs w:val="22"/>
          <w14:ligatures w14:val="none"/>
        </w:rPr>
      </w:pPr>
      <w:r>
        <w:rPr>
          <w:rFonts w:hint="eastAsia" w:ascii="宋体" w:hAnsi="宋体" w:eastAsia="宋体" w:cs="宋体"/>
          <w:sz w:val="21"/>
          <w:szCs w:val="21"/>
          <w14:ligatures w14:val="none"/>
        </w:rPr>
        <w:t xml:space="preserve">开户银行：</w:t>
      </w:r>
      <w:r>
        <w:rPr>
          <w:rFonts w:hint="eastAsia" w:ascii="Times New Roman" w:hAnsi="Times New Roman" w:eastAsia="宋体" w:cs="Times New Roman"/>
          <w:color w:val="000000"/>
          <w:sz w:val="21"/>
          <w:szCs w:val="22"/>
          <w14:ligatures w14:val="none"/>
        </w:rPr>
        <w:t xml:space="preserve">建行苏州城中支行</w:t>
      </w:r>
      <w:r/>
    </w:p>
    <w:p>
      <w:pPr>
        <w:ind w:firstLine="420"/>
        <w:jc w:val="both"/>
        <w:spacing w:after="0" w:line="360" w:lineRule="auto"/>
        <w:rPr>
          <w:rFonts w:hint="eastAsia" w:ascii="宋体" w:hAnsi="宋体" w:eastAsia="宋体" w:cs="宋体"/>
          <w:bCs/>
          <w:color w:val="000000"/>
          <w:sz w:val="21"/>
          <w:szCs w:val="21"/>
          <w14:ligatures w14:val="none"/>
        </w:rPr>
      </w:pPr>
      <w:r>
        <w:rPr>
          <w:rFonts w:hint="eastAsia" w:ascii="宋体" w:hAnsi="宋体" w:eastAsia="宋体" w:cs="宋体"/>
          <w:sz w:val="21"/>
          <w:szCs w:val="21"/>
          <w14:ligatures w14:val="none"/>
        </w:rPr>
        <w:t xml:space="preserve">（2）评审费用参考《关于调整苏州市政府采购专家评审费标准的通知》苏财购〔2023〕37 号，由采购人支付，按实结算。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15.出现下列情形之一的，将终止磋商采购活动：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（1）因情况变化，不再符合规定的竞争性磋商采购方式适用情形的；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（2）出现影响采购公正的违法、违规行为的；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（4）在采购活动中因重大变故，采购任务取消的。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16.技术要求、图纸（如有）</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（1）成交单位应组织成立施工项目组。</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（2）施工质量应符合现行国家技术、施工及验收规范规程，如有对施工工艺的特殊要求，按图纸及国家有关规定执行。</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（3）工程质量要求：合格。</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（4）项目组人员配置符合国家及行业相关规定。</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（5）主要材料品牌表（如有）。</w:t>
      </w:r>
      <w:r/>
    </w:p>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（6）</w:t>
      </w:r>
      <w:bookmarkStart w:id="16" w:name="OLE_LINK29"/>
      <w:r>
        <w:rPr>
          <w:rFonts w:hint="eastAsia" w:ascii="宋体" w:hAnsi="宋体" w:eastAsia="宋体" w:cs="宋体"/>
          <w:b/>
          <w:bCs/>
          <w:sz w:val="21"/>
          <w:szCs w:val="21"/>
          <w14:ligatures w14:val="none"/>
        </w:rPr>
        <w:t xml:space="preserve">工程量清单、编制说明等材料（另附）</w:t>
      </w:r>
      <w:r/>
    </w:p>
    <w:p>
      <w:pPr>
        <w:ind w:firstLine="482"/>
        <w:jc w:val="both"/>
        <w:spacing w:after="0" w:line="360" w:lineRule="auto"/>
        <w:rPr>
          <w:rFonts w:hint="eastAsia" w:ascii="宋体" w:hAnsi="宋体" w:eastAsia="宋体" w:cs="宋体"/>
          <w:b/>
          <w:bCs/>
          <w:sz w:val="21"/>
          <w:szCs w:val="21"/>
          <w14:ligatures w14:val="none"/>
        </w:rPr>
      </w:pPr>
      <w:r/>
      <w:bookmarkStart w:id="17" w:name="OLE_LINK25"/>
      <w:r>
        <w:rPr>
          <w:rFonts w:hint="eastAsia" w:ascii="宋体" w:hAnsi="宋体" w:eastAsia="宋体" w:cs="宋体"/>
          <w:b/>
          <w:bCs/>
          <w:sz w:val="21"/>
          <w:szCs w:val="21"/>
          <w14:ligatures w14:val="none"/>
        </w:rPr>
        <w:t xml:space="preserve">请通过百度网盘下载，</w:t>
      </w:r>
      <w:bookmarkStart w:id="18" w:name="OLE_LINK21"/>
      <w:r>
        <w:rPr>
          <w:rFonts w:hint="eastAsia" w:ascii="宋体" w:hAnsi="宋体" w:eastAsia="宋体" w:cs="宋体"/>
          <w:b/>
          <w:bCs/>
          <w:sz w:val="21"/>
          <w:szCs w:val="21"/>
          <w14:ligatures w14:val="none"/>
        </w:rPr>
        <w:t xml:space="preserve">链接：</w:t>
      </w:r>
      <w:bookmarkEnd w:id="18"/>
      <w:r>
        <w:rPr>
          <w:rFonts w:hint="eastAsia" w:ascii="宋体" w:hAnsi="宋体" w:eastAsia="宋体" w:cs="宋体"/>
          <w:b/>
          <w:bCs/>
          <w:sz w:val="21"/>
          <w:szCs w:val="21"/>
          <w14:ligatures w14:val="none"/>
        </w:rPr>
        <w:t xml:space="preserve">https://pan.baidu.com/s/1WEV4fUwT5c1b_g-jk_0EDA?pwd=qrnj</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提取码：</w:t>
      </w:r>
      <w:bookmarkEnd w:id="16"/>
      <w:r>
        <w:rPr>
          <w:rFonts w:hint="eastAsia" w:ascii="宋体" w:hAnsi="宋体" w:eastAsia="宋体" w:cs="宋体"/>
          <w:b/>
          <w:bCs/>
          <w:sz w:val="21"/>
          <w:szCs w:val="21"/>
          <w14:ligatures w14:val="none"/>
        </w:rPr>
        <w:t xml:space="preserve">qrnj</w:t>
      </w:r>
      <w:bookmarkEnd w:id="17"/>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17.资金来源：财政出资。</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18.现场踏勘：自行踏勘（供应商由于未踏勘现场导致的报价失误或对工程量清单理解产生的歧义，后果自行承担）。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19.采购文件及附件中若涉及品牌型号或导向的，不作为采购要求。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20.供应商认为采购文件、采购过程和成交结果使自己的权益受到损害的，可以在知道或者应知其权益受到损害之日起七个工作日内，以书面形式通过现场递交等法定送达方式向代理机构提出质疑，并办理签收手</w:t>
      </w:r>
      <w:r>
        <w:rPr>
          <w:rFonts w:hint="eastAsia" w:ascii="宋体" w:hAnsi="宋体" w:eastAsia="宋体" w:cs="宋体"/>
          <w:sz w:val="21"/>
          <w:szCs w:val="21"/>
          <w14:ligatures w14:val="none"/>
        </w:rPr>
        <w:t xml:space="preserve">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联系部门：中正建设工程管理（苏州）有限公司代理部</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通讯地址：苏州高新区滨河路711号北5楼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联系人：周琛煦、岳杰；联系方式：0512-68656936</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21.通知书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22.根据苏州市财政局《关于深入开展苏州市政府采购合同信用融资业务的通知》相关要求，本项目支持政府采购合同信用融资。</w:t>
      </w:r>
      <w:r/>
    </w:p>
    <w:p>
      <w:pPr>
        <w:ind w:firstLine="480"/>
        <w:jc w:val="both"/>
        <w:spacing w:after="0" w:line="360" w:lineRule="auto"/>
        <w:rPr>
          <w:rFonts w:hint="eastAsia" w:ascii="宋体" w:hAnsi="宋体" w:eastAsia="宋体" w:cs="宋体"/>
          <w:sz w:val="24"/>
          <w:szCs w:val="22"/>
          <w14:ligatures w14:val="none"/>
        </w:rPr>
      </w:pPr>
      <w:r>
        <w:rPr>
          <w:rFonts w:hint="eastAsia" w:ascii="宋体" w:hAnsi="宋体" w:eastAsia="宋体" w:cs="宋体"/>
          <w:sz w:val="21"/>
          <w:szCs w:val="21"/>
          <w14:ligatures w14:val="none"/>
        </w:rPr>
        <w:t xml:space="preserve">23.凡涉及磋商采购文件的补充说明和修改，均以苏州政府采购网等发布的通知为准。</w:t>
      </w:r>
      <w:r/>
    </w:p>
    <w:p>
      <w:pPr>
        <w:jc w:val="center"/>
        <w:spacing w:after="0" w:line="360" w:lineRule="auto"/>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第三章 评审方法及评分标准</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一、评审方法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1.本次磋商采用综合评分法，即在响应文件满足磋商文件全部实质性要求且按评审因素的量化指标评审得分最高的供应商为成交候选供应商。采购人授权磋商小组直接确定成交供应商。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根据《关于推动解决政府采购异常低价问题相关工作的通知》：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（1）政府采购评审中出现下列情形之一的，评审委员会应当启动异常低价投标（响应）审查程序：</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3）投标（响应）报价低于采购项目最高限价45%的，即投标（响应）报价&lt;采购项目最高限价×45%；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4）评审委员会基于专业判断，认为供应商报价过低，有可能影响产品质量或者不能诚信履约的其他情形。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采购人可以结合具体项目实际情况，提高上述第1项至第3项中启动异常低价投标（响应）审查的数值标准，但是最高不得超过65%。</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1"/>
          <w:szCs w:val="21"/>
          <w14:ligatures w14:val="none"/>
        </w:rPr>
        <w:t xml:space="preserve">。</w:t>
      </w:r>
      <w:r/>
    </w:p>
    <w:p>
      <w:pPr>
        <w:ind w:firstLine="420"/>
        <w:jc w:val="both"/>
        <w:spacing w:after="0" w:line="360" w:lineRule="auto"/>
        <w:rPr>
          <w:rFonts w:ascii="Times New Roman" w:hAnsi="Times New Roman" w:eastAsia="宋体" w:cs="Times New Roman"/>
          <w:sz w:val="21"/>
          <w14:ligatures w14:val="none"/>
        </w:rPr>
      </w:pPr>
      <w:r>
        <w:rPr>
          <w:rFonts w:hint="eastAsia" w:ascii="宋体" w:hAnsi="宋体" w:eastAsia="宋体" w:cs="宋体"/>
          <w:sz w:val="21"/>
          <w:szCs w:val="21"/>
          <w14:ligatures w14:val="none"/>
        </w:rPr>
        <w:t xml:space="preserve">4.如出现综合得分最高的响应单位有两个或两个以上的，以最后磋商报价较低者优先作为成交单位，如</w:t>
      </w:r>
      <w:r>
        <w:rPr>
          <w:rFonts w:hint="eastAsia" w:ascii="宋体" w:hAnsi="宋体" w:eastAsia="宋体" w:cs="宋体"/>
          <w:sz w:val="21"/>
          <w:szCs w:val="21"/>
          <w14:ligatures w14:val="none"/>
        </w:rPr>
        <w:t xml:space="preserve">果最后磋商报价也相同的,则按技术指标较优者优先作为成交单位，如果技术指标也相同，则由磋商小组投票方式确定成交单位。</w:t>
      </w:r>
      <w:r/>
    </w:p>
    <w:p>
      <w:pPr>
        <w:ind w:firstLine="48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二、评分标准</w:t>
      </w:r>
      <w:r/>
    </w:p>
    <w:p>
      <w:pPr>
        <w:ind w:firstLine="482"/>
        <w:spacing w:after="0" w:line="360" w:lineRule="auto"/>
        <w:widowControl/>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（一）报价得分（</w:t>
      </w:r>
      <w:r>
        <w:rPr>
          <w:rFonts w:hint="eastAsia" w:ascii="宋体" w:hAnsi="宋体" w:eastAsia="宋体" w:cs="宋体"/>
          <w:b/>
          <w:sz w:val="21"/>
          <w:szCs w:val="21"/>
          <w14:ligatures w14:val="none"/>
        </w:rPr>
        <w:t xml:space="preserve">30</w:t>
      </w:r>
      <w:r>
        <w:rPr>
          <w:rFonts w:hint="eastAsia" w:ascii="宋体" w:hAnsi="宋体" w:eastAsia="宋体" w:cs="宋体"/>
          <w:b/>
          <w:sz w:val="21"/>
          <w:szCs w:val="21"/>
          <w14:ligatures w14:val="none"/>
        </w:rPr>
        <w:t xml:space="preserve">分）</w:t>
      </w:r>
      <w:r/>
    </w:p>
    <w:p>
      <w:pPr>
        <w:ind w:firstLine="480"/>
        <w:spacing w:after="0" w:line="360" w:lineRule="auto"/>
        <w:widowControl/>
        <w:rPr>
          <w:rFonts w:hint="eastAsia" w:ascii="宋体" w:hAnsi="宋体" w:eastAsia="宋体" w:cs="宋体"/>
          <w:sz w:val="21"/>
          <w:szCs w:val="21"/>
          <w14:ligatures w14:val="none"/>
        </w:rPr>
      </w:pPr>
      <w:r/>
      <w:bookmarkStart w:id="19" w:name="OLE_LINK11"/>
      <w:r>
        <w:rPr>
          <w:rFonts w:hint="eastAsia" w:ascii="宋体" w:hAnsi="宋体" w:eastAsia="宋体" w:cs="宋体"/>
          <w:sz w:val="21"/>
          <w:szCs w:val="21"/>
          <w14:ligatures w14:val="none"/>
        </w:rPr>
        <w:t xml:space="preserve">第一步：第一次报价及最后报价（二次报价）在采购预算及最高限价以下的，为有效报价。最终总报价超采购预算及最高限价或者最终总报价超第一次报价的为无效报价。无效报价的磋商响应文件不成交。</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第二步：价格分采用低价优先法计算，即所有有效最后评审报价中满足磋商文件要求且最后评审报价最低的为评标基准价，其价格分为满分。其他响应单位的价格分统一按照下列公式计算：</w:t>
      </w:r>
      <w:r/>
    </w:p>
    <w:p>
      <w:pPr>
        <w:ind w:firstLine="48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第三步：最后评审报价得分=（评标基准价/最后评审报价）*价格权值*100（本次采购价格权值为</w:t>
      </w:r>
      <w:r>
        <w:rPr>
          <w:rFonts w:hint="eastAsia" w:ascii="宋体" w:hAnsi="宋体" w:eastAsia="宋体" w:cs="宋体"/>
          <w:sz w:val="21"/>
          <w:szCs w:val="21"/>
          <w14:ligatures w14:val="none"/>
        </w:rPr>
        <w:t xml:space="preserve">30</w:t>
      </w:r>
      <w:r>
        <w:rPr>
          <w:rFonts w:hint="eastAsia" w:ascii="宋体" w:hAnsi="宋体" w:eastAsia="宋体" w:cs="宋体"/>
          <w:sz w:val="21"/>
          <w:szCs w:val="21"/>
          <w14:ligatures w14:val="none"/>
        </w:rPr>
        <w:t xml:space="preserve">%），小数点后四舍五入保留两位小数。</w:t>
      </w:r>
      <w:bookmarkEnd w:id="19"/>
      <w:r/>
    </w:p>
    <w:p>
      <w:pPr>
        <w:ind w:firstLine="422"/>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（二）施工组织设计：</w:t>
      </w:r>
      <w:r>
        <w:rPr>
          <w:rFonts w:hint="eastAsia" w:ascii="宋体" w:hAnsi="宋体" w:eastAsia="宋体" w:cs="宋体"/>
          <w:b/>
          <w:sz w:val="21"/>
          <w:szCs w:val="21"/>
          <w14:ligatures w14:val="none"/>
        </w:rPr>
        <w:t xml:space="preserve">50</w:t>
      </w:r>
      <w:r>
        <w:rPr>
          <w:rFonts w:hint="eastAsia" w:ascii="宋体" w:hAnsi="宋体" w:eastAsia="宋体" w:cs="宋体"/>
          <w:b/>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1、总体概述：</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bookmarkStart w:id="20" w:name="OLE_LINK12"/>
      <w:r>
        <w:rPr>
          <w:rFonts w:hint="eastAsia" w:ascii="宋体" w:hAnsi="宋体" w:eastAsia="宋体" w:cs="宋体"/>
          <w:sz w:val="21"/>
          <w:szCs w:val="21"/>
          <w14:ligatures w14:val="none"/>
        </w:rPr>
        <w:t xml:space="preserve">工程概述、总体安排及施工部署等健全、合理、规范、高效。概述描述最完整、清晰明了，总体安排科学合理，临时设施位置选择合适，现场布置合理，可实施性强的得</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分；概述描述较完整、较清晰明了，总体安排较科学合理，临时设施位置选择较合适，现场布置较合理，可实施性较强的得</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分；概述描述较简单、较清晰，总体安排不够合理，临时设施位置选择较合适，现场布置较复杂，可实施性尚可的得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分；内容简单提及的得1分；其他情况不得分。</w:t>
      </w:r>
      <w:bookmarkEnd w:id="20"/>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2、施工进度计划和各阶段进度的保证措施：</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关于本工程施工进度计划的描述，以及为完成该计划所制定措施比较。施工进度安排合理、进度控制保证措施到位、可实施性强的得</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分；施工进度安排较合理、进度控制保证措施较到位、可实施性较强的得5分；施工进度安排基本合理、进度控制保证措施基本到位但有缺陷、可实施性尚可的得3分；内容简单提及的得1分；其他情况不得分。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3、各分部分项工程的施工方案及保证措施：</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该工程分部分项工程的施工方案、具体施工技术措施比较。工程分部分项工程的施工方案、具体施工技术措施科学合理、实施性强、规范、高效的得</w:t>
      </w:r>
      <w:r>
        <w:rPr>
          <w:rFonts w:hint="eastAsia" w:ascii="宋体" w:hAnsi="宋体" w:eastAsia="宋体" w:cs="宋体"/>
          <w:sz w:val="21"/>
          <w:szCs w:val="21"/>
          <w14:ligatures w14:val="none"/>
        </w:rPr>
        <w:t xml:space="preserve">7</w:t>
      </w:r>
      <w:r>
        <w:rPr>
          <w:rFonts w:hint="eastAsia" w:ascii="宋体" w:hAnsi="宋体" w:eastAsia="宋体" w:cs="宋体"/>
          <w:sz w:val="21"/>
          <w:szCs w:val="21"/>
          <w14:ligatures w14:val="none"/>
        </w:rPr>
        <w:t xml:space="preserve">分；工程分部分项工程的施工方案、具体施工技术措施较合理、实施性较强、较规范、较高效的得5分；工程分部分项工程的施工方案、具体施工技术措施基本合理、可实施性尚可、或有缺陷的得3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4、安全文明施工及环境保护措施：</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安全文明生产组织机构健全，各项施工规章制度完善，施工现场扬尘污染防治措施及环境保护方面的措施比较。制度、措施完善、科学、合理，可实施性强，内容描述详细的得</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分；制度、措施较完善、较科学、较合理，可实施性较强，内容描述较详细的得</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分；制度、措施较简单、基本合理，可实施性尚可，内容描述较简单或有缺陷的得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5、劳动力、材料、机械设备投入：</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劳动力、材料、机械设备配置合理，与进度计划吻合、可实施性强的得</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分；劳动力、材料、机械设备</w:t>
      </w:r>
      <w:r>
        <w:rPr>
          <w:rFonts w:hint="eastAsia" w:ascii="宋体" w:hAnsi="宋体" w:eastAsia="宋体" w:cs="宋体"/>
          <w:sz w:val="21"/>
          <w:szCs w:val="21"/>
          <w14:ligatures w14:val="none"/>
        </w:rPr>
        <w:t xml:space="preserve">配置较合理，与进度计划较吻合、有微小缺陷、可实施性较强的得</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分；劳动力、材料、机械设备配置有较多不合理之处，与进度计划不太吻合、可实施性尚可的得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6、质量保证措施：</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措施内容科学完善、合理全面、可实施性强、实施便捷的得</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分；措施内容较完善、较合理、可实施性较强、实施较便捷的得</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分；措施不够完整、基本合理、但有缺陷的得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分；内容简单提及的得1分；其他情况不得分。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7、工程资料管理：</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工程资料有专人专职负责，工地档案室建设规范，设备配备齐全，资料管理方案描述详细，可实施性强的得</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分；工程资料有专人专职负责，工地档案室建设较规范，设备配备较齐全，资料管理方案较详细，可实施性较强的得</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分；资料管理方案描述较详细，可实施性尚可的得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分；内容简单提及的得1分；其他情况不得分。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rPr>
          <w:rFonts w:hint="eastAsia" w:ascii="宋体" w:hAnsi="宋体" w:eastAsia="宋体" w:cs="宋体"/>
          <w:sz w:val="21"/>
          <w:szCs w:val="21"/>
          <w14:ligatures w14:val="none"/>
        </w:rPr>
        <w:t xml:space="preserve">突发事件的应对方案及应急措施：</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方案具体全面、考虑周详、应急措施可实施性强的得</w:t>
      </w:r>
      <w:r>
        <w:rPr>
          <w:rFonts w:hint="eastAsia" w:ascii="宋体" w:hAnsi="宋体" w:eastAsia="宋体" w:cs="宋体"/>
          <w:sz w:val="21"/>
          <w:szCs w:val="21"/>
          <w14:ligatures w14:val="none"/>
        </w:rPr>
        <w:t xml:space="preserve">6</w:t>
      </w:r>
      <w:r>
        <w:rPr>
          <w:rFonts w:hint="eastAsia" w:ascii="宋体" w:hAnsi="宋体" w:eastAsia="宋体" w:cs="宋体"/>
          <w:sz w:val="21"/>
          <w:szCs w:val="21"/>
          <w14:ligatures w14:val="none"/>
        </w:rPr>
        <w:t xml:space="preserve">分；方案较全面、应急措施可实施性较强的得</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分；方案相对简单笼统、应急措施不利于实施的得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分；内容简单提及的得1分；其他情况不得分。</w:t>
      </w:r>
      <w:r/>
    </w:p>
    <w:p>
      <w:pPr>
        <w:ind w:firstLine="420"/>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（三）</w:t>
      </w:r>
      <w:r>
        <w:rPr>
          <w:rFonts w:hint="eastAsia" w:ascii="宋体" w:hAnsi="宋体" w:eastAsia="宋体" w:cs="宋体"/>
          <w:b/>
          <w:bCs/>
          <w:sz w:val="21"/>
          <w:szCs w:val="21"/>
          <w14:ligatures w14:val="none"/>
        </w:rPr>
        <w:t xml:space="preserve">企业综合实力（</w:t>
      </w:r>
      <w:r>
        <w:rPr>
          <w:rFonts w:hint="eastAsia" w:ascii="宋体" w:hAnsi="宋体" w:eastAsia="宋体" w:cs="宋体"/>
          <w:b/>
          <w:bCs/>
          <w:sz w:val="21"/>
          <w:szCs w:val="21"/>
          <w14:ligatures w14:val="none"/>
        </w:rPr>
        <w:t xml:space="preserve">20</w:t>
      </w:r>
      <w:r>
        <w:rPr>
          <w:rFonts w:hint="eastAsia" w:ascii="宋体" w:hAnsi="宋体" w:eastAsia="宋体" w:cs="宋体"/>
          <w:b/>
          <w:bCs/>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拟投入本项目人员情况：</w:t>
      </w:r>
      <w:r>
        <w:rPr>
          <w:rFonts w:hint="eastAsia" w:ascii="宋体" w:hAnsi="宋体" w:eastAsia="宋体" w:cs="宋体"/>
          <w:sz w:val="21"/>
          <w:szCs w:val="21"/>
          <w14:ligatures w14:val="none"/>
        </w:rPr>
        <w:t xml:space="preserve">13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项目经理：</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拟投入本项目的项目经理</w:t>
      </w:r>
      <w:r>
        <w:rPr>
          <w:rFonts w:hint="eastAsia" w:ascii="宋体" w:hAnsi="宋体" w:eastAsia="宋体" w:cs="宋体"/>
          <w:sz w:val="21"/>
          <w:szCs w:val="21"/>
          <w14:ligatures w14:val="none"/>
        </w:rPr>
        <w:t xml:space="preserve">具有工程类高级及以上工程师职称的得</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具有</w:t>
      </w:r>
      <w:bookmarkStart w:id="21" w:name="OLE_LINK5"/>
      <w:r>
        <w:rPr>
          <w:rFonts w:hint="eastAsia" w:ascii="宋体" w:hAnsi="宋体" w:eastAsia="宋体" w:cs="宋体"/>
          <w:sz w:val="21"/>
          <w:szCs w:val="21"/>
          <w14:ligatures w14:val="none"/>
        </w:rPr>
        <w:t xml:space="preserve">工程类</w:t>
      </w:r>
      <w:bookmarkEnd w:id="21"/>
      <w:r>
        <w:rPr>
          <w:rFonts w:hint="eastAsia" w:ascii="宋体" w:hAnsi="宋体" w:eastAsia="宋体" w:cs="宋体"/>
          <w:sz w:val="21"/>
          <w:szCs w:val="21"/>
          <w14:ligatures w14:val="none"/>
        </w:rPr>
        <w:t xml:space="preserve">中级工程师职称的得</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分</w:t>
      </w:r>
      <w:r>
        <w:rPr>
          <w:rFonts w:hint="eastAsia" w:ascii="宋体" w:hAnsi="宋体" w:eastAsia="宋体" w:cs="宋体"/>
          <w:sz w:val="21"/>
          <w:szCs w:val="21"/>
          <w14:ligatures w14:val="none"/>
        </w:rPr>
        <w:t xml:space="preserve">；</w:t>
      </w:r>
      <w:r>
        <w:rPr>
          <w:rFonts w:hint="eastAsia" w:ascii="宋体" w:hAnsi="宋体" w:eastAsia="宋体" w:cs="宋体"/>
          <w:sz w:val="21"/>
          <w:szCs w:val="21"/>
          <w14:ligatures w14:val="none"/>
        </w:rPr>
        <w:t xml:space="preserve">本项最高</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需在响应文件中提供项目经理职称证书扫描件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r>
        <w:rPr>
          <w:rFonts w:hint="eastAsia" w:ascii="宋体" w:hAnsi="宋体" w:eastAsia="宋体" w:cs="宋体"/>
          <w:sz w:val="21"/>
          <w:szCs w:val="21"/>
          <w14:ligatures w14:val="none"/>
        </w:rPr>
        <w:t xml:space="preserve">项目组成员（项目经理除外）：</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拟投入本项目的项目组成员（项目经理除外）中具有施工员、</w:t>
      </w:r>
      <w:r>
        <w:rPr>
          <w:rFonts w:hint="eastAsia" w:ascii="宋体" w:hAnsi="宋体" w:eastAsia="宋体" w:cs="宋体"/>
          <w:sz w:val="21"/>
          <w:szCs w:val="21"/>
          <w14:ligatures w14:val="none"/>
        </w:rPr>
        <w:t xml:space="preserve">安全员、</w:t>
      </w:r>
      <w:r>
        <w:rPr>
          <w:rFonts w:hint="eastAsia" w:ascii="宋体" w:hAnsi="宋体" w:eastAsia="宋体" w:cs="宋体"/>
          <w:sz w:val="21"/>
          <w:szCs w:val="21"/>
          <w14:ligatures w14:val="none"/>
        </w:rPr>
        <w:t xml:space="preserve">质量员、材料员、</w:t>
      </w:r>
      <w:r>
        <w:rPr>
          <w:rFonts w:hint="eastAsia" w:ascii="宋体" w:hAnsi="宋体" w:eastAsia="宋体" w:cs="宋体"/>
          <w:sz w:val="21"/>
          <w:szCs w:val="21"/>
          <w14:ligatures w14:val="none"/>
        </w:rPr>
        <w:t xml:space="preserve">资料员</w:t>
      </w:r>
      <w:r>
        <w:rPr>
          <w:rFonts w:ascii="Times New Roman" w:hAnsi="Times New Roman" w:eastAsia="宋体" w:cs="Times New Roman"/>
          <w:sz w:val="21"/>
          <w:szCs w:val="21"/>
          <w14:ligatures w14:val="none"/>
        </w:rPr>
        <w:t xml:space="preserve">‌</w:t>
      </w:r>
      <w:r>
        <w:rPr>
          <w:rFonts w:hint="eastAsia" w:ascii="宋体" w:hAnsi="宋体" w:eastAsia="宋体" w:cs="宋体"/>
          <w:sz w:val="21"/>
          <w:szCs w:val="21"/>
          <w14:ligatures w14:val="none"/>
        </w:rPr>
        <w:t xml:space="preserve">且具有</w:t>
      </w:r>
      <w:r>
        <w:rPr>
          <w:rFonts w:hint="eastAsia" w:ascii="宋体" w:hAnsi="宋体" w:eastAsia="宋体" w:cs="Times New Roman"/>
          <w:sz w:val="21"/>
          <w14:ligatures w14:val="none"/>
        </w:rPr>
        <w:t xml:space="preserve">相应建设领域专业人员岗位培训考核合格证书</w:t>
      </w:r>
      <w:r>
        <w:rPr>
          <w:rFonts w:hint="eastAsia" w:ascii="宋体" w:hAnsi="宋体" w:eastAsia="宋体" w:cs="宋体"/>
          <w:sz w:val="21"/>
          <w:szCs w:val="21"/>
          <w14:ligatures w14:val="none"/>
        </w:rPr>
        <w:t xml:space="preserve">的，每提供一类得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分，人员不重复计分，本项最高</w:t>
      </w:r>
      <w:r>
        <w:rPr>
          <w:rFonts w:hint="eastAsia" w:ascii="宋体" w:hAnsi="宋体" w:eastAsia="宋体" w:cs="宋体"/>
          <w:sz w:val="21"/>
          <w:szCs w:val="21"/>
          <w14:ligatures w14:val="none"/>
        </w:rPr>
        <w:t xml:space="preserve">10</w:t>
      </w:r>
      <w:r>
        <w:rPr>
          <w:rFonts w:hint="eastAsia" w:ascii="宋体" w:hAnsi="宋体" w:eastAsia="宋体" w:cs="宋体"/>
          <w:sz w:val="21"/>
          <w:szCs w:val="21"/>
          <w14:ligatures w14:val="none"/>
        </w:rPr>
        <w:t xml:space="preserve">分。</w:t>
      </w:r>
      <w:r/>
    </w:p>
    <w:p>
      <w:pPr>
        <w:ind w:firstLine="420"/>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需在响应文件中提供人员相应证书扫描件</w:t>
      </w:r>
      <w:r>
        <w:rPr>
          <w:rFonts w:hint="eastAsia" w:ascii="宋体" w:hAnsi="宋体" w:eastAsia="宋体" w:cs="Times New Roman"/>
          <w:sz w:val="21"/>
          <w14:ligatures w14:val="none"/>
        </w:rPr>
        <w:t xml:space="preserve">及响应单位为</w:t>
      </w:r>
      <w:r>
        <w:rPr>
          <w:rFonts w:hint="eastAsia" w:ascii="宋体" w:hAnsi="宋体" w:eastAsia="宋体" w:cs="Times New Roman"/>
          <w:sz w:val="21"/>
          <w:lang w:val="zh-CN"/>
          <w14:ligatures w14:val="none"/>
        </w:rPr>
        <w:t xml:space="preserve">其缴纳的开标前近3个月</w:t>
      </w:r>
      <w:r>
        <w:rPr>
          <w:rFonts w:hint="eastAsia" w:ascii="宋体" w:hAnsi="宋体" w:eastAsia="宋体" w:cs="Times New Roman"/>
          <w:sz w:val="21"/>
          <w14:ligatures w14:val="none"/>
        </w:rPr>
        <w:t xml:space="preserve">中</w:t>
      </w:r>
      <w:r>
        <w:rPr>
          <w:rFonts w:hint="eastAsia" w:ascii="宋体" w:hAnsi="宋体" w:eastAsia="宋体" w:cs="Times New Roman"/>
          <w:sz w:val="21"/>
          <w:lang w:val="zh-CN"/>
          <w14:ligatures w14:val="none"/>
        </w:rPr>
        <w:t xml:space="preserve">（不含开标日当月）任意1个月的社保证明</w:t>
      </w:r>
      <w:r>
        <w:rPr>
          <w:rFonts w:hint="eastAsia" w:ascii="宋体" w:hAnsi="宋体" w:eastAsia="宋体" w:cs="Times New Roman"/>
          <w:sz w:val="21"/>
          <w14:ligatures w14:val="none"/>
        </w:rPr>
        <w:t xml:space="preserve">材料扫描件</w:t>
      </w:r>
      <w:r>
        <w:rPr>
          <w:rFonts w:hint="eastAsia" w:ascii="宋体" w:hAnsi="宋体" w:eastAsia="宋体" w:cs="Times New Roman"/>
          <w:sz w:val="21"/>
          <w:lang w:val="zh-CN"/>
          <w14:ligatures w14:val="none"/>
        </w:rPr>
        <w:t xml:space="preserve">。</w:t>
      </w:r>
      <w:r/>
    </w:p>
    <w:p>
      <w:pPr>
        <w:ind w:firstLine="420"/>
        <w:spacing w:after="0" w:line="360" w:lineRule="auto"/>
        <w:rPr>
          <w:rFonts w:hint="eastAsia" w:ascii="宋体" w:hAnsi="宋体" w:eastAsia="宋体" w:cs="宋体"/>
          <w:sz w:val="21"/>
          <w:szCs w:val="21"/>
          <w14:ligatures w14:val="none"/>
        </w:rPr>
      </w:pPr>
      <w:r/>
      <w:bookmarkStart w:id="22" w:name="OLE_LINK13"/>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类似业绩：</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w:t>
      </w:r>
      <w:bookmarkEnd w:id="22"/>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响应单位自2023年1月1日至今(以合同签订时间为准)承担过类似工程项目业绩的，每提供一个得</w:t>
      </w:r>
      <w:r>
        <w:rPr>
          <w:rFonts w:hint="eastAsia" w:ascii="宋体" w:hAnsi="宋体" w:eastAsia="宋体" w:cs="宋体"/>
          <w:sz w:val="21"/>
          <w:szCs w:val="21"/>
          <w14:ligatures w14:val="none"/>
        </w:rPr>
        <w:t xml:space="preserve">2</w:t>
      </w:r>
      <w:r>
        <w:rPr>
          <w:rFonts w:hint="eastAsia" w:ascii="宋体" w:hAnsi="宋体" w:eastAsia="宋体" w:cs="宋体"/>
          <w:sz w:val="21"/>
          <w:szCs w:val="21"/>
          <w14:ligatures w14:val="none"/>
        </w:rPr>
        <w:t xml:space="preserve">分，本项最高</w:t>
      </w:r>
      <w:r>
        <w:rPr>
          <w:rFonts w:hint="eastAsia" w:ascii="宋体" w:hAnsi="宋体" w:eastAsia="宋体" w:cs="宋体"/>
          <w:sz w:val="21"/>
          <w:szCs w:val="21"/>
          <w14:ligatures w14:val="none"/>
        </w:rPr>
        <w:t xml:space="preserve">4</w:t>
      </w:r>
      <w:r>
        <w:rPr>
          <w:rFonts w:hint="eastAsia" w:ascii="宋体" w:hAnsi="宋体" w:eastAsia="宋体" w:cs="宋体"/>
          <w:sz w:val="21"/>
          <w:szCs w:val="21"/>
          <w14:ligatures w14:val="none"/>
        </w:rPr>
        <w:t xml:space="preserve">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w:t>
      </w:r>
      <w:r>
        <w:rPr>
          <w:rFonts w:hint="eastAsia" w:ascii="宋体" w:hAnsi="宋体" w:eastAsia="宋体" w:cs="宋体"/>
          <w:sz w:val="21"/>
          <w:szCs w:val="21"/>
          <w14:ligatures w14:val="none"/>
        </w:rPr>
        <w:t xml:space="preserve">需在响应文件中提供业绩合同复印件（包括但不限于合同首页、合同内容页、签字盖章页等），合同未注明签订日期或签订日期早于2023年1月1日的不得分。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bookmarkStart w:id="23" w:name="OLE_LINK14"/>
      <w:r>
        <w:rPr>
          <w:rFonts w:hint="eastAsia" w:ascii="宋体" w:hAnsi="宋体" w:eastAsia="宋体" w:cs="宋体"/>
          <w:sz w:val="21"/>
          <w:szCs w:val="21"/>
          <w14:ligatures w14:val="none"/>
        </w:rPr>
        <w:t xml:space="preserve">响应供应商具有有效期内的质量管理体系认证、环境管理体系认证、职业健康安全管理体系认证的，有一个得</w:t>
      </w:r>
      <w:r>
        <w:rPr>
          <w:rFonts w:hint="eastAsia" w:ascii="宋体" w:hAnsi="宋体" w:eastAsia="宋体" w:cs="宋体"/>
          <w:sz w:val="21"/>
          <w:szCs w:val="21"/>
          <w14:ligatures w14:val="none"/>
        </w:rPr>
        <w:t xml:space="preserve">1</w:t>
      </w:r>
      <w:r>
        <w:rPr>
          <w:rFonts w:hint="eastAsia" w:ascii="宋体" w:hAnsi="宋体" w:eastAsia="宋体" w:cs="宋体"/>
          <w:sz w:val="21"/>
          <w:szCs w:val="21"/>
          <w14:ligatures w14:val="none"/>
        </w:rPr>
        <w:t xml:space="preserve">分，最高得</w:t>
      </w:r>
      <w:r>
        <w:rPr>
          <w:rFonts w:hint="eastAsia" w:ascii="宋体" w:hAnsi="宋体" w:eastAsia="宋体" w:cs="宋体"/>
          <w:sz w:val="21"/>
          <w:szCs w:val="21"/>
          <w14:ligatures w14:val="none"/>
        </w:rPr>
        <w:t xml:space="preserve">3</w:t>
      </w:r>
      <w:r>
        <w:rPr>
          <w:rFonts w:hint="eastAsia" w:ascii="宋体" w:hAnsi="宋体" w:eastAsia="宋体" w:cs="宋体"/>
          <w:sz w:val="21"/>
          <w:szCs w:val="21"/>
          <w14:ligatures w14:val="none"/>
        </w:rPr>
        <w:t xml:space="preserve">分。</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注：提供证书扫描件并提供国家认证认可监督管理委员会-全国认证认可信息公共服务平台网站查询证书</w:t>
      </w:r>
      <w:r>
        <w:rPr>
          <w:rFonts w:hint="eastAsia" w:ascii="宋体" w:hAnsi="宋体" w:eastAsia="宋体" w:cs="宋体"/>
          <w:sz w:val="21"/>
          <w:szCs w:val="21"/>
          <w14:ligatures w14:val="none"/>
        </w:rPr>
        <w:t xml:space="preserve">截图复印件，未按要求提供的不得分。</w:t>
      </w:r>
      <w:bookmarkEnd w:id="23"/>
      <w:r/>
    </w:p>
    <w:p>
      <w:pPr>
        <w:ind w:firstLine="420"/>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注：针对评分标准中评分的每一条，供应商在响应文件中均应提供相关资料并做出相应说明供评审委员会评判，不提供相关资料的视为不具备该项得分的条件。</w:t>
      </w:r>
      <w:r/>
    </w:p>
    <w:p>
      <w:pPr>
        <w:jc w:val="center"/>
        <w:spacing w:before="468" w:after="0" w:line="400" w:lineRule="exact"/>
        <w:rPr>
          <w:rFonts w:hint="eastAsia" w:ascii="宋体" w:hAnsi="宋体" w:eastAsia="宋体" w:cs="宋体"/>
          <w:b/>
          <w:bCs/>
          <w:sz w:val="43"/>
          <w:szCs w:val="43"/>
          <w14:ligatures w14:val="none"/>
        </w:rPr>
      </w:pPr>
      <w:r>
        <w:rPr>
          <w:rFonts w:hint="eastAsia" w:ascii="宋体" w:hAnsi="宋体" w:eastAsia="宋体" w:cs="Times New Roman"/>
          <w:b/>
          <w:sz w:val="36"/>
          <w:szCs w:val="36"/>
          <w14:ligatures w14:val="none"/>
        </w:rPr>
        <w:br w:type="page" w:clear="all"/>
      </w:r>
      <w:r>
        <w:rPr>
          <w:rFonts w:hint="eastAsia" w:ascii="宋体" w:hAnsi="宋体" w:eastAsia="宋体" w:cs="宋体"/>
          <w:b/>
          <w:bCs/>
          <w:sz w:val="43"/>
          <w:szCs w:val="43"/>
          <w14:ligatures w14:val="none"/>
        </w:rPr>
        <w:t xml:space="preserve">第四章 合同主要条款及格式</w:t>
      </w:r>
      <w:r/>
    </w:p>
    <w:p>
      <w:pPr>
        <w:ind w:firstLine="482"/>
        <w:jc w:val="right"/>
        <w:spacing w:line="240" w:lineRule="auto"/>
        <w:rPr>
          <w:rFonts w:hint="eastAsia" w:ascii="宋体" w:hAnsi="宋体" w:eastAsia="宋体" w:cs="宋体"/>
          <w:spacing w:val="10"/>
          <w:sz w:val="24"/>
        </w:rPr>
      </w:pPr>
      <w:r/>
      <w:bookmarkStart w:id="24" w:name="_Hlk161668667"/>
      <w:r>
        <w:rPr>
          <w:rFonts w:hint="eastAsia" w:ascii="宋体" w:hAnsi="宋体" w:eastAsia="宋体" w:cs="宋体"/>
          <w:spacing w:val="10"/>
          <w:sz w:val="24"/>
        </w:rPr>
        <w:t xml:space="preserve">采购编号：</w:t>
      </w:r>
      <w:r>
        <w:rPr>
          <w:rFonts w:hint="eastAsia" w:ascii="宋体" w:hAnsi="宋体" w:eastAsia="宋体" w:cs="宋体"/>
          <w:spacing w:val="10"/>
          <w:sz w:val="24"/>
        </w:rPr>
        <w:t xml:space="preserve">JSZC-320500-SZZZ-C2026-0009</w:t>
      </w:r>
      <w:r/>
    </w:p>
    <w:p>
      <w:pPr>
        <w:ind w:firstLine="482"/>
        <w:jc w:val="center"/>
        <w:spacing w:line="240" w:lineRule="auto"/>
        <w:rPr>
          <w:rFonts w:hint="eastAsia" w:ascii="宋体" w:hAnsi="宋体" w:eastAsia="宋体" w:cs="宋体"/>
          <w:b/>
          <w:sz w:val="24"/>
        </w:rPr>
      </w:pPr>
      <w:r>
        <w:rPr>
          <w:rFonts w:hint="eastAsia" w:ascii="宋体" w:hAnsi="宋体" w:eastAsia="宋体" w:cs="宋体"/>
          <w:b/>
          <w:sz w:val="24"/>
        </w:rPr>
        <w:t xml:space="preserve">第一部分合同协议书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发包人（全称）：</w:t>
      </w:r>
      <w:r>
        <w:rPr>
          <w:rFonts w:hint="eastAsia" w:ascii="宋体" w:hAnsi="宋体" w:eastAsia="宋体" w:cs="宋体"/>
          <w:spacing w:val="10"/>
          <w:sz w:val="21"/>
          <w:szCs w:val="21"/>
        </w:rPr>
        <w:t xml:space="preserve">江苏省太湖强制隔离戒毒所</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法定注册地址：江苏省苏州市吴中区金庭镇元山500号</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承包人（全称）</w:t>
      </w:r>
      <w:bookmarkStart w:id="25" w:name="EBc11df021d25c43c58ac32de707e7b483"/>
      <w:r/>
      <w:bookmarkEnd w:id="25"/>
      <w:r>
        <w:rPr>
          <w:rFonts w:hint="eastAsia" w:ascii="宋体" w:hAnsi="宋体" w:eastAsia="宋体" w:cs="宋体"/>
          <w:sz w:val="21"/>
          <w:szCs w:val="21"/>
        </w:rPr>
        <w:t xml:space="preserve">：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法定代表人：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法定注册地址：</w:t>
      </w:r>
      <w:bookmarkStart w:id="26" w:name="EBfa538853a13344f3ae474e19ca8f96f8"/>
      <w:r/>
      <w:bookmarkEnd w:id="26"/>
      <w:r>
        <w:rPr>
          <w:rFonts w:hint="eastAsia" w:ascii="宋体" w:hAnsi="宋体" w:eastAsia="宋体" w:cs="宋体"/>
          <w:sz w:val="21"/>
          <w:szCs w:val="21"/>
        </w:rPr>
        <w:t xml:space="preserve"> </w:t>
      </w:r>
      <w:r/>
    </w:p>
    <w:p>
      <w:pPr>
        <w:ind w:left="-284" w:right="566" w:firstLine="480"/>
        <w:spacing w:line="360" w:lineRule="auto"/>
        <w:tabs>
          <w:tab w:val="left" w:pos="-708" w:leader="none"/>
        </w:tabs>
        <w:rPr>
          <w:rFonts w:hint="eastAsia" w:ascii="宋体" w:hAnsi="宋体" w:eastAsia="宋体" w:cs="宋体"/>
          <w:spacing w:val="10"/>
          <w:sz w:val="21"/>
          <w:szCs w:val="21"/>
        </w:rPr>
      </w:pPr>
      <w:r>
        <w:rPr>
          <w:rFonts w:hint="eastAsia" w:ascii="宋体" w:hAnsi="宋体" w:eastAsia="宋体" w:cs="宋体"/>
          <w:sz w:val="21"/>
          <w:szCs w:val="21"/>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left="-284" w:right="566" w:firstLine="480"/>
        <w:spacing w:line="360" w:lineRule="auto"/>
        <w:tabs>
          <w:tab w:val="left" w:pos="-708" w:leader="none"/>
        </w:tabs>
        <w:rPr>
          <w:rFonts w:hint="eastAsia" w:ascii="宋体" w:hAnsi="宋体" w:eastAsia="宋体" w:cs="宋体"/>
          <w:spacing w:val="10"/>
          <w:sz w:val="21"/>
          <w:szCs w:val="21"/>
        </w:rPr>
      </w:pPr>
      <w:r>
        <w:rPr>
          <w:rFonts w:hint="eastAsia" w:ascii="宋体" w:hAnsi="宋体" w:eastAsia="宋体" w:cs="宋体"/>
          <w:sz w:val="21"/>
          <w:szCs w:val="21"/>
        </w:rPr>
        <w:t xml:space="preserve">一、工程概况</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工程名称：</w:t>
      </w:r>
      <w:bookmarkStart w:id="27" w:name="OLE_LINK42"/>
      <w:r>
        <w:rPr>
          <w:rFonts w:hint="eastAsia" w:ascii="宋体" w:hAnsi="宋体" w:eastAsia="宋体" w:cs="宋体"/>
          <w:sz w:val="21"/>
          <w:szCs w:val="21"/>
        </w:rPr>
        <w:t xml:space="preserve">戒毒人员食堂改造维修工程</w:t>
      </w:r>
      <w:bookmarkEnd w:id="27"/>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工程地点：项目地址位于江苏省苏州市吴中区金庭镇元山500号江苏省太湖强制隔离戒毒所</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工程内容：</w:t>
      </w:r>
      <w:bookmarkStart w:id="28" w:name="EBd835ed18d4cf4ccab1364aa6a2c02e44"/>
      <w:r>
        <w:rPr>
          <w:rFonts w:hint="eastAsia" w:ascii="宋体" w:hAnsi="宋体" w:eastAsia="宋体" w:cs="宋体"/>
          <w:sz w:val="21"/>
          <w:szCs w:val="21"/>
        </w:rPr>
        <w:t xml:space="preserve">戒毒人员食堂改造维修工程，详见工程量清单</w:t>
      </w:r>
      <w:bookmarkEnd w:id="28"/>
      <w:r>
        <w:rPr>
          <w:rFonts w:hint="eastAsia" w:ascii="宋体" w:hAnsi="宋体" w:eastAsia="宋体" w:cs="宋体"/>
          <w:sz w:val="21"/>
          <w:szCs w:val="21"/>
        </w:rPr>
        <w:t xml:space="preserve">。</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资金来源：财政资金</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二、工程承包范围</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承包范围：本工程招标范围为太湖所戒毒人员食堂室外外墙涂料修复，室内一层餐厅、后厨及仓库墙面、地面、顶面装饰做法拆除后重新装修改造，具体内容详见工程量清单。</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三、合同工期</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计划开工日期：2025年  月  日</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计划竣工日期</w:t>
      </w:r>
      <w:bookmarkStart w:id="29" w:name="EB99e2dc574c294729842d90f69004f71c"/>
      <w:r>
        <w:rPr>
          <w:rFonts w:hint="eastAsia" w:ascii="宋体" w:hAnsi="宋体" w:eastAsia="宋体" w:cs="宋体"/>
          <w:sz w:val="21"/>
          <w:szCs w:val="21"/>
        </w:rPr>
        <w:t xml:space="preserve">：</w:t>
      </w:r>
      <w:bookmarkEnd w:id="29"/>
      <w:r>
        <w:rPr>
          <w:rFonts w:hint="eastAsia" w:ascii="宋体" w:hAnsi="宋体" w:eastAsia="宋体" w:cs="宋体"/>
          <w:sz w:val="21"/>
          <w:szCs w:val="21"/>
        </w:rPr>
        <w:t xml:space="preserve">2025年  月  日</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工期总日历天数</w:t>
      </w:r>
      <w:r>
        <w:rPr>
          <w:rFonts w:hint="eastAsia" w:ascii="宋体" w:hAnsi="宋体" w:eastAsia="宋体" w:cs="宋体"/>
          <w:sz w:val="21"/>
          <w:szCs w:val="21"/>
          <w:u w:val="single"/>
        </w:rPr>
        <w:t xml:space="preserve">75</w:t>
      </w:r>
      <w:r>
        <w:rPr>
          <w:rFonts w:hint="eastAsia" w:ascii="宋体" w:hAnsi="宋体" w:eastAsia="宋体" w:cs="宋体"/>
          <w:bCs/>
          <w:sz w:val="21"/>
          <w:szCs w:val="21"/>
        </w:rPr>
        <w:t xml:space="preserve">日历天</w:t>
      </w:r>
      <w:r>
        <w:rPr>
          <w:rFonts w:hint="eastAsia" w:ascii="宋体" w:hAnsi="宋体" w:eastAsia="宋体" w:cs="宋体"/>
          <w:color w:val="000000"/>
          <w:sz w:val="21"/>
          <w:szCs w:val="21"/>
        </w:rPr>
        <w:t xml:space="preserve">（具体进场日期以甲方通知为准，</w:t>
      </w:r>
      <w:r>
        <w:rPr>
          <w:rFonts w:hint="eastAsia" w:ascii="宋体" w:hAnsi="宋体" w:eastAsia="宋体" w:cs="宋体"/>
          <w:sz w:val="21"/>
          <w:szCs w:val="21"/>
        </w:rPr>
        <w:t xml:space="preserve">如因天气或政策原因不能施工相应顺延），自发包人发出的开工通知中载明的开工日期起算。</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四、质量标准</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工程质量标准：</w:t>
      </w:r>
      <w:r>
        <w:rPr>
          <w:rFonts w:hint="eastAsia" w:ascii="宋体" w:hAnsi="宋体" w:eastAsia="宋体" w:cs="宋体"/>
          <w:b/>
          <w:sz w:val="21"/>
          <w:szCs w:val="21"/>
          <w:u w:val="single"/>
        </w:rPr>
        <w:t xml:space="preserve">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五、合同形式</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本合同采用合同形式：固定单价合同。</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六、签约合同价</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金额(大写)：</w:t>
      </w:r>
      <w:bookmarkStart w:id="30" w:name="EB3c5d34fc44fb48aabcfde922377c1c69"/>
      <w:r/>
      <w:bookmarkEnd w:id="30"/>
      <w:r>
        <w:rPr>
          <w:rFonts w:hint="eastAsia" w:ascii="宋体" w:hAnsi="宋体" w:eastAsia="宋体" w:cs="宋体"/>
          <w:sz w:val="21"/>
          <w:szCs w:val="21"/>
        </w:rPr>
        <w:t xml:space="preserve">（人民币）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(小写)￥：</w:t>
      </w:r>
      <w:bookmarkStart w:id="31" w:name="EBf28db0f417ab49cf9163799013344e62"/>
      <w:r/>
      <w:bookmarkEnd w:id="31"/>
      <w:r>
        <w:rPr>
          <w:rFonts w:hint="eastAsia" w:ascii="宋体" w:hAnsi="宋体" w:eastAsia="宋体" w:cs="宋体"/>
          <w:sz w:val="21"/>
          <w:szCs w:val="21"/>
        </w:rPr>
        <w:t xml:space="preserve"> 元</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七、承包人现场负责人：姓名：</w:t>
      </w:r>
      <w:bookmarkStart w:id="32" w:name="EBc012d71f071c4acc92835b8efd6b8a67"/>
      <w:r/>
      <w:bookmarkEnd w:id="32"/>
      <w:r>
        <w:rPr>
          <w:rFonts w:hint="eastAsia" w:ascii="宋体" w:hAnsi="宋体" w:eastAsia="宋体" w:cs="宋体"/>
          <w:sz w:val="21"/>
          <w:szCs w:val="21"/>
        </w:rPr>
        <w:t xml:space="preserve">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下列文件共同构成合同文件：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1、本协议书；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2、成交通知书；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3、投标函；</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4、专用合同条款；</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5、通用合同条款；</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6、技术标准和要求；</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7、图纸；</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8、已标价工程量清单；</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9、其他合同文件。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上述文件互相补充和解释，如有不明确或不一致之处，以合同约定次序在先者为准。</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八、本协议书中有关词语定义与合同条款中的定义相同。</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九、承包人承诺按照合同约定进行施工、竣工、交付并在缺陷责任期内对工程缺陷承担维修责任。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十、发包人承诺按照合同约定的条件、期限和方式向承包人支付合同价款。</w:t>
      </w:r>
      <w:r/>
    </w:p>
    <w:p>
      <w:pPr>
        <w:ind w:left="-284" w:right="566" w:firstLine="480"/>
        <w:spacing w:line="360" w:lineRule="auto"/>
        <w:tabs>
          <w:tab w:val="left" w:pos="-708" w:leader="none"/>
        </w:tabs>
        <w:rPr>
          <w:rFonts w:hint="eastAsia" w:ascii="宋体" w:hAnsi="宋体" w:eastAsia="宋体" w:cs="宋体"/>
          <w:b/>
          <w:sz w:val="21"/>
          <w:szCs w:val="21"/>
          <w:u w:val="single"/>
        </w:rPr>
      </w:pPr>
      <w:r>
        <w:rPr>
          <w:rFonts w:hint="eastAsia" w:ascii="宋体" w:hAnsi="宋体" w:eastAsia="宋体" w:cs="宋体"/>
          <w:sz w:val="21"/>
          <w:szCs w:val="21"/>
        </w:rPr>
        <w:t xml:space="preserve">十一、本协议书连同其他合同文件一式五份，合同双方各执二份，招标代理机构执一份</w:t>
      </w:r>
      <w:r>
        <w:rPr>
          <w:rFonts w:hint="eastAsia" w:ascii="宋体" w:hAnsi="宋体" w:eastAsia="宋体" w:cs="宋体"/>
          <w:b/>
          <w:sz w:val="21"/>
          <w:szCs w:val="21"/>
        </w:rPr>
        <w:t xml:space="preserve">。</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十二、合同未尽事宜，双方另行签订补充协议，但不得背离本协议第八条所约定的合同文件的实质性内容。补充协议是合同文件的组成部分。</w:t>
      </w:r>
      <w:r/>
    </w:p>
    <w:p>
      <w:pPr>
        <w:ind w:left="-284" w:right="566" w:hanging="1"/>
        <w:jc w:val="center"/>
        <w:spacing w:line="360" w:lineRule="auto"/>
        <w:tabs>
          <w:tab w:val="left" w:pos="-708" w:leader="none"/>
        </w:tabs>
        <w:rPr>
          <w:rFonts w:hint="eastAsia" w:ascii="宋体" w:hAnsi="宋体" w:eastAsia="宋体" w:cs="宋体"/>
          <w:b/>
          <w:sz w:val="21"/>
          <w:szCs w:val="21"/>
        </w:rPr>
      </w:pPr>
      <w:r>
        <w:rPr>
          <w:rFonts w:hint="eastAsia" w:ascii="宋体" w:hAnsi="宋体" w:eastAsia="宋体" w:cs="宋体"/>
          <w:b/>
          <w:sz w:val="21"/>
          <w:szCs w:val="21"/>
        </w:rPr>
        <w:br w:type="page" w:clear="all"/>
      </w:r>
      <w:bookmarkStart w:id="33" w:name="_Toc267475112"/>
      <w:r/>
      <w:bookmarkStart w:id="34" w:name="_Toc263777211"/>
      <w:r/>
      <w:bookmarkStart w:id="35" w:name="_Toc273437361"/>
      <w:r/>
      <w:bookmarkStart w:id="36" w:name="_Toc273453272"/>
      <w:r>
        <w:rPr>
          <w:rFonts w:hint="eastAsia" w:ascii="宋体" w:hAnsi="宋体" w:eastAsia="宋体" w:cs="宋体"/>
          <w:b/>
          <w:sz w:val="21"/>
          <w:szCs w:val="21"/>
        </w:rPr>
        <w:t xml:space="preserve">第二部分通用条款</w:t>
      </w:r>
      <w:bookmarkEnd w:id="33"/>
      <w:r/>
      <w:bookmarkEnd w:id="34"/>
      <w:r/>
      <w:bookmarkEnd w:id="35"/>
      <w:r/>
      <w:bookmarkEnd w:id="36"/>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参照住建部、国家工商行政管理局《建设工程施工合同》(示范文本)GF-1999-0201第二部分。</w:t>
      </w:r>
      <w:r/>
    </w:p>
    <w:p>
      <w:pPr>
        <w:ind w:left="-284" w:right="566" w:hanging="1"/>
        <w:jc w:val="center"/>
        <w:spacing w:line="360" w:lineRule="auto"/>
        <w:tabs>
          <w:tab w:val="left" w:pos="-708" w:leader="none"/>
        </w:tabs>
        <w:rPr>
          <w:rFonts w:hint="eastAsia" w:ascii="宋体" w:hAnsi="宋体" w:eastAsia="宋体" w:cs="宋体"/>
          <w:b/>
          <w:sz w:val="21"/>
          <w:szCs w:val="21"/>
        </w:rPr>
      </w:pPr>
      <w:r/>
      <w:bookmarkStart w:id="37" w:name="_Toc273453273"/>
      <w:r/>
      <w:bookmarkStart w:id="38" w:name="_Toc273437362"/>
      <w:r>
        <w:rPr>
          <w:rFonts w:hint="eastAsia" w:ascii="宋体" w:hAnsi="宋体" w:eastAsia="宋体" w:cs="宋体"/>
          <w:b/>
          <w:sz w:val="21"/>
          <w:szCs w:val="21"/>
        </w:rPr>
        <w:t xml:space="preserve">第三部分专用合同条款</w:t>
      </w:r>
      <w:bookmarkEnd w:id="37"/>
      <w:r/>
      <w:bookmarkEnd w:id="38"/>
      <w:r/>
      <w:r/>
    </w:p>
    <w:p>
      <w:pPr>
        <w:ind w:left="-284" w:right="566" w:firstLine="482"/>
        <w:spacing w:line="360" w:lineRule="auto"/>
        <w:tabs>
          <w:tab w:val="left" w:pos="-708" w:leader="none"/>
        </w:tabs>
        <w:rPr>
          <w:rFonts w:hint="eastAsia" w:ascii="宋体" w:hAnsi="宋体" w:eastAsia="宋体" w:cs="宋体"/>
          <w:b/>
          <w:sz w:val="21"/>
          <w:szCs w:val="21"/>
        </w:rPr>
      </w:pPr>
      <w:r/>
      <w:bookmarkStart w:id="39" w:name="_Toc273453274"/>
      <w:r>
        <w:rPr>
          <w:rFonts w:hint="eastAsia" w:ascii="宋体" w:hAnsi="宋体" w:eastAsia="宋体" w:cs="宋体"/>
          <w:b/>
          <w:sz w:val="21"/>
          <w:szCs w:val="21"/>
        </w:rPr>
        <w:t xml:space="preserve">一、词语定义及合同文件</w:t>
      </w:r>
      <w:bookmarkEnd w:id="39"/>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1、合同文件及解释顺序：</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本合同协议书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成交通知书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投标书及其附件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本合同专用条款</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本合同通用条款</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技术标准和要求</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图纸（如有）</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已标价工程量清单</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其他合同文件。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2、语言文字和适用法律、标准及规范</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2.1本合同除使用汉语外，还使用</w:t>
      </w:r>
      <w:r>
        <w:rPr>
          <w:rFonts w:hint="eastAsia" w:ascii="宋体" w:hAnsi="宋体" w:eastAsia="宋体" w:cs="宋体"/>
          <w:sz w:val="21"/>
          <w:szCs w:val="21"/>
          <w:u w:val="single"/>
        </w:rPr>
        <w:t xml:space="preserve">无</w:t>
      </w:r>
      <w:r>
        <w:rPr>
          <w:rFonts w:hint="eastAsia" w:ascii="宋体" w:hAnsi="宋体" w:eastAsia="宋体" w:cs="宋体"/>
          <w:sz w:val="21"/>
          <w:szCs w:val="21"/>
        </w:rPr>
        <w:t xml:space="preserve">语言文字。</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2.2适用法律和法规</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需要明示的法律、行政法规：</w:t>
      </w:r>
      <w:r>
        <w:rPr>
          <w:rFonts w:hint="eastAsia" w:ascii="宋体" w:hAnsi="宋体" w:eastAsia="宋体" w:cs="宋体"/>
          <w:sz w:val="21"/>
          <w:szCs w:val="21"/>
          <w:u w:val="single"/>
        </w:rPr>
        <w:t xml:space="preserve">《中华人民共和国民法典》、《中华人民共和国建筑法》、《建设工程质量管理条例》、《中华人民共和国政府采购法》、《工程建设项目施工招标投标办法》（七部委30号令）、</w:t>
      </w:r>
      <w:r>
        <w:rPr>
          <w:rFonts w:hint="eastAsia" w:ascii="宋体" w:hAnsi="宋体" w:eastAsia="宋体" w:cs="宋体"/>
          <w:sz w:val="21"/>
          <w:szCs w:val="21"/>
          <w:u w:val="single"/>
        </w:rPr>
        <w:t xml:space="preserve">《建设工程</w:t>
      </w:r>
      <w:r>
        <w:rPr>
          <w:rFonts w:hint="eastAsia" w:ascii="宋体" w:hAnsi="宋体" w:eastAsia="宋体" w:cs="宋体"/>
          <w:sz w:val="21"/>
          <w:szCs w:val="21"/>
          <w:u w:val="single"/>
        </w:rPr>
        <w:t xml:space="preserve">工程量清单计价标准》（GB/T50500-2024）、《通用安装工程工程量清单计价标准》（GB/T50856-2024）、《江苏省建筑与装饰工程消耗量》(2026版)、《江苏省通用安装工程消耗量》(2026版)、《江苏修缮建筑定额》（2009版）、《江苏省建设工程费用参考》、《江苏建设工程施工机具台班费用参考表》《江苏省建设工程费用定额》(2014版)、材料价格按现行苏州市2026年05月建设工程材料信息价执行，信息价中没有的材料参考市场价格计取、现行江苏省及苏州市建设行政主管部门的文件、规定及其它相关文件</w:t>
      </w:r>
      <w:r>
        <w:rPr>
          <w:rFonts w:hint="eastAsia" w:ascii="宋体" w:hAnsi="宋体" w:eastAsia="宋体" w:cs="宋体"/>
          <w:sz w:val="21"/>
          <w:szCs w:val="21"/>
          <w:u w:val="single"/>
        </w:rPr>
        <w:t xml:space="preserve">，如地方法规与国家法规相抵触，按国家法规执行。</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2.3适用标准、规范</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适用标准、规范的名称：</w:t>
      </w:r>
      <w:r>
        <w:rPr>
          <w:rFonts w:hint="eastAsia" w:ascii="宋体" w:hAnsi="宋体" w:eastAsia="宋体" w:cs="宋体"/>
          <w:sz w:val="21"/>
          <w:szCs w:val="21"/>
          <w:u w:val="single"/>
        </w:rPr>
        <w:t xml:space="preserve">现行工程施工标准规范以及质量验收标准及规范。</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发包人提供标准、规范的时间：</w:t>
      </w:r>
      <w:r>
        <w:rPr>
          <w:rFonts w:hint="eastAsia" w:ascii="宋体" w:hAnsi="宋体" w:eastAsia="宋体" w:cs="宋体"/>
          <w:sz w:val="21"/>
          <w:szCs w:val="21"/>
          <w:u w:val="single"/>
        </w:rPr>
        <w:t xml:space="preserve">承包人自行购置。</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国内没有相应标准、规范时的约定：</w:t>
      </w:r>
      <w:r>
        <w:rPr>
          <w:rFonts w:hint="eastAsia" w:ascii="宋体" w:hAnsi="宋体" w:eastAsia="宋体" w:cs="宋体"/>
          <w:sz w:val="21"/>
          <w:szCs w:val="21"/>
          <w:u w:val="single"/>
        </w:rPr>
        <w:t xml:space="preserve">如有涉及，双方另行协商约定。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3、图纸</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3.1发包人向承包人提供图纸日期和套数：</w:t>
      </w:r>
      <w:r>
        <w:rPr>
          <w:rFonts w:hint="eastAsia" w:ascii="宋体" w:hAnsi="宋体" w:eastAsia="宋体" w:cs="宋体"/>
          <w:sz w:val="21"/>
          <w:szCs w:val="21"/>
          <w:u w:val="single"/>
        </w:rPr>
        <w:t xml:space="preserve">如有涉及，双方另行协商约定。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发包人对图纸的保密要求：除因履行本合同需要，承包人不得将图纸提供给第三方使用。</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使用国外图纸的要求及费用承担：</w:t>
      </w:r>
      <w:bookmarkStart w:id="40" w:name="EBf086e2ebb0c04a40b2b6c688565ee2cd"/>
      <w:r>
        <w:rPr>
          <w:rFonts w:hint="eastAsia" w:ascii="宋体" w:hAnsi="宋体" w:eastAsia="宋体" w:cs="宋体"/>
          <w:sz w:val="21"/>
          <w:szCs w:val="21"/>
        </w:rPr>
        <w:t xml:space="preserve">无</w:t>
      </w:r>
      <w:bookmarkEnd w:id="40"/>
      <w:r/>
      <w:r/>
    </w:p>
    <w:p>
      <w:pPr>
        <w:ind w:left="-284" w:right="566" w:firstLine="482"/>
        <w:spacing w:line="360" w:lineRule="auto"/>
        <w:tabs>
          <w:tab w:val="left" w:pos="-708" w:leader="none"/>
        </w:tabs>
        <w:rPr>
          <w:rFonts w:hint="eastAsia" w:ascii="宋体" w:hAnsi="宋体" w:eastAsia="宋体" w:cs="宋体"/>
          <w:b/>
          <w:sz w:val="21"/>
          <w:szCs w:val="21"/>
        </w:rPr>
      </w:pPr>
      <w:r/>
      <w:bookmarkStart w:id="41" w:name="_Toc273453275"/>
      <w:r>
        <w:rPr>
          <w:rFonts w:hint="eastAsia" w:ascii="宋体" w:hAnsi="宋体" w:eastAsia="宋体" w:cs="宋体"/>
          <w:b/>
          <w:sz w:val="21"/>
          <w:szCs w:val="21"/>
        </w:rPr>
        <w:t xml:space="preserve">二、双方一般权利和义务</w:t>
      </w:r>
      <w:bookmarkEnd w:id="41"/>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4、工程师</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4.1监理单位委派的工程师</w:t>
      </w:r>
      <w:r/>
    </w:p>
    <w:p>
      <w:pPr>
        <w:ind w:left="-284" w:right="566" w:firstLine="72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姓名： /职务：</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发包人委托的职权：质量、投资、工期控制；信息管理、合同管理；协调各方面关系。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4.2发包人派驻的工程师</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姓名</w:t>
      </w:r>
      <w:bookmarkStart w:id="42" w:name="EB99138febcefa49348c01c66fe0ed9b63"/>
      <w:r/>
      <w:bookmarkEnd w:id="42"/>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职务：</w:t>
      </w:r>
      <w:bookmarkStart w:id="43" w:name="EB5fd2606894394293a41dff8fd70f0e50"/>
      <w:r/>
      <w:bookmarkEnd w:id="43"/>
      <w:r>
        <w:rPr>
          <w:rFonts w:hint="eastAsia" w:ascii="宋体" w:hAnsi="宋体" w:eastAsia="宋体" w:cs="宋体"/>
          <w:sz w:val="21"/>
          <w:szCs w:val="21"/>
          <w:u w:val="single"/>
        </w:rPr>
        <w:t xml:space="preserve">发包人现场代表</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职权：</w:t>
      </w:r>
      <w:r>
        <w:rPr>
          <w:rFonts w:hint="eastAsia" w:ascii="宋体" w:hAnsi="宋体" w:eastAsia="宋体" w:cs="宋体"/>
          <w:sz w:val="21"/>
          <w:szCs w:val="21"/>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5、承包人项目负责人</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姓名：  </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项目负责人</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6、发包人工作</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6.1发包人应按约定的时间和要求完成以下工作：</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（1）施工场地具备施工条件的要求及完成的时间：</w:t>
      </w:r>
      <w:r>
        <w:rPr>
          <w:rFonts w:hint="eastAsia" w:ascii="宋体" w:hAnsi="宋体" w:eastAsia="宋体" w:cs="宋体"/>
          <w:sz w:val="21"/>
          <w:szCs w:val="21"/>
          <w:u w:val="single"/>
        </w:rPr>
        <w:t xml:space="preserve">已基本到位。</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（2）将施工所需的水、电线路接至施工场地的时间、地点和供应要求：</w:t>
      </w:r>
      <w:r>
        <w:rPr>
          <w:rFonts w:hint="eastAsia" w:ascii="宋体" w:hAnsi="宋体" w:eastAsia="宋体" w:cs="宋体"/>
          <w:sz w:val="21"/>
          <w:szCs w:val="21"/>
          <w:u w:val="single"/>
        </w:rPr>
        <w:t xml:space="preserve">已提供。</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（3）施工场地与公共道路的通道开通时间和要求：</w:t>
      </w:r>
      <w:r>
        <w:rPr>
          <w:rFonts w:hint="eastAsia" w:ascii="宋体" w:hAnsi="宋体" w:eastAsia="宋体" w:cs="宋体"/>
          <w:sz w:val="21"/>
          <w:szCs w:val="21"/>
          <w:u w:val="single"/>
        </w:rPr>
        <w:t xml:space="preserve">已到位。</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（4）工程地质和地下管线资料的提供时间：</w:t>
      </w:r>
      <w:r>
        <w:rPr>
          <w:rFonts w:hint="eastAsia" w:ascii="宋体" w:hAnsi="宋体" w:eastAsia="宋体" w:cs="宋体"/>
          <w:sz w:val="21"/>
          <w:szCs w:val="21"/>
          <w:u w:val="single"/>
        </w:rPr>
        <w:t xml:space="preserve">需要时工程地质勘察报告、地下管线资料由发包人提供，承包人协助收集。</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（5）由发包人办理的施工所需证件、批件的名称和完成时间：</w:t>
      </w:r>
      <w:r>
        <w:rPr>
          <w:rFonts w:hint="eastAsia" w:ascii="宋体" w:hAnsi="宋体" w:eastAsia="宋体" w:cs="宋体"/>
          <w:sz w:val="21"/>
          <w:szCs w:val="21"/>
          <w:u w:val="single"/>
        </w:rPr>
        <w:t xml:space="preserve">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（6）水准点与座标控制点交验要求：</w:t>
      </w:r>
      <w:r>
        <w:rPr>
          <w:rFonts w:hint="eastAsia" w:ascii="宋体" w:hAnsi="宋体" w:eastAsia="宋体" w:cs="宋体"/>
          <w:sz w:val="21"/>
          <w:szCs w:val="21"/>
          <w:u w:val="single"/>
        </w:rPr>
        <w:t xml:space="preserve">正式开工前，现场交接。</w:t>
      </w:r>
      <w:bookmarkStart w:id="44" w:name="EptNR_水准点与座标控制点交验要求"/>
      <w:r/>
      <w:bookmarkEnd w:id="44"/>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（7）图纸会审和设计交底时间：</w:t>
      </w:r>
      <w:r>
        <w:rPr>
          <w:rFonts w:hint="eastAsia" w:ascii="宋体" w:hAnsi="宋体" w:eastAsia="宋体" w:cs="宋体"/>
          <w:sz w:val="21"/>
          <w:szCs w:val="21"/>
          <w:u w:val="single"/>
        </w:rPr>
        <w:t xml:space="preserve">正式开工前。</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（8）协调处理施工场地周围地下管线和邻近建筑物、构筑物、古树名木的保护工作：</w:t>
      </w:r>
      <w:r>
        <w:rPr>
          <w:rFonts w:hint="eastAsia" w:ascii="宋体" w:hAnsi="宋体" w:eastAsia="宋体" w:cs="宋体"/>
          <w:sz w:val="21"/>
          <w:szCs w:val="21"/>
          <w:u w:val="single"/>
        </w:rPr>
        <w:t xml:space="preserve">承包人负责处理，如有费用支出由发包人承担。</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（9）双方约定发包人应做的其他工作：</w:t>
      </w:r>
      <w:r>
        <w:rPr>
          <w:rFonts w:hint="eastAsia" w:ascii="宋体" w:hAnsi="宋体" w:eastAsia="宋体" w:cs="宋体"/>
          <w:sz w:val="21"/>
          <w:szCs w:val="21"/>
          <w:u w:val="single"/>
        </w:rPr>
        <w:t xml:space="preserve">如涉及，双方现场协商。</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6.2发包人委托承包人办理的工作：</w:t>
      </w:r>
      <w:r>
        <w:rPr>
          <w:rFonts w:hint="eastAsia" w:ascii="宋体" w:hAnsi="宋体" w:eastAsia="宋体" w:cs="宋体"/>
          <w:sz w:val="21"/>
          <w:szCs w:val="21"/>
          <w:u w:val="single"/>
        </w:rPr>
        <w:t xml:space="preserve">涉及到绿化移植费用由承包人承担。</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7、承包人工作</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7.1承包人应按约定时间和要求，完成以下工作：</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（1）需由设计资质等级和业务范围允许的承包人完成的设计文件提交时间：</w:t>
      </w:r>
      <w:bookmarkStart w:id="45" w:name="EBb91b5acf58c34b7ab726e4a68774be9f"/>
      <w:r/>
      <w:bookmarkEnd w:id="45"/>
      <w:r/>
      <w:r/>
    </w:p>
    <w:p>
      <w:pPr>
        <w:ind w:left="-284" w:right="566" w:firstLine="480"/>
        <w:spacing w:line="360" w:lineRule="auto"/>
        <w:tabs>
          <w:tab w:val="left" w:pos="-708" w:leader="none"/>
        </w:tabs>
        <w:rPr>
          <w:rFonts w:hint="eastAsia" w:ascii="宋体" w:hAnsi="宋体" w:eastAsia="宋体" w:cs="宋体"/>
          <w:bCs/>
          <w:sz w:val="21"/>
          <w:szCs w:val="21"/>
        </w:rPr>
      </w:pPr>
      <w:r>
        <w:rPr>
          <w:rFonts w:hint="eastAsia" w:ascii="宋体" w:hAnsi="宋体" w:eastAsia="宋体" w:cs="宋体"/>
          <w:sz w:val="21"/>
          <w:szCs w:val="21"/>
        </w:rPr>
        <w:t xml:space="preserve">（2）应提供计划、报表的名称及完成时间：</w:t>
      </w:r>
      <w:r>
        <w:rPr>
          <w:rFonts w:hint="eastAsia" w:ascii="宋体" w:hAnsi="宋体" w:eastAsia="宋体" w:cs="宋体"/>
          <w:bCs/>
          <w:sz w:val="21"/>
          <w:szCs w:val="21"/>
          <w:u w:val="single"/>
        </w:rPr>
        <w:t xml:space="preserve">按进度计划要求施工</w:t>
      </w:r>
      <w:r>
        <w:rPr>
          <w:rFonts w:hint="eastAsia" w:ascii="宋体" w:hAnsi="宋体" w:eastAsia="宋体" w:cs="宋体"/>
          <w:bCs/>
          <w:sz w:val="21"/>
          <w:szCs w:val="21"/>
        </w:rPr>
        <w:t xml:space="preserve">；</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（3）承担施工安全保卫工作及非夜间施工照明的责任和要求：</w:t>
      </w:r>
      <w:r>
        <w:rPr>
          <w:rFonts w:hint="eastAsia" w:ascii="宋体" w:hAnsi="宋体" w:eastAsia="宋体" w:cs="宋体"/>
          <w:sz w:val="21"/>
          <w:szCs w:val="21"/>
          <w:u w:val="single"/>
        </w:rPr>
        <w:t xml:space="preserve">按建设工程安全施工规范、苏州市颁布的有关安全及施工保护规定执行。</w:t>
      </w:r>
      <w:bookmarkStart w:id="46" w:name="EptNR_承担施工安全保卫工作及非夜间施工照明的责任和要求"/>
      <w:r/>
      <w:bookmarkEnd w:id="46"/>
      <w:r/>
      <w:r/>
    </w:p>
    <w:p>
      <w:pPr>
        <w:ind w:left="-284" w:right="566" w:firstLine="480"/>
        <w:spacing w:line="360" w:lineRule="auto"/>
        <w:tabs>
          <w:tab w:val="left" w:pos="-708" w:leader="none"/>
        </w:tabs>
        <w:rPr>
          <w:rFonts w:hint="eastAsia" w:ascii="宋体" w:hAnsi="宋体" w:eastAsia="宋体" w:cs="宋体"/>
          <w:bCs/>
          <w:sz w:val="21"/>
          <w:szCs w:val="21"/>
          <w:u w:val="single"/>
        </w:rPr>
      </w:pPr>
      <w:r>
        <w:rPr>
          <w:rFonts w:hint="eastAsia" w:ascii="宋体" w:hAnsi="宋体" w:eastAsia="宋体" w:cs="宋体"/>
          <w:sz w:val="21"/>
          <w:szCs w:val="21"/>
        </w:rPr>
        <w:t xml:space="preserve">（4）向发包人提供的办公和生活房屋及设施的要求</w:t>
      </w:r>
      <w:r>
        <w:rPr>
          <w:rFonts w:hint="eastAsia" w:ascii="宋体" w:hAnsi="宋体" w:eastAsia="宋体" w:cs="宋体"/>
          <w:sz w:val="21"/>
          <w:szCs w:val="21"/>
          <w:u w:val="single"/>
        </w:rPr>
        <w:t xml:space="preserve">：</w:t>
      </w:r>
      <w:r>
        <w:rPr>
          <w:rFonts w:hint="eastAsia" w:ascii="宋体" w:hAnsi="宋体" w:eastAsia="宋体" w:cs="宋体"/>
          <w:bCs/>
          <w:sz w:val="21"/>
          <w:szCs w:val="21"/>
          <w:u w:val="single"/>
        </w:rPr>
        <w:t xml:space="preserve">无</w:t>
      </w:r>
      <w:r>
        <w:rPr>
          <w:rFonts w:hint="eastAsia" w:ascii="宋体" w:hAnsi="宋体" w:eastAsia="宋体" w:cs="宋体"/>
          <w:sz w:val="21"/>
          <w:szCs w:val="21"/>
          <w:u w:val="single"/>
        </w:rPr>
        <w:t xml:space="preserve">；</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（5）需承包人办理的有关施工场地交通、环卫和施工噪音管理等手续：</w:t>
      </w:r>
      <w:r>
        <w:rPr>
          <w:rFonts w:hint="eastAsia" w:ascii="宋体" w:hAnsi="宋体" w:eastAsia="宋体" w:cs="宋体"/>
          <w:sz w:val="21"/>
          <w:szCs w:val="21"/>
          <w:u w:val="single"/>
        </w:rPr>
        <w:t xml:space="preserve">按苏州市</w:t>
      </w:r>
      <w:r>
        <w:rPr>
          <w:rFonts w:hint="eastAsia" w:ascii="宋体" w:hAnsi="宋体" w:eastAsia="宋体" w:cs="宋体"/>
          <w:bCs/>
          <w:sz w:val="21"/>
          <w:szCs w:val="21"/>
          <w:u w:val="single"/>
        </w:rPr>
        <w:t xml:space="preserve">及吴中区</w:t>
      </w:r>
      <w:r>
        <w:rPr>
          <w:rFonts w:hint="eastAsia" w:ascii="宋体" w:hAnsi="宋体" w:eastAsia="宋体" w:cs="宋体"/>
          <w:sz w:val="21"/>
          <w:szCs w:val="21"/>
          <w:u w:val="single"/>
        </w:rPr>
        <w:t xml:space="preserve">颁布的有关建设工程施工现场交通、环卫、防噪音等方面的管理规定办理并承担相应费用。</w:t>
      </w:r>
      <w:r/>
    </w:p>
    <w:p>
      <w:pPr>
        <w:ind w:left="-284" w:right="566" w:firstLine="480"/>
        <w:spacing w:line="360" w:lineRule="auto"/>
        <w:tabs>
          <w:tab w:val="left" w:pos="-708" w:leader="none"/>
        </w:tabs>
        <w:rPr>
          <w:rFonts w:hint="eastAsia" w:ascii="宋体" w:hAnsi="宋体" w:eastAsia="宋体" w:cs="宋体"/>
          <w:bCs/>
          <w:sz w:val="21"/>
          <w:szCs w:val="21"/>
          <w:u w:val="single"/>
        </w:rPr>
      </w:pPr>
      <w:r>
        <w:rPr>
          <w:rFonts w:hint="eastAsia" w:ascii="宋体" w:hAnsi="宋体" w:eastAsia="宋体" w:cs="宋体"/>
          <w:sz w:val="21"/>
          <w:szCs w:val="21"/>
        </w:rPr>
        <w:t xml:space="preserve">（6）已完工程成品保护的特殊要求及费用承担：</w:t>
      </w:r>
      <w:r>
        <w:rPr>
          <w:rFonts w:hint="eastAsia" w:ascii="宋体" w:hAnsi="宋体" w:eastAsia="宋体" w:cs="宋体"/>
          <w:bCs/>
          <w:sz w:val="21"/>
          <w:szCs w:val="21"/>
          <w:u w:val="single"/>
        </w:rPr>
        <w:t xml:space="preserve">未交付发包人使用前由承包人负责；</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（7）施工场地周围地下管线和邻近建筑物、构筑物、古树名木的保护要求及费用承担：</w:t>
      </w:r>
      <w:r>
        <w:rPr>
          <w:rFonts w:hint="eastAsia" w:ascii="宋体" w:hAnsi="宋体" w:eastAsia="宋体" w:cs="宋体"/>
          <w:sz w:val="21"/>
          <w:szCs w:val="21"/>
          <w:u w:val="single"/>
        </w:rPr>
        <w:t xml:space="preserve">承包人负责保护，如有费用支出由发包人承担。由于承包人过错造成的损失，由承包人承担。</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（8）施工场地清洁卫生的要求：</w:t>
      </w:r>
      <w:r>
        <w:rPr>
          <w:rFonts w:hint="eastAsia" w:ascii="宋体" w:hAnsi="宋体" w:eastAsia="宋体" w:cs="宋体"/>
          <w:sz w:val="21"/>
          <w:szCs w:val="21"/>
          <w:u w:val="single"/>
        </w:rPr>
        <w:t xml:space="preserve">施工期间按创建文明工地及环卫行政主管部门的要求执行，施工后做到工完场清，</w:t>
      </w:r>
      <w:r>
        <w:rPr>
          <w:rFonts w:hint="eastAsia" w:ascii="宋体" w:hAnsi="宋体" w:eastAsia="宋体" w:cs="宋体"/>
          <w:b/>
          <w:sz w:val="21"/>
          <w:szCs w:val="21"/>
          <w:u w:val="single"/>
        </w:rPr>
        <w:t xml:space="preserve">垃圾必须袋装化处理并运送至戒治大院外，否则，发现一次，扣罚500元。建筑垃圾清运处置必须合法合规，送至金庭镇垃圾指定堆放现场。随意倾倒垃圾，发现一次，扣罚5000元。</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（9）双方约定承包人应做的其他工作：</w:t>
      </w:r>
      <w:r>
        <w:rPr>
          <w:rFonts w:hint="eastAsia" w:ascii="宋体" w:hAnsi="宋体" w:eastAsia="宋体" w:cs="宋体"/>
          <w:sz w:val="21"/>
          <w:szCs w:val="21"/>
          <w:u w:val="single"/>
        </w:rPr>
        <w:t xml:space="preserve">如涉及，双方现场协商。</w:t>
      </w:r>
      <w:r/>
    </w:p>
    <w:p>
      <w:pPr>
        <w:ind w:left="-284" w:right="566" w:firstLine="482"/>
        <w:spacing w:line="360" w:lineRule="auto"/>
        <w:tabs>
          <w:tab w:val="left" w:pos="-708" w:leader="none"/>
        </w:tabs>
        <w:rPr>
          <w:rFonts w:hint="eastAsia" w:ascii="宋体" w:hAnsi="宋体" w:eastAsia="宋体" w:cs="宋体"/>
          <w:b/>
          <w:sz w:val="21"/>
          <w:szCs w:val="21"/>
        </w:rPr>
      </w:pPr>
      <w:r/>
      <w:bookmarkStart w:id="47" w:name="_Toc273453276"/>
      <w:r>
        <w:rPr>
          <w:rFonts w:hint="eastAsia" w:ascii="宋体" w:hAnsi="宋体" w:eastAsia="宋体" w:cs="宋体"/>
          <w:b/>
          <w:sz w:val="21"/>
          <w:szCs w:val="21"/>
        </w:rPr>
        <w:t xml:space="preserve">三、施工组织设计和工期</w:t>
      </w:r>
      <w:bookmarkEnd w:id="47"/>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8、进度计划</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8.1承包人提供施工组织设计（施工方案）和进度计划的时间：</w:t>
      </w:r>
      <w:r>
        <w:rPr>
          <w:rFonts w:hint="eastAsia" w:ascii="宋体" w:hAnsi="宋体" w:eastAsia="宋体" w:cs="宋体"/>
          <w:sz w:val="21"/>
          <w:szCs w:val="21"/>
          <w:u w:val="single"/>
        </w:rPr>
        <w:t xml:space="preserve">进场前。</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工程师确认的时间：</w:t>
      </w:r>
      <w:r>
        <w:rPr>
          <w:rFonts w:hint="eastAsia" w:ascii="宋体" w:hAnsi="宋体" w:eastAsia="宋体" w:cs="宋体"/>
          <w:sz w:val="21"/>
          <w:szCs w:val="21"/>
          <w:u w:val="single"/>
        </w:rPr>
        <w:t xml:space="preserve">收到后七天。</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8.2暂停施工</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以下情况造成的停工不属于发包人原因造成的停工：</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（1）承包人与现场其他施工单位交叉施工造成的停工；</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（2）各种自然灾害、不可抗力造成的停工（不可抗力的解释见39条款）；</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（3）事先未发现的地下障碍物造成的停工；</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对上述情况，承包人可递交书面材料申请延期，经总监、发包人签字确认后，工期可延期。</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9、工期延误</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9.1双方约定工期顺延的其他情况：</w:t>
      </w:r>
      <w:r>
        <w:rPr>
          <w:rFonts w:hint="eastAsia" w:ascii="宋体" w:hAnsi="宋体" w:eastAsia="宋体" w:cs="宋体"/>
          <w:sz w:val="21"/>
          <w:szCs w:val="21"/>
          <w:u w:val="single"/>
        </w:rPr>
        <w:t xml:space="preserve">按合同工期实施，非承包人原因引起的工期延误发包方应予以顺延工期。</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u w:val="single"/>
        </w:rPr>
        <w:t xml:space="preserve">9.2因承包人原因延误工期，每延误一天，扣罚承包人3000元的违约金。</w:t>
      </w:r>
      <w:r/>
    </w:p>
    <w:p>
      <w:pPr>
        <w:ind w:left="-284" w:right="566" w:firstLine="482"/>
        <w:spacing w:line="360" w:lineRule="auto"/>
        <w:tabs>
          <w:tab w:val="left" w:pos="-708" w:leader="none"/>
        </w:tabs>
        <w:rPr>
          <w:rFonts w:hint="eastAsia" w:ascii="宋体" w:hAnsi="宋体" w:eastAsia="宋体" w:cs="宋体"/>
          <w:b/>
          <w:sz w:val="21"/>
          <w:szCs w:val="21"/>
        </w:rPr>
      </w:pPr>
      <w:r/>
      <w:bookmarkStart w:id="48" w:name="_Toc273453277"/>
      <w:r>
        <w:rPr>
          <w:rFonts w:hint="eastAsia" w:ascii="宋体" w:hAnsi="宋体" w:eastAsia="宋体" w:cs="宋体"/>
          <w:b/>
          <w:sz w:val="21"/>
          <w:szCs w:val="21"/>
        </w:rPr>
        <w:t xml:space="preserve">四、质量与验收</w:t>
      </w:r>
      <w:bookmarkEnd w:id="48"/>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10、本工程质量必须通过监理、发包人的验收和确认。</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11、确保工程质量为一次合格。</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12、除不可抗力因素如战争、地震、火灾、自然灾害因素情况外，投标单位保证对所供材料在工程全面竣工后设计合理使用年限内使用性能不变，并提供原生产厂家签署的同等期限的产品质量保证书。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13、隐蔽工程和中间验收</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13.1双方约定中间验收部位：</w:t>
      </w:r>
      <w:r>
        <w:rPr>
          <w:rFonts w:hint="eastAsia" w:ascii="宋体" w:hAnsi="宋体" w:eastAsia="宋体" w:cs="宋体"/>
          <w:sz w:val="21"/>
          <w:szCs w:val="21"/>
          <w:u w:val="single"/>
        </w:rPr>
        <w:t xml:space="preserve">按发包人指令执行。</w:t>
      </w:r>
      <w:r/>
    </w:p>
    <w:p>
      <w:pPr>
        <w:ind w:left="-284" w:right="566" w:firstLine="482"/>
        <w:spacing w:line="360" w:lineRule="auto"/>
        <w:tabs>
          <w:tab w:val="left" w:pos="-708" w:leader="none"/>
        </w:tabs>
        <w:rPr>
          <w:rFonts w:hint="eastAsia" w:ascii="宋体" w:hAnsi="宋体" w:eastAsia="宋体" w:cs="宋体"/>
          <w:b/>
          <w:sz w:val="21"/>
          <w:szCs w:val="21"/>
        </w:rPr>
      </w:pPr>
      <w:r/>
      <w:bookmarkStart w:id="49" w:name="_Toc273453278"/>
      <w:r>
        <w:rPr>
          <w:rFonts w:hint="eastAsia" w:ascii="宋体" w:hAnsi="宋体" w:eastAsia="宋体" w:cs="宋体"/>
          <w:b/>
          <w:sz w:val="21"/>
          <w:szCs w:val="21"/>
        </w:rPr>
        <w:t xml:space="preserve">五、安全施工</w:t>
      </w:r>
      <w:bookmarkEnd w:id="49"/>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14、按现行的《建设工程安全生产管理条例》的有关规定、《苏州市建筑施工安全监督管理办法》的有关条款以及采购文件中技术标准和要求规定执行，由承包人负责管理</w:t>
      </w:r>
      <w:bookmarkStart w:id="50" w:name="EptNR_环境保护"/>
      <w:r/>
      <w:bookmarkStart w:id="51" w:name="EB3960a54ff1ed432280ebd5b194cdb544"/>
      <w:r/>
      <w:bookmarkStart w:id="52" w:name="_Toc273453279"/>
      <w:r/>
      <w:bookmarkStart w:id="53" w:name="EptNR_双方约定合同价款的其他调整因素"/>
      <w:r/>
      <w:bookmarkEnd w:id="50"/>
      <w:r/>
      <w:bookmarkEnd w:id="51"/>
      <w:r>
        <w:rPr>
          <w:rFonts w:hint="eastAsia" w:ascii="宋体" w:hAnsi="宋体" w:eastAsia="宋体" w:cs="宋体"/>
          <w:sz w:val="21"/>
          <w:szCs w:val="21"/>
          <w:u w:val="single"/>
        </w:rPr>
        <w:t xml:space="preserve">。发包人在承包人进场前应就施工现场的安全状况向承包人交底，施工期间监督承包人遵守安全生产各项规定。承包人应主动接受发包人监督，整改安全隐患，按规定对施工人员安全教育管理，承担施工期间一切安全后果及责任。</w:t>
      </w:r>
      <w:r/>
    </w:p>
    <w:p>
      <w:pPr>
        <w:ind w:left="-284" w:right="566" w:firstLine="482"/>
        <w:spacing w:line="360" w:lineRule="auto"/>
        <w:tabs>
          <w:tab w:val="left" w:pos="-708" w:leader="none"/>
        </w:tabs>
        <w:rPr>
          <w:rFonts w:hint="eastAsia" w:ascii="宋体" w:hAnsi="宋体" w:eastAsia="宋体" w:cs="宋体"/>
          <w:b/>
          <w:sz w:val="21"/>
          <w:szCs w:val="21"/>
        </w:rPr>
      </w:pPr>
      <w:r>
        <w:rPr>
          <w:rFonts w:hint="eastAsia" w:ascii="宋体" w:hAnsi="宋体" w:eastAsia="宋体" w:cs="宋体"/>
          <w:b/>
          <w:sz w:val="21"/>
          <w:szCs w:val="21"/>
        </w:rPr>
        <w:t xml:space="preserve">六、合同价款与支付</w:t>
      </w:r>
      <w:bookmarkEnd w:id="52"/>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15、合同价款及调整</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15.1 本合同价款采用固定单价合同，承包人的报价已包括完成采购文件规定的工程量清单项目所需</w:t>
      </w:r>
      <w:r>
        <w:rPr>
          <w:rFonts w:hint="eastAsia" w:ascii="宋体" w:hAnsi="宋体" w:eastAsia="宋体" w:cs="宋体"/>
          <w:sz w:val="21"/>
          <w:szCs w:val="21"/>
        </w:rPr>
        <w:t xml:space="preserve">的全部费用，在约定的风险范围内，承包人所报综合单价不再调整。在工程实施过程中，发包人有权调整工作内容，变更材质等，变更的内容相应调整，但变更部分的材料价格须经发包人认可。</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15.2执行综合单价合同的基本规定：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承包人投标时已按统一的工程量清单报价，在施工过程中，不论由于工程量清单有误或漏项，还是由于设计变更、现场变更、签证引起的工程量清单项目或清单项目工程数量的按实调整（工程量增加的不调整；工程量减少的按实调整），综合单价按实调整，最终结算由审计确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磋商供应商报价时，必须按统一的工程量清单报价，成交后，本工程中工程量清单项目的综合单价按预算单价下浮之后的综合单价执行【成交下浮率=(标底价-中标价)/[标底价-暂列金额×(1＋税率)- 专业工程暂估价×(1＋税率)-材料暂估价包括甲供材料费×(1＋安全文明施工措施费率)×(1＋税率)]】，经发包人确认后，作为支付进度款的依据。最终价格以审计为准</w:t>
      </w:r>
      <w:r>
        <w:rPr>
          <w:rFonts w:hint="eastAsia" w:ascii="宋体" w:hAnsi="宋体" w:eastAsia="宋体" w:cs="宋体"/>
          <w:sz w:val="21"/>
          <w:szCs w:val="21"/>
        </w:rPr>
        <w:t xml:space="preserve">。由于工程量清单的工程数量有误或者设计变更、现场签证等引起的工程量增减，经采购方批准同意后，根据追加的采购计划签订补充合同。但全部补充合同的采购金额不得超过原合同金额的10%。</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（3）本工程在文件中已明确的各项施工措施费，均包含在合同总价中。其他在采购文件和答疑中未提及、未明确部分的施工措施费项目，可以根据相关资料按实调整，并作相应的下浮。</w:t>
      </w:r>
      <w:r/>
    </w:p>
    <w:p>
      <w:pPr>
        <w:ind w:left="-284" w:right="566" w:firstLine="480"/>
        <w:spacing w:line="360" w:lineRule="auto"/>
        <w:tabs>
          <w:tab w:val="left" w:pos="-708" w:leader="none"/>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（4）原合同金额10%以内的追加费用，限于原合同内工程清单数量调整增加的工程费用，原合同外工程内容不得计入。</w:t>
      </w:r>
      <w:r/>
    </w:p>
    <w:p>
      <w:pPr>
        <w:ind w:left="-284" w:right="566" w:firstLine="480"/>
        <w:spacing w:line="360" w:lineRule="auto"/>
        <w:tabs>
          <w:tab w:val="left" w:pos="-708" w:leader="none"/>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（5）由于工程量清单漏项或发包人指令等引起新的工程量增加或调整但未超出合同金额的，按建筑工程变更要求予以结算。</w:t>
      </w:r>
      <w:r/>
    </w:p>
    <w:p>
      <w:pPr>
        <w:ind w:left="-284" w:right="566" w:firstLine="480"/>
        <w:spacing w:line="360" w:lineRule="auto"/>
        <w:tabs>
          <w:tab w:val="left" w:pos="-708" w:leader="none"/>
          <w:tab w:val="left" w:pos="1620" w:leader="none"/>
        </w:tabs>
        <w:rPr>
          <w:rFonts w:hint="eastAsia" w:ascii="宋体" w:hAnsi="宋体" w:eastAsia="宋体" w:cs="宋体"/>
          <w:sz w:val="21"/>
          <w:szCs w:val="21"/>
        </w:rPr>
      </w:pPr>
      <w:r>
        <w:rPr>
          <w:rFonts w:hint="eastAsia" w:ascii="宋体" w:hAnsi="宋体" w:eastAsia="宋体" w:cs="宋体"/>
          <w:sz w:val="21"/>
          <w:szCs w:val="21"/>
        </w:rPr>
        <w:t xml:space="preserve">小额工程在履行合同时，建设单位有权发生工程变更，施工单位按照工程变更管理的相关规定办理变更手续，工程完工验收合格后，按江苏省太湖强制隔离戒毒所要求进行审计。</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16、双方约定合同价款的其他调整因素：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（2）国家的法律、法规、规章和政策发生变化影响工程造价的，应按省级或行业建设部门或其授权的工程造价管理机构发布的文件调整合同价款。</w:t>
      </w:r>
      <w:bookmarkEnd w:id="53"/>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17、工程预付款</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发包人向承包人预付工程款的时间和金额或占合同价款总额的比例：</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扣回工程款的时间、比例：</w:t>
      </w:r>
      <w:r>
        <w:rPr>
          <w:rFonts w:hint="eastAsia" w:ascii="宋体" w:hAnsi="宋体" w:eastAsia="宋体" w:cs="宋体"/>
          <w:sz w:val="21"/>
          <w:szCs w:val="21"/>
          <w:u w:val="single"/>
        </w:rPr>
        <w:t xml:space="preserve">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18、工程量确认</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18.1承包人向工程师提交已完工程量报告的时间：</w:t>
      </w:r>
      <w:r>
        <w:rPr>
          <w:rFonts w:hint="eastAsia" w:ascii="宋体" w:hAnsi="宋体" w:eastAsia="宋体" w:cs="宋体"/>
          <w:sz w:val="21"/>
          <w:szCs w:val="21"/>
          <w:u w:val="single"/>
        </w:rPr>
        <w:t xml:space="preserve">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19、工程款（进度款）支付</w:t>
      </w:r>
      <w:r/>
    </w:p>
    <w:p>
      <w:pPr>
        <w:ind w:left="-284" w:right="566" w:firstLine="480"/>
        <w:spacing w:line="360" w:lineRule="auto"/>
        <w:widowControl/>
        <w:tabs>
          <w:tab w:val="left" w:pos="-708" w:leader="none"/>
        </w:tabs>
        <w:rPr>
          <w:rFonts w:hint="eastAsia" w:ascii="宋体" w:hAnsi="宋体" w:eastAsia="宋体" w:cs="宋体"/>
          <w:sz w:val="21"/>
          <w:szCs w:val="21"/>
          <w:u w:val="single"/>
        </w:rPr>
      </w:pPr>
      <w:r/>
      <w:bookmarkStart w:id="54" w:name="_Toc273453280"/>
      <w:r>
        <w:rPr>
          <w:rFonts w:hint="eastAsia" w:ascii="宋体" w:hAnsi="宋体" w:eastAsia="宋体" w:cs="宋体"/>
          <w:sz w:val="21"/>
          <w:szCs w:val="21"/>
          <w:u w:val="single"/>
        </w:rPr>
        <w:t xml:space="preserve">19.1付款步骤:</w:t>
      </w:r>
      <w:r>
        <w:rPr>
          <w:rFonts w:hint="eastAsia" w:ascii="宋体" w:hAnsi="宋体" w:eastAsia="宋体" w:cs="宋体"/>
          <w:sz w:val="21"/>
          <w:szCs w:val="21"/>
          <w:u w:val="single"/>
        </w:rPr>
        <w:t xml:space="preserve"> 工程施工完毕且甲方竣工验收合格后支付至合同价款的70%，审计结束后支付至审计价的100%。乙方应于甲方支付剩余尾款前先行缴纳审定价的3%作为质量保证金。自质保期满且无重大质量问题或质量问题已被修复后无息退还。期间如发生供应商违反约定，或出现质量问题，扣除相应违约金或相关费用</w:t>
      </w:r>
      <w:r>
        <w:rPr>
          <w:rFonts w:hint="eastAsia" w:ascii="宋体" w:hAnsi="宋体" w:eastAsia="宋体" w:cs="宋体"/>
          <w:sz w:val="21"/>
          <w:szCs w:val="21"/>
          <w:u w:val="single"/>
        </w:rPr>
        <w:t xml:space="preserve">。</w:t>
      </w:r>
      <w:r/>
    </w:p>
    <w:p>
      <w:pPr>
        <w:ind w:left="-284" w:right="566" w:firstLine="480"/>
        <w:spacing w:line="360" w:lineRule="auto"/>
        <w:widowControl/>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在签订合同时，乙方明确表示无需预付款或者主动要求降低预付款比例的，甲方可不适用上述关于预付款的规定。</w:t>
      </w:r>
      <w:r/>
    </w:p>
    <w:p>
      <w:pPr>
        <w:ind w:left="-284" w:right="566" w:firstLine="480"/>
        <w:spacing w:line="360" w:lineRule="auto"/>
        <w:widowControl/>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19.2付款方式：转账或数字人民币支付。</w:t>
      </w:r>
      <w:r/>
    </w:p>
    <w:p>
      <w:pPr>
        <w:ind w:left="-284" w:right="566" w:firstLine="482"/>
        <w:spacing w:line="360" w:lineRule="auto"/>
        <w:tabs>
          <w:tab w:val="left" w:pos="-708" w:leader="none"/>
        </w:tabs>
        <w:rPr>
          <w:rFonts w:hint="eastAsia" w:ascii="宋体" w:hAnsi="宋体" w:eastAsia="宋体" w:cs="宋体"/>
          <w:b/>
          <w:sz w:val="21"/>
          <w:szCs w:val="21"/>
        </w:rPr>
      </w:pPr>
      <w:r>
        <w:rPr>
          <w:rFonts w:hint="eastAsia" w:ascii="宋体" w:hAnsi="宋体" w:eastAsia="宋体" w:cs="宋体"/>
          <w:b/>
          <w:sz w:val="21"/>
          <w:szCs w:val="21"/>
        </w:rPr>
        <w:t xml:space="preserve">七、材料设备供应</w:t>
      </w:r>
      <w:bookmarkEnd w:id="54"/>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20、发包人供应材料设备：</w:t>
      </w:r>
      <w:r>
        <w:rPr>
          <w:rFonts w:hint="eastAsia" w:ascii="宋体" w:hAnsi="宋体" w:eastAsia="宋体" w:cs="宋体"/>
          <w:sz w:val="21"/>
          <w:szCs w:val="21"/>
          <w:u w:val="single"/>
        </w:rPr>
        <w:t xml:space="preserve">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20.1发包人供应的材料设备与一览表不符时，双方约定发包人承担责任如下：</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（1）材料设备单价与一览表不符：</w:t>
      </w:r>
      <w:bookmarkStart w:id="55" w:name="EptNR_材料设备单价与一览表不符"/>
      <w:r>
        <w:rPr>
          <w:rFonts w:hint="eastAsia" w:ascii="宋体" w:hAnsi="宋体" w:eastAsia="宋体" w:cs="宋体"/>
          <w:sz w:val="21"/>
          <w:szCs w:val="21"/>
          <w:u w:val="single"/>
        </w:rPr>
        <w:t xml:space="preserve">按《通用条款》</w:t>
      </w:r>
      <w:bookmarkEnd w:id="55"/>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（2）材料设备的品种、规格、型号、质量等级与一览表不符</w:t>
      </w:r>
      <w:r>
        <w:rPr>
          <w:rFonts w:hint="eastAsia" w:ascii="宋体" w:hAnsi="宋体" w:eastAsia="宋体" w:cs="宋体"/>
          <w:sz w:val="21"/>
          <w:szCs w:val="21"/>
          <w:u w:val="single"/>
        </w:rPr>
        <w:t xml:space="preserve">：按《通用条款》</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（3）承包人可代为调剂串换的材料：</w:t>
      </w:r>
      <w:bookmarkStart w:id="56" w:name="EptNR_承包人可代为调剂串换的材料"/>
      <w:r/>
      <w:bookmarkEnd w:id="56"/>
      <w:r>
        <w:rPr>
          <w:rFonts w:hint="eastAsia" w:ascii="宋体" w:hAnsi="宋体" w:eastAsia="宋体" w:cs="宋体"/>
          <w:sz w:val="21"/>
          <w:szCs w:val="21"/>
          <w:u w:val="single"/>
        </w:rPr>
        <w:t xml:space="preserve">按《通用条款》</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（4）到货地点与一览表不符</w:t>
      </w:r>
      <w:r>
        <w:rPr>
          <w:rFonts w:hint="eastAsia" w:ascii="宋体" w:hAnsi="宋体" w:eastAsia="宋体" w:cs="宋体"/>
          <w:sz w:val="21"/>
          <w:szCs w:val="21"/>
          <w:u w:val="single"/>
        </w:rPr>
        <w:t xml:space="preserve">：</w:t>
      </w:r>
      <w:bookmarkStart w:id="57" w:name="EptNR_到货地点与一览表不符"/>
      <w:r>
        <w:rPr>
          <w:rFonts w:hint="eastAsia" w:ascii="宋体" w:hAnsi="宋体" w:eastAsia="宋体" w:cs="宋体"/>
          <w:sz w:val="21"/>
          <w:szCs w:val="21"/>
          <w:u w:val="single"/>
        </w:rPr>
        <w:t xml:space="preserve">按《通用条款》</w:t>
      </w:r>
      <w:bookmarkEnd w:id="57"/>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（5）供应数量与一览表不符</w:t>
      </w:r>
      <w:r>
        <w:rPr>
          <w:rFonts w:hint="eastAsia" w:ascii="宋体" w:hAnsi="宋体" w:eastAsia="宋体" w:cs="宋体"/>
          <w:sz w:val="21"/>
          <w:szCs w:val="21"/>
          <w:u w:val="single"/>
        </w:rPr>
        <w:t xml:space="preserve">：</w:t>
      </w:r>
      <w:bookmarkStart w:id="58" w:name="EptNR_供应数量与一览表不符"/>
      <w:r>
        <w:rPr>
          <w:rFonts w:hint="eastAsia" w:ascii="宋体" w:hAnsi="宋体" w:eastAsia="宋体" w:cs="宋体"/>
          <w:sz w:val="21"/>
          <w:szCs w:val="21"/>
          <w:u w:val="single"/>
        </w:rPr>
        <w:t xml:space="preserve">按《通用条款》</w:t>
      </w:r>
      <w:bookmarkEnd w:id="58"/>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（6）到货时间与一览表不符</w:t>
      </w:r>
      <w:r>
        <w:rPr>
          <w:rFonts w:hint="eastAsia" w:ascii="宋体" w:hAnsi="宋体" w:eastAsia="宋体" w:cs="宋体"/>
          <w:sz w:val="21"/>
          <w:szCs w:val="21"/>
          <w:u w:val="single"/>
        </w:rPr>
        <w:t xml:space="preserve">：</w:t>
      </w:r>
      <w:bookmarkStart w:id="59" w:name="EptNR_到货时间与一览表不符"/>
      <w:r>
        <w:rPr>
          <w:rFonts w:hint="eastAsia" w:ascii="宋体" w:hAnsi="宋体" w:eastAsia="宋体" w:cs="宋体"/>
          <w:sz w:val="21"/>
          <w:szCs w:val="21"/>
          <w:u w:val="single"/>
        </w:rPr>
        <w:t xml:space="preserve">按《通用条款》</w:t>
      </w:r>
      <w:bookmarkEnd w:id="59"/>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20.2发包人供应材料设备的结算方法：列入本工程结算。</w:t>
      </w:r>
      <w:bookmarkStart w:id="60" w:name="EptNR_发包人供应材料设备的结算方法"/>
      <w:r/>
      <w:bookmarkEnd w:id="60"/>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21、承包人采购材料设备</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21.2 发包人对承包人进场的材料：如无出厂证、合格证、检测证的有权指令限定时间内退出工地，并作出经济处罚，承包人应无条件接受。</w:t>
      </w:r>
      <w:r/>
    </w:p>
    <w:p>
      <w:pPr>
        <w:ind w:left="-284" w:right="566" w:firstLine="482"/>
        <w:spacing w:line="360" w:lineRule="auto"/>
        <w:tabs>
          <w:tab w:val="left" w:pos="-708" w:leader="none"/>
        </w:tabs>
        <w:rPr>
          <w:rFonts w:hint="eastAsia" w:ascii="宋体" w:hAnsi="宋体" w:eastAsia="宋体" w:cs="宋体"/>
          <w:b/>
          <w:sz w:val="21"/>
          <w:szCs w:val="21"/>
        </w:rPr>
      </w:pPr>
      <w:r/>
      <w:bookmarkStart w:id="61" w:name="_Toc273453281"/>
      <w:r>
        <w:rPr>
          <w:rFonts w:hint="eastAsia" w:ascii="宋体" w:hAnsi="宋体" w:eastAsia="宋体" w:cs="宋体"/>
          <w:b/>
          <w:sz w:val="21"/>
          <w:szCs w:val="21"/>
        </w:rPr>
        <w:t xml:space="preserve">八、工程变更</w:t>
      </w:r>
      <w:bookmarkEnd w:id="61"/>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22、工程变更</w:t>
      </w:r>
      <w:r/>
    </w:p>
    <w:p>
      <w:pPr>
        <w:ind w:left="-284" w:right="566" w:firstLine="480"/>
        <w:spacing w:line="360" w:lineRule="auto"/>
        <w:tabs>
          <w:tab w:val="left" w:pos="-708" w:leader="none"/>
        </w:tabs>
        <w:rPr>
          <w:rFonts w:hint="eastAsia" w:ascii="宋体" w:hAnsi="宋体" w:eastAsia="宋体" w:cs="宋体"/>
          <w:bCs/>
          <w:sz w:val="21"/>
          <w:szCs w:val="21"/>
          <w:u w:val="single"/>
        </w:rPr>
      </w:pPr>
      <w:r>
        <w:rPr>
          <w:rFonts w:hint="eastAsia" w:ascii="宋体" w:hAnsi="宋体" w:eastAsia="宋体" w:cs="宋体"/>
          <w:bCs/>
          <w:sz w:val="21"/>
          <w:szCs w:val="21"/>
          <w:u w:val="single"/>
        </w:rPr>
        <w:t xml:space="preserve">22.1所有工程量清单以外的增加项目必须经发包人书面同意方可实施。</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bCs/>
          <w:sz w:val="21"/>
          <w:szCs w:val="21"/>
          <w:u w:val="single"/>
        </w:rPr>
        <w:t xml:space="preserve">22.2 所申报的签证费用将在竣工结算时调整，中间支付不作考虑。任何时候施工单位不得以变更费用未核定或者对核定价格有争议为借口影响施工。</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23、其他变更</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23.2发生变更、施工条件变化等，要由发包人确认方为有效；由于设计变更、现场签证等引起的新的工程量清单项目或清单项目工程数量的增减，其综合单价由承包人提出，经发包人确认后，作为竣工结算依据；未认可的由审计单位确认，按成交下浮率下浮。</w:t>
      </w:r>
      <w:r/>
    </w:p>
    <w:p>
      <w:pPr>
        <w:ind w:left="-284" w:right="566" w:firstLine="482"/>
        <w:spacing w:line="360" w:lineRule="auto"/>
        <w:tabs>
          <w:tab w:val="left" w:pos="-708" w:leader="none"/>
        </w:tabs>
        <w:rPr>
          <w:rFonts w:hint="eastAsia" w:ascii="宋体" w:hAnsi="宋体" w:eastAsia="宋体" w:cs="宋体"/>
          <w:b/>
          <w:sz w:val="21"/>
          <w:szCs w:val="21"/>
        </w:rPr>
      </w:pPr>
      <w:r/>
      <w:bookmarkStart w:id="62" w:name="_Toc273453282"/>
      <w:r>
        <w:rPr>
          <w:rFonts w:hint="eastAsia" w:ascii="宋体" w:hAnsi="宋体" w:eastAsia="宋体" w:cs="宋体"/>
          <w:b/>
          <w:sz w:val="21"/>
          <w:szCs w:val="21"/>
        </w:rPr>
        <w:t xml:space="preserve">九、工程竣工验收与结算</w:t>
      </w:r>
      <w:bookmarkEnd w:id="62"/>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24、工程竣工验收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u w:val="single"/>
        </w:rPr>
        <w:t xml:space="preserve">24.1工程竣工验收必须具备以下条件，否则，发包人不予组织竣工验收：（1）完成按采购文件、工程量清单和施工合同约定的工程范围的全部工作内容；（2）承包人已完成现场的清理工作；（3）工程师认为工程的所有部分均随时可以占据和使用；（4）法律规定的其他竣工验收应具备的条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24.2承包人提供竣工图的约定：</w:t>
      </w:r>
      <w:r>
        <w:rPr>
          <w:rFonts w:hint="eastAsia" w:ascii="宋体" w:hAnsi="宋体" w:eastAsia="宋体" w:cs="宋体"/>
          <w:sz w:val="21"/>
          <w:szCs w:val="21"/>
          <w:u w:val="single"/>
        </w:rPr>
        <w:t xml:space="preserve">有，提供1份。</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24.3中间交工工程的范围和竣工时间：</w:t>
      </w:r>
      <w:r>
        <w:rPr>
          <w:rFonts w:hint="eastAsia" w:ascii="宋体" w:hAnsi="宋体" w:eastAsia="宋体" w:cs="宋体"/>
          <w:sz w:val="21"/>
          <w:szCs w:val="21"/>
          <w:u w:val="single"/>
        </w:rPr>
        <w:t xml:space="preserve">按照规范。</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24.4工程竣工验收通过后10日内,承包人应该向发包人移交工程。</w:t>
      </w:r>
      <w:r/>
    </w:p>
    <w:p>
      <w:pPr>
        <w:ind w:left="-284" w:right="566" w:firstLine="480"/>
        <w:spacing w:line="360" w:lineRule="auto"/>
        <w:tabs>
          <w:tab w:val="left" w:pos="-708" w:leader="none"/>
        </w:tabs>
        <w:rPr>
          <w:rFonts w:hint="eastAsia" w:ascii="宋体" w:hAnsi="宋体" w:eastAsia="宋体" w:cs="宋体"/>
          <w:b/>
          <w:bCs/>
          <w:sz w:val="21"/>
          <w:szCs w:val="21"/>
        </w:rPr>
      </w:pPr>
      <w:r>
        <w:rPr>
          <w:rFonts w:hint="eastAsia" w:ascii="宋体" w:hAnsi="宋体" w:eastAsia="宋体" w:cs="宋体"/>
          <w:sz w:val="21"/>
          <w:szCs w:val="21"/>
        </w:rPr>
        <w:t xml:space="preserve">25</w:t>
      </w:r>
      <w:r>
        <w:rPr>
          <w:rFonts w:hint="eastAsia" w:ascii="宋体" w:hAnsi="宋体" w:eastAsia="宋体" w:cs="宋体"/>
          <w:b/>
          <w:bCs/>
          <w:sz w:val="21"/>
          <w:szCs w:val="21"/>
        </w:rPr>
        <w:t xml:space="preserve">.工程竣工结算</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bCs/>
          <w:sz w:val="21"/>
          <w:szCs w:val="21"/>
        </w:rPr>
        <w:t xml:space="preserve">25.1</w:t>
      </w:r>
      <w:r>
        <w:rPr>
          <w:rFonts w:hint="eastAsia" w:ascii="宋体" w:hAnsi="宋体" w:eastAsia="宋体" w:cs="宋体"/>
          <w:bCs/>
          <w:sz w:val="21"/>
          <w:szCs w:val="21"/>
          <w:u w:val="single"/>
        </w:rPr>
        <w:t xml:space="preserve">本工程的结算</w:t>
      </w:r>
      <w:r>
        <w:rPr>
          <w:rFonts w:hint="eastAsia" w:ascii="宋体" w:hAnsi="宋体" w:eastAsia="宋体" w:cs="宋体"/>
          <w:sz w:val="21"/>
          <w:szCs w:val="21"/>
          <w:u w:val="single"/>
        </w:rPr>
        <w:t xml:space="preserve">结果将以发包人委托的工程造价咨询单位的审计结果为准。</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25</w:t>
      </w:r>
      <w:r>
        <w:rPr>
          <w:rFonts w:hint="eastAsia" w:ascii="宋体" w:hAnsi="宋体" w:eastAsia="宋体" w:cs="宋体"/>
          <w:bCs/>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一旦双方确认了竣工结算报告，则视为：双方一致同意该结算书的结算价款，工程涉及到的所有费用已经包括在上述结算金额之中。</w:t>
      </w:r>
      <w:bookmarkStart w:id="63" w:name="OLE_LINK1"/>
      <w:r/>
      <w:bookmarkStart w:id="64" w:name="_Toc273453283"/>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25.3</w:t>
      </w:r>
      <w:r>
        <w:rPr>
          <w:rFonts w:hint="eastAsia" w:ascii="宋体" w:hAnsi="宋体" w:eastAsia="宋体" w:cs="宋体"/>
          <w:sz w:val="21"/>
          <w:szCs w:val="21"/>
          <w:u w:val="single"/>
        </w:rPr>
        <w:t xml:space="preserve">承包人必须在竣工验收合格后60日历天内，提交结算报告，因承包人原因未在规定时间内提交竣工结算报告及完整的结算资料，经发包人催促后28天内仍未提交的，由发包人自行编制结算报告，承包人无条件同意。</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25.4送审资料需一次性报送，除审计另有要求外，审计过程中不再接收补充资料。乙方接到“工程结算审定单”确认签字的通知后，需在7天内确认并签字，逾期视为同意。</w:t>
      </w:r>
      <w:bookmarkEnd w:id="63"/>
      <w:r/>
      <w:r/>
    </w:p>
    <w:p>
      <w:pPr>
        <w:ind w:left="-284" w:right="566" w:firstLine="482"/>
        <w:spacing w:line="360" w:lineRule="auto"/>
        <w:tabs>
          <w:tab w:val="left" w:pos="-708" w:leader="none"/>
        </w:tabs>
        <w:rPr>
          <w:rFonts w:hint="eastAsia" w:ascii="宋体" w:hAnsi="宋体" w:eastAsia="宋体" w:cs="宋体"/>
          <w:b/>
          <w:sz w:val="21"/>
          <w:szCs w:val="21"/>
        </w:rPr>
      </w:pPr>
      <w:r>
        <w:rPr>
          <w:rFonts w:hint="eastAsia" w:ascii="宋体" w:hAnsi="宋体" w:eastAsia="宋体" w:cs="宋体"/>
          <w:b/>
          <w:sz w:val="21"/>
          <w:szCs w:val="21"/>
        </w:rPr>
        <w:t xml:space="preserve">十、违约、索赔和争议</w:t>
      </w:r>
      <w:bookmarkEnd w:id="64"/>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26、违约</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26.1本合同中关于发包人违约的具体责任如下：</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（1）本合同通用条款约定发包人违约应承担的违约责任：</w:t>
      </w:r>
      <w:bookmarkStart w:id="65" w:name="EB3412db72e4394a099cbd9c6c8cfbe7b2"/>
      <w:r/>
      <w:bookmarkEnd w:id="65"/>
      <w:r>
        <w:rPr>
          <w:rFonts w:hint="eastAsia" w:ascii="宋体" w:hAnsi="宋体" w:eastAsia="宋体" w:cs="宋体"/>
          <w:sz w:val="21"/>
          <w:szCs w:val="21"/>
          <w:u w:val="single"/>
        </w:rPr>
        <w:t xml:space="preserve">发包人不按约定时间支付工程款，应按同期银行贷款利率支付拖欠工程款的利息。</w:t>
      </w:r>
      <w:r/>
    </w:p>
    <w:p>
      <w:pPr>
        <w:ind w:left="-284" w:right="566" w:firstLine="480"/>
        <w:spacing w:line="360" w:lineRule="auto"/>
        <w:tabs>
          <w:tab w:val="left" w:pos="-708"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（2）本合同通用条款约定发包人违约应承担的违约责任：</w:t>
      </w:r>
      <w:bookmarkStart w:id="66" w:name="EB79af54e6510e49798e51bf6f68cb1156"/>
      <w:r/>
      <w:bookmarkEnd w:id="66"/>
      <w:r>
        <w:rPr>
          <w:rFonts w:hint="eastAsia" w:ascii="宋体" w:hAnsi="宋体" w:eastAsia="宋体" w:cs="宋体"/>
          <w:color w:val="000000"/>
          <w:sz w:val="21"/>
          <w:szCs w:val="21"/>
          <w:u w:val="single"/>
        </w:rPr>
        <w:t xml:space="preserve">按相关法律法规执行。</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（3）双方约定的发包人其他违约责任：</w:t>
      </w:r>
      <w:bookmarkStart w:id="67" w:name="EB4b494097a8db469b8df8820ea1958432"/>
      <w:r/>
      <w:bookmarkEnd w:id="67"/>
      <w:r>
        <w:rPr>
          <w:rFonts w:hint="eastAsia" w:ascii="宋体" w:hAnsi="宋体" w:eastAsia="宋体" w:cs="宋体"/>
          <w:sz w:val="21"/>
          <w:szCs w:val="21"/>
          <w:u w:val="single"/>
        </w:rPr>
        <w:t xml:space="preserve">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26.2本合同中关于承包人违约的具体责任如下：</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（1）本合同通用条款约定承包人违约承担的违约责任：</w:t>
      </w:r>
      <w:bookmarkStart w:id="68" w:name="EBce2fdaac704a44d7b956d43e71e168ee"/>
      <w:r/>
      <w:bookmarkEnd w:id="68"/>
      <w:r>
        <w:rPr>
          <w:rFonts w:hint="eastAsia" w:ascii="宋体" w:hAnsi="宋体" w:eastAsia="宋体" w:cs="宋体"/>
          <w:sz w:val="21"/>
          <w:szCs w:val="21"/>
          <w:u w:val="single"/>
        </w:rPr>
        <w:t xml:space="preserve">工程质量达不到约定质量标准的，承包人必须自费进行返工；经返工质量仍达不到约定质量等级的，必须承担不合格部分工程造价20%的质量违约金。</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（2）本合同通用条款约定承包人违约应承担的违约责任：</w:t>
      </w:r>
      <w:r>
        <w:rPr>
          <w:rFonts w:hint="eastAsia" w:ascii="宋体" w:hAnsi="宋体" w:eastAsia="宋体" w:cs="宋体"/>
          <w:sz w:val="21"/>
          <w:szCs w:val="21"/>
          <w:u w:val="single"/>
        </w:rPr>
        <w:t xml:space="preserve">由承包人负责对不合格工程进行整改或返工，直至验收合格，并承担一切费用。</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（3）双方约定的承包人其他违约责任：</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①承包人如在施工中如有偷工减料或使用不合格原材料的行为，每发现一次，承包人除应整改至合格之外，应向发包人支付违约金1000元；</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left="-284" w:right="566" w:firstLine="480"/>
        <w:spacing w:line="360" w:lineRule="auto"/>
        <w:tabs>
          <w:tab w:val="left" w:pos="-708" w:leader="none"/>
        </w:tabs>
        <w:rPr>
          <w:rFonts w:hint="eastAsia" w:ascii="宋体" w:hAnsi="宋体" w:eastAsia="宋体" w:cs="宋体"/>
          <w:color w:val="000000" w:themeColor="text1"/>
          <w:sz w:val="21"/>
          <w:szCs w:val="21"/>
          <w:u w:val="single"/>
        </w:rPr>
      </w:pPr>
      <w:r>
        <w:rPr>
          <w:rFonts w:hint="eastAsia" w:ascii="宋体" w:hAnsi="宋体" w:eastAsia="宋体" w:cs="宋体"/>
          <w:sz w:val="21"/>
          <w:szCs w:val="21"/>
          <w:u w:val="single"/>
        </w:rPr>
        <w:t xml:space="preserve">③如因承包人原因导致本合同提前解除，承包人应向发包人支付合同总价20%的违约金。</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27、争议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27.1双方约定，在履行合同过程中产生争议时：</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（1）请建设行政主管部门</w:t>
      </w:r>
      <w:r>
        <w:rPr>
          <w:rFonts w:hint="eastAsia" w:ascii="宋体" w:hAnsi="宋体" w:eastAsia="宋体" w:cs="宋体"/>
          <w:sz w:val="21"/>
          <w:szCs w:val="21"/>
          <w:u w:val="single"/>
        </w:rPr>
        <w:t xml:space="preserve">调解；</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（2）调解不成的，向</w:t>
      </w:r>
      <w:r>
        <w:rPr>
          <w:rFonts w:hint="eastAsia" w:ascii="宋体" w:hAnsi="宋体" w:eastAsia="宋体" w:cs="宋体"/>
          <w:sz w:val="21"/>
          <w:szCs w:val="21"/>
          <w:u w:val="single"/>
        </w:rPr>
        <w:t xml:space="preserve">工程所在地人民法院</w:t>
      </w:r>
      <w:r>
        <w:rPr>
          <w:rFonts w:hint="eastAsia" w:ascii="宋体" w:hAnsi="宋体" w:eastAsia="宋体" w:cs="宋体"/>
          <w:sz w:val="21"/>
          <w:szCs w:val="21"/>
        </w:rPr>
        <w:t xml:space="preserve">提起诉讼。</w:t>
      </w:r>
      <w:r/>
    </w:p>
    <w:p>
      <w:pPr>
        <w:ind w:left="-284" w:right="566" w:firstLine="482"/>
        <w:spacing w:line="360" w:lineRule="auto"/>
        <w:tabs>
          <w:tab w:val="left" w:pos="-708" w:leader="none"/>
        </w:tabs>
        <w:rPr>
          <w:rFonts w:hint="eastAsia" w:ascii="宋体" w:hAnsi="宋体" w:eastAsia="宋体" w:cs="宋体"/>
          <w:b/>
          <w:sz w:val="21"/>
          <w:szCs w:val="21"/>
        </w:rPr>
      </w:pPr>
      <w:r/>
      <w:bookmarkStart w:id="69" w:name="_Toc273453284"/>
      <w:r>
        <w:rPr>
          <w:rFonts w:hint="eastAsia" w:ascii="宋体" w:hAnsi="宋体" w:eastAsia="宋体" w:cs="宋体"/>
          <w:b/>
          <w:sz w:val="21"/>
          <w:szCs w:val="21"/>
        </w:rPr>
        <w:t xml:space="preserve">十一、其他</w:t>
      </w:r>
      <w:bookmarkEnd w:id="69"/>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28、工程分包</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28.1本工程发包人同意承包人分包的工程：</w:t>
      </w:r>
      <w:bookmarkStart w:id="70" w:name="EBc5db9227a05e430aa8dc6f609380bf47"/>
      <w:r/>
      <w:bookmarkEnd w:id="70"/>
      <w:r>
        <w:rPr>
          <w:rFonts w:hint="eastAsia" w:ascii="宋体" w:hAnsi="宋体" w:eastAsia="宋体" w:cs="宋体"/>
          <w:sz w:val="21"/>
          <w:szCs w:val="21"/>
          <w:u w:val="single"/>
        </w:rPr>
        <w:t xml:space="preserve">本工程发包人不同意分包。</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分包施工单位为：</w:t>
      </w:r>
      <w:r>
        <w:rPr>
          <w:rFonts w:hint="eastAsia" w:ascii="宋体" w:hAnsi="宋体" w:eastAsia="宋体" w:cs="宋体"/>
          <w:sz w:val="21"/>
          <w:szCs w:val="21"/>
          <w:u w:val="single"/>
        </w:rPr>
        <w:t xml:space="preserve">如实际施工中确有需要分包的情况发生，承包人必须首先征得发包人书面同意。分包人必须具有相应的资质条件和类似工程的业绩，经发包人审核同意后方可进场。</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29、不可抗力</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29.1双方关于不可抗力的约定：</w:t>
      </w:r>
      <w:r>
        <w:rPr>
          <w:rFonts w:hint="eastAsia" w:ascii="宋体" w:hAnsi="宋体" w:eastAsia="宋体" w:cs="宋体"/>
          <w:sz w:val="21"/>
          <w:szCs w:val="21"/>
          <w:u w:val="single"/>
        </w:rPr>
        <w:t xml:space="preserve">按通用条款执行。</w:t>
      </w:r>
      <w:bookmarkStart w:id="71" w:name="EptNR_双方关于不可抗力的约定"/>
      <w:r/>
      <w:bookmarkEnd w:id="71"/>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30、保险</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30.1本工程双方约定投保内容如下：</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（1）发包人投保内容：</w:t>
      </w:r>
      <w:bookmarkStart w:id="72" w:name="EptNR_发包人投保内容"/>
      <w:r>
        <w:rPr>
          <w:rFonts w:hint="eastAsia" w:ascii="宋体" w:hAnsi="宋体" w:eastAsia="宋体" w:cs="宋体"/>
          <w:sz w:val="21"/>
          <w:szCs w:val="21"/>
          <w:u w:val="single"/>
        </w:rPr>
        <w:t xml:space="preserve">无</w:t>
      </w:r>
      <w:bookmarkEnd w:id="72"/>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发包人委托承包人办理的保险事项：</w:t>
      </w:r>
      <w:bookmarkStart w:id="73" w:name="EptNR_发包人委托承包人办理的保险事项"/>
      <w:r>
        <w:rPr>
          <w:rFonts w:hint="eastAsia" w:ascii="宋体" w:hAnsi="宋体" w:eastAsia="宋体" w:cs="宋体"/>
          <w:sz w:val="21"/>
          <w:szCs w:val="21"/>
          <w:u w:val="single"/>
        </w:rPr>
        <w:t xml:space="preserve">无</w:t>
      </w:r>
      <w:bookmarkEnd w:id="73"/>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（2）承包人投保内容：</w:t>
      </w:r>
      <w:r>
        <w:rPr>
          <w:rFonts w:hint="eastAsia" w:ascii="宋体" w:hAnsi="宋体" w:eastAsia="宋体" w:cs="宋体"/>
          <w:sz w:val="21"/>
          <w:szCs w:val="21"/>
          <w:u w:val="single"/>
        </w:rPr>
        <w:t xml:space="preserve">按苏州市有关工程保险规定</w:t>
      </w:r>
      <w:bookmarkStart w:id="74" w:name="EptNR_承包人投保内容"/>
      <w:r>
        <w:rPr>
          <w:rFonts w:hint="eastAsia" w:ascii="宋体" w:hAnsi="宋体" w:eastAsia="宋体" w:cs="宋体"/>
          <w:sz w:val="21"/>
          <w:szCs w:val="21"/>
          <w:u w:val="single"/>
        </w:rPr>
        <w:t xml:space="preserve">。</w:t>
      </w:r>
      <w:bookmarkEnd w:id="74"/>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31、担保</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31.1本工程双方约定担保事项如下：</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（1）发包人向承包人提供履约担保，担保方式为：</w:t>
      </w:r>
      <w:bookmarkStart w:id="75" w:name="EptNR_发包人向承包人提供履约担保"/>
      <w:r>
        <w:rPr>
          <w:rFonts w:hint="eastAsia" w:ascii="宋体" w:hAnsi="宋体" w:eastAsia="宋体" w:cs="宋体"/>
          <w:sz w:val="21"/>
          <w:szCs w:val="21"/>
          <w:u w:val="single"/>
        </w:rPr>
        <w:t xml:space="preserve">  / </w:t>
      </w:r>
      <w:bookmarkEnd w:id="75"/>
      <w:r>
        <w:rPr>
          <w:rFonts w:hint="eastAsia" w:ascii="宋体" w:hAnsi="宋体" w:eastAsia="宋体" w:cs="宋体"/>
          <w:sz w:val="21"/>
          <w:szCs w:val="21"/>
        </w:rPr>
        <w:t xml:space="preserve">，担保合同作为本合同附件。</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（2）承包人向发包人提供履约担保，担保方式为：</w:t>
      </w:r>
      <w:bookmarkStart w:id="76" w:name="EB15d9c706b5374b5084d8a138dba00178"/>
      <w:r/>
      <w:bookmarkEnd w:id="76"/>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（3）双方约定的其他担保事项：</w:t>
      </w:r>
      <w:bookmarkStart w:id="77" w:name="EB40ce7954db2b445abeb665bb7cebc429"/>
      <w:r/>
      <w:bookmarkEnd w:id="77"/>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32、合同份数</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rPr>
        <w:t xml:space="preserve">32.1双方约定合同副本份数：</w:t>
      </w:r>
      <w:r>
        <w:rPr>
          <w:rFonts w:hint="eastAsia" w:ascii="宋体" w:hAnsi="宋体" w:eastAsia="宋体" w:cs="宋体"/>
          <w:sz w:val="21"/>
          <w:szCs w:val="21"/>
        </w:rPr>
        <w:t xml:space="preserve">正本一式伍份，发包人叁份，承包人贰份</w:t>
      </w:r>
      <w:r>
        <w:rPr>
          <w:rFonts w:hint="eastAsia" w:ascii="宋体" w:hAnsi="宋体" w:eastAsia="宋体" w:cs="宋体"/>
          <w:sz w:val="21"/>
          <w:szCs w:val="21"/>
        </w:rPr>
        <w:t xml:space="preserve">。</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33、补充条款</w:t>
      </w:r>
      <w:bookmarkStart w:id="78" w:name="EptNR_其他补充的内容1"/>
      <w:r/>
      <w:bookmarkEnd w:id="78"/>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33.1本工程必须执行国家相关规范、规定的要求，工程质量等级达到设计要求，如达不到设计要求，工程不合格，承包人应承担由此产生的一切经济和法律责任。</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33.2工程付款：合同中已约定。</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33.3承包人应对其在施工场地的工作人员进行安全教育，并对他们的安全负责，并且服从甲方内部的安全管理规定。</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33.4发包人有权根据工程的实际情况增加或减少施工范围和施工内容，承包人不得以任何理由拒绝。</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33.5审计费：</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参照苏府办抄〔2004〕28号文相关规定执行。</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33.6工程用水电费：按审定价的千分之一扣除。</w:t>
      </w:r>
      <w:r/>
    </w:p>
    <w:p>
      <w:pPr>
        <w:ind w:left="-284" w:right="566" w:firstLine="480"/>
        <w:spacing w:line="360" w:lineRule="auto"/>
        <w:widowControl/>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33.7本合同未尽事宜，双方友好协商解决。</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t xml:space="preserve">33.8</w:t>
      </w:r>
      <w:r>
        <w:rPr>
          <w:rFonts w:hint="eastAsia" w:ascii="宋体" w:hAnsi="宋体" w:eastAsia="宋体" w:cs="宋体"/>
          <w:color w:val="000000" w:themeColor="text1"/>
          <w:sz w:val="21"/>
          <w:szCs w:val="21"/>
          <w:u w:val="single"/>
        </w:rPr>
        <w:t xml:space="preserve">合同签订前缴纳履约保证金，履约保证金为</w:t>
      </w:r>
      <w:r>
        <w:rPr>
          <w:rFonts w:hint="eastAsia" w:ascii="宋体" w:hAnsi="宋体" w:eastAsia="宋体" w:cs="宋体"/>
          <w:sz w:val="21"/>
          <w:szCs w:val="21"/>
          <w:u w:val="single"/>
        </w:rPr>
        <w:t xml:space="preserve">签约合同价的5％，</w:t>
      </w:r>
      <w:r>
        <w:rPr>
          <w:rFonts w:hint="eastAsia" w:ascii="宋体" w:hAnsi="宋体" w:eastAsia="宋体" w:cs="宋体"/>
          <w:sz w:val="21"/>
          <w:szCs w:val="21"/>
          <w:u w:val="single"/>
        </w:rPr>
        <w:t xml:space="preserve">履约保证金在竣工验收合格后予以退还</w:t>
      </w:r>
      <w:r>
        <w:rPr>
          <w:rFonts w:hint="eastAsia" w:ascii="宋体" w:hAnsi="宋体" w:eastAsia="宋体" w:cs="宋体"/>
          <w:sz w:val="21"/>
          <w:szCs w:val="21"/>
          <w:u w:val="single"/>
        </w:rPr>
        <w:t xml:space="preserve">。</w:t>
      </w:r>
      <w:r/>
    </w:p>
    <w:p>
      <w:pPr>
        <w:ind w:left="-284" w:right="566" w:firstLine="480"/>
        <w:spacing w:line="360" w:lineRule="auto"/>
        <w:tabs>
          <w:tab w:val="left" w:pos="-708" w:leader="none"/>
        </w:tabs>
        <w:rPr>
          <w:rFonts w:hint="eastAsia" w:ascii="宋体" w:hAnsi="宋体" w:eastAsia="宋体" w:cs="宋体"/>
          <w:sz w:val="21"/>
          <w:szCs w:val="21"/>
          <w:u w:val="single"/>
        </w:rPr>
      </w:pPr>
      <w:r>
        <w:rPr>
          <w:rFonts w:hint="eastAsia" w:ascii="宋体" w:hAnsi="宋体" w:eastAsia="宋体" w:cs="宋体"/>
          <w:sz w:val="21"/>
          <w:szCs w:val="21"/>
          <w:u w:val="single"/>
        </w:rPr>
      </w:r>
      <w:r/>
    </w:p>
    <w:tbl>
      <w:tblPr>
        <w:tblW w:w="9330" w:type="dxa"/>
        <w:tblInd w:w="-176" w:type="dxa"/>
        <w:tblLayout w:type="fixed"/>
        <w:tblLook w:val="04A0" w:firstRow="1" w:lastRow="0" w:firstColumn="1" w:lastColumn="0" w:noHBand="0" w:noVBand="1"/>
      </w:tblPr>
      <w:tblGrid>
        <w:gridCol w:w="4791"/>
        <w:gridCol w:w="4539"/>
      </w:tblGrid>
      <w:tr>
        <w:trPr>
          <w:trHeight w:val="1407"/>
        </w:trPr>
        <w:tc>
          <w:tcPr>
            <w:tcW w:w="4787" w:type="dxa"/>
            <w:textDirection w:val="lrTb"/>
            <w:noWrap w:val="false"/>
          </w:tcPr>
          <w:p>
            <w:pPr>
              <w:ind w:left="-284" w:right="566" w:hanging="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r>
            <w:r/>
          </w:p>
          <w:p>
            <w:pPr>
              <w:ind w:left="-284" w:right="566"/>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发包人：(盖单位章)</w:t>
            </w:r>
            <w:r/>
          </w:p>
        </w:tc>
        <w:tc>
          <w:tcPr>
            <w:tcW w:w="4536" w:type="dxa"/>
            <w:textDirection w:val="lrTb"/>
            <w:noWrap w:val="false"/>
          </w:tcPr>
          <w:p>
            <w:pPr>
              <w:ind w:left="-284" w:right="566" w:firstLine="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r>
            <w:r/>
          </w:p>
          <w:p>
            <w:pPr>
              <w:ind w:left="-284" w:right="566" w:firstLine="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承包人：（盖单位章)</w:t>
            </w:r>
            <w:r/>
          </w:p>
        </w:tc>
      </w:tr>
      <w:tr>
        <w:trPr/>
        <w:tc>
          <w:tcPr>
            <w:tcW w:w="4787" w:type="dxa"/>
            <w:textDirection w:val="lrTb"/>
            <w:noWrap w:val="false"/>
          </w:tcPr>
          <w:p>
            <w:pPr>
              <w:ind w:left="-284" w:right="566"/>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法定代表人或其项目负责人：</w:t>
            </w:r>
            <w:r/>
          </w:p>
          <w:p>
            <w:pPr>
              <w:ind w:left="-284" w:right="566" w:hanging="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(签</w:t>
            </w:r>
            <w:r/>
          </w:p>
        </w:tc>
        <w:tc>
          <w:tcPr>
            <w:tcW w:w="4536" w:type="dxa"/>
            <w:textDirection w:val="lrTb"/>
            <w:noWrap w:val="false"/>
          </w:tcPr>
          <w:p>
            <w:pPr>
              <w:ind w:left="-284" w:right="566"/>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法定代表人或其委托代理人：</w:t>
            </w:r>
            <w:r/>
          </w:p>
          <w:p>
            <w:pPr>
              <w:ind w:left="-284" w:right="566" w:hanging="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(签字</w:t>
            </w:r>
            <w:r/>
          </w:p>
        </w:tc>
      </w:tr>
      <w:tr>
        <w:trPr/>
        <w:tc>
          <w:tcPr>
            <w:tcW w:w="4787" w:type="dxa"/>
            <w:textDirection w:val="lrTb"/>
            <w:noWrap w:val="false"/>
          </w:tcPr>
          <w:p>
            <w:pPr>
              <w:ind w:left="-284" w:right="566"/>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日期:</w:t>
            </w:r>
            <w:r/>
          </w:p>
        </w:tc>
        <w:tc>
          <w:tcPr>
            <w:tcW w:w="4536" w:type="dxa"/>
            <w:textDirection w:val="lrTb"/>
            <w:noWrap w:val="false"/>
          </w:tcPr>
          <w:p>
            <w:pPr>
              <w:ind w:left="-284" w:right="566" w:hanging="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日期:</w:t>
            </w:r>
            <w:r/>
          </w:p>
        </w:tc>
      </w:tr>
    </w:tbl>
    <w:p>
      <w:pPr>
        <w:ind w:left="-284" w:right="566" w:firstLine="480"/>
        <w:spacing w:line="360" w:lineRule="auto"/>
        <w:tabs>
          <w:tab w:val="left" w:pos="-708" w:leader="none"/>
        </w:tabs>
        <w:rPr>
          <w:rFonts w:hint="eastAsia" w:ascii="宋体" w:hAnsi="宋体" w:eastAsia="宋体" w:cs="宋体"/>
          <w:color w:val="000000" w:themeColor="text1"/>
          <w:sz w:val="21"/>
          <w:szCs w:val="21"/>
          <w:u w:val="single"/>
        </w:rPr>
      </w:pPr>
      <w:r>
        <w:rPr>
          <w:rFonts w:hint="eastAsia" w:ascii="宋体" w:hAnsi="宋体" w:eastAsia="宋体" w:cs="宋体"/>
          <w:color w:val="000000" w:themeColor="text1"/>
          <w:sz w:val="21"/>
          <w:szCs w:val="21"/>
          <w:u w:val="single"/>
        </w:rPr>
      </w:r>
      <w:r/>
    </w:p>
    <w:p>
      <w:pPr>
        <w:ind w:left="-284" w:right="566" w:hanging="1"/>
        <w:jc w:val="center"/>
        <w:keepLines/>
        <w:keepNext/>
        <w:spacing w:line="360" w:lineRule="auto"/>
        <w:tabs>
          <w:tab w:val="left" w:pos="-708" w:leader="none"/>
        </w:tabs>
        <w:rPr>
          <w:rFonts w:hint="eastAsia" w:ascii="宋体" w:hAnsi="宋体" w:eastAsia="宋体" w:cs="宋体"/>
          <w:b/>
          <w:sz w:val="21"/>
          <w:szCs w:val="21"/>
        </w:rPr>
        <w:outlineLvl w:val="1"/>
      </w:pPr>
      <w:r>
        <w:rPr>
          <w:rFonts w:hint="eastAsia" w:ascii="宋体" w:hAnsi="宋体" w:eastAsia="宋体" w:cs="宋体"/>
          <w:b/>
          <w:sz w:val="21"/>
          <w:szCs w:val="21"/>
          <w:u w:val="single"/>
        </w:rPr>
        <w:br w:type="page" w:clear="all"/>
      </w:r>
      <w:bookmarkStart w:id="79" w:name="_Toc50121127"/>
      <w:r>
        <w:rPr>
          <w:rFonts w:hint="eastAsia" w:ascii="宋体" w:hAnsi="宋体" w:eastAsia="宋体" w:cs="宋体"/>
          <w:b/>
          <w:sz w:val="21"/>
          <w:szCs w:val="21"/>
        </w:rPr>
        <w:t xml:space="preserve">廉政合同</w:t>
      </w:r>
      <w:bookmarkEnd w:id="79"/>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工程项目名称：戒毒人员食堂改造维修工程</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工程项目地址：江苏省苏州市吴中区金庭镇元山500号</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发包人：江苏省太湖强制隔离戒毒所</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承包人： </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第一条 双方的责任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（一）双方应共同遵守国家和江苏省、苏州市以及行业主管部门关于加强工程建设项目管理以及党风廉政建设的各项规定。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（二）双方应严格执行工程建设项目承发包合同文件，自觉按合同办事。</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（三）除非法律认定的商业秘密和合同文件另有规定之外，双方的业务活动应坚持公开、公正、透明的原则，严禁损害国家和集体利益、违反工程建设项目管理规章制度的不正当交易。</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（四）双方如发现对方在业务活动中有违规、违纪、违法的行为，应及时提醒对方，情节严重的，应向其上级主管部门或纪检监察部门举报。</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第二条 发包人的责任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发包人的领导和从事该工程建设项目的工作人员，在工程建设的事前、事中、事后应遵守以下规定：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（一）不准向承包人和相关单位索要或接受回扣、礼金、有价证券、贵重物品和好处费等。</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（二）不准在承包人和相关单位报销任何应由发包人或个人支付的费用。</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（三）不准要求、暗示或接受承包人和相关单位为个人装修住房、婚丧嫁娶、配偶子女的工作安排以及出国（境）、旅游等提供方便。</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（四）不准参加有可能影响公正执行公务的承包人和相关单位的宴请、娱乐等活动。</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第三条 承包人的责任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承包人应与发包人保持正常的业务交往，按照有关法律法规和程序开展业务工作，严格执行工程建设的有关方针、政策，并遵守以下规定：</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（一）不准以任何理由向发包人及其工作人员索要、接受或赠送礼金、有价证券、贵重物品及回扣、好处费等。</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（二）不准以任何理由为发包人和相关单位报销应由对方或个人支付的费用。</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（三）不准接受或暗示为发包人、相关单位或个人装修住房、婚丧嫁娶、配偶子女的工作安排以及出国（境）、旅游等提供方便。</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（四）不准以任何理由为发包人、相关单位或个人组织有可能影响公正执行公务的宴请、娱乐等活动。</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第四条 违约责任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（一）发包人或发包人工作人员有违反本合同第一、二条规定的，按照管理权限，由园区纪检监察部门依据有关法律法规给予党纪、政纪处分；涉嫌犯罪的，移交司法机关追究刑事责任。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（二）承包人或承包人工作人员有违反本合同第一、三条规定的，按照管理权限，园区纪检监察部门将建议相关建设主管部门给与相应的行政处罚；涉嫌犯罪的，移交司法机关追究刑事责任。</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第五条 本合同书作为工程建设项目施工合同的附件，与工程建设项目施工合同具有同等法律效力。经双方签署后立即生效。</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第六条 本合同书份数同主合同。</w:t>
      </w:r>
      <w:r/>
    </w:p>
    <w:p>
      <w:pPr>
        <w:ind w:left="-284" w:right="566" w:hanging="1"/>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发包人（公章）：                           承包人（公章）：</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法定代表人或其项目负责人（签字）：         法定代表人（签字）：</w:t>
      </w:r>
      <w:r/>
    </w:p>
    <w:p>
      <w:pPr>
        <w:ind w:left="-284" w:right="566" w:firstLine="480"/>
        <w:spacing w:line="360" w:lineRule="auto"/>
        <w:tabs>
          <w:tab w:val="left" w:pos="-708" w:leader="none"/>
        </w:tabs>
        <w:rPr>
          <w:rFonts w:hint="eastAsia" w:ascii="宋体" w:hAnsi="宋体" w:eastAsia="宋体" w:cs="宋体"/>
          <w:sz w:val="21"/>
          <w:szCs w:val="21"/>
        </w:rPr>
      </w:pPr>
      <w:r>
        <w:rPr>
          <w:rFonts w:hint="eastAsia" w:ascii="宋体" w:hAnsi="宋体" w:eastAsia="宋体" w:cs="宋体"/>
          <w:sz w:val="21"/>
          <w:szCs w:val="21"/>
        </w:rPr>
        <w:t xml:space="preserve">日期：                                    日期：</w:t>
      </w:r>
      <w:r/>
    </w:p>
    <w:p>
      <w:pPr>
        <w:ind w:left="-284" w:right="566"/>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spacing w:after="0" w:line="240" w:lineRule="auto"/>
        <w:widowControl/>
        <w:rPr>
          <w:rFonts w:hint="eastAsia" w:ascii="宋体" w:hAnsi="宋体" w:eastAsia="宋体" w:cs="Times New Roman"/>
          <w:sz w:val="21"/>
          <w:szCs w:val="21"/>
          <w14:ligatures w14:val="none"/>
        </w:rPr>
      </w:pPr>
      <w:r>
        <w:rPr>
          <w:rFonts w:ascii="宋体" w:hAnsi="宋体" w:eastAsia="宋体" w:cs="宋体"/>
          <w:sz w:val="24"/>
          <w14:ligatures w14:val="none"/>
        </w:rPr>
        <w:br w:type="page" w:clear="all"/>
      </w:r>
      <w:r>
        <w:rPr>
          <w:rFonts w:hint="eastAsia" w:ascii="宋体" w:hAnsi="宋体" w:eastAsia="宋体" w:cs="Times New Roman"/>
          <w:sz w:val="21"/>
          <w:szCs w:val="21"/>
          <w14:ligatures w14:val="none"/>
        </w:rPr>
        <w:t xml:space="preserve">附件一：</w:t>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bookmarkStart w:id="80" w:name="_Toc511400662"/>
      <w:r>
        <w:rPr>
          <w:rFonts w:hint="eastAsia" w:ascii="宋体" w:hAnsi="宋体" w:eastAsia="宋体" w:cs="Times New Roman"/>
          <w:b/>
          <w:bCs/>
          <w:sz w:val="30"/>
          <w:szCs w:val="30"/>
          <w14:ligatures w14:val="none"/>
        </w:rPr>
        <w:t xml:space="preserve">工程质量保修书</w:t>
      </w:r>
      <w:bookmarkEnd w:id="80"/>
      <w:r/>
      <w:r/>
    </w:p>
    <w:p>
      <w:pPr>
        <w:ind w:firstLine="42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发包人（采购单位）：</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承包人（全称）：</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发包人和承包人根据《中华人民共和国建筑法》和《建设工程质量管理条例》，经协商一致就（工程全称）签订工程质量保修书。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一、工程质量保修范围和内容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承包人在质量保修期内，按照有关法律规定和合同约定，承担工程质量保修责任。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质量保修范围包括地基基础工程、主体结构工程，屋面防水工程、有防水要求的卫生间、房间和外墙面的防渗漏，供热与供冷系统，电气管线、给排水管道、设备安装和装修工程，以及</w:t>
      </w:r>
      <w:bookmarkStart w:id="81" w:name="OLE_LINK61"/>
      <w:r>
        <w:rPr>
          <w:rFonts w:hint="eastAsia" w:ascii="宋体" w:hAnsi="宋体" w:eastAsia="宋体" w:cs="宋体"/>
          <w:sz w:val="21"/>
          <w:szCs w:val="21"/>
          <w14:ligatures w14:val="none"/>
        </w:rPr>
        <w:t xml:space="preserve">双方</w:t>
      </w:r>
      <w:bookmarkEnd w:id="81"/>
      <w:r>
        <w:rPr>
          <w:rFonts w:hint="eastAsia" w:ascii="宋体" w:hAnsi="宋体" w:eastAsia="宋体" w:cs="宋体"/>
          <w:sz w:val="21"/>
          <w:szCs w:val="21"/>
          <w14:ligatures w14:val="none"/>
        </w:rPr>
        <w:t xml:space="preserve">约定的其他项目。具体保修的内容，双方约定如下：</w:t>
      </w:r>
      <w:r/>
    </w:p>
    <w:p>
      <w:pPr>
        <w:ind w:firstLine="480"/>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u w:val="single"/>
          <w14:ligatures w14:val="none"/>
        </w:rPr>
        <w:t xml:space="preserve">承包人施工的所有工程。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二、质量保修期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根据《建设工程质量管理条例》及有关规定，工程的质量保修期如下：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1．地基基础工程和主体结构工程为设计文件规定的工程合理使用年限；</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2．屋面防水工程、有防水要求的卫生间、房间和外墙面的防渗为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u w:val="single"/>
          <w14:ligatures w14:val="none"/>
        </w:rPr>
        <w:t xml:space="preserve">2</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3．装修工程为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4．电气管线、给排水管道、设备安装工程为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5．供热与供冷系统为</w:t>
      </w:r>
      <w:r>
        <w:rPr>
          <w:rFonts w:hint="eastAsia" w:ascii="宋体" w:hAnsi="宋体" w:eastAsia="宋体" w:cs="宋体"/>
          <w:sz w:val="21"/>
          <w:szCs w:val="21"/>
          <w:u w:val="single"/>
          <w14:ligatures w14:val="none"/>
        </w:rPr>
        <w:t xml:space="preserve">  2  </w:t>
      </w:r>
      <w:r>
        <w:rPr>
          <w:rFonts w:hint="eastAsia" w:ascii="宋体" w:hAnsi="宋体" w:eastAsia="宋体" w:cs="宋体"/>
          <w:sz w:val="21"/>
          <w:szCs w:val="21"/>
          <w14:ligatures w14:val="none"/>
        </w:rPr>
        <w:t xml:space="preserve">个采暖期、供冷期；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6．住宅小区内的给排水设施、道路等配套工程为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年；</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7．其他项目保修期限约定如下：</w:t>
      </w:r>
      <w:r>
        <w:rPr>
          <w:rFonts w:hint="eastAsia" w:ascii="宋体" w:hAnsi="宋体" w:eastAsia="宋体" w:cs="宋体"/>
          <w:sz w:val="21"/>
          <w:szCs w:val="21"/>
          <w:u w:val="single"/>
          <w14:ligatures w14:val="none"/>
        </w:rPr>
        <w:t xml:space="preserve">24</w:t>
      </w:r>
      <w:r>
        <w:rPr>
          <w:rFonts w:hint="eastAsia" w:ascii="宋体" w:hAnsi="宋体" w:eastAsia="宋体" w:cs="宋体"/>
          <w:sz w:val="21"/>
          <w:szCs w:val="21"/>
          <w:u w:val="single"/>
          <w14:ligatures w14:val="none"/>
        </w:rPr>
        <w:t xml:space="preserve">个月</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质量保修期自工程竣工验收合格之日起计算</w:t>
      </w:r>
      <w:r>
        <w:rPr>
          <w:rFonts w:hint="eastAsia" w:ascii="宋体" w:hAnsi="宋体" w:eastAsia="宋体" w:cs="宋体"/>
          <w:sz w:val="21"/>
          <w:szCs w:val="21"/>
          <w14:ligatures w14:val="none"/>
        </w:rPr>
        <w:t xml:space="preserve">2年</w:t>
      </w:r>
      <w:r>
        <w:rPr>
          <w:rFonts w:hint="eastAsia" w:ascii="宋体" w:hAnsi="宋体" w:eastAsia="宋体" w:cs="宋体"/>
          <w:sz w:val="21"/>
          <w:szCs w:val="21"/>
          <w14:ligatures w14:val="none"/>
        </w:rPr>
        <w:t xml:space="preserve">。</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三、缺陷责任期</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工程缺陷责任期为</w:t>
      </w:r>
      <w:r>
        <w:rPr>
          <w:rFonts w:hint="eastAsia" w:ascii="宋体" w:hAnsi="宋体" w:eastAsia="宋体" w:cs="宋体"/>
          <w:sz w:val="21"/>
          <w:szCs w:val="21"/>
          <w:u w:val="single"/>
          <w14:ligatures w14:val="none"/>
        </w:rPr>
        <w:t xml:space="preserve">24</w:t>
      </w:r>
      <w:r>
        <w:rPr>
          <w:rFonts w:hint="eastAsia" w:ascii="宋体" w:hAnsi="宋体" w:eastAsia="宋体" w:cs="宋体"/>
          <w:sz w:val="21"/>
          <w:szCs w:val="21"/>
          <w14:ligatures w14:val="none"/>
        </w:rPr>
        <w:t xml:space="preserve">个月，缺陷责任期自工程实际竣工之日起计算。单位工程先于全部工程进行验收，单位工程缺陷责任期自单位工程验收合格之日起算。</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四、质量保修责任</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1．属于保修范围、内容的项目，承包人应当在接到保修通知之日起2天内派人保修。承包人不在约定期限内派人保修的，发包人可以委托他人修理。</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2．发生紧急事故需抢修的，承包人在接到事故通知后，应当立即到达事故现场抢修。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4．质量保修完成后，由发包人组织验收。</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五、保修费用</w:t>
      </w:r>
      <w:r/>
    </w:p>
    <w:p>
      <w:pPr>
        <w:ind w:firstLine="420"/>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sz w:val="21"/>
          <w:szCs w:val="21"/>
          <w14:ligatures w14:val="none"/>
        </w:rPr>
        <w:t xml:space="preserve">保修费用由造成质量缺陷的责任方承担。</w:t>
      </w:r>
      <w:r/>
    </w:p>
    <w:p>
      <w:pPr>
        <w:ind w:firstLine="422"/>
        <w:jc w:val="both"/>
        <w:spacing w:after="0" w:line="360" w:lineRule="auto"/>
        <w:rPr>
          <w:rFonts w:hint="eastAsia" w:ascii="宋体" w:hAnsi="宋体" w:eastAsia="宋体" w:cs="宋体"/>
          <w:sz w:val="21"/>
          <w:szCs w:val="21"/>
          <w14:ligatures w14:val="none"/>
        </w:rPr>
        <w:outlineLvl w:val="0"/>
      </w:pPr>
      <w:r>
        <w:rPr>
          <w:rFonts w:hint="eastAsia" w:ascii="宋体" w:hAnsi="宋体" w:eastAsia="宋体" w:cs="宋体"/>
          <w:b/>
          <w:sz w:val="21"/>
          <w:szCs w:val="21"/>
          <w14:ligatures w14:val="none"/>
        </w:rPr>
        <w:t xml:space="preserve">六</w:t>
      </w:r>
      <w:r>
        <w:rPr>
          <w:rFonts w:hint="eastAsia" w:ascii="宋体" w:hAnsi="宋体" w:eastAsia="宋体" w:cs="宋体"/>
          <w:sz w:val="21"/>
          <w:szCs w:val="21"/>
          <w14:ligatures w14:val="none"/>
        </w:rPr>
        <w:t xml:space="preserve">、双方约定的其他工程质量保修事项：</w:t>
      </w:r>
      <w:r>
        <w:rPr>
          <w:rFonts w:hint="eastAsia" w:ascii="宋体" w:hAnsi="宋体" w:eastAsia="宋体" w:cs="宋体"/>
          <w:sz w:val="21"/>
          <w:szCs w:val="21"/>
          <w:u w:val="single"/>
          <w14:ligatures w14:val="none"/>
        </w:rPr>
        <w:t xml:space="preserve">   无     </w:t>
      </w:r>
      <w:r>
        <w:rPr>
          <w:rFonts w:hint="eastAsia" w:ascii="宋体" w:hAnsi="宋体" w:eastAsia="宋体" w:cs="宋体"/>
          <w:sz w:val="21"/>
          <w:szCs w:val="21"/>
          <w14:ligatures w14:val="none"/>
        </w:rPr>
        <w:t xml:space="preserve">。</w:t>
      </w:r>
      <w:r/>
    </w:p>
    <w:p>
      <w:pPr>
        <w:ind w:firstLine="399"/>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工程质量保修书由发包人、承包人在工程竣工验收前共同签署，作为施工合同附件，其有效期限至保修期满。</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发包人(公章)：</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(公章)：</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地址：</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地址：</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  法定代表人 </w:t>
      </w:r>
      <w:r>
        <w:rPr>
          <w:rFonts w:hint="eastAsia" w:ascii="宋体" w:hAnsi="宋体" w:eastAsia="宋体" w:cs="宋体"/>
          <w:sz w:val="21"/>
          <w:szCs w:val="21"/>
          <w:u w:val="single"/>
          <w14:ligatures w14:val="none"/>
        </w:rPr>
        <w:t xml:space="preserve">                  </w:t>
      </w:r>
      <w:r/>
    </w:p>
    <w:p>
      <w:pPr>
        <w:ind w:firstLine="475"/>
        <w:spacing w:after="0" w:line="360" w:lineRule="auto"/>
        <w:widowControl/>
        <w:tabs>
          <w:tab w:val="left" w:pos="900"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或委托代理人(签字)：            或委托代理人(签字)：</w:t>
      </w:r>
      <w:r/>
    </w:p>
    <w:p>
      <w:pPr>
        <w:spacing w:after="0" w:line="240" w:lineRule="auto"/>
        <w:widowControl/>
        <w:rPr>
          <w:rFonts w:hint="eastAsia" w:ascii="宋体" w:hAnsi="宋体" w:eastAsia="宋体" w:cs="宋体"/>
          <w:b/>
          <w:bCs/>
          <w:sz w:val="24"/>
          <w14:ligatures w14:val="none"/>
        </w:rPr>
      </w:pPr>
      <w:r/>
      <w:bookmarkStart w:id="82" w:name="_Toc25724"/>
      <w:r/>
      <w:bookmarkStart w:id="83" w:name="_Toc5369"/>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240" w:lineRule="auto"/>
        <w:widowControl/>
        <w:rPr>
          <w:rFonts w:hint="eastAsia" w:ascii="宋体" w:hAnsi="宋体" w:eastAsia="宋体" w:cs="宋体"/>
          <w:b/>
          <w:bCs/>
          <w:sz w:val="24"/>
          <w14:ligatures w14:val="none"/>
        </w:rPr>
      </w:pPr>
      <w:r>
        <w:rPr>
          <w:rFonts w:hint="eastAsia" w:ascii="宋体" w:hAnsi="宋体" w:eastAsia="宋体" w:cs="宋体"/>
          <w:b/>
          <w:bCs/>
          <w:sz w:val="24"/>
          <w14:ligatures w14:val="none"/>
        </w:rPr>
      </w:r>
      <w:r/>
    </w:p>
    <w:p>
      <w:pPr>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附件：（1）安全生产协议书</w:t>
      </w:r>
      <w:bookmarkEnd w:id="82"/>
      <w:r/>
      <w:bookmarkEnd w:id="83"/>
      <w:r/>
    </w:p>
    <w:p>
      <w:pPr>
        <w:jc w:val="both"/>
        <w:spacing w:after="0" w:line="240" w:lineRule="auto"/>
        <w:rPr>
          <w:rFonts w:ascii="Calibri" w:hAnsi="Calibri" w:eastAsia="宋体" w:cs="Times New Roman"/>
          <w:sz w:val="21"/>
          <w14:ligatures w14:val="none"/>
        </w:rPr>
      </w:pPr>
      <w:r>
        <w:rPr>
          <w:rFonts w:ascii="Calibri" w:hAnsi="Calibri" w:eastAsia="宋体" w:cs="Times New Roman"/>
          <w:sz w:val="21"/>
          <w14:ligatures w14:val="none"/>
        </w:rPr>
      </w:r>
      <w:r/>
    </w:p>
    <w:p>
      <w:pPr>
        <w:ind w:firstLine="480"/>
        <w:jc w:val="both"/>
        <w:spacing w:after="0" w:line="360" w:lineRule="auto"/>
        <w:rPr>
          <w:rFonts w:hint="eastAsia" w:ascii="宋体" w:hAnsi="宋体" w:eastAsia="宋体" w:cs="宋体"/>
          <w:sz w:val="24"/>
          <w14:ligatures w14:val="none"/>
        </w:rPr>
        <w:sectPr>
          <w:headerReference w:type="default" r:id="rId12"/>
          <w:footerReference w:type="default" r:id="rId16"/>
          <w:footnotePr/>
          <w:endnotePr/>
          <w:type w:val="nextPage"/>
          <w:pgSz w:w="11906" w:h="16838" w:orient="portrait"/>
          <w:pgMar w:top="1440" w:right="991" w:bottom="1440" w:left="993" w:header="851" w:footer="992" w:gutter="0"/>
          <w:cols w:num="1" w:sep="0" w:space="720" w:equalWidth="1"/>
          <w:docGrid w:linePitch="360"/>
        </w:sectPr>
      </w:pPr>
      <w:r>
        <w:rPr>
          <w:rFonts w:hint="eastAsia" w:ascii="宋体" w:hAnsi="宋体" w:eastAsia="宋体" w:cs="宋体"/>
          <w:sz w:val="24"/>
          <w14:ligatures w14:val="none"/>
        </w:rPr>
      </w:r>
      <w:r/>
    </w:p>
    <w:p>
      <w:pPr>
        <w:jc w:val="center"/>
        <w:keepLines/>
        <w:keepNext/>
        <w:spacing w:before="120" w:after="120" w:line="360" w:lineRule="auto"/>
        <w:rPr>
          <w:rFonts w:hint="eastAsia" w:ascii="宋体" w:hAnsi="宋体" w:eastAsia="宋体" w:cs="Times New Roman"/>
          <w:b/>
          <w:bCs/>
          <w:sz w:val="30"/>
          <w:szCs w:val="30"/>
          <w14:ligatures w14:val="none"/>
        </w:rPr>
        <w:outlineLvl w:val="1"/>
      </w:pPr>
      <w:r>
        <w:rPr>
          <w:rFonts w:hint="eastAsia" w:ascii="宋体" w:hAnsi="宋体" w:eastAsia="宋体" w:cs="Times New Roman"/>
          <w:b/>
          <w:bCs/>
          <w:sz w:val="30"/>
          <w:szCs w:val="30"/>
          <w14:ligatures w14:val="none"/>
        </w:rPr>
        <w:t xml:space="preserve">（1）安全生产协议书</w:t>
      </w:r>
      <w:r/>
    </w:p>
    <w:p>
      <w:pPr>
        <w:jc w:val="both"/>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发包人(甲方)：</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w:t>
      </w:r>
      <w:r>
        <w:rPr>
          <w:rFonts w:hint="eastAsia" w:ascii="宋体" w:hAnsi="宋体" w:eastAsia="宋体" w:cs="宋体"/>
          <w:sz w:val="21"/>
          <w:szCs w:val="21"/>
          <w:u w:val="single"/>
          <w14:ligatures w14:val="none"/>
        </w:rPr>
        <w:t xml:space="preserve">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依照《中华人民共和国民法典》、《中华人民共和国建筑法》、《中华人民共和国安全生产法》及其他有关法律、法规。为了保证</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生产安全，明确各自的安全管理职责和应当采取安全措施，就本工程的安全生产施工事项达成以下协议：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第一条 工程概况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工程名称：</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工程地点：</w:t>
      </w:r>
      <w:r>
        <w:rPr>
          <w:rFonts w:hint="eastAsia" w:ascii="宋体" w:hAnsi="宋体" w:eastAsia="宋体" w:cs="宋体"/>
          <w:sz w:val="21"/>
          <w:szCs w:val="21"/>
          <w:u w:val="single"/>
          <w14:ligatures w14:val="none"/>
        </w:rPr>
        <w:t xml:space="preserve">江苏省苏州市</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工程承包范围: 见采购文件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资质及安全生产条件：见响应文件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应对承揽本工程所提供的资质、安全生产资格证书、安全生产条件等有关资料真实性负责。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第二条 现场负责人及安全生产管理人员：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指定本工程项目经理为现场负责人；并落实专职安全生产管理人员。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第三条 甲方的责任和权利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1.甲方有权要求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制定施工安全措施，在开始施工前报甲方备查。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2.甲方有协助</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搞好安全生产、安全管理以及督促检查的义务。甲方有权检查督促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执行有关安全生产方面的工作规定，对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不符合安全文明施工的行为进行制止、纠正并发出安全整改通知书，直至清退出场。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3.甲方委托指派本工程监理人及总监理工程师负责与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联系安全生产方面的工作。</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在施工中发生的人身、财产事故，甲方有权利负责督促</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按照国家相关的事故处理的法律法规规定进行调查、处理、统计上报等。</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5.甲方不得要求</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违反安全管理规定进行施工，由此而导致的事故由甲方承担责任。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第四条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的责任和权利</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负责人是安全生产的第一责任人，对本工程的安全生产负全责。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应当具备《中华人民共和国安全生产法》和有关法律、行政法规和国家标准或者行业标准规定的安全生产条件；不具备安全生产条件的，不得承包本工程。</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应严格遵守国家有关法律、法规、国家标准、行业标准和安全技术操作规程等，严格遵守地方政府部门等的相关规定，安全文明施工。</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单位的主要负责人对与本工程相关联的安全生产工作负有下列职责：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建立、健全安全生产责任制；</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建立健全安全生产保证体系及安全组织机构，设立专职安全生产管理人员，建立健全现场安全责任制和消防安全责任制度。</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组织制定安全生产规章制度和操作规程；</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组织制定并实施安全生产教育和培训计划；</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保证安全生产投入的有效实施；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督促、检查安全生产工作，及时消除生产安全事故隐患；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组织制定并实施生产安全事故应急救援预案；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及时、如实报告生产安全事故。</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应当具备安全生产条件所必需的资金投入，由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单位的决策机构、主要负责人或者个人经营的投资人予以保证，并对由于安全生产所必需的资金不足导致的后果承担责任。</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的项目负责人、专职安全生产管理人员和特种作业人员应按照国家有关规定经过相关培训，取得相应资格，并在现有的资质等级许可的范围内承揽工程，持岗位证上岗。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单位的安全管理机构以及安全生产管理人员履行下列(包括但不限于)职责：</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 组织或者参与拟订本项目安全生产规章制度、操作规程和生产安全事故应急救援预案；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 组织或者参与本项目安全生产教育和培训，如实记录安全生产教育和培训情况；</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督促落实本项目重大危险源的安全管理措施；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 组织或者参与本项目应急救援演练；</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 检查本项目的安全生产状况，及时排查生产安全事故隐患，提出改进安全生产管理的建议；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 制止和纠正违章指挥、强令冒险作业、违反操作规程的行为；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 督促落实本项目安全生产整改措施。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投入现场的全部机械及各类生产工具，必须经检验合格。符合国家的有关标准并遵守操作规程。安全设备的设计、制造、安装、使用、检测、维修、改造和报废，应当符</w:t>
      </w:r>
      <w:r>
        <w:rPr>
          <w:rFonts w:hint="eastAsia" w:ascii="宋体" w:hAnsi="宋体" w:eastAsia="宋体" w:cs="宋体"/>
          <w:sz w:val="21"/>
          <w:szCs w:val="21"/>
          <w14:ligatures w14:val="none"/>
        </w:rPr>
        <w:t xml:space="preserve">合国家标准或者行业标准。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10.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应当在有较大危险因素的生产经营场所和有关设施、设备上，设置明显的安全警示标志。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必须依法参加工伤保险，为从业人员缴纳保险费，为从事危险作业的人员办理意外伤害保险，支付保险费。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应该平时进行安全检查，对安全隐患及时整改。对甲方单位以及监理签发的安全检查整改要求应及时组织整改并按时回复。</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有权对甲方的安全管理提出合理化建议。</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必须按照国家规定为员工配备和发放符合国家规范的合格的安全防护用品(如安全帽、安全带、防护胶等)。</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必须遵守职业病防治相关的法律法规规定，负责职业危害防治工作，针对可能出现的危害因素制定防治措施，为员工配备合格的职业卫生防护用品。</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在施工过程中一旦发生安全事故(包括由于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原因造成甲方人员、第</w:t>
      </w:r>
      <w:r>
        <w:rPr>
          <w:rFonts w:hint="eastAsia" w:ascii="宋体" w:hAnsi="宋体" w:eastAsia="宋体" w:cs="宋体"/>
          <w:sz w:val="21"/>
          <w:szCs w:val="21"/>
          <w14:ligatures w14:val="none"/>
        </w:rPr>
        <w:t xml:space="preserve">三方</w:t>
      </w:r>
      <w:r>
        <w:rPr>
          <w:rFonts w:hint="eastAsia" w:ascii="宋体" w:hAnsi="宋体" w:eastAsia="宋体" w:cs="宋体"/>
          <w:sz w:val="21"/>
          <w:szCs w:val="21"/>
          <w14:ligatures w14:val="none"/>
        </w:rPr>
        <w:t xml:space="preserve">人员伤亡事故)，应当按照国家有关伤亡事故报告和调查处理的规定，及时如实上报；生产安全事故发生后，</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应当采取措施防止事故扩大，保护事故现场。按照国家有关规定进行调查、处理，</w:t>
      </w:r>
      <w:r>
        <w:rPr>
          <w:rFonts w:hint="eastAsia" w:ascii="宋体" w:hAnsi="宋体" w:eastAsia="宋体" w:cs="宋体"/>
          <w:sz w:val="21"/>
          <w:szCs w:val="21"/>
          <w14:ligatures w14:val="none"/>
        </w:rPr>
        <w:t xml:space="preserve">做</w:t>
      </w:r>
      <w:r>
        <w:rPr>
          <w:rFonts w:hint="eastAsia" w:ascii="宋体" w:hAnsi="宋体" w:eastAsia="宋体" w:cs="宋体"/>
          <w:sz w:val="21"/>
          <w:szCs w:val="21"/>
          <w14:ligatures w14:val="none"/>
        </w:rPr>
        <w:t xml:space="preserve">好事故的善后处理工作。且一切损失及责任和一切行政、民事、刑事责任概由</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承担，不得将经济损失和矛盾转移到甲方。</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 </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在施工中必须加强安全管理，由于管理不到位造成负面影响，</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将承担全部责任，并承担由此给甲方造成的名誉及经济损失。</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第五条 施工安全违约金 </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1.甲方安全检查时，发现</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有违反安全协议或者安全管理法律法规等规定的行为，甲方有权按照合约中违约责任条款对乙方进行处罚。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2.若施工过程中发生安全事故，</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除承担相应的经济赔偿责任及其它法律责任外，并因此给甲方增加额外工作的，甲方有权按照合约中违约责任条款对</w:t>
      </w:r>
      <w:r>
        <w:rPr>
          <w:rFonts w:hint="eastAsia" w:ascii="宋体" w:hAnsi="宋体" w:eastAsia="宋体" w:cs="宋体"/>
          <w:sz w:val="21"/>
          <w:szCs w:val="21"/>
          <w14:ligatures w14:val="none"/>
        </w:rPr>
        <w:t xml:space="preserve">乙方</w:t>
      </w:r>
      <w:r>
        <w:rPr>
          <w:rFonts w:hint="eastAsia" w:ascii="宋体" w:hAnsi="宋体" w:eastAsia="宋体" w:cs="宋体"/>
          <w:sz w:val="21"/>
          <w:szCs w:val="21"/>
          <w14:ligatures w14:val="none"/>
        </w:rPr>
        <w:t xml:space="preserve">处罚。</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第六条 其他</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1.本合同签订后，未经</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共同协商同意，任何一方不得私自改动或终止。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2.本合同与工程合同具有同等效力，有效期自工程开工至全部工程竣工后经交工验收</w:t>
      </w:r>
      <w:r>
        <w:rPr>
          <w:rFonts w:hint="eastAsia" w:ascii="宋体" w:hAnsi="宋体" w:eastAsia="宋体" w:cs="宋体"/>
          <w:sz w:val="21"/>
          <w:szCs w:val="21"/>
          <w14:ligatures w14:val="none"/>
        </w:rPr>
        <w:t xml:space="preserve">合格，以及质量保修期满由发包人发给保修终止证书后失效。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3.合同履行过程中发生争议时，</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应协商解决，如果协商不成，</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可以向工程所在地有管辖权的人民法院提起诉讼。</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4.本合同自</w:t>
      </w:r>
      <w:r>
        <w:rPr>
          <w:rFonts w:hint="eastAsia" w:ascii="宋体" w:hAnsi="宋体" w:eastAsia="宋体" w:cs="宋体"/>
          <w:sz w:val="21"/>
          <w:szCs w:val="21"/>
          <w14:ligatures w14:val="none"/>
        </w:rPr>
        <w:t xml:space="preserve">双方</w:t>
      </w:r>
      <w:r>
        <w:rPr>
          <w:rFonts w:hint="eastAsia" w:ascii="宋体" w:hAnsi="宋体" w:eastAsia="宋体" w:cs="宋体"/>
          <w:sz w:val="21"/>
          <w:szCs w:val="21"/>
          <w14:ligatures w14:val="none"/>
        </w:rPr>
        <w:t xml:space="preserve">签字盖章后生效。</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rPr>
          <w:rFonts w:hint="eastAsia" w:ascii="宋体" w:hAnsi="宋体" w:eastAsia="宋体" w:cs="宋体"/>
          <w:bCs/>
          <w:sz w:val="21"/>
          <w:szCs w:val="21"/>
          <w14:ligatures w14:val="none"/>
        </w:rPr>
        <w:t xml:space="preserve">本协议一式</w:t>
      </w:r>
      <w:r>
        <w:rPr>
          <w:rFonts w:hint="eastAsia" w:ascii="宋体" w:hAnsi="宋体" w:eastAsia="宋体" w:cs="宋体"/>
          <w:bCs/>
          <w:sz w:val="21"/>
          <w:szCs w:val="21"/>
          <w14:ligatures w14:val="none"/>
        </w:rPr>
        <w:t xml:space="preserve">陆</w:t>
      </w:r>
      <w:r>
        <w:rPr>
          <w:rFonts w:hint="eastAsia" w:ascii="宋体" w:hAnsi="宋体" w:eastAsia="宋体" w:cs="宋体"/>
          <w:bCs/>
          <w:sz w:val="21"/>
          <w:szCs w:val="21"/>
          <w14:ligatures w14:val="none"/>
        </w:rPr>
        <w:t xml:space="preserve">份，发包人执贰份，承包人执贰份，采购代理机构壹份，政府采购管理部门壹份。</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发包人：  (公章)                      </w:t>
      </w:r>
      <w:r>
        <w:rPr>
          <w:rFonts w:hint="eastAsia" w:ascii="宋体" w:hAnsi="宋体" w:eastAsia="宋体" w:cs="宋体"/>
          <w:sz w:val="21"/>
          <w:szCs w:val="21"/>
          <w14:ligatures w14:val="none"/>
        </w:rPr>
        <w:t xml:space="preserve">承包人</w:t>
      </w:r>
      <w:r>
        <w:rPr>
          <w:rFonts w:hint="eastAsia" w:ascii="宋体" w:hAnsi="宋体" w:eastAsia="宋体" w:cs="宋体"/>
          <w:sz w:val="21"/>
          <w:szCs w:val="21"/>
          <w14:ligatures w14:val="none"/>
        </w:rPr>
        <w:t xml:space="preserve">：  (公章)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法定代表人或其委托代理人：            法定代表人或其委托代理人：</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(签字或盖章)                          (签字或盖章)</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ind w:firstLine="482"/>
        <w:jc w:val="center"/>
        <w:spacing w:before="340" w:after="340" w:line="240" w:lineRule="auto"/>
        <w:widowControl/>
        <w:rPr>
          <w:rFonts w:hint="eastAsia" w:ascii="黑体" w:hAnsi="黑体" w:eastAsia="黑体" w:cs="黑体"/>
          <w:b/>
          <w:sz w:val="24"/>
          <w14:ligatures w14:val="none"/>
        </w:rPr>
      </w:pPr>
      <w:r>
        <w:rPr>
          <w:rFonts w:hint="eastAsia" w:ascii="黑体" w:hAnsi="黑体" w:eastAsia="黑体" w:cs="黑体"/>
          <w:b/>
          <w:sz w:val="24"/>
          <w14:ligatures w14:val="none"/>
        </w:rPr>
        <w:t xml:space="preserve">履约保函（格式）</w:t>
      </w:r>
      <w:r/>
    </w:p>
    <w:p>
      <w:pPr>
        <w:spacing w:after="0" w:line="5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受益人：（以下简称“</w:t>
      </w:r>
      <w:bookmarkStart w:id="84" w:name="OLE_LINK46"/>
      <w:r>
        <w:rPr>
          <w:rFonts w:hint="eastAsia" w:ascii="宋体" w:hAnsi="宋体" w:eastAsia="宋体" w:cs="Times New Roman"/>
          <w:sz w:val="21"/>
          <w:szCs w:val="21"/>
          <w14:ligatures w14:val="none"/>
        </w:rPr>
        <w:t xml:space="preserve">乙方</w:t>
      </w:r>
      <w:bookmarkEnd w:id="84"/>
      <w:r>
        <w:rPr>
          <w:rFonts w:hint="eastAsia" w:ascii="宋体" w:hAnsi="宋体" w:eastAsia="宋体" w:cs="Times New Roman"/>
          <w:sz w:val="21"/>
          <w:szCs w:val="21"/>
          <w14:ligatures w14:val="none"/>
        </w:rPr>
        <w:t xml:space="preserve">”）</w:t>
      </w:r>
      <w:r/>
    </w:p>
    <w:p>
      <w:pPr>
        <w:spacing w:after="0" w:line="50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保函号：</w:t>
      </w:r>
      <w:r/>
    </w:p>
    <w:p>
      <w:pPr>
        <w:spacing w:after="0" w:line="48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开具日期：</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    本保函作为</w:t>
      </w:r>
      <w:r>
        <w:rPr>
          <w:rFonts w:hint="eastAsia" w:ascii="宋体" w:hAnsi="宋体" w:eastAsia="宋体" w:cs="Times New Roman"/>
          <w:sz w:val="21"/>
          <w:szCs w:val="21"/>
          <w14:ligatures w14:val="none"/>
        </w:rPr>
        <w:t xml:space="preserve">乙方</w:t>
      </w:r>
      <w:r>
        <w:rPr>
          <w:rFonts w:ascii="宋体" w:hAnsi="宋体" w:eastAsia="宋体" w:cs="Times New Roman"/>
          <w:sz w:val="21"/>
          <w:szCs w:val="21"/>
          <w14:ligatures w14:val="none"/>
        </w:rPr>
        <w:t xml:space="preserve">与</w:t>
      </w:r>
      <w:r>
        <w:rPr>
          <w:rFonts w:hint="eastAsia" w:ascii="宋体" w:hAnsi="宋体" w:eastAsia="宋体" w:cs="Times New Roman"/>
          <w:sz w:val="21"/>
          <w:szCs w:val="21"/>
          <w:u w:val="single"/>
          <w14:ligatures w14:val="none"/>
        </w:rPr>
        <w:t xml:space="preserve">         </w:t>
      </w:r>
      <w:r>
        <w:rPr>
          <w:rFonts w:ascii="宋体" w:hAnsi="宋体" w:eastAsia="宋体" w:cs="Times New Roman"/>
          <w:sz w:val="21"/>
          <w:szCs w:val="21"/>
          <w14:ligatures w14:val="none"/>
        </w:rPr>
        <w:t xml:space="preserve">（以下简称</w:t>
      </w:r>
      <w:r>
        <w:rPr>
          <w:rFonts w:hint="eastAsia" w:ascii="宋体" w:hAnsi="宋体" w:eastAsia="宋体" w:cs="Times New Roman"/>
          <w:sz w:val="21"/>
          <w:szCs w:val="21"/>
          <w14:ligatures w14:val="none"/>
        </w:rPr>
        <w:t xml:space="preserve">甲方</w:t>
      </w:r>
      <w:r>
        <w:rPr>
          <w:rFonts w:ascii="宋体" w:hAnsi="宋体" w:eastAsia="宋体" w:cs="Times New Roman"/>
          <w:sz w:val="21"/>
          <w:szCs w:val="21"/>
          <w14:ligatures w14:val="none"/>
        </w:rPr>
        <w:t xml:space="preserve">）于</w:t>
      </w:r>
      <w:r>
        <w:rPr>
          <w:rFonts w:ascii="宋体" w:hAnsi="宋体" w:eastAsia="宋体" w:cs="Times New Roman"/>
          <w:sz w:val="21"/>
          <w:szCs w:val="21"/>
          <w:u w:val="single"/>
          <w14:ligatures w14:val="none"/>
        </w:rPr>
        <w:t xml:space="preserve">  </w:t>
      </w:r>
      <w:r>
        <w:rPr>
          <w:rFonts w:ascii="宋体" w:hAnsi="宋体" w:eastAsia="宋体" w:cs="Times New Roman"/>
          <w:sz w:val="21"/>
          <w:szCs w:val="21"/>
          <w14:ligatures w14:val="none"/>
        </w:rPr>
        <w:t xml:space="preserve">年</w:t>
      </w:r>
      <w:r>
        <w:rPr>
          <w:rFonts w:ascii="宋体" w:hAnsi="宋体" w:eastAsia="宋体" w:cs="Times New Roman"/>
          <w:sz w:val="21"/>
          <w:szCs w:val="21"/>
          <w:u w:val="single"/>
          <w14:ligatures w14:val="none"/>
        </w:rPr>
        <w:t xml:space="preserve">  </w:t>
      </w:r>
      <w:r>
        <w:rPr>
          <w:rFonts w:ascii="宋体" w:hAnsi="宋体" w:eastAsia="宋体" w:cs="Times New Roman"/>
          <w:sz w:val="21"/>
          <w:szCs w:val="21"/>
          <w14:ligatures w14:val="none"/>
        </w:rPr>
        <w:t xml:space="preserve">月</w:t>
      </w:r>
      <w:r>
        <w:rPr>
          <w:rFonts w:ascii="宋体" w:hAnsi="宋体" w:eastAsia="宋体" w:cs="Times New Roman"/>
          <w:sz w:val="21"/>
          <w:szCs w:val="21"/>
          <w:u w:val="single"/>
          <w14:ligatures w14:val="none"/>
        </w:rPr>
        <w:t xml:space="preserve">  </w:t>
      </w:r>
      <w:r>
        <w:rPr>
          <w:rFonts w:ascii="宋体" w:hAnsi="宋体" w:eastAsia="宋体" w:cs="Times New Roman"/>
          <w:sz w:val="21"/>
          <w:szCs w:val="21"/>
          <w14:ligatures w14:val="none"/>
        </w:rPr>
        <w:t xml:space="preserve">日就 </w:t>
      </w:r>
      <w:r>
        <w:rPr>
          <w:rFonts w:ascii="宋体" w:hAnsi="宋体" w:eastAsia="宋体" w:cs="Times New Roman"/>
          <w:sz w:val="21"/>
          <w:szCs w:val="21"/>
          <w:u w:val="single"/>
          <w14:ligatures w14:val="none"/>
        </w:rPr>
        <w:t xml:space="preserve">          （项目名称）</w:t>
      </w:r>
      <w:r>
        <w:rPr>
          <w:rFonts w:ascii="宋体" w:hAnsi="宋体" w:eastAsia="宋体" w:cs="Times New Roman"/>
          <w:sz w:val="21"/>
          <w:szCs w:val="21"/>
          <w14:ligatures w14:val="none"/>
        </w:rPr>
        <w:t xml:space="preserve">项目签订的</w:t>
      </w:r>
      <w:r>
        <w:rPr>
          <w:rFonts w:ascii="宋体" w:hAnsi="宋体" w:eastAsia="宋体" w:cs="Times New Roman"/>
          <w:sz w:val="21"/>
          <w:szCs w:val="21"/>
          <w:u w:val="single"/>
          <w14:ligatures w14:val="none"/>
        </w:rPr>
        <w:t xml:space="preserve">（</w:t>
      </w:r>
      <w:r>
        <w:rPr>
          <w:rFonts w:hint="eastAsia" w:ascii="宋体" w:hAnsi="宋体" w:eastAsia="宋体" w:cs="Times New Roman"/>
          <w:sz w:val="21"/>
          <w:szCs w:val="21"/>
          <w:u w:val="single"/>
          <w14:ligatures w14:val="none"/>
        </w:rPr>
        <w:t xml:space="preserve">合同编号或标段号</w:t>
      </w:r>
      <w:r>
        <w:rPr>
          <w:rFonts w:ascii="宋体" w:hAnsi="宋体" w:eastAsia="宋体" w:cs="Times New Roman"/>
          <w:sz w:val="21"/>
          <w:szCs w:val="21"/>
          <w:u w:val="single"/>
          <w14:ligatures w14:val="none"/>
        </w:rPr>
        <w:t xml:space="preserve">）</w:t>
      </w:r>
      <w:r>
        <w:rPr>
          <w:rFonts w:ascii="宋体" w:hAnsi="宋体" w:eastAsia="宋体" w:cs="Times New Roman"/>
          <w:sz w:val="21"/>
          <w:szCs w:val="21"/>
          <w14:ligatures w14:val="none"/>
        </w:rPr>
        <w:t xml:space="preserve">合同的履约保函。</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u w:val="single"/>
          <w14:ligatures w14:val="none"/>
        </w:rPr>
        <w:t xml:space="preserve">（出具保函银行名称）</w:t>
      </w:r>
      <w:r>
        <w:rPr>
          <w:rFonts w:ascii="宋体" w:hAnsi="宋体" w:eastAsia="宋体" w:cs="Times New Roman"/>
          <w:sz w:val="21"/>
          <w:szCs w:val="21"/>
          <w14:ligatures w14:val="none"/>
        </w:rPr>
        <w:t xml:space="preserve">（以下简称“银行”）无条件地、不可撤销地具结保证本行、其继承人和受让人无追索地向贵方支付总额不超过</w:t>
      </w:r>
      <w:r>
        <w:rPr>
          <w:rFonts w:hint="eastAsia" w:ascii="宋体" w:hAnsi="宋体" w:eastAsia="宋体" w:cs="Times New Roman"/>
          <w:sz w:val="21"/>
          <w:szCs w:val="21"/>
          <w14:ligatures w14:val="none"/>
        </w:rPr>
        <w:t xml:space="preserve">合同总价的</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，即</w:t>
      </w:r>
      <w:r>
        <w:rPr>
          <w:rFonts w:ascii="宋体" w:hAnsi="宋体" w:eastAsia="宋体" w:cs="Times New Roman"/>
          <w:sz w:val="21"/>
          <w:szCs w:val="21"/>
          <w:u w:val="single"/>
          <w14:ligatures w14:val="none"/>
        </w:rPr>
        <w:t xml:space="preserve">（货币名称）（货币数量）</w:t>
      </w:r>
      <w:r>
        <w:rPr>
          <w:rFonts w:ascii="宋体" w:hAnsi="宋体" w:eastAsia="宋体" w:cs="Arial"/>
          <w:sz w:val="21"/>
          <w:szCs w:val="21"/>
          <w14:ligatures w14:val="none"/>
        </w:rPr>
        <w:t xml:space="preserve">（大写：</w:t>
      </w:r>
      <w:r>
        <w:rPr>
          <w:rFonts w:ascii="宋体" w:hAnsi="宋体" w:eastAsia="宋体" w:cs="Arial"/>
          <w:sz w:val="21"/>
          <w:szCs w:val="21"/>
          <w:u w:val="single"/>
          <w14:ligatures w14:val="none"/>
        </w:rPr>
        <w:t xml:space="preserve"> </w:t>
      </w:r>
      <w:r>
        <w:rPr>
          <w:rFonts w:hint="eastAsia" w:ascii="宋体" w:hAnsi="宋体" w:eastAsia="宋体" w:cs="Arial"/>
          <w:sz w:val="21"/>
          <w:szCs w:val="21"/>
          <w:u w:val="single"/>
          <w14:ligatures w14:val="none"/>
        </w:rPr>
        <w:t xml:space="preserve">     </w:t>
      </w:r>
      <w:r>
        <w:rPr>
          <w:rFonts w:ascii="宋体" w:hAnsi="宋体" w:eastAsia="宋体" w:cs="Arial"/>
          <w:sz w:val="21"/>
          <w:szCs w:val="21"/>
          <w:u w:val="single"/>
          <w14:ligatures w14:val="none"/>
        </w:rPr>
        <w:t xml:space="preserve"> </w:t>
      </w:r>
      <w:r>
        <w:rPr>
          <w:rFonts w:ascii="宋体" w:hAnsi="宋体" w:eastAsia="宋体" w:cs="Arial"/>
          <w:sz w:val="21"/>
          <w:szCs w:val="21"/>
          <w14:ligatures w14:val="none"/>
        </w:rPr>
        <w:t xml:space="preserve">）</w:t>
      </w:r>
      <w:r>
        <w:rPr>
          <w:rFonts w:hint="eastAsia" w:ascii="宋体" w:hAnsi="宋体" w:eastAsia="宋体" w:cs="Times New Roman"/>
          <w:sz w:val="21"/>
          <w:szCs w:val="21"/>
          <w14:ligatures w14:val="none"/>
        </w:rPr>
        <w:t xml:space="preserve">的款项，</w:t>
      </w:r>
      <w:r>
        <w:rPr>
          <w:rFonts w:ascii="宋体" w:hAnsi="宋体" w:eastAsia="宋体" w:cs="Times New Roman"/>
          <w:sz w:val="21"/>
          <w:szCs w:val="21"/>
          <w14:ligatures w14:val="none"/>
        </w:rPr>
        <w:t xml:space="preserve">并以此约定如下：</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    1、只要贵方确定</w:t>
      </w:r>
      <w:r>
        <w:rPr>
          <w:rFonts w:hint="eastAsia" w:ascii="宋体" w:hAnsi="宋体" w:eastAsia="宋体" w:cs="Times New Roman"/>
          <w:sz w:val="21"/>
          <w:szCs w:val="21"/>
          <w14:ligatures w14:val="none"/>
        </w:rPr>
        <w:t xml:space="preserve">设计方</w:t>
      </w:r>
      <w:r>
        <w:rPr>
          <w:rFonts w:ascii="宋体" w:hAnsi="宋体" w:eastAsia="宋体" w:cs="Times New Roman"/>
          <w:sz w:val="21"/>
          <w:szCs w:val="21"/>
          <w14:ligatures w14:val="none"/>
        </w:rPr>
        <w:t xml:space="preserve">未能忠实地履行所有合同文件的规定和双方此后一致同意的修改、补充和变动（以下简称“违约”），无论</w:t>
      </w:r>
      <w:r>
        <w:rPr>
          <w:rFonts w:hint="eastAsia" w:ascii="宋体" w:hAnsi="宋体" w:eastAsia="宋体" w:cs="Times New Roman"/>
          <w:sz w:val="21"/>
          <w:szCs w:val="21"/>
          <w14:ligatures w14:val="none"/>
        </w:rPr>
        <w:t xml:space="preserve">设计方</w:t>
      </w:r>
      <w:r>
        <w:rPr>
          <w:rFonts w:ascii="宋体" w:hAnsi="宋体" w:eastAsia="宋体" w:cs="Times New Roman"/>
          <w:sz w:val="21"/>
          <w:szCs w:val="21"/>
          <w14:ligatures w14:val="none"/>
        </w:rPr>
        <w:t xml:space="preserve">有任何反对，本行将凭贵方关于设计方违约说明的书面通知</w:t>
      </w:r>
      <w:r>
        <w:rPr>
          <w:rFonts w:hint="eastAsia" w:ascii="宋体" w:hAnsi="宋体" w:eastAsia="宋体" w:cs="Times New Roman"/>
          <w:sz w:val="21"/>
          <w:szCs w:val="21"/>
          <w14:ligatures w14:val="none"/>
        </w:rPr>
        <w:t xml:space="preserve">后三个工作日内，</w:t>
      </w:r>
      <w:r>
        <w:rPr>
          <w:rFonts w:ascii="宋体" w:hAnsi="宋体" w:eastAsia="宋体" w:cs="Times New Roman"/>
          <w:sz w:val="21"/>
          <w:szCs w:val="21"/>
          <w14:ligatures w14:val="none"/>
        </w:rPr>
        <w:t xml:space="preserve">按贵方提出的累计总额不超过上述金额的款项和按贵方通知规定的方式付给贵方。</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   2、本保函项下的任何支付应为免税和净值。</w:t>
      </w:r>
      <w:r>
        <w:rPr>
          <w:rFonts w:hint="eastAsia" w:ascii="宋体" w:hAnsi="宋体" w:eastAsia="宋体" w:cs="Times New Roman"/>
          <w:sz w:val="21"/>
          <w:szCs w:val="21"/>
          <w14:ligatures w14:val="none"/>
        </w:rPr>
        <w:t xml:space="preserve">不论任何人以何种理由提出扣减</w:t>
      </w:r>
      <w:r>
        <w:rPr>
          <w:rFonts w:ascii="宋体" w:hAnsi="宋体" w:eastAsia="宋体" w:cs="Times New Roman"/>
          <w:sz w:val="21"/>
          <w:szCs w:val="21"/>
          <w14:ligatures w14:val="none"/>
        </w:rPr>
        <w:t xml:space="preserve">现有或将来的税</w:t>
      </w:r>
      <w:r>
        <w:rPr>
          <w:rFonts w:hint="eastAsia" w:ascii="宋体" w:hAnsi="宋体" w:eastAsia="宋体" w:cs="Times New Roman"/>
          <w:sz w:val="21"/>
          <w:szCs w:val="21"/>
          <w14:ligatures w14:val="none"/>
        </w:rPr>
        <w:t xml:space="preserve">费</w:t>
      </w:r>
      <w:r>
        <w:rPr>
          <w:rFonts w:ascii="宋体" w:hAnsi="宋体" w:eastAsia="宋体" w:cs="Times New Roman"/>
          <w:sz w:val="21"/>
          <w:szCs w:val="21"/>
          <w14:ligatures w14:val="none"/>
        </w:rPr>
        <w:t xml:space="preserve">、费用</w:t>
      </w:r>
      <w:r>
        <w:rPr>
          <w:rFonts w:hint="eastAsia" w:ascii="宋体" w:hAnsi="宋体" w:eastAsia="宋体" w:cs="Times New Roman"/>
          <w:sz w:val="21"/>
          <w:szCs w:val="21"/>
          <w14:ligatures w14:val="none"/>
        </w:rPr>
        <w:t xml:space="preserve">或</w:t>
      </w:r>
      <w:r>
        <w:rPr>
          <w:rFonts w:ascii="宋体" w:hAnsi="宋体" w:eastAsia="宋体" w:cs="Times New Roman"/>
          <w:sz w:val="21"/>
          <w:szCs w:val="21"/>
          <w14:ligatures w14:val="none"/>
        </w:rPr>
        <w:t xml:space="preserve">扣款，</w:t>
      </w:r>
      <w:r>
        <w:rPr>
          <w:rFonts w:hint="eastAsia" w:ascii="宋体" w:hAnsi="宋体" w:eastAsia="宋体" w:cs="Times New Roman"/>
          <w:sz w:val="21"/>
          <w:szCs w:val="21"/>
          <w14:ligatures w14:val="none"/>
        </w:rPr>
        <w:t xml:space="preserve">均不能从本</w:t>
      </w:r>
      <w:r>
        <w:rPr>
          <w:rFonts w:ascii="宋体" w:hAnsi="宋体" w:eastAsia="宋体" w:cs="Times New Roman"/>
          <w:sz w:val="21"/>
          <w:szCs w:val="21"/>
          <w14:ligatures w14:val="none"/>
        </w:rPr>
        <w:t xml:space="preserve">保函项下的支付中扣除。</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  </w:t>
      </w:r>
      <w:r>
        <w:rPr>
          <w:rFonts w:hint="eastAsia" w:ascii="宋体" w:hAnsi="宋体" w:eastAsia="宋体" w:cs="Times New Roman"/>
          <w:sz w:val="21"/>
          <w:szCs w:val="21"/>
          <w14:ligatures w14:val="none"/>
        </w:rPr>
        <w:t xml:space="preserve"> </w:t>
      </w:r>
      <w:r>
        <w:rPr>
          <w:rFonts w:ascii="宋体" w:hAnsi="宋体" w:eastAsia="宋体" w:cs="Times New Roman"/>
          <w:sz w:val="21"/>
          <w:szCs w:val="21"/>
          <w14:ligatures w14:val="none"/>
        </w:rPr>
        <w:t xml:space="preserve">3、本保函的条款构成本行无条件的、不可撤销的直接责任。</w:t>
      </w:r>
      <w:r>
        <w:rPr>
          <w:rFonts w:hint="eastAsia" w:ascii="宋体" w:hAnsi="宋体" w:eastAsia="宋体" w:cs="Times New Roman"/>
          <w:sz w:val="21"/>
          <w:szCs w:val="21"/>
          <w14:ligatures w14:val="none"/>
        </w:rPr>
        <w:t xml:space="preserve">今后对</w:t>
      </w:r>
      <w:r>
        <w:rPr>
          <w:rFonts w:ascii="宋体" w:hAnsi="宋体" w:eastAsia="宋体" w:cs="Times New Roman"/>
          <w:sz w:val="21"/>
          <w:szCs w:val="21"/>
          <w14:ligatures w14:val="none"/>
        </w:rPr>
        <w:t xml:space="preserve">合同条款的任何变更、贵方在时间上的宽限、或由贵方采取的如果没有本款可能免除本行责任的任何其它行为，均不能解除或免除本行在本保函项下的责任。</w:t>
      </w:r>
      <w:r/>
    </w:p>
    <w:p>
      <w:pPr>
        <w:ind w:firstLine="315"/>
        <w:spacing w:after="0" w:line="48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4、</w:t>
      </w:r>
      <w:r>
        <w:rPr>
          <w:rFonts w:ascii="宋体" w:hAnsi="宋体" w:eastAsia="宋体" w:cs="Times New Roman"/>
          <w:sz w:val="21"/>
          <w:szCs w:val="21"/>
          <w14:ligatures w14:val="none"/>
        </w:rPr>
        <w:t xml:space="preserve">本保函有效期自出具之日起生效，至</w:t>
      </w:r>
      <w:r>
        <w:rPr>
          <w:rFonts w:hint="eastAsia" w:ascii="宋体" w:hAnsi="宋体" w:eastAsia="宋体" w:cs="Times New Roman"/>
          <w:sz w:val="21"/>
          <w:szCs w:val="21"/>
          <w:u w:val="single"/>
          <w14:ligatures w14:val="none"/>
        </w:rPr>
        <w:t xml:space="preserve">竣工</w:t>
      </w:r>
      <w:r>
        <w:rPr>
          <w:rFonts w:ascii="宋体" w:hAnsi="宋体" w:eastAsia="宋体" w:cs="Times New Roman"/>
          <w:sz w:val="21"/>
          <w:szCs w:val="21"/>
          <w:u w:val="single"/>
          <w14:ligatures w14:val="none"/>
        </w:rPr>
        <w:t xml:space="preserve">验收证书</w:t>
      </w:r>
      <w:r>
        <w:rPr>
          <w:rFonts w:ascii="宋体" w:hAnsi="宋体" w:eastAsia="宋体" w:cs="Times New Roman"/>
          <w:sz w:val="21"/>
          <w:szCs w:val="21"/>
          <w14:ligatures w14:val="none"/>
        </w:rPr>
        <w:t xml:space="preserve">颁发后28日失效。</w:t>
      </w:r>
      <w:r/>
    </w:p>
    <w:p>
      <w:pPr>
        <w:ind w:firstLine="315"/>
        <w:spacing w:after="0" w:line="48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5、</w:t>
      </w:r>
      <w:r>
        <w:rPr>
          <w:rFonts w:ascii="宋体" w:hAnsi="宋体" w:eastAsia="宋体" w:cs="Arial"/>
          <w:sz w:val="21"/>
          <w:szCs w:val="21"/>
          <w14:ligatures w14:val="none"/>
        </w:rPr>
        <w:t xml:space="preserve">本行与</w:t>
      </w:r>
      <w:r>
        <w:rPr>
          <w:rFonts w:hint="eastAsia" w:ascii="宋体" w:hAnsi="宋体" w:eastAsia="宋体" w:cs="Arial"/>
          <w:sz w:val="21"/>
          <w:szCs w:val="21"/>
          <w14:ligatures w14:val="none"/>
        </w:rPr>
        <w:t xml:space="preserve">业主、设计方</w:t>
      </w:r>
      <w:r>
        <w:rPr>
          <w:rFonts w:ascii="宋体" w:hAnsi="宋体" w:eastAsia="宋体" w:cs="Arial"/>
          <w:sz w:val="21"/>
          <w:szCs w:val="21"/>
          <w14:ligatures w14:val="none"/>
        </w:rPr>
        <w:t xml:space="preserve">双方同意，由本保函引起的争议应提交</w:t>
      </w:r>
      <w:r>
        <w:rPr>
          <w:rFonts w:hint="eastAsia" w:ascii="宋体" w:hAnsi="宋体" w:eastAsia="宋体" w:cs="Arial"/>
          <w:sz w:val="21"/>
          <w:szCs w:val="21"/>
          <w14:ligatures w14:val="none"/>
        </w:rPr>
        <w:t xml:space="preserve">项目所在地</w:t>
      </w:r>
      <w:r>
        <w:rPr>
          <w:rFonts w:ascii="宋体" w:hAnsi="宋体" w:eastAsia="宋体" w:cs="Arial"/>
          <w:sz w:val="21"/>
          <w:szCs w:val="21"/>
          <w14:ligatures w14:val="none"/>
        </w:rPr>
        <w:t xml:space="preserve">人民法院管辖。</w:t>
      </w:r>
      <w:r/>
    </w:p>
    <w:p>
      <w:pPr>
        <w:spacing w:after="0" w:line="48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出具保函银行名称</w:t>
      </w:r>
      <w:r>
        <w:rPr>
          <w:rFonts w:ascii="宋体" w:hAnsi="宋体" w:eastAsia="宋体" w:cs="Times New Roman"/>
          <w:sz w:val="21"/>
          <w:szCs w:val="21"/>
          <w:u w:val="single"/>
          <w14:ligatures w14:val="none"/>
        </w:rPr>
        <w:t xml:space="preserve">                                    </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签字人姓名和职务（姓名印刷体）</w:t>
      </w:r>
      <w:r>
        <w:rPr>
          <w:rFonts w:ascii="宋体" w:hAnsi="宋体" w:eastAsia="宋体" w:cs="Times New Roman"/>
          <w:sz w:val="21"/>
          <w:szCs w:val="21"/>
          <w:u w:val="single"/>
          <w14:ligatures w14:val="none"/>
        </w:rPr>
        <w:t xml:space="preserve">                      </w:t>
      </w:r>
      <w:r/>
    </w:p>
    <w:p>
      <w:pPr>
        <w:spacing w:after="0" w:line="48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签字人签名 </w:t>
      </w:r>
      <w:r>
        <w:rPr>
          <w:rFonts w:ascii="宋体" w:hAnsi="宋体" w:eastAsia="宋体" w:cs="Times New Roman"/>
          <w:sz w:val="21"/>
          <w:szCs w:val="21"/>
          <w:u w:val="single"/>
          <w14:ligatures w14:val="none"/>
        </w:rPr>
        <w:t xml:space="preserve">                                    </w:t>
      </w:r>
      <w:r/>
    </w:p>
    <w:p>
      <w:pPr>
        <w:spacing w:after="0" w:line="480" w:lineRule="exact"/>
        <w:rPr>
          <w:rFonts w:hint="eastAsia" w:ascii="宋体" w:hAnsi="宋体" w:eastAsia="宋体" w:cs="Times New Roman"/>
          <w:sz w:val="21"/>
          <w:szCs w:val="21"/>
          <w:u w:val="single"/>
          <w14:ligatures w14:val="none"/>
        </w:rPr>
      </w:pPr>
      <w:r>
        <w:rPr>
          <w:rFonts w:ascii="宋体" w:hAnsi="宋体" w:eastAsia="宋体" w:cs="Times New Roman"/>
          <w:sz w:val="21"/>
          <w:szCs w:val="21"/>
          <w14:ligatures w14:val="none"/>
        </w:rPr>
        <w:t xml:space="preserve">公       章</w:t>
      </w:r>
      <w:r>
        <w:rPr>
          <w:rFonts w:ascii="宋体" w:hAnsi="宋体" w:eastAsia="宋体" w:cs="Times New Roman"/>
          <w:sz w:val="21"/>
          <w:szCs w:val="21"/>
          <w:u w:val="single"/>
          <w14:ligatures w14:val="none"/>
        </w:rPr>
        <w:t xml:space="preserve">                                     </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ascii="宋体" w:hAnsi="宋体" w:eastAsia="宋体" w:cs="宋体"/>
          <w:sz w:val="24"/>
          <w14:ligatures w14:val="none"/>
        </w:rPr>
        <w:br w:type="page" w:clear="all"/>
      </w:r>
      <w:r/>
    </w:p>
    <w:p>
      <w:pPr>
        <w:ind w:firstLine="480"/>
        <w:jc w:val="both"/>
        <w:spacing w:after="0" w:line="360" w:lineRule="auto"/>
        <w:rPr>
          <w:rFonts w:hint="eastAsia" w:ascii="宋体" w:hAnsi="宋体" w:eastAsia="宋体" w:cs="宋体"/>
          <w:sz w:val="24"/>
          <w14:ligatures w14: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14:ligatures w14:val="none"/>
        </w:rPr>
      </w:r>
      <w:bookmarkEnd w:id="24"/>
      <w:r/>
    </w:p>
    <w:p>
      <w:pPr>
        <w:jc w:val="center"/>
        <w:spacing w:before="75" w:after="75" w:line="360" w:lineRule="auto"/>
        <w:widowControl/>
        <w:rPr>
          <w:rFonts w:hint="eastAsia" w:ascii="宋体" w:hAnsi="宋体" w:eastAsia="宋体" w:cs="宋体"/>
          <w:b/>
          <w:bCs/>
          <w:sz w:val="43"/>
          <w:szCs w:val="43"/>
          <w14:ligatures w14:val="none"/>
        </w:rPr>
      </w:pPr>
      <w:r>
        <w:rPr>
          <w:rFonts w:hint="eastAsia" w:ascii="宋体" w:hAnsi="宋体" w:eastAsia="宋体" w:cs="宋体"/>
          <w:b/>
          <w:bCs/>
          <w:sz w:val="43"/>
          <w:szCs w:val="43"/>
          <w14:ligatures w14:val="none"/>
        </w:rPr>
        <w:t xml:space="preserve">第五章 磋商响应文件格式</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格式一：</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磋商响应承诺书</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中正建设工程管理（苏州）有限公司</w:t>
      </w:r>
      <w:r>
        <w:rPr>
          <w:rFonts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我们收到你们</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号</w:t>
      </w:r>
      <w:r>
        <w:rPr>
          <w:rFonts w:ascii="宋体" w:hAnsi="宋体" w:eastAsia="宋体" w:cs="Times New Roman"/>
          <w:sz w:val="21"/>
          <w:szCs w:val="21"/>
          <w14:ligatures w14:val="none"/>
        </w:rPr>
        <w:t xml:space="preserve">采购文件，经仔细阅读和研究，我们决定参加磋商。</w:t>
      </w:r>
      <w:r>
        <w:rPr>
          <w:rFonts w:hint="eastAsia" w:ascii="宋体" w:hAnsi="宋体" w:eastAsia="宋体" w:cs="Times New Roman"/>
          <w:sz w:val="21"/>
          <w:szCs w:val="21"/>
          <w14:ligatures w14:val="none"/>
        </w:rPr>
        <w:t xml:space="preserve">同时我公司承诺：</w:t>
      </w:r>
      <w:r/>
    </w:p>
    <w:p>
      <w:pPr>
        <w:ind w:right="-161"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rPr>
          <w:rFonts w:hint="eastAsia" w:ascii="宋体" w:hAnsi="宋体" w:eastAsia="宋体" w:cs="Times New Roman"/>
          <w:sz w:val="21"/>
          <w:szCs w:val="21"/>
          <w14:ligatures w14:val="none"/>
        </w:rPr>
        <w:t xml:space="preserve">、我们愿意按照采购文件的一切要求，提供满足采购要求的工作内容，我公司的响应报价包括</w:t>
      </w:r>
      <w:r>
        <w:rPr>
          <w:rFonts w:hint="eastAsia" w:ascii="宋体" w:hAnsi="宋体" w:eastAsia="宋体" w:cs="宋体"/>
          <w:sz w:val="21"/>
          <w:szCs w:val="21"/>
          <w14:ligatures w14:val="none"/>
        </w:rPr>
        <w:t xml:space="preserve">完成该项目所需的</w:t>
      </w:r>
      <w:r>
        <w:rPr>
          <w:rFonts w:hint="eastAsia" w:ascii="宋体" w:hAnsi="宋体" w:eastAsia="宋体" w:cs="宋体"/>
          <w:sz w:val="21"/>
          <w:szCs w:val="21"/>
          <w:lang w:val="zh-CN"/>
          <w14:ligatures w14:val="none"/>
        </w:rPr>
        <w:t xml:space="preserve">全部人工费、材料费、机械使用费、管理费、利润、工程风险、规费、税金，以及所需</w:t>
      </w:r>
      <w:r>
        <w:rPr>
          <w:rFonts w:hint="eastAsia" w:ascii="宋体" w:hAnsi="宋体" w:eastAsia="宋体" w:cs="宋体"/>
          <w:sz w:val="21"/>
          <w:szCs w:val="21"/>
          <w14:ligatures w14:val="none"/>
        </w:rPr>
        <w:t xml:space="preserve">的深化设计、施工准备、施工过程、保修期等所需的供货、运输、人工、运杂保险、装卸、备品、备件、损耗、安装、调试、人员培训、售后服务、专利技术等一切费用。在合同实施期间，不增加任何费用。</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rPr>
          <w:rFonts w:hint="eastAsia" w:ascii="宋体" w:hAnsi="宋体" w:eastAsia="宋体" w:cs="Times New Roman"/>
          <w:sz w:val="21"/>
          <w:szCs w:val="21"/>
          <w14:ligatures w14:val="none"/>
        </w:rPr>
        <w:t xml:space="preserve">、如果我们的磋商响应文件被接受，我们将严格履行磋商采购文件中规定的每一项要求，按期、按质、按量履行合同的义务。确保提供合格工程。</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rPr>
          <w:rFonts w:hint="eastAsia" w:ascii="宋体" w:hAnsi="宋体" w:eastAsia="宋体" w:cs="Times New Roman"/>
          <w:sz w:val="21"/>
          <w:szCs w:val="21"/>
          <w14:ligatures w14:val="none"/>
        </w:rPr>
        <w:t xml:space="preserve">、我们同意按磋商采购文件中的规定，本磋商响应文件的有效期限为开标后</w:t>
      </w:r>
      <w:r>
        <w:rPr>
          <w:rFonts w:ascii="宋体" w:hAnsi="宋体" w:eastAsia="宋体" w:cs="Times New Roman"/>
          <w:b/>
          <w:bCs/>
          <w:sz w:val="21"/>
          <w:szCs w:val="21"/>
          <w14:ligatures w14:val="none"/>
        </w:rPr>
        <w:t xml:space="preserve">60</w:t>
      </w:r>
      <w:r>
        <w:rPr>
          <w:rFonts w:hint="eastAsia" w:ascii="宋体" w:hAnsi="宋体" w:eastAsia="宋体" w:cs="Times New Roman"/>
          <w:sz w:val="21"/>
          <w:szCs w:val="21"/>
          <w14:ligatures w14:val="none"/>
        </w:rPr>
        <w:t xml:space="preserve">天。</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rPr>
          <w:rFonts w:hint="eastAsia" w:ascii="宋体" w:hAnsi="宋体" w:eastAsia="宋体" w:cs="Times New Roman"/>
          <w:sz w:val="21"/>
          <w:szCs w:val="21"/>
          <w14:ligatures w14:val="none"/>
        </w:rPr>
        <w:t xml:space="preserve">、我们愿意提供采购人在采购文件中要求的所有资料。</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rPr>
          <w:rFonts w:hint="eastAsia" w:ascii="宋体" w:hAnsi="宋体" w:eastAsia="宋体" w:cs="Times New Roman"/>
          <w:sz w:val="21"/>
          <w:szCs w:val="21"/>
          <w14:ligatures w14:val="none"/>
        </w:rPr>
        <w:t xml:space="preserve">、我们认为你们有权决定成交人，还认为你们有权接受或拒绝所有的磋商响应单位。</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rPr>
          <w:rFonts w:hint="eastAsia" w:ascii="宋体" w:hAnsi="宋体" w:eastAsia="宋体" w:cs="Times New Roman"/>
          <w:sz w:val="21"/>
          <w:szCs w:val="21"/>
          <w14:ligatures w14:val="none"/>
        </w:rPr>
        <w:t xml:space="preserve">、我们愿意遵守磋商邀请函及采购文件中所列的收费标准。</w:t>
      </w:r>
      <w:r/>
    </w:p>
    <w:p>
      <w:pPr>
        <w:ind w:firstLine="48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rPr>
          <w:rFonts w:hint="eastAsia" w:ascii="宋体" w:hAnsi="宋体" w:eastAsia="宋体" w:cs="Times New Roman"/>
          <w:sz w:val="21"/>
          <w:szCs w:val="21"/>
          <w14:ligatures w14:val="none"/>
        </w:rPr>
        <w:t xml:space="preserve">、我们承诺该项磋商在开标后的全过程中保持有效，不作任何更改和变动。</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8、我们愿意按磋商采购文件的规定交纳磋商保证金。</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9、贵单位的采购文件、成交通知书和本报价响应文件将构成约束我们</w:t>
      </w:r>
      <w:r>
        <w:rPr>
          <w:rFonts w:hint="eastAsia" w:ascii="宋体" w:hAnsi="宋体" w:eastAsia="宋体" w:cs="Times New Roman"/>
          <w:sz w:val="21"/>
          <w:szCs w:val="21"/>
          <w14:ligatures w14:val="none"/>
        </w:rPr>
        <w:t xml:space="preserve">双方</w:t>
      </w:r>
      <w:r>
        <w:rPr>
          <w:rFonts w:hint="eastAsia" w:ascii="宋体" w:hAnsi="宋体" w:eastAsia="宋体" w:cs="Times New Roman"/>
          <w:sz w:val="21"/>
          <w:szCs w:val="21"/>
          <w14:ligatures w14:val="none"/>
        </w:rPr>
        <w:t xml:space="preserve">的合同。</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10、我单位保证提交的报价响应文件未涉及第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的知识产权，我方承诺如有第</w:t>
      </w:r>
      <w:r>
        <w:rPr>
          <w:rFonts w:hint="eastAsia" w:ascii="宋体" w:hAnsi="宋体" w:eastAsia="宋体" w:cs="Times New Roman"/>
          <w:sz w:val="21"/>
          <w:szCs w:val="21"/>
          <w14:ligatures w14:val="none"/>
        </w:rPr>
        <w:t xml:space="preserve">三方</w:t>
      </w:r>
      <w:r>
        <w:rPr>
          <w:rFonts w:hint="eastAsia" w:ascii="宋体" w:hAnsi="宋体" w:eastAsia="宋体" w:cs="Times New Roman"/>
          <w:sz w:val="21"/>
          <w:szCs w:val="21"/>
          <w14:ligatures w14:val="none"/>
        </w:rPr>
        <w:t xml:space="preserve">对相关的知识产权提出异议和索赔由我单位负责解决，与采购人无关。</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11、我单位承诺在报价响应文件中提供的证书、资料及相关数据均为真实的，非虚假的；否则，我单位将承担由此造成的一切后果及</w:t>
      </w:r>
      <w:r>
        <w:rPr>
          <w:rFonts w:ascii="宋体" w:hAnsi="宋体" w:eastAsia="宋体" w:cs="Times New Roman"/>
          <w:sz w:val="21"/>
          <w:szCs w:val="21"/>
          <w14:ligatures w14:val="none"/>
        </w:rPr>
        <w:t xml:space="preserve">法律责任</w:t>
      </w:r>
      <w:r>
        <w:rPr>
          <w:rFonts w:hint="eastAsia" w:ascii="宋体" w:hAnsi="宋体" w:eastAsia="宋体" w:cs="Times New Roman"/>
          <w:sz w:val="21"/>
          <w:szCs w:val="21"/>
          <w14:ligatures w14:val="none"/>
        </w:rPr>
        <w:t xml:space="preserve">。</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磋商响应单位（盖章）：_________________________________________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法人代表人或授权委托人（签字或盖章）：_________________________</w:t>
      </w:r>
      <w:r/>
    </w:p>
    <w:p>
      <w:pPr>
        <w:ind w:firstLine="47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联系电话（手机号）：_________________________          </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格式二：</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磋商响应报价表（第一次报价）</w:t>
      </w:r>
      <w:r/>
    </w:p>
    <w:p>
      <w:pPr>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采购编号：</w:t>
      </w:r>
      <w:r>
        <w:rPr>
          <w:rFonts w:hint="eastAsia" w:ascii="宋体" w:hAnsi="宋体" w:eastAsia="宋体" w:cs="Times New Roman"/>
          <w:sz w:val="21"/>
          <w:szCs w:val="21"/>
          <w:u w:val="single"/>
          <w14:ligatures w14:val="none"/>
        </w:rPr>
        <w:t xml:space="preserve">               号</w:t>
      </w:r>
      <w:r/>
    </w:p>
    <w:tbl>
      <w:tblPr>
        <w:tblW w:w="4998"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904"/>
        <w:gridCol w:w="2153"/>
        <w:gridCol w:w="3662"/>
        <w:gridCol w:w="1574"/>
      </w:tblGrid>
      <w:tr>
        <w:trPr>
          <w:jc w:val="center"/>
          <w:trHeight w:val="74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序号</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工程名称</w:t>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lang w:val="zh-CN"/>
                <w14:ligatures w14:val="none"/>
              </w:rPr>
              <w:t xml:space="preserve">磋商响应报价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center"/>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备注</w:t>
            </w:r>
            <w:r/>
          </w:p>
        </w:tc>
      </w:tr>
      <w:tr>
        <w:trPr>
          <w:jc w:val="center"/>
          <w:trHeight w:val="968"/>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29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2208"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52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磋商响应总报价：人民币（大写）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合同履行期限（工期）：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拟派</w:t>
            </w:r>
            <w:r>
              <w:rPr>
                <w:rFonts w:hint="eastAsia" w:ascii="宋体" w:hAnsi="宋体" w:eastAsia="宋体" w:cs="宋体"/>
                <w:sz w:val="21"/>
                <w:szCs w:val="21"/>
                <w:lang w:val="zh-CN"/>
                <w14:ligatures w14:val="none"/>
              </w:rPr>
              <w:t xml:space="preserve">项目</w:t>
            </w:r>
            <w:r>
              <w:rPr>
                <w:rFonts w:hint="eastAsia" w:ascii="宋体" w:hAnsi="宋体" w:eastAsia="宋体" w:cs="宋体"/>
                <w:sz w:val="21"/>
                <w:szCs w:val="21"/>
                <w14:ligatures w14:val="none"/>
              </w:rPr>
              <w:t xml:space="preserve">经理</w:t>
            </w:r>
            <w:r>
              <w:rPr>
                <w:rFonts w:hint="eastAsia" w:ascii="宋体" w:hAnsi="宋体" w:eastAsia="宋体" w:cs="Times New Roman"/>
                <w:sz w:val="21"/>
                <w:szCs w:val="21"/>
                <w14:ligatures w14:val="none"/>
              </w:rPr>
              <w:t xml:space="preserve">：       （姓名），资质等级：    级，证号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备注：</w:t>
            </w:r>
            <w:r>
              <w:rPr>
                <w:rFonts w:hint="eastAsia" w:ascii="宋体" w:hAnsi="宋体" w:eastAsia="宋体" w:cs="Times New Roman"/>
                <w:b/>
                <w:sz w:val="21"/>
                <w:szCs w:val="21"/>
                <w14:ligatures w14:val="none"/>
              </w:rPr>
              <w:t xml:space="preserve">企业对应的勾选： □中    □小      □微    □监狱企业    □残疾人企业</w:t>
            </w:r>
            <w:r/>
          </w:p>
        </w:tc>
      </w:tr>
    </w:tbl>
    <w:p>
      <w:pPr>
        <w:ind w:firstLine="422"/>
        <w:jc w:val="both"/>
        <w:spacing w:after="0" w:line="360" w:lineRule="auto"/>
        <w:rPr>
          <w:rFonts w:hint="eastAsia" w:ascii="宋体" w:hAnsi="宋体" w:eastAsia="宋体" w:cs="Arial"/>
          <w:b/>
          <w:bCs/>
          <w:sz w:val="21"/>
          <w:szCs w:val="21"/>
          <w14:ligatures w14:val="none"/>
        </w:rPr>
      </w:pPr>
      <w:r>
        <w:rPr>
          <w:rFonts w:ascii="宋体" w:hAnsi="宋体" w:eastAsia="宋体" w:cs="Arial"/>
          <w:b/>
          <w:bCs/>
          <w:sz w:val="21"/>
          <w:szCs w:val="21"/>
          <w14:ligatures w14:val="none"/>
        </w:rPr>
        <w:t xml:space="preserve">我们承诺：我们的报价经过仔细测算，绝对不低于我们的成本价。在施工图纸不发生变更的情况下，在合同条款约定的范围内，不向发包人要求增加任何费用。</w:t>
      </w:r>
      <w:r/>
    </w:p>
    <w:p>
      <w:pPr>
        <w:jc w:val="both"/>
        <w:spacing w:after="0" w:line="360" w:lineRule="auto"/>
        <w:rPr>
          <w:rFonts w:hint="eastAsia" w:ascii="宋体" w:hAnsi="宋体" w:eastAsia="宋体" w:cs="Arial"/>
          <w:b/>
          <w:bCs/>
          <w:sz w:val="21"/>
          <w:szCs w:val="21"/>
          <w14:ligatures w14:val="none"/>
        </w:rPr>
      </w:pPr>
      <w:r>
        <w:rPr>
          <w:rFonts w:hint="eastAsia" w:ascii="宋体" w:hAnsi="宋体" w:eastAsia="宋体" w:cs="Arial"/>
          <w:b/>
          <w:bCs/>
          <w:sz w:val="21"/>
          <w:szCs w:val="21"/>
          <w14:ligatures w14:val="none"/>
        </w:rPr>
      </w:r>
      <w:r/>
    </w:p>
    <w:p>
      <w:pPr>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Times New Roman"/>
          <w:sz w:val="21"/>
          <w:szCs w:val="21"/>
          <w14:ligatures w14:val="none"/>
        </w:rPr>
        <w:t xml:space="preserve">磋商供应商（盖章）：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法人代表人或授权委托人（签字或盖章）：</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日期：    年    月    日</w:t>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ind w:left="570"/>
        <w:jc w:val="both"/>
        <w:spacing w:after="0" w:line="520" w:lineRule="exact"/>
        <w:rPr>
          <w:rFonts w:hint="eastAsia" w:ascii="方正仿宋简体" w:hAnsi="创艺简仿宋" w:eastAsia="方正仿宋简体" w:cs="Times New Roman"/>
          <w:sz w:val="24"/>
          <w14:ligatures w14:val="none"/>
        </w:rPr>
      </w:pPr>
      <w:r>
        <w:rPr>
          <w:rFonts w:hint="eastAsia" w:ascii="方正仿宋简体" w:hAnsi="创艺简仿宋" w:eastAsia="方正仿宋简体" w:cs="Times New Roman"/>
          <w:sz w:val="24"/>
          <w14:ligatures w14:val="none"/>
        </w:rPr>
      </w:r>
      <w:r/>
    </w:p>
    <w:p>
      <w:pPr>
        <w:jc w:val="both"/>
        <w:spacing w:after="0" w:line="400" w:lineRule="exact"/>
        <w:rPr>
          <w:rFonts w:hint="eastAsia" w:ascii="宋体" w:hAnsi="宋体" w:eastAsia="宋体" w:cs="Arial"/>
          <w:b/>
          <w:bCs/>
          <w:sz w:val="24"/>
          <w14:ligatures w14:val="none"/>
        </w:rPr>
      </w:pPr>
      <w:r>
        <w:rPr>
          <w:rFonts w:hint="eastAsia" w:ascii="宋体" w:hAnsi="宋体" w:eastAsia="宋体" w:cs="Arial"/>
          <w:b/>
          <w:bCs/>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240" w:lineRule="auto"/>
        <w:rPr>
          <w:rFonts w:hint="eastAsia" w:ascii="宋体" w:hAnsi="宋体" w:eastAsia="宋体" w:cs="Arial"/>
          <w:sz w:val="24"/>
          <w14:ligatures w14:val="none"/>
        </w:rPr>
      </w:pPr>
      <w:r>
        <w:rPr>
          <w:rFonts w:hint="eastAsia" w:ascii="宋体" w:hAnsi="宋体" w:eastAsia="宋体" w:cs="Arial"/>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关于资格文件的声明函</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u w:val="single"/>
          <w14:ligatures w14:val="none"/>
        </w:rPr>
        <w:t xml:space="preserve">                  ：</w:t>
      </w:r>
      <w:r/>
    </w:p>
    <w:p>
      <w:pPr>
        <w:ind w:firstLine="66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本公司愿就由贵公司组织实施的编号为</w:t>
      </w:r>
      <w:r>
        <w:rPr>
          <w:rFonts w:hint="eastAsia" w:ascii="宋体" w:hAnsi="宋体" w:eastAsia="宋体" w:cs="Times New Roman"/>
          <w:sz w:val="21"/>
          <w:szCs w:val="21"/>
          <w:u w:val="single"/>
          <w14:ligatures w14:val="none"/>
        </w:rPr>
        <w:t xml:space="preserve">JSZC-320500-SZZZ-C2026-0009</w:t>
      </w:r>
      <w:r>
        <w:rPr>
          <w:rFonts w:hint="eastAsia" w:ascii="宋体" w:hAnsi="宋体" w:eastAsia="宋体" w:cs="Times New Roman"/>
          <w:sz w:val="21"/>
          <w:szCs w:val="21"/>
          <w:u w:val="single"/>
          <w14:ligatures w14:val="none"/>
        </w:rPr>
        <w:t xml:space="preserve">号</w:t>
      </w:r>
      <w:r>
        <w:rPr>
          <w:rFonts w:hint="eastAsia" w:ascii="宋体" w:hAnsi="宋体" w:eastAsia="宋体" w:cs="Times New Roman"/>
          <w:sz w:val="21"/>
          <w:szCs w:val="21"/>
          <w14:ligatures w14:val="none"/>
        </w:rPr>
        <w:t xml:space="preserve">的磋商采购活动进行响应。本公司所提交的响应文件中所有关于磋商资格的文件、证明和陈述均是真实的、准确的。若与真实情况不符，本公司愿意承担由此而产生的一切后果。</w:t>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firstLine="420"/>
        <w:jc w:val="both"/>
        <w:spacing w:after="0" w:line="360" w:lineRule="auto"/>
        <w:rPr>
          <w:rFonts w:hint="eastAsia" w:ascii="宋体" w:hAnsi="宋体" w:eastAsia="宋体" w:cs="Times New Roman"/>
          <w:sz w:val="21"/>
          <w:szCs w:val="21"/>
          <w14:ligatures w14:val="none"/>
        </w:rPr>
      </w:pP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ascii="宋体" w:hAnsi="宋体" w:eastAsia="宋体" w:cs="Times New Roman"/>
          <w:sz w:val="21"/>
          <w:szCs w:val="21"/>
          <w14:ligatures w14:val="none"/>
        </w:rPr>
        <w:tab/>
      </w:r>
      <w:r>
        <w:rPr>
          <w:rFonts w:hint="eastAsia" w:ascii="宋体" w:hAnsi="宋体" w:eastAsia="宋体" w:cs="Times New Roman"/>
          <w:sz w:val="21"/>
          <w:szCs w:val="21"/>
          <w14:ligatures w14:val="none"/>
        </w:rPr>
        <w:t xml:space="preserve">（供应商）法定代表人（签字或盖章）：</w:t>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ind w:left="1700" w:firstLine="425"/>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（供应商）公章：</w:t>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left="1700" w:firstLine="425"/>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4"/>
          <w14:ligatures w14:val="none"/>
        </w:rPr>
        <w:br w:type="page" w:clear="all"/>
      </w:r>
      <w:r>
        <w:rPr>
          <w:rFonts w:hint="eastAsia" w:ascii="宋体" w:hAnsi="宋体" w:eastAsia="宋体" w:cs="Times New Roman"/>
          <w:sz w:val="21"/>
          <w:szCs w:val="21"/>
          <w14:ligatures w14:val="none"/>
        </w:rPr>
        <w:t xml:space="preserve">格式四：</w:t>
      </w:r>
      <w:r/>
    </w:p>
    <w:p>
      <w:pPr>
        <w:jc w:val="center"/>
        <w:spacing w:after="0" w:line="30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磋商响应单位情况表</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单位名称（盖章）：</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法定代表人</w:t>
            </w:r>
            <w:r/>
          </w:p>
        </w:tc>
        <w:tc>
          <w:tcPr>
            <w:gridSpan w:val="4"/>
            <w:tcBorders>
              <w:left w:val="single" w:color="auto" w:sz="4" w:space="0"/>
            </w:tcBorders>
            <w:tcW w:w="249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W w:w="141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公司成立日期</w:t>
            </w:r>
            <w:r/>
          </w:p>
        </w:tc>
        <w:tc>
          <w:tcPr>
            <w:gridSpan w:val="2"/>
            <w:tcW w:w="24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w:t>
            </w:r>
            <w:r/>
          </w:p>
        </w:tc>
        <w:tc>
          <w:tcPr>
            <w:gridSpan w:val="2"/>
            <w:tcBorders>
              <w:right w:val="single" w:color="auto" w:sz="4" w:space="0"/>
            </w:tcBorders>
            <w:tcW w:w="1398"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总部地址</w:t>
            </w:r>
            <w:r/>
          </w:p>
        </w:tc>
        <w:tc>
          <w:tcPr>
            <w:gridSpan w:val="8"/>
            <w:tcBorders>
              <w:left w:val="single" w:color="auto" w:sz="4" w:space="0"/>
            </w:tcBorders>
            <w:tcW w:w="63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3</w:t>
            </w:r>
            <w:r/>
          </w:p>
        </w:tc>
        <w:tc>
          <w:tcPr>
            <w:gridSpan w:val="3"/>
            <w:tcBorders>
              <w:right w:val="single" w:color="auto" w:sz="4" w:space="0"/>
            </w:tcBorders>
            <w:tcW w:w="181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本地代表处地址</w:t>
            </w:r>
            <w:r/>
          </w:p>
        </w:tc>
        <w:tc>
          <w:tcPr>
            <w:gridSpan w:val="7"/>
            <w:tcBorders>
              <w:left w:val="single" w:color="auto" w:sz="4" w:space="0"/>
            </w:tcBorders>
            <w:tcW w:w="5961"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4</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电话</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联系人</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2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5</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传真</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电子邮箱</w:t>
            </w:r>
            <w:r/>
          </w:p>
        </w:tc>
        <w:tc>
          <w:tcPr>
            <w:gridSpan w:val="3"/>
            <w:tcBorders>
              <w:left w:val="single" w:color="auto" w:sz="4" w:space="0"/>
            </w:tcBorders>
            <w:tcW w:w="3169"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6</w:t>
            </w:r>
            <w:r/>
          </w:p>
        </w:tc>
        <w:tc>
          <w:tcPr>
            <w:tcBorders>
              <w:right w:val="single" w:color="auto" w:sz="4" w:space="0"/>
            </w:tcBorders>
            <w:tcW w:w="975"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注册地</w:t>
            </w:r>
            <w:r/>
          </w:p>
        </w:tc>
        <w:tc>
          <w:tcPr>
            <w:gridSpan w:val="4"/>
            <w:tcBorders>
              <w:left w:val="single" w:color="auto" w:sz="4" w:space="0"/>
            </w:tcBorders>
            <w:tcW w:w="2482"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gridSpan w:val="2"/>
            <w:tcBorders>
              <w:right w:val="single" w:color="auto" w:sz="4" w:space="0"/>
            </w:tcBorders>
            <w:tcW w:w="1154"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注册年份</w:t>
            </w:r>
            <w:r/>
          </w:p>
        </w:tc>
        <w:tc>
          <w:tcPr>
            <w:gridSpan w:val="3"/>
            <w:tcBorders>
              <w:left w:val="single" w:color="auto" w:sz="4" w:space="0"/>
            </w:tcBorders>
            <w:tcW w:w="3169" w:type="dxa"/>
            <w:vAlign w:val="center"/>
            <w:textDirection w:val="lrTb"/>
            <w:noWrap w:val="false"/>
          </w:tcPr>
          <w:p>
            <w:pPr>
              <w:ind w:left="437"/>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7</w:t>
            </w:r>
            <w:r/>
          </w:p>
        </w:tc>
        <w:tc>
          <w:tcPr>
            <w:tcBorders>
              <w:right w:val="single" w:color="auto" w:sz="4" w:space="0"/>
            </w:tcBorders>
            <w:tcW w:w="975"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单位职工人数</w:t>
            </w:r>
            <w:r/>
          </w:p>
        </w:tc>
        <w:tc>
          <w:tcPr>
            <w:gridSpan w:val="4"/>
            <w:tcBorders>
              <w:left w:val="single" w:color="auto" w:sz="4" w:space="0"/>
            </w:tcBorders>
            <w:tcW w:w="2482" w:type="dxa"/>
            <w:vAlign w:val="center"/>
            <w:textDirection w:val="lrTb"/>
            <w:noWrap w:val="false"/>
          </w:tcPr>
          <w:p>
            <w:pPr>
              <w:ind w:firstLine="2160"/>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人</w:t>
            </w:r>
            <w:r/>
          </w:p>
        </w:tc>
        <w:tc>
          <w:tcPr>
            <w:gridSpan w:val="4"/>
            <w:tcBorders>
              <w:right w:val="single" w:color="auto" w:sz="4" w:space="0"/>
            </w:tcBorders>
            <w:tcW w:w="2418"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单位</w:t>
            </w:r>
            <w:r>
              <w:rPr>
                <w:rFonts w:hint="eastAsia" w:ascii="宋体" w:hAnsi="宋体" w:eastAsia="宋体" w:cs="Times New Roman"/>
                <w:sz w:val="21"/>
                <w:szCs w:val="21"/>
                <w14:ligatures w14:val="none"/>
              </w:rPr>
              <w:t xml:space="preserve">2025年</w:t>
            </w:r>
            <w:r>
              <w:rPr>
                <w:rFonts w:ascii="宋体" w:hAnsi="宋体" w:eastAsia="宋体" w:cs="Times New Roman"/>
                <w:sz w:val="21"/>
                <w:szCs w:val="21"/>
                <w14:ligatures w14:val="none"/>
              </w:rPr>
              <w:t xml:space="preserve">总营业收入</w:t>
            </w:r>
            <w:r/>
          </w:p>
        </w:tc>
        <w:tc>
          <w:tcPr>
            <w:tcBorders>
              <w:left w:val="single" w:color="auto" w:sz="4" w:space="0"/>
            </w:tcBorders>
            <w:tcW w:w="1905" w:type="dxa"/>
            <w:vAlign w:val="center"/>
            <w:textDirection w:val="lrTb"/>
            <w:noWrap w:val="false"/>
          </w:tcPr>
          <w:p>
            <w:pPr>
              <w:ind w:left="1112"/>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万元</w:t>
            </w:r>
            <w:r/>
          </w:p>
        </w:tc>
      </w:tr>
      <w:tr>
        <w:trPr>
          <w:cantSplit/>
          <w:jc w:val="center"/>
          <w:trHeight w:val="645"/>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8</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办公场所的面积：</w:t>
            </w:r>
            <w:r/>
          </w:p>
        </w:tc>
      </w:tr>
      <w:tr>
        <w:trPr>
          <w:jc w:val="center"/>
          <w:trHeight w:val="1767"/>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9</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主营范围</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1、____________________________________</w:t>
            </w:r>
            <w:r/>
          </w:p>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2、____________________________________</w:t>
            </w:r>
            <w:r/>
          </w:p>
        </w:tc>
      </w:tr>
      <w:tr>
        <w:trPr>
          <w:jc w:val="center"/>
          <w:trHeight w:val="1013"/>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10</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w:t>
            </w:r>
            <w:r>
              <w:rPr>
                <w:rFonts w:hint="eastAsia" w:ascii="宋体" w:hAnsi="宋体" w:eastAsia="宋体" w:cs="Times New Roman"/>
                <w:sz w:val="21"/>
                <w:szCs w:val="21"/>
                <w14:ligatures w14:val="none"/>
              </w:rPr>
              <w:t xml:space="preserve">3</w:t>
            </w:r>
            <w:r>
              <w:rPr>
                <w:rFonts w:ascii="宋体" w:hAnsi="宋体" w:eastAsia="宋体" w:cs="Times New Roman"/>
                <w:sz w:val="21"/>
                <w:szCs w:val="21"/>
                <w14:ligatures w14:val="none"/>
              </w:rPr>
              <w:t xml:space="preserve">年内在经营过程中受到何种奖励或处分</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11</w:t>
            </w:r>
            <w:r/>
          </w:p>
        </w:tc>
        <w:tc>
          <w:tcPr>
            <w:gridSpan w:val="4"/>
            <w:tcW w:w="2189" w:type="dxa"/>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最近3年内有无因售假、售劣或是其他原因被消费者投诉或起诉的情况及说明</w:t>
            </w:r>
            <w:r/>
          </w:p>
        </w:tc>
        <w:tc>
          <w:tcPr>
            <w:gridSpan w:val="6"/>
            <w:tcW w:w="5591" w:type="dxa"/>
            <w:textDirection w:val="lrTb"/>
            <w:noWrap w:val="false"/>
          </w:tcPr>
          <w:p>
            <w:pPr>
              <w:spacing w:after="0" w:line="320" w:lineRule="exact"/>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jc w:val="center"/>
          <w:trHeight w:val="618"/>
        </w:trPr>
        <w:tc>
          <w:tcPr>
            <w:tcW w:w="582" w:type="dxa"/>
            <w:vAlign w:val="center"/>
            <w:textDirection w:val="lrTb"/>
            <w:noWrap w:val="false"/>
          </w:tcPr>
          <w:p>
            <w:pPr>
              <w:jc w:val="cente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12</w:t>
            </w:r>
            <w:r/>
          </w:p>
        </w:tc>
        <w:tc>
          <w:tcPr>
            <w:gridSpan w:val="10"/>
            <w:tcW w:w="7780" w:type="dxa"/>
            <w:vAlign w:val="center"/>
            <w:textDirection w:val="lrTb"/>
            <w:noWrap w:val="false"/>
          </w:tcPr>
          <w:p>
            <w:pPr>
              <w:spacing w:after="0" w:line="320" w:lineRule="exact"/>
              <w:rPr>
                <w:rFonts w:hint="eastAsia" w:ascii="宋体" w:hAnsi="宋体" w:eastAsia="宋体" w:cs="Times New Roman"/>
                <w:sz w:val="21"/>
                <w:szCs w:val="21"/>
                <w14:ligatures w14:val="none"/>
              </w:rPr>
            </w:pPr>
            <w:r>
              <w:rPr>
                <w:rFonts w:ascii="宋体" w:hAnsi="宋体" w:eastAsia="宋体" w:cs="Times New Roman"/>
                <w:sz w:val="21"/>
                <w:szCs w:val="21"/>
                <w14:ligatures w14:val="none"/>
              </w:rPr>
              <w:t xml:space="preserve">其他需要说明的情况</w:t>
            </w:r>
            <w:r/>
          </w:p>
        </w:tc>
      </w:tr>
    </w:tbl>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Arial"/>
          <w:sz w:val="24"/>
          <w14:ligatures w14:val="none"/>
        </w:rPr>
      </w:pPr>
      <w:r>
        <w:rPr>
          <w:rFonts w:hint="eastAsia" w:ascii="宋体" w:hAnsi="宋体" w:eastAsia="宋体" w:cs="Arial"/>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480"/>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格式五：</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法定代表人授权委托书</w:t>
      </w:r>
      <w:r/>
    </w:p>
    <w:p>
      <w:pPr>
        <w:jc w:val="both"/>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本授权委托书声明：我</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系</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的法定代表人，现授权委托</w:t>
      </w:r>
      <w:r>
        <w:rPr>
          <w:rFonts w:hint="eastAsia" w:ascii="宋体" w:hAnsi="宋体" w:eastAsia="宋体" w:cs="宋体"/>
          <w:sz w:val="21"/>
          <w:szCs w:val="21"/>
          <w:u w:val="single"/>
          <w14:ligatures w14:val="none"/>
        </w:rPr>
        <w:t xml:space="preserve">（单位名称）</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（姓名及身份证号）</w:t>
      </w:r>
      <w:r>
        <w:rPr>
          <w:rFonts w:hint="eastAsia" w:ascii="宋体" w:hAnsi="宋体" w:eastAsia="宋体" w:cs="宋体"/>
          <w:sz w:val="21"/>
          <w:szCs w:val="21"/>
          <w14:ligatures w14:val="none"/>
        </w:rPr>
        <w:t xml:space="preserve">为我公司代理人，以本公司的名义参加中正建设工程管理（苏州）有限公司组织实施的编号为</w:t>
      </w:r>
      <w:r>
        <w:rPr>
          <w:rFonts w:hint="eastAsia" w:ascii="宋体" w:hAnsi="宋体" w:eastAsia="宋体" w:cs="宋体"/>
          <w:sz w:val="21"/>
          <w:szCs w:val="21"/>
          <w:u w:val="single"/>
          <w14:ligatures w14:val="none"/>
        </w:rPr>
        <w:t xml:space="preserve">JSZC-320500-SZZZ-C2026-0009</w:t>
      </w:r>
      <w:r>
        <w:rPr>
          <w:rFonts w:hint="eastAsia" w:ascii="宋体" w:hAnsi="宋体" w:eastAsia="宋体" w:cs="宋体"/>
          <w:sz w:val="21"/>
          <w:szCs w:val="21"/>
          <w14:ligatures w14:val="none"/>
        </w:rPr>
        <w:t xml:space="preserve">号的采购活动。代理人在磋商过程中所签署的一切文件和处理与这有关的一切事务，我均予以承认。</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代理人在授权委托书有效期内签署的所有文件不因授权委托的撤销而失效，除非有撤销授权委托的书面通知，本授权委托书自磋商活动开始至合同履行完毕止。</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代理人无转委托权。特此委托。</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0"/>
        <w:jc w:val="both"/>
        <w:spacing w:after="0" w:line="360" w:lineRule="auto"/>
        <w:rPr>
          <w:rFonts w:hint="eastAsia" w:ascii="宋体" w:hAnsi="宋体" w:eastAsia="宋体" w:cs="Times New Roman"/>
          <w:sz w:val="21"/>
          <w:szCs w:val="21"/>
          <w:u w:val="single"/>
          <w14:ligatures w14:val="none"/>
        </w:rPr>
      </w:pPr>
      <w:r>
        <w:rPr>
          <w:rFonts w:hint="eastAsia" w:ascii="宋体" w:hAnsi="宋体" w:eastAsia="宋体" w:cs="宋体"/>
          <w:sz w:val="21"/>
          <w:szCs w:val="21"/>
          <w14:ligatures w14:val="none"/>
        </w:rPr>
        <w:t xml:space="preserve">委托</w:t>
      </w:r>
      <w:r>
        <w:rPr>
          <w:rFonts w:hint="eastAsia" w:ascii="宋体" w:hAnsi="宋体" w:eastAsia="宋体" w:cs="Times New Roman"/>
          <w:sz w:val="21"/>
          <w:szCs w:val="21"/>
          <w14:ligatures w14:val="none"/>
        </w:rPr>
        <w:t xml:space="preserve">代理人：</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性别：</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年龄：</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磋商</w:t>
      </w:r>
      <w:r>
        <w:rPr>
          <w:rFonts w:hint="eastAsia" w:ascii="宋体" w:hAnsi="宋体" w:eastAsia="宋体" w:cs="Times New Roman"/>
          <w:sz w:val="21"/>
          <w:szCs w:val="21"/>
          <w14:ligatures w14:val="none"/>
        </w:rPr>
        <w:t xml:space="preserve">响应单位：</w:t>
      </w:r>
      <w:r>
        <w:rPr>
          <w:rFonts w:hint="eastAsia" w:ascii="宋体" w:hAnsi="宋体" w:eastAsia="宋体" w:cs="Times New Roman"/>
          <w:sz w:val="21"/>
          <w:szCs w:val="21"/>
          <w:u w:val="single"/>
          <w14:ligatures w14:val="none"/>
        </w:rPr>
        <w:t xml:space="preserve">（盖章）</w:t>
      </w:r>
      <w:r>
        <w:rPr>
          <w:rFonts w:hint="eastAsia" w:ascii="宋体" w:hAnsi="宋体" w:eastAsia="宋体" w:cs="Times New Roman"/>
          <w:sz w:val="21"/>
          <w:szCs w:val="21"/>
          <w14:ligatures w14:val="none"/>
        </w:rPr>
        <w:t xml:space="preserve">部门：</w:t>
      </w:r>
      <w:r>
        <w:rPr>
          <w:rFonts w:hint="eastAsia" w:ascii="宋体" w:hAnsi="宋体" w:eastAsia="宋体" w:cs="Times New Roman"/>
          <w:sz w:val="21"/>
          <w:szCs w:val="21"/>
          <w:u w:val="single"/>
          <w14:ligatures w14:val="none"/>
        </w:rPr>
        <w:t xml:space="preserve">          </w:t>
      </w:r>
      <w:r>
        <w:rPr>
          <w:rFonts w:hint="eastAsia" w:ascii="宋体" w:hAnsi="宋体" w:eastAsia="宋体" w:cs="Times New Roman"/>
          <w:sz w:val="21"/>
          <w:szCs w:val="21"/>
          <w14:ligatures w14:val="none"/>
        </w:rPr>
        <w:t xml:space="preserve">职务：</w:t>
      </w:r>
      <w:r>
        <w:rPr>
          <w:rFonts w:hint="eastAsia" w:ascii="宋体" w:hAnsi="宋体" w:eastAsia="宋体" w:cs="Times New Roman"/>
          <w:sz w:val="21"/>
          <w:szCs w:val="21"/>
          <w:u w:val="single"/>
          <w14:ligatures w14:val="none"/>
        </w:rPr>
        <w:t xml:space="preserve">          </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法定</w:t>
      </w:r>
      <w:r>
        <w:rPr>
          <w:rFonts w:hint="eastAsia" w:ascii="宋体" w:hAnsi="宋体" w:eastAsia="宋体" w:cs="Times New Roman"/>
          <w:sz w:val="21"/>
          <w:szCs w:val="21"/>
          <w14:ligatures w14:val="none"/>
        </w:rPr>
        <w:t xml:space="preserve">代表人：</w:t>
      </w:r>
      <w:r>
        <w:rPr>
          <w:rFonts w:hint="eastAsia" w:ascii="宋体" w:hAnsi="宋体" w:eastAsia="宋体" w:cs="Times New Roman"/>
          <w:sz w:val="21"/>
          <w:szCs w:val="21"/>
          <w:u w:val="single"/>
          <w14:ligatures w14:val="none"/>
        </w:rPr>
        <w:t xml:space="preserve">（签字或盖章）</w:t>
      </w:r>
      <w:r/>
    </w:p>
    <w:p>
      <w:pPr>
        <w:ind w:firstLine="480"/>
        <w:jc w:val="both"/>
        <w:spacing w:after="0" w:line="360" w:lineRule="auto"/>
        <w:rPr>
          <w:rFonts w:hint="eastAsia" w:ascii="宋体" w:hAnsi="宋体" w:eastAsia="宋体" w:cs="Times New Roman"/>
          <w:sz w:val="21"/>
          <w:szCs w:val="21"/>
          <w14:ligatures w14:val="none"/>
        </w:rPr>
      </w:pPr>
      <w:r>
        <w:rPr>
          <w:rFonts w:hint="eastAsia" w:ascii="宋体" w:hAnsi="宋体" w:eastAsia="宋体" w:cs="宋体"/>
          <w:sz w:val="21"/>
          <w:szCs w:val="21"/>
          <w14:ligatures w14:val="none"/>
        </w:rPr>
        <w:t xml:space="preserve">日期</w:t>
      </w:r>
      <w:r>
        <w:rPr>
          <w:rFonts w:hint="eastAsia" w:ascii="宋体" w:hAnsi="宋体" w:eastAsia="宋体" w:cs="Times New Roman"/>
          <w:sz w:val="21"/>
          <w:szCs w:val="21"/>
          <w14:ligatures w14:val="none"/>
        </w:rPr>
        <w:t xml:space="preserve">：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宋体"/>
          <w:sz w:val="24"/>
          <w:szCs w:val="32"/>
          <w14:ligatures w14:val="none"/>
        </w:rPr>
      </w:pPr>
      <w:r>
        <w:rPr>
          <w:rFonts w:hint="eastAsia" w:ascii="宋体" w:hAnsi="宋体" w:eastAsia="宋体" w:cs="宋体"/>
          <w:sz w:val="24"/>
          <w:szCs w:val="32"/>
          <w14:ligatures w14:val="none"/>
        </w:rPr>
        <w:br w:type="page" w:clear="all"/>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格式六：</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参加政府采购活动前三年内，在经营活动中没有重大违法记录声明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我单位</w:t>
      </w:r>
      <w:r>
        <w:rPr>
          <w:rFonts w:hint="eastAsia" w:ascii="宋体" w:hAnsi="宋体" w:eastAsia="宋体" w:cs="宋体"/>
          <w:sz w:val="21"/>
          <w:szCs w:val="21"/>
          <w:u w:val="single"/>
          <w14:ligatures w14:val="none"/>
        </w:rPr>
        <w:t xml:space="preserve">（供应商名称）</w:t>
      </w:r>
      <w:r>
        <w:rPr>
          <w:rFonts w:hint="eastAsia" w:ascii="宋体" w:hAnsi="宋体" w:eastAsia="宋体" w:cs="宋体"/>
          <w:sz w:val="21"/>
          <w:szCs w:val="21"/>
          <w14:ligatures w14:val="none"/>
        </w:rPr>
        <w:t xml:space="preserve">在参加政府采购活动前三年内，在经营活动中没有重大违法记录，特此声明。</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若采购代理机构在本项目采购过程中发现我单位近三年内在经营活动中有重大违法记录，我单位将无条件退出本项目的磋商，并承担因此引起的</w:t>
      </w:r>
      <w:r>
        <w:rPr>
          <w:rFonts w:hint="eastAsia" w:ascii="宋体" w:hAnsi="宋体" w:eastAsia="宋体" w:cs="宋体"/>
          <w:sz w:val="21"/>
          <w:szCs w:val="21"/>
          <w14:ligatures w14:val="none"/>
        </w:rPr>
        <w:t xml:space="preserve">一切</w:t>
      </w:r>
      <w:r>
        <w:rPr>
          <w:rFonts w:hint="eastAsia" w:ascii="宋体" w:hAnsi="宋体" w:eastAsia="宋体" w:cs="宋体"/>
          <w:sz w:val="21"/>
          <w:szCs w:val="21"/>
          <w14:ligatures w14:val="none"/>
        </w:rPr>
        <w:t xml:space="preserve">后果。</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Times New Roman" w:hAnsi="Times New Roman" w:eastAsia="宋体" w:cs="Times New Roman"/>
          <w:sz w:val="21"/>
          <w14:ligatures w14:val="none"/>
        </w:rPr>
        <w:br w:type="page" w:clear="all"/>
      </w:r>
      <w:r>
        <w:rPr>
          <w:rFonts w:hint="eastAsia" w:ascii="宋体" w:hAnsi="宋体" w:eastAsia="宋体" w:cs="Times New Roman"/>
          <w:sz w:val="21"/>
          <w:szCs w:val="21"/>
          <w14:ligatures w14:val="none"/>
        </w:rPr>
        <w:t xml:space="preserve">格式七：</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磋商响应单位与其他单位存在控股、管理关系情况表</w:t>
      </w:r>
      <w:r/>
    </w:p>
    <w:tbl>
      <w:tblPr>
        <w:tblW w:w="0" w:type="auto"/>
        <w:jc w:val="center"/>
        <w:tblLayout w:type="fixed"/>
        <w:tblLook w:val="04A0" w:firstRow="1" w:lastRow="0" w:firstColumn="1" w:lastColumn="0" w:noHBand="0" w:noVBand="1"/>
      </w:tblPr>
      <w:tblGrid>
        <w:gridCol w:w="5298"/>
        <w:gridCol w:w="3224"/>
      </w:tblGrid>
      <w:tr>
        <w:trPr>
          <w:jc w:val="center"/>
          <w:trHeight w:val="637"/>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与磋商响应单位存在控股、管理关系的单位名称</w:t>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c>
          <w:tcPr>
            <w:tcBorders>
              <w:top w:val="single" w:color="000000" w:sz="4" w:space="0"/>
              <w:left w:val="none" w:color="000000" w:sz="4" w:space="0"/>
              <w:bottom w:val="single" w:color="000000" w:sz="4" w:space="0"/>
              <w:right w:val="single" w:color="000000" w:sz="4" w:space="0"/>
            </w:tcBorders>
            <w:tcW w:w="3224" w:type="dxa"/>
            <w:vAlign w:val="center"/>
            <w:textDirection w:val="lrTb"/>
            <w:noWrap w:val="false"/>
          </w:tcPr>
          <w:p>
            <w:pPr>
              <w:jc w:val="center"/>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tc>
      </w:tr>
    </w:tbl>
    <w:p>
      <w:pPr>
        <w:ind w:firstLine="422"/>
        <w:jc w:val="both"/>
        <w:spacing w:after="0" w:line="36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注：响应单位应当按实填写所有与之有控股、管理关系的情况。</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格式八：</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项目组织机构人员名单</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943"/>
        <w:gridCol w:w="1684"/>
        <w:gridCol w:w="1179"/>
        <w:gridCol w:w="2020"/>
        <w:gridCol w:w="1488"/>
        <w:gridCol w:w="1208"/>
      </w:tblGrid>
      <w:tr>
        <w:trPr>
          <w:jc w:val="center"/>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拟在本项目中</w:t>
            </w:r>
            <w:r/>
          </w:p>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担任的职务</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姓名</w:t>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身份证号码</w:t>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技术工种/学历/职称</w:t>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联系方式</w:t>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项目经理</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91"/>
        </w:trPr>
        <w:tc>
          <w:tcPr>
            <w:tcW w:w="943"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p>
        </w:tc>
        <w:tc>
          <w:tcPr>
            <w:tcW w:w="1684"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20"/>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619"/>
        </w:trPr>
        <w:tc>
          <w:tcPr>
            <w:tcW w:w="943"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684"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179"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2020"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48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08" w:type="dxa"/>
            <w:vAlign w:val="center"/>
            <w:textDirection w:val="lrTb"/>
            <w:noWrap w:val="false"/>
          </w:tcPr>
          <w:p>
            <w:pPr>
              <w:jc w:val="center"/>
              <w:spacing w:after="0" w:line="400" w:lineRule="atLeast"/>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1"/>
          <w:szCs w:val="21"/>
          <w:lang w:val="zh-CN"/>
          <w14:ligatures w14:val="none"/>
        </w:rPr>
      </w:pPr>
      <w:r>
        <w:rPr>
          <w:rFonts w:hint="eastAsia" w:ascii="宋体" w:hAnsi="宋体" w:eastAsia="宋体" w:cs="Times New Roman"/>
          <w:bCs/>
          <w:sz w:val="21"/>
          <w:szCs w:val="21"/>
          <w:lang w:val="zh-CN"/>
          <w14:ligatures w14:val="none"/>
        </w:rPr>
        <w:br w:type="page" w:clear="all"/>
      </w:r>
      <w:r/>
    </w:p>
    <w:p>
      <w:pPr>
        <w:jc w:val="both"/>
        <w:spacing w:after="0" w:line="360" w:lineRule="auto"/>
        <w:rPr>
          <w:rFonts w:hint="eastAsia" w:ascii="宋体" w:hAnsi="宋体" w:eastAsia="宋体" w:cs="Times New Roman"/>
          <w:sz w:val="21"/>
          <w:szCs w:val="21"/>
          <w:lang w:val="zh-CN"/>
          <w14:ligatures w14:val="none"/>
        </w:rPr>
      </w:pPr>
      <w:r>
        <w:rPr>
          <w:rFonts w:hint="eastAsia" w:ascii="宋体" w:hAnsi="宋体" w:eastAsia="宋体" w:cs="Times New Roman"/>
          <w:sz w:val="21"/>
          <w:szCs w:val="21"/>
          <w:lang w:val="zh-CN"/>
          <w14:ligatures w14:val="none"/>
        </w:rPr>
        <w:t xml:space="preserve">格式九：</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项目负责人无在建工程承诺书</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r>
      <w:r/>
    </w:p>
    <w:p>
      <w:pPr>
        <w:jc w:val="both"/>
        <w:spacing w:after="0" w:line="360" w:lineRule="auto"/>
        <w:rPr>
          <w:rFonts w:hint="eastAsia" w:ascii="宋体" w:hAnsi="宋体" w:eastAsia="宋体" w:cs="宋体"/>
          <w:sz w:val="21"/>
          <w:szCs w:val="21"/>
          <w:u w:val="single"/>
          <w:lang w:val="zh-CN"/>
          <w14:ligatures w14:val="none"/>
        </w:rPr>
      </w:pPr>
      <w:r>
        <w:rPr>
          <w:rFonts w:hint="eastAsia" w:ascii="宋体" w:hAnsi="宋体" w:eastAsia="宋体" w:cs="宋体"/>
          <w:sz w:val="21"/>
          <w:szCs w:val="21"/>
          <w:u w:val="single"/>
          <w:lang w:val="zh-CN"/>
          <w14:ligatures w14:val="none"/>
        </w:rPr>
        <w:t xml:space="preserve">                   （建设单位名称）</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我公司郑重承诺</w:t>
      </w:r>
      <w:r>
        <w:rPr>
          <w:rFonts w:hint="eastAsia" w:ascii="宋体" w:hAnsi="宋体" w:eastAsia="宋体" w:cs="宋体"/>
          <w:sz w:val="21"/>
          <w:szCs w:val="21"/>
          <w:u w:val="single"/>
          <w:lang w:val="zh-CN"/>
          <w14:ligatures w14:val="none"/>
        </w:rPr>
        <w:t xml:space="preserve">                                （项目名称）</w:t>
      </w:r>
      <w:r>
        <w:rPr>
          <w:rFonts w:hint="eastAsia" w:ascii="宋体" w:hAnsi="宋体" w:eastAsia="宋体" w:cs="宋体"/>
          <w:sz w:val="21"/>
          <w:szCs w:val="21"/>
          <w:lang w:val="zh-CN"/>
          <w14:ligatures w14:val="none"/>
        </w:rPr>
        <w:t xml:space="preserve">拟派的项目负责人</w:t>
      </w:r>
      <w:r>
        <w:rPr>
          <w:rFonts w:hint="eastAsia" w:ascii="宋体" w:hAnsi="宋体" w:eastAsia="宋体" w:cs="宋体"/>
          <w:sz w:val="21"/>
          <w:szCs w:val="21"/>
          <w:u w:val="single"/>
          <w:lang w:val="zh-CN"/>
          <w14:ligatures w14:val="none"/>
        </w:rPr>
        <w:t xml:space="preserve">         （项目负责人姓名）</w:t>
      </w:r>
      <w:r>
        <w:rPr>
          <w:rFonts w:hint="eastAsia" w:ascii="宋体" w:hAnsi="宋体" w:eastAsia="宋体" w:cs="宋体"/>
          <w:sz w:val="21"/>
          <w:szCs w:val="21"/>
          <w:lang w:val="zh-CN"/>
          <w14:ligatures w14:val="none"/>
        </w:rPr>
        <w:t xml:space="preserve">，身份证号码：        ，注册证书编</w:t>
      </w:r>
      <w:r>
        <w:rPr>
          <w:rFonts w:hint="eastAsia" w:ascii="宋体" w:hAnsi="宋体" w:eastAsia="宋体" w:cs="宋体"/>
          <w:sz w:val="21"/>
          <w:szCs w:val="21"/>
          <w:lang w:val="zh-CN"/>
          <w14:ligatures w14:val="none"/>
        </w:rPr>
        <w:t xml:space="preserve">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特此承诺。</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承诺人（企业公章）： </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日期：</w:t>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ind w:firstLine="480"/>
        <w:jc w:val="both"/>
        <w:spacing w:after="0" w:line="240" w:lineRule="auto"/>
        <w:rPr>
          <w:rFonts w:hint="eastAsia" w:ascii="宋体" w:hAnsi="宋体" w:eastAsia="宋体" w:cs="宋体"/>
          <w:sz w:val="24"/>
          <w:lang w:val="zh-CN"/>
          <w14:ligatures w14:val="none"/>
        </w:rPr>
      </w:pPr>
      <w:r>
        <w:rPr>
          <w:rFonts w:hint="eastAsia" w:ascii="宋体" w:hAnsi="宋体" w:eastAsia="宋体" w:cs="宋体"/>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技术要求偏离表</w:t>
      </w:r>
      <w:r/>
    </w:p>
    <w:tbl>
      <w:tblPr>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716"/>
        <w:gridCol w:w="1225"/>
        <w:gridCol w:w="1701"/>
        <w:gridCol w:w="1776"/>
        <w:gridCol w:w="1342"/>
        <w:gridCol w:w="1537"/>
      </w:tblGrid>
      <w:tr>
        <w:trPr>
          <w:jc w:val="center"/>
          <w:trHeight w:val="462"/>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服务内容</w:t>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采购需求</w:t>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响应内容</w:t>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偏离/响应</w:t>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说明</w:t>
            </w:r>
            <w:r/>
          </w:p>
        </w:tc>
      </w:tr>
      <w:tr>
        <w:trPr>
          <w:jc w:val="center"/>
          <w:trHeight w:val="457"/>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0"/>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58"/>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465"/>
        </w:trPr>
        <w:tc>
          <w:tcPr>
            <w:tcW w:w="43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3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2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06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80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92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注：供应商应对照磋商采购文件技术要求，供应商的服务与磋商文件规定有偏离的，应在此表中说明。未说明偏离的，将被认为完全响应磋商文件的规定。但该表不作为供应商对所投标服务的详细描述和说明的替代。</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
          <w:bCs/>
          <w:sz w:val="24"/>
          <w14:ligatures w14:val="none"/>
        </w:rPr>
        <w:br w:type="page" w:clear="all"/>
      </w:r>
      <w:r>
        <w:rPr>
          <w:rFonts w:hint="eastAsia" w:ascii="宋体" w:hAnsi="宋体" w:eastAsia="宋体" w:cs="Times New Roman"/>
          <w:sz w:val="21"/>
          <w:szCs w:val="21"/>
          <w14:ligatures w14:val="none"/>
        </w:rPr>
        <w:t xml:space="preserve">格式十一：</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商务要求偏离表</w:t>
      </w:r>
      <w:r/>
    </w:p>
    <w:tbl>
      <w:tblPr>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604"/>
        <w:gridCol w:w="2114"/>
        <w:gridCol w:w="2153"/>
        <w:gridCol w:w="2160"/>
        <w:gridCol w:w="1276"/>
      </w:tblGrid>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序号</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磋商文件条目</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磋商文件的商务条款</w:t>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响应文件的商务条款</w:t>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偏离说明</w:t>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Times New Roman"/>
                <w:sz w:val="21"/>
                <w:szCs w:val="21"/>
                <w14:ligatures w14:val="none"/>
              </w:rPr>
              <w:t xml:space="preserve">合同履约期限（工期）</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付款进度</w:t>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w:t>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r>
        <w:trPr>
          <w:jc w:val="center"/>
          <w:trHeight w:val="510"/>
        </w:trPr>
        <w:tc>
          <w:tcPr>
            <w:tcW w:w="364"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72"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5"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1299"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c>
          <w:tcPr>
            <w:tcW w:w="768" w:type="pct"/>
            <w:vAlign w:val="center"/>
            <w:textDirection w:val="lrTb"/>
            <w:noWrap w:val="false"/>
          </w:tcPr>
          <w:p>
            <w:pPr>
              <w:jc w:val="center"/>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注：供应商的响应文件（除技术要求部分）与磋商文件规定的有偏离的，应在此表中说明。未说明偏离的，将被认为完全响应采购文件的规定。但该表不作为供应商对所投标服务关于商务条款等详细描述和说明的替代。</w:t>
      </w:r>
      <w:r/>
    </w:p>
    <w:p>
      <w:pPr>
        <w:ind w:firstLine="420"/>
        <w:jc w:val="both"/>
        <w:keepLines/>
        <w:keepNext/>
        <w:spacing w:after="0" w:line="360" w:lineRule="auto"/>
        <w:rPr>
          <w:rFonts w:hint="eastAsia" w:ascii="宋体" w:hAnsi="宋体" w:eastAsia="宋体" w:cs="宋体"/>
          <w:bCs/>
          <w:sz w:val="21"/>
          <w:szCs w:val="21"/>
          <w14:ligatures w14:val="none"/>
        </w:rPr>
        <w:outlineLvl w:val="2"/>
      </w:pPr>
      <w:r>
        <w:rPr>
          <w:rFonts w:hint="eastAsia" w:ascii="宋体" w:hAnsi="宋体" w:eastAsia="宋体" w:cs="宋体"/>
          <w:bCs/>
          <w:sz w:val="21"/>
          <w:szCs w:val="21"/>
          <w14:ligatures w14:val="none"/>
        </w:rPr>
        <w:t xml:space="preserve">条目内容各供应商根据本项目要求和实际情况不限于此，可自行增减。</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ind w:firstLine="420"/>
        <w:jc w:val="both"/>
        <w:spacing w:after="0" w:line="30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格式十二：</w:t>
      </w:r>
      <w:r/>
    </w:p>
    <w:p>
      <w:pPr>
        <w:jc w:val="center"/>
        <w:spacing w:after="0" w:line="360" w:lineRule="auto"/>
        <w:rPr>
          <w:rFonts w:hint="eastAsia" w:ascii="宋体" w:hAnsi="宋体" w:eastAsia="宋体" w:cs="Times New Roman"/>
          <w:b/>
          <w:sz w:val="24"/>
          <w:lang w:val="zh-CN"/>
          <w14:ligatures w14:val="none"/>
        </w:rPr>
      </w:pPr>
      <w:r>
        <w:rPr>
          <w:rFonts w:hint="eastAsia" w:ascii="宋体" w:hAnsi="宋体" w:eastAsia="宋体" w:cs="Times New Roman"/>
          <w:b/>
          <w:sz w:val="24"/>
          <w:lang w:val="zh-CN"/>
          <w14:ligatures w14:val="none"/>
        </w:rPr>
        <w:t xml:space="preserve">类似业绩一览表</w:t>
      </w:r>
      <w:r/>
    </w:p>
    <w:tbl>
      <w:tblPr>
        <w:tblW w:w="4998" w:type="pct"/>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052"/>
        <w:gridCol w:w="2336"/>
        <w:gridCol w:w="1445"/>
        <w:gridCol w:w="1805"/>
        <w:gridCol w:w="1655"/>
      </w:tblGrid>
      <w:tr>
        <w:trPr>
          <w:trHeight w:val="708"/>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序号</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合同名称</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金额</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合同签订日期</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合同页码</w:t>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1</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2</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3</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r>
        <w:trPr>
          <w:trHeight w:val="337"/>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w:t>
            </w:r>
            <w:r/>
          </w:p>
        </w:tc>
        <w:tc>
          <w:tcPr>
            <w:tcBorders>
              <w:top w:val="single" w:color="auto" w:sz="4" w:space="0"/>
              <w:left w:val="single" w:color="auto" w:sz="4" w:space="0"/>
              <w:bottom w:val="single" w:color="auto" w:sz="4" w:space="0"/>
              <w:right w:val="single" w:color="auto" w:sz="4" w:space="0"/>
            </w:tcBorders>
            <w:tcW w:w="1408"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r>
            <w:r/>
          </w:p>
        </w:tc>
      </w:tr>
    </w:tbl>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40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240" w:lineRule="auto"/>
        <w:rPr>
          <w:rFonts w:hint="eastAsia" w:ascii="宋体" w:hAnsi="宋体" w:eastAsia="宋体" w:cs="Times New Roman"/>
          <w:bCs/>
          <w:sz w:val="24"/>
          <w14:ligatures w14:val="none"/>
        </w:rPr>
      </w:pPr>
      <w:r>
        <w:rPr>
          <w:rFonts w:hint="eastAsia" w:ascii="宋体" w:hAnsi="宋体" w:eastAsia="宋体" w:cs="Times New Roman"/>
          <w:bCs/>
          <w:sz w:val="24"/>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格式十三：</w:t>
      </w:r>
      <w:r/>
    </w:p>
    <w:p>
      <w:pPr>
        <w:jc w:val="center"/>
        <w:spacing w:after="0" w:line="360" w:lineRule="auto"/>
        <w:rPr>
          <w:rFonts w:hint="eastAsia" w:ascii="宋体" w:hAnsi="宋体" w:eastAsia="宋体" w:cs="Times New Roman"/>
          <w:b/>
          <w:sz w:val="24"/>
          <w14:ligatures w14:val="none"/>
        </w:rPr>
      </w:pPr>
      <w:r>
        <w:rPr>
          <w:rFonts w:hint="eastAsia" w:ascii="宋体" w:hAnsi="宋体" w:eastAsia="宋体" w:cs="Times New Roman"/>
          <w:b/>
          <w:sz w:val="24"/>
          <w14:ligatures w14:val="none"/>
        </w:rPr>
        <w:t xml:space="preserve">中小企业声明函</w:t>
      </w:r>
      <w:r/>
    </w:p>
    <w:p>
      <w:pPr>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lang w:val="zh-CN"/>
          <w14:ligatures w14:val="none"/>
        </w:rPr>
        <w:t xml:space="preserve">本公司郑重声明，根据《政府采购促进中小企业发展管理办法》（财库〔2020〕46号）的规定，本公司参加</w:t>
      </w:r>
      <w:r>
        <w:rPr>
          <w:rFonts w:hint="eastAsia" w:ascii="宋体" w:hAnsi="宋体" w:eastAsia="宋体" w:cs="宋体"/>
          <w:sz w:val="21"/>
          <w:szCs w:val="21"/>
          <w:u w:val="single"/>
          <w14:ligatures w14:val="none"/>
        </w:rPr>
        <w:t xml:space="preserve">   （单位名称）   </w:t>
      </w:r>
      <w:r>
        <w:rPr>
          <w:rFonts w:hint="eastAsia" w:ascii="宋体" w:hAnsi="宋体" w:eastAsia="宋体" w:cs="宋体"/>
          <w:sz w:val="21"/>
          <w:szCs w:val="21"/>
          <w14:ligatures w14:val="none"/>
        </w:rPr>
        <w:t xml:space="preserve">的</w:t>
      </w:r>
      <w:r>
        <w:rPr>
          <w:rFonts w:hint="eastAsia" w:ascii="宋体" w:hAnsi="宋体" w:eastAsia="宋体" w:cs="宋体"/>
          <w:sz w:val="21"/>
          <w:szCs w:val="21"/>
          <w:u w:val="single"/>
          <w14:ligatures w14:val="none"/>
        </w:rPr>
        <w:t xml:space="preserve">    （项目名称）     </w:t>
      </w:r>
      <w:r>
        <w:rPr>
          <w:rFonts w:hint="eastAsia" w:ascii="宋体" w:hAnsi="宋体" w:eastAsia="宋体" w:cs="宋体"/>
          <w:sz w:val="21"/>
          <w:szCs w:val="21"/>
          <w14:ligatures w14:val="none"/>
        </w:rPr>
        <w:t xml:space="preserve">采购活动，工程的施工单位全部为符合政策要求的中小企业。相关企业的具体情况如下：</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1、</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ind w:firstLine="480"/>
        <w:spacing w:after="0" w:line="360" w:lineRule="auto"/>
        <w:rPr>
          <w:rFonts w:hint="eastAsia" w:ascii="宋体" w:hAnsi="宋体" w:eastAsia="宋体" w:cs="宋体"/>
          <w:sz w:val="21"/>
          <w:szCs w:val="21"/>
          <w:u w:val="single"/>
          <w14:ligatures w14:val="none"/>
        </w:rPr>
      </w:pPr>
      <w:r>
        <w:rPr>
          <w:rFonts w:hint="eastAsia" w:ascii="宋体" w:hAnsi="宋体" w:eastAsia="宋体" w:cs="宋体"/>
          <w:sz w:val="21"/>
          <w:szCs w:val="21"/>
          <w14:ligatures w14:val="none"/>
        </w:rPr>
        <w:t xml:space="preserve">2、</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，属于</w:t>
      </w:r>
      <w:r>
        <w:rPr>
          <w:rFonts w:hint="eastAsia" w:ascii="宋体" w:hAnsi="宋体" w:eastAsia="宋体" w:cs="宋体"/>
          <w:sz w:val="21"/>
          <w:szCs w:val="21"/>
          <w:u w:val="single"/>
          <w14:ligatures w14:val="none"/>
        </w:rPr>
        <w:t xml:space="preserve">（建筑业） ； </w:t>
      </w:r>
      <w:r>
        <w:rPr>
          <w:rFonts w:hint="eastAsia" w:ascii="宋体" w:hAnsi="宋体" w:eastAsia="宋体" w:cs="宋体"/>
          <w:sz w:val="21"/>
          <w:szCs w:val="21"/>
          <w14:ligatures w14:val="none"/>
        </w:rPr>
        <w:t xml:space="preserve">承建企业为</w:t>
      </w:r>
      <w:r>
        <w:rPr>
          <w:rFonts w:hint="eastAsia" w:ascii="宋体" w:hAnsi="宋体" w:eastAsia="宋体" w:cs="宋体"/>
          <w:sz w:val="21"/>
          <w:szCs w:val="21"/>
          <w:u w:val="single"/>
          <w14:ligatures w14:val="none"/>
        </w:rPr>
        <w:t xml:space="preserve">  （企业名称）  </w:t>
      </w:r>
      <w:r>
        <w:rPr>
          <w:rFonts w:hint="eastAsia" w:ascii="宋体" w:hAnsi="宋体" w:eastAsia="宋体" w:cs="宋体"/>
          <w:sz w:val="21"/>
          <w:szCs w:val="21"/>
          <w14:ligatures w14:val="none"/>
        </w:rPr>
        <w:t xml:space="preserve">，从业人员</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人，营业收入为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万元，资产总额为</w:t>
      </w:r>
      <w:r>
        <w:rPr>
          <w:rFonts w:hint="eastAsia" w:ascii="宋体" w:hAnsi="宋体" w:eastAsia="宋体" w:cs="宋体"/>
          <w:sz w:val="21"/>
          <w:szCs w:val="21"/>
          <w:u w:val="single"/>
          <w14:ligatures w14:val="none"/>
        </w:rPr>
        <w:t xml:space="preserve">    </w:t>
      </w:r>
      <w:r>
        <w:rPr>
          <w:rFonts w:hint="eastAsia" w:ascii="宋体" w:hAnsi="宋体" w:eastAsia="宋体" w:cs="宋体"/>
          <w:sz w:val="21"/>
          <w:szCs w:val="21"/>
          <w14:ligatures w14:val="none"/>
        </w:rPr>
        <w:t xml:space="preserve">万元，属于</w:t>
      </w:r>
      <w:r>
        <w:rPr>
          <w:rFonts w:hint="eastAsia" w:ascii="宋体" w:hAnsi="宋体" w:eastAsia="宋体" w:cs="宋体"/>
          <w:sz w:val="21"/>
          <w:szCs w:val="21"/>
          <w:u w:val="single"/>
          <w14:ligatures w14:val="none"/>
        </w:rPr>
        <w:t xml:space="preserve"> （中型企业、小型企业、微型企业） </w:t>
      </w:r>
      <w:r>
        <w:rPr>
          <w:rFonts w:hint="eastAsia" w:ascii="宋体" w:hAnsi="宋体" w:eastAsia="宋体" w:cs="宋体"/>
          <w:sz w:val="21"/>
          <w:szCs w:val="21"/>
          <w14:ligatures w14:val="none"/>
        </w:rPr>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ab/>
        <w:t xml:space="preserve">以上企业，不属于大企业的分支机构，不存在控股股东为大企业的情形，也不存在与大企业的负责人为同一人的情形。</w:t>
      </w:r>
      <w:r/>
    </w:p>
    <w:p>
      <w:pPr>
        <w:ind w:firstLine="48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本企业对上述声明内容的真实性负责。如有虚假，将依法承担相应责任。</w:t>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r>
      <w:r/>
    </w:p>
    <w:p>
      <w:pPr>
        <w:ind w:firstLine="420"/>
        <w:jc w:val="both"/>
        <w:spacing w:after="0" w:line="360" w:lineRule="auto"/>
        <w:rPr>
          <w:rFonts w:hint="eastAsia" w:ascii="宋体" w:hAnsi="宋体" w:eastAsia="宋体" w:cs="宋体"/>
          <w:sz w:val="21"/>
          <w:szCs w:val="21"/>
          <w:lang w:val="zh-CN"/>
          <w14:ligatures w14:val="none"/>
        </w:rPr>
      </w:pPr>
      <w:r>
        <w:rPr>
          <w:rFonts w:hint="eastAsia" w:ascii="宋体" w:hAnsi="宋体" w:eastAsia="宋体" w:cs="宋体"/>
          <w:sz w:val="21"/>
          <w:szCs w:val="21"/>
          <w14:ligatures w14:val="none"/>
        </w:rPr>
        <w:t xml:space="preserve">企业名称（盖章）：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w:t>
      </w:r>
      <w:r/>
    </w:p>
    <w:p>
      <w:pPr>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注：1、中小企业划分标准详见“工信部联企业〔2011〕300号通知中的《中小企业划型标准规定》。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2、本项目所属行业：建筑业。</w:t>
      </w:r>
      <w:r/>
    </w:p>
    <w:p>
      <w:pPr>
        <w:ind w:firstLine="482"/>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3、从业人员、营业收入、资产总额填报上一年度数据，无上一年度数据的新成立企业可不填报。</w:t>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ind w:firstLine="482"/>
        <w:spacing w:after="0" w:line="360" w:lineRule="auto"/>
        <w:widowControl/>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注：本项目专门面向中小企业，所属行业为建筑业，供应商应为中小微企业或监狱企业或残疾人福利性单位，否则为无效响应。</w:t>
      </w:r>
      <w:r/>
    </w:p>
    <w:p>
      <w:pPr>
        <w:jc w:val="center"/>
        <w:spacing w:after="0" w:line="360" w:lineRule="auto"/>
        <w:rPr>
          <w:rFonts w:hint="eastAsia" w:ascii="宋体" w:hAnsi="宋体" w:eastAsia="宋体" w:cs="宋体"/>
          <w:b/>
          <w:sz w:val="24"/>
          <w:lang w:val="zh-CN"/>
          <w14:ligatures w14:val="none"/>
        </w:rPr>
      </w:pPr>
      <w:r>
        <w:rPr>
          <w:rFonts w:hint="eastAsia" w:ascii="宋体" w:hAnsi="宋体" w:eastAsia="宋体" w:cs="宋体"/>
          <w:b/>
          <w:sz w:val="24"/>
          <w:lang w:val="zh-CN"/>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bCs/>
          <w:sz w:val="24"/>
          <w14:ligatures w14:val="none"/>
        </w:rPr>
        <w:br w:type="page" w:clear="all"/>
      </w:r>
      <w:r>
        <w:rPr>
          <w:rFonts w:hint="eastAsia" w:ascii="宋体" w:hAnsi="宋体" w:eastAsia="宋体" w:cs="Times New Roman"/>
          <w:sz w:val="21"/>
          <w:szCs w:val="21"/>
          <w14:ligatures w14:val="none"/>
        </w:rPr>
        <w:t xml:space="preserve">格式十四：</w:t>
      </w:r>
      <w:r/>
    </w:p>
    <w:p>
      <w:pPr>
        <w:jc w:val="center"/>
        <w:spacing w:after="0" w:line="360" w:lineRule="auto"/>
        <w:rPr>
          <w:rFonts w:hint="eastAsia" w:ascii="宋体" w:hAnsi="宋体" w:eastAsia="宋体" w:cs="Times New Roman"/>
          <w:b/>
          <w:bCs/>
          <w:sz w:val="24"/>
          <w:lang w:val="zh-CN"/>
          <w14:ligatures w14:val="none"/>
        </w:rPr>
      </w:pPr>
      <w:r>
        <w:rPr>
          <w:rFonts w:hint="eastAsia" w:ascii="宋体" w:hAnsi="宋体" w:eastAsia="宋体" w:cs="Times New Roman"/>
          <w:b/>
          <w:bCs/>
          <w:sz w:val="24"/>
          <w:lang w:val="zh-CN"/>
          <w14:ligatures w14:val="none"/>
        </w:rPr>
        <w:t xml:space="preserve">残疾人福利性单位声明函</w:t>
      </w:r>
      <w:r/>
    </w:p>
    <w:p>
      <w:pPr>
        <w:jc w:val="both"/>
        <w:spacing w:after="0" w:line="360" w:lineRule="auto"/>
        <w:widowControl/>
        <w:rPr>
          <w:rFonts w:hint="eastAsia" w:ascii="宋体" w:hAnsi="宋体" w:eastAsia="宋体" w:cs="宋体"/>
          <w:sz w:val="21"/>
          <w:szCs w:val="21"/>
          <w:lang w:val="zh-CN"/>
          <w14:ligatures w14:val="none"/>
        </w:rPr>
      </w:pPr>
      <w:r>
        <w:rPr>
          <w:rFonts w:hint="eastAsia" w:ascii="宋体" w:hAnsi="宋体" w:eastAsia="宋体" w:cs="宋体"/>
          <w:sz w:val="21"/>
          <w:szCs w:val="21"/>
          <w:lang w:val="zh-CN"/>
          <w14:ligatures w14:val="none"/>
        </w:rPr>
        <w:t xml:space="preserve">______________________：</w:t>
      </w:r>
      <w:r/>
    </w:p>
    <w:p>
      <w:pPr>
        <w:jc w:val="both"/>
        <w:spacing w:after="0" w:line="36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本单位对上述声明的真实性负责。如有虚假，将依法承担相应责任。</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磋商响应单位：（单位盖章）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法定代表人或代理人：（签字或盖章）</w:t>
      </w:r>
      <w:r/>
    </w:p>
    <w:p>
      <w:pPr>
        <w:ind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日期：         年         月       日</w:t>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both"/>
        <w:spacing w:after="0" w:line="360" w:lineRule="auto"/>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right"/>
        <w:spacing w:before="100" w:beforeAutospacing="1" w:after="100" w:afterAutospacing="1" w:line="360" w:lineRule="auto"/>
        <w:widowControl/>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r>
      <w:r/>
    </w:p>
    <w:p>
      <w:pPr>
        <w:jc w:val="both"/>
        <w:spacing w:after="0" w:line="360" w:lineRule="auto"/>
        <w:rPr>
          <w:rFonts w:hint="eastAsia"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格式十五：</w:t>
      </w:r>
      <w:r/>
    </w:p>
    <w:p>
      <w:pPr>
        <w:jc w:val="center"/>
        <w:spacing w:after="0" w:line="360" w:lineRule="auto"/>
        <w:rPr>
          <w:rFonts w:hint="eastAsia" w:ascii="宋体" w:hAnsi="宋体" w:eastAsia="宋体" w:cs="Times New Roman"/>
          <w:b/>
          <w:bCs/>
          <w:sz w:val="24"/>
          <w14:ligatures w14:val="none"/>
        </w:rPr>
      </w:pPr>
      <w:r>
        <w:rPr>
          <w:rFonts w:hint="eastAsia" w:ascii="宋体" w:hAnsi="宋体" w:eastAsia="宋体" w:cs="Times New Roman"/>
          <w:b/>
          <w:bCs/>
          <w:sz w:val="24"/>
          <w14:ligatures w14:val="none"/>
        </w:rPr>
        <w:t xml:space="preserve">监狱企业证明文件</w:t>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both"/>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提供由省级以上监狱管理局、戒毒管理局（含新疆生产建设兵团）出具的属于监狱企业的证明文件。</w:t>
      </w:r>
      <w:r/>
    </w:p>
    <w:p>
      <w:pPr>
        <w:ind w:firstLine="420"/>
        <w:jc w:val="right"/>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r>
      <w:r/>
    </w:p>
    <w:p>
      <w:pPr>
        <w:ind w:firstLine="420"/>
        <w:jc w:val="right"/>
        <w:spacing w:after="0" w:line="360" w:lineRule="auto"/>
        <w:widowControl/>
        <w:rPr>
          <w:rFonts w:hint="eastAsia" w:ascii="宋体" w:hAnsi="宋体" w:eastAsia="宋体" w:cs="Times New Roman"/>
          <w:sz w:val="21"/>
          <w:szCs w:val="22"/>
          <w14:ligatures w14:val="none"/>
        </w:rPr>
      </w:pPr>
      <w:r>
        <w:rPr>
          <w:rFonts w:ascii="宋体" w:hAnsi="Calibri" w:eastAsia="宋体" w:cs="Times New Roman"/>
          <w:b/>
          <w:bCs/>
          <w:sz w:val="21"/>
          <w:szCs w:val="21"/>
          <w14:ligatures w14:val="none"/>
        </w:rPr>
        <w:t xml:space="preserve">(全文完)</w:t>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宋体_x0001_糭.飬..">
    <w:panose1 w:val="02010600030101010101"/>
  </w:font>
  <w:font w:name="Courier New">
    <w:panose1 w:val="02070309020205020404"/>
  </w:font>
  <w:font w:name="方正仿宋简体">
    <w:panose1 w:val="020B0503020202020204"/>
  </w:font>
  <w:font w:name="楷体_GB2312">
    <w:panose1 w:val="02010609060101010101"/>
  </w:font>
  <w:font w:name="Calibri">
    <w:panose1 w:val="020F0502020204030204"/>
  </w:font>
  <w:font w:name="SimSun">
    <w:panose1 w:val="02010600030101010101"/>
  </w:font>
  <w:font w:name="宋体">
    <w:panose1 w:val="0201060003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Style w:val="820"/>
      </w:rPr>
      <w:framePr w:wrap="around" w:vAnchor="text" w:hAnchor="margin" w:xAlign="center" w:y="1"/>
    </w:pPr>
    <w:r>
      <w:fldChar w:fldCharType="begin"/>
    </w:r>
    <w:r>
      <w:rPr>
        <w:rStyle w:val="820"/>
      </w:rPr>
      <w:instrText xml:space="preserve">PAGE  </w:instrText>
    </w:r>
    <w:r>
      <w:fldChar w:fldCharType="end"/>
    </w:r>
    <w:r/>
  </w:p>
  <w:p>
    <w:pPr>
      <w:pStyle w:val="7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8838605"/>
      <w:docPartObj>
        <w:docPartGallery w:val="Page Numbers (Bottom of Page)"/>
        <w:docPartUnique w:val="true"/>
      </w:docPartObj>
      <w:rPr/>
    </w:sdtPr>
    <w:sdtContent>
      <w:p>
        <w:pPr>
          <w:pStyle w:val="79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rPr>
        <w:rFonts w:hint="eastAsia" w:ascii="宋体" w:hAnsi="宋体" w:cs="宋体"/>
        <w:sz w:val="21"/>
        <w:szCs w:val="21"/>
        <w:u w:val="single"/>
      </w:rPr>
      <w:pBdr>
        <w:bottom w:val="none" w:color="auto" w:sz="0" w:space="0"/>
      </w:pBdr>
    </w:pPr>
    <w:r>
      <w:rPr>
        <w:rFonts w:hint="eastAsia" w:ascii="宋体" w:hAnsi="宋体" w:cs="宋体"/>
        <w:sz w:val="21"/>
        <w:szCs w:val="21"/>
        <w:u w:val="single"/>
      </w:rPr>
      <w:t xml:space="preserve">磋商采购文件                                        </w:t>
    </w:r>
    <w:r>
      <w:rPr>
        <w:rFonts w:hint="eastAsia" w:ascii="宋体" w:hAnsi="宋体" w:cs="宋体"/>
        <w:sz w:val="21"/>
        <w:szCs w:val="21"/>
        <w:u w:val="single"/>
      </w:rPr>
      <w:t xml:space="preserve">JSZC-320500-SZZZ-C2026-0005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both"/>
      <w:rPr>
        <w:rFonts w:hint="eastAsia" w:ascii="宋体" w:hAnsi="宋体" w:cs="宋体"/>
      </w:rPr>
    </w:pPr>
    <w:r>
      <w:rPr>
        <w:rFonts w:hint="eastAsia" w:ascii="宋体" w:hAnsi="宋体" w:cs="宋体"/>
      </w:rPr>
      <w:t xml:space="preserve">采购文件                                                         </w:t>
    </w:r>
    <w:r>
      <w:rPr>
        <w:rFonts w:hint="eastAsia" w:ascii="宋体" w:hAnsi="宋体" w:cs="宋体"/>
      </w:rPr>
      <w:t xml:space="preserve">JSZC-320500-SZZZ-C2026-0009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48"/>
    <w:link w:val="743"/>
    <w:uiPriority w:val="9"/>
    <w:rPr>
      <w:rFonts w:ascii="Arial" w:hAnsi="Arial" w:eastAsia="Arial" w:cs="Arial"/>
      <w:b/>
      <w:bCs/>
      <w:sz w:val="24"/>
      <w:szCs w:val="24"/>
    </w:rPr>
  </w:style>
  <w:style w:type="character" w:styleId="23">
    <w:name w:val="Heading 6 Char"/>
    <w:basedOn w:val="748"/>
    <w:link w:val="744"/>
    <w:uiPriority w:val="9"/>
    <w:rPr>
      <w:rFonts w:ascii="Arial" w:hAnsi="Arial" w:eastAsia="Arial" w:cs="Arial"/>
      <w:b/>
      <w:bCs/>
      <w:sz w:val="22"/>
      <w:szCs w:val="22"/>
    </w:rPr>
  </w:style>
  <w:style w:type="character" w:styleId="25">
    <w:name w:val="Heading 7 Char"/>
    <w:basedOn w:val="748"/>
    <w:link w:val="745"/>
    <w:uiPriority w:val="9"/>
    <w:rPr>
      <w:rFonts w:ascii="Arial" w:hAnsi="Arial" w:eastAsia="Arial" w:cs="Arial"/>
      <w:b/>
      <w:bCs/>
      <w:i/>
      <w:iCs/>
      <w:sz w:val="22"/>
      <w:szCs w:val="22"/>
    </w:rPr>
  </w:style>
  <w:style w:type="character" w:styleId="27">
    <w:name w:val="Heading 8 Char"/>
    <w:basedOn w:val="748"/>
    <w:link w:val="746"/>
    <w:uiPriority w:val="9"/>
    <w:rPr>
      <w:rFonts w:ascii="Arial" w:hAnsi="Arial" w:eastAsia="Arial" w:cs="Arial"/>
      <w:i/>
      <w:iCs/>
      <w:sz w:val="22"/>
      <w:szCs w:val="22"/>
    </w:rPr>
  </w:style>
  <w:style w:type="character" w:styleId="29">
    <w:name w:val="Heading 9 Char"/>
    <w:basedOn w:val="748"/>
    <w:link w:val="747"/>
    <w:uiPriority w:val="9"/>
    <w:rPr>
      <w:rFonts w:ascii="Arial" w:hAnsi="Arial" w:eastAsia="Arial" w:cs="Arial"/>
      <w:i/>
      <w:iCs/>
      <w:sz w:val="21"/>
      <w:szCs w:val="21"/>
    </w:rPr>
  </w:style>
  <w:style w:type="character" w:styleId="36">
    <w:name w:val="Subtitle Char"/>
    <w:basedOn w:val="748"/>
    <w:link w:val="762"/>
    <w:uiPriority w:val="11"/>
    <w:rPr>
      <w:sz w:val="24"/>
      <w:szCs w:val="24"/>
    </w:rPr>
  </w:style>
  <w:style w:type="character" w:styleId="38">
    <w:name w:val="Quote Char"/>
    <w:link w:val="764"/>
    <w:uiPriority w:val="29"/>
    <w:rPr>
      <w:i/>
    </w:rPr>
  </w:style>
  <w:style w:type="character" w:styleId="40">
    <w:name w:val="Intense Quote Char"/>
    <w:link w:val="768"/>
    <w:uiPriority w:val="30"/>
    <w:rPr>
      <w:i/>
    </w:rPr>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5"/>
    <w:uiPriority w:val="99"/>
    <w:rPr>
      <w:sz w:val="18"/>
    </w:rPr>
  </w:style>
  <w:style w:type="character" w:styleId="178">
    <w:name w:val="Endnote Text Char"/>
    <w:link w:val="795"/>
    <w:uiPriority w:val="99"/>
    <w:rPr>
      <w:sz w:val="20"/>
    </w:rPr>
  </w:style>
  <w:style w:type="paragraph" w:styleId="189">
    <w:name w:val="TOC Heading"/>
    <w:uiPriority w:val="39"/>
    <w:unhideWhenUsed/>
  </w:style>
  <w:style w:type="paragraph" w:styleId="738" w:default="1">
    <w:name w:val="Normal"/>
    <w:qFormat/>
    <w:pPr>
      <w:widowControl w:val="off"/>
    </w:pPr>
  </w:style>
  <w:style w:type="paragraph" w:styleId="739">
    <w:name w:val="Heading 1"/>
    <w:basedOn w:val="738"/>
    <w:next w:val="738"/>
    <w:link w:val="751"/>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40">
    <w:name w:val="Heading 2"/>
    <w:basedOn w:val="738"/>
    <w:next w:val="738"/>
    <w:link w:val="752"/>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41">
    <w:name w:val="Heading 3"/>
    <w:basedOn w:val="738"/>
    <w:next w:val="738"/>
    <w:link w:val="753"/>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42">
    <w:name w:val="Heading 4"/>
    <w:basedOn w:val="738"/>
    <w:next w:val="738"/>
    <w:link w:val="754"/>
    <w:unhideWhenUsed/>
    <w:qFormat/>
    <w:pPr>
      <w:keepLines/>
      <w:keepNext/>
      <w:spacing w:before="80" w:after="40"/>
      <w:outlineLvl w:val="3"/>
    </w:pPr>
    <w:rPr>
      <w:rFonts w:cstheme="majorBidi"/>
      <w:color w:val="2f5496" w:themeColor="accent1" w:themeShade="BF"/>
      <w:sz w:val="28"/>
      <w:szCs w:val="28"/>
    </w:rPr>
  </w:style>
  <w:style w:type="paragraph" w:styleId="743">
    <w:name w:val="Heading 5"/>
    <w:basedOn w:val="738"/>
    <w:next w:val="738"/>
    <w:link w:val="755"/>
    <w:uiPriority w:val="9"/>
    <w:unhideWhenUsed/>
    <w:qFormat/>
    <w:pPr>
      <w:keepLines/>
      <w:keepNext/>
      <w:spacing w:before="80" w:after="40"/>
      <w:outlineLvl w:val="4"/>
    </w:pPr>
    <w:rPr>
      <w:rFonts w:cstheme="majorBidi"/>
      <w:color w:val="2f5496" w:themeColor="accent1" w:themeShade="BF"/>
      <w:sz w:val="24"/>
    </w:rPr>
  </w:style>
  <w:style w:type="paragraph" w:styleId="744">
    <w:name w:val="Heading 6"/>
    <w:basedOn w:val="738"/>
    <w:next w:val="738"/>
    <w:link w:val="756"/>
    <w:uiPriority w:val="9"/>
    <w:unhideWhenUsed/>
    <w:qFormat/>
    <w:pPr>
      <w:keepLines/>
      <w:keepNext/>
      <w:spacing w:before="40" w:after="0"/>
      <w:outlineLvl w:val="5"/>
    </w:pPr>
    <w:rPr>
      <w:rFonts w:cstheme="majorBidi"/>
      <w:b/>
      <w:bCs/>
      <w:color w:val="2f5496" w:themeColor="accent1" w:themeShade="BF"/>
    </w:rPr>
  </w:style>
  <w:style w:type="paragraph" w:styleId="745">
    <w:name w:val="Heading 7"/>
    <w:basedOn w:val="738"/>
    <w:next w:val="738"/>
    <w:link w:val="757"/>
    <w:uiPriority w:val="9"/>
    <w:unhideWhenUsed/>
    <w:qFormat/>
    <w:pPr>
      <w:keepLines/>
      <w:keepNext/>
      <w:spacing w:before="40" w:after="0"/>
      <w:outlineLvl w:val="6"/>
    </w:pPr>
    <w:rPr>
      <w:rFonts w:cstheme="majorBidi"/>
      <w:b/>
      <w:bCs/>
      <w:color w:val="595959" w:themeColor="text1" w:themeTint="A6"/>
    </w:rPr>
  </w:style>
  <w:style w:type="paragraph" w:styleId="746">
    <w:name w:val="Heading 8"/>
    <w:basedOn w:val="738"/>
    <w:next w:val="738"/>
    <w:link w:val="758"/>
    <w:uiPriority w:val="9"/>
    <w:unhideWhenUsed/>
    <w:qFormat/>
    <w:pPr>
      <w:keepLines/>
      <w:keepNext/>
      <w:spacing w:after="0"/>
      <w:outlineLvl w:val="7"/>
    </w:pPr>
    <w:rPr>
      <w:rFonts w:cstheme="majorBidi"/>
      <w:color w:val="595959" w:themeColor="text1" w:themeTint="A6"/>
    </w:rPr>
  </w:style>
  <w:style w:type="paragraph" w:styleId="747">
    <w:name w:val="Heading 9"/>
    <w:basedOn w:val="738"/>
    <w:next w:val="738"/>
    <w:link w:val="759"/>
    <w:uiPriority w:val="9"/>
    <w:unhideWhenUsed/>
    <w:qFormat/>
    <w:pPr>
      <w:keepLines/>
      <w:keepNext/>
      <w:spacing w:after="0"/>
      <w:outlineLvl w:val="8"/>
    </w:pPr>
    <w:rPr>
      <w:rFonts w:eastAsiaTheme="majorEastAsia" w:cstheme="majorBidi"/>
      <w:color w:val="595959" w:themeColor="text1" w:themeTint="A6"/>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character" w:styleId="751" w:customStyle="1">
    <w:name w:val="标题 1 字符"/>
    <w:basedOn w:val="748"/>
    <w:link w:val="739"/>
    <w:uiPriority w:val="9"/>
    <w:rPr>
      <w:rFonts w:asciiTheme="majorHAnsi" w:hAnsiTheme="majorHAnsi" w:eastAsiaTheme="majorEastAsia" w:cstheme="majorBidi"/>
      <w:color w:val="2f5496" w:themeColor="accent1" w:themeShade="BF"/>
      <w:sz w:val="48"/>
      <w:szCs w:val="48"/>
    </w:rPr>
  </w:style>
  <w:style w:type="character" w:styleId="752" w:customStyle="1">
    <w:name w:val="标题 2 字符"/>
    <w:basedOn w:val="748"/>
    <w:link w:val="740"/>
    <w:uiPriority w:val="9"/>
    <w:semiHidden/>
    <w:rPr>
      <w:rFonts w:asciiTheme="majorHAnsi" w:hAnsiTheme="majorHAnsi" w:eastAsiaTheme="majorEastAsia" w:cstheme="majorBidi"/>
      <w:color w:val="2f5496" w:themeColor="accent1" w:themeShade="BF"/>
      <w:sz w:val="40"/>
      <w:szCs w:val="40"/>
    </w:rPr>
  </w:style>
  <w:style w:type="character" w:styleId="753" w:customStyle="1">
    <w:name w:val="标题 3 字符"/>
    <w:basedOn w:val="748"/>
    <w:link w:val="741"/>
    <w:qFormat/>
    <w:rPr>
      <w:rFonts w:asciiTheme="majorHAnsi" w:hAnsiTheme="majorHAnsi" w:eastAsiaTheme="majorEastAsia" w:cstheme="majorBidi"/>
      <w:color w:val="2f5496" w:themeColor="accent1" w:themeShade="BF"/>
      <w:sz w:val="32"/>
      <w:szCs w:val="32"/>
    </w:rPr>
  </w:style>
  <w:style w:type="character" w:styleId="754" w:customStyle="1">
    <w:name w:val="标题 4 字符"/>
    <w:basedOn w:val="748"/>
    <w:link w:val="742"/>
    <w:semiHidden/>
    <w:qFormat/>
    <w:rPr>
      <w:rFonts w:cstheme="majorBidi"/>
      <w:color w:val="2f5496" w:themeColor="accent1" w:themeShade="BF"/>
      <w:sz w:val="28"/>
      <w:szCs w:val="28"/>
    </w:rPr>
  </w:style>
  <w:style w:type="character" w:styleId="755" w:customStyle="1">
    <w:name w:val="标题 5 字符"/>
    <w:basedOn w:val="748"/>
    <w:link w:val="743"/>
    <w:uiPriority w:val="9"/>
    <w:qFormat/>
    <w:rPr>
      <w:rFonts w:cstheme="majorBidi"/>
      <w:color w:val="2f5496" w:themeColor="accent1" w:themeShade="BF"/>
      <w:sz w:val="24"/>
    </w:rPr>
  </w:style>
  <w:style w:type="character" w:styleId="756" w:customStyle="1">
    <w:name w:val="标题 6 字符"/>
    <w:basedOn w:val="748"/>
    <w:link w:val="744"/>
    <w:uiPriority w:val="9"/>
    <w:qFormat/>
    <w:rPr>
      <w:rFonts w:cstheme="majorBidi"/>
      <w:b/>
      <w:bCs/>
      <w:color w:val="2f5496" w:themeColor="accent1" w:themeShade="BF"/>
    </w:rPr>
  </w:style>
  <w:style w:type="character" w:styleId="757" w:customStyle="1">
    <w:name w:val="标题 7 字符"/>
    <w:basedOn w:val="748"/>
    <w:link w:val="745"/>
    <w:uiPriority w:val="9"/>
    <w:qFormat/>
    <w:rPr>
      <w:rFonts w:cstheme="majorBidi"/>
      <w:b/>
      <w:bCs/>
      <w:color w:val="595959" w:themeColor="text1" w:themeTint="A6"/>
    </w:rPr>
  </w:style>
  <w:style w:type="character" w:styleId="758" w:customStyle="1">
    <w:name w:val="标题 8 字符"/>
    <w:basedOn w:val="748"/>
    <w:link w:val="746"/>
    <w:uiPriority w:val="9"/>
    <w:qFormat/>
    <w:rPr>
      <w:rFonts w:cstheme="majorBidi"/>
      <w:color w:val="595959" w:themeColor="text1" w:themeTint="A6"/>
    </w:rPr>
  </w:style>
  <w:style w:type="character" w:styleId="759" w:customStyle="1">
    <w:name w:val="标题 9 字符"/>
    <w:basedOn w:val="748"/>
    <w:link w:val="747"/>
    <w:uiPriority w:val="9"/>
    <w:qFormat/>
    <w:rPr>
      <w:rFonts w:eastAsiaTheme="majorEastAsia" w:cstheme="majorBidi"/>
      <w:color w:val="595959" w:themeColor="text1" w:themeTint="A6"/>
    </w:rPr>
  </w:style>
  <w:style w:type="paragraph" w:styleId="760">
    <w:name w:val="Title"/>
    <w:basedOn w:val="738"/>
    <w:next w:val="738"/>
    <w:link w:val="761"/>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761" w:customStyle="1">
    <w:name w:val="标题 字符"/>
    <w:basedOn w:val="748"/>
    <w:link w:val="760"/>
    <w:uiPriority w:val="10"/>
    <w:rPr>
      <w:rFonts w:asciiTheme="majorHAnsi" w:hAnsiTheme="majorHAnsi" w:eastAsiaTheme="majorEastAsia" w:cstheme="majorBidi"/>
      <w:spacing w:val="-10"/>
      <w:sz w:val="56"/>
      <w:szCs w:val="56"/>
    </w:rPr>
  </w:style>
  <w:style w:type="paragraph" w:styleId="762">
    <w:name w:val="Subtitle"/>
    <w:basedOn w:val="738"/>
    <w:next w:val="738"/>
    <w:link w:val="763"/>
    <w:uiPriority w:val="11"/>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63" w:customStyle="1">
    <w:name w:val="副标题 字符"/>
    <w:basedOn w:val="748"/>
    <w:link w:val="762"/>
    <w:uiPriority w:val="11"/>
    <w:qFormat/>
    <w:rPr>
      <w:rFonts w:asciiTheme="majorHAnsi" w:hAnsiTheme="majorHAnsi" w:eastAsiaTheme="majorEastAsia" w:cstheme="majorBidi"/>
      <w:color w:val="595959" w:themeColor="text1" w:themeTint="A6"/>
      <w:spacing w:val="15"/>
      <w:sz w:val="28"/>
      <w:szCs w:val="28"/>
    </w:rPr>
  </w:style>
  <w:style w:type="paragraph" w:styleId="764">
    <w:name w:val="Quote"/>
    <w:basedOn w:val="738"/>
    <w:next w:val="738"/>
    <w:link w:val="765"/>
    <w:uiPriority w:val="29"/>
    <w:qFormat/>
    <w:pPr>
      <w:jc w:val="center"/>
      <w:spacing w:before="160"/>
    </w:pPr>
    <w:rPr>
      <w:i/>
      <w:iCs/>
      <w:color w:val="404040" w:themeColor="text1" w:themeTint="BF"/>
    </w:rPr>
  </w:style>
  <w:style w:type="character" w:styleId="765" w:customStyle="1">
    <w:name w:val="引用 字符"/>
    <w:basedOn w:val="748"/>
    <w:link w:val="764"/>
    <w:uiPriority w:val="29"/>
    <w:qFormat/>
    <w:rPr>
      <w:i/>
      <w:iCs/>
      <w:color w:val="404040" w:themeColor="text1" w:themeTint="BF"/>
    </w:rPr>
  </w:style>
  <w:style w:type="paragraph" w:styleId="766">
    <w:name w:val="List Paragraph"/>
    <w:basedOn w:val="738"/>
    <w:uiPriority w:val="34"/>
    <w:qFormat/>
    <w:pPr>
      <w:contextualSpacing/>
      <w:ind w:left="720"/>
    </w:pPr>
  </w:style>
  <w:style w:type="character" w:styleId="767">
    <w:name w:val="Intense Emphasis"/>
    <w:basedOn w:val="748"/>
    <w:uiPriority w:val="21"/>
    <w:qFormat/>
    <w:rPr>
      <w:i/>
      <w:iCs/>
      <w:color w:val="2f5496" w:themeColor="accent1" w:themeShade="BF"/>
    </w:rPr>
  </w:style>
  <w:style w:type="paragraph" w:styleId="768">
    <w:name w:val="Intense Quote"/>
    <w:basedOn w:val="738"/>
    <w:next w:val="738"/>
    <w:link w:val="769"/>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69" w:customStyle="1">
    <w:name w:val="明显引用 字符"/>
    <w:basedOn w:val="748"/>
    <w:link w:val="768"/>
    <w:uiPriority w:val="30"/>
    <w:qFormat/>
    <w:rPr>
      <w:i/>
      <w:iCs/>
      <w:color w:val="2f5496" w:themeColor="accent1" w:themeShade="BF"/>
    </w:rPr>
  </w:style>
  <w:style w:type="character" w:styleId="770">
    <w:name w:val="Intense Reference"/>
    <w:basedOn w:val="748"/>
    <w:uiPriority w:val="32"/>
    <w:qFormat/>
    <w:rPr>
      <w:b/>
      <w:bCs/>
      <w:smallCaps/>
      <w:color w:val="2f5496" w:themeColor="accent1" w:themeShade="BF"/>
      <w:spacing w:val="5"/>
    </w:rPr>
  </w:style>
  <w:style w:type="numbering" w:styleId="771" w:customStyle="1">
    <w:name w:val="无列表1"/>
    <w:next w:val="750"/>
    <w:uiPriority w:val="99"/>
    <w:semiHidden/>
    <w:unhideWhenUsed/>
  </w:style>
  <w:style w:type="paragraph" w:styleId="772">
    <w:name w:val="toc 7"/>
    <w:basedOn w:val="738"/>
    <w:next w:val="738"/>
    <w:uiPriority w:val="39"/>
    <w:unhideWhenUsed/>
    <w:qFormat/>
    <w:pPr>
      <w:ind w:left="1701"/>
      <w:jc w:val="both"/>
      <w:spacing w:after="57" w:line="240" w:lineRule="auto"/>
    </w:pPr>
    <w:rPr>
      <w:rFonts w:ascii="Times New Roman" w:hAnsi="Times New Roman" w:eastAsia="宋体" w:cs="Times New Roman"/>
      <w:sz w:val="21"/>
      <w14:ligatures w14:val="none"/>
    </w:rPr>
  </w:style>
  <w:style w:type="paragraph" w:styleId="773">
    <w:name w:val="table of authorities"/>
    <w:basedOn w:val="738"/>
    <w:next w:val="738"/>
    <w:qFormat/>
    <w:pPr>
      <w:ind w:left="420"/>
      <w:jc w:val="both"/>
      <w:spacing w:after="0" w:line="240" w:lineRule="auto"/>
    </w:pPr>
    <w:rPr>
      <w:rFonts w:ascii="Calibri" w:hAnsi="Calibri" w:eastAsia="宋体" w:cs="Times New Roman"/>
      <w:sz w:val="21"/>
      <w14:ligatures w14:val="none"/>
    </w:rPr>
  </w:style>
  <w:style w:type="paragraph" w:styleId="774">
    <w:name w:val="Normal Indent"/>
    <w:basedOn w:val="738"/>
    <w:link w:val="963"/>
    <w:qFormat/>
    <w:pPr>
      <w:ind w:firstLine="420"/>
      <w:spacing w:after="0" w:line="240" w:lineRule="auto"/>
    </w:pPr>
    <w:rPr>
      <w:rFonts w:ascii="Times New Roman" w:hAnsi="Times New Roman" w:eastAsia="楷体_GB2312" w:cs="Times New Roman"/>
      <w:sz w:val="24"/>
      <w:szCs w:val="20"/>
      <w14:ligatures w14:val="none"/>
    </w:rPr>
  </w:style>
  <w:style w:type="paragraph" w:styleId="775" w:customStyle="1">
    <w:name w:val="题注1"/>
    <w:basedOn w:val="738"/>
    <w:next w:val="738"/>
    <w:uiPriority w:val="35"/>
    <w:semiHidden/>
    <w:unhideWhenUsed/>
    <w:qFormat/>
    <w:pPr>
      <w:jc w:val="both"/>
      <w:spacing w:after="0" w:line="276" w:lineRule="auto"/>
    </w:pPr>
    <w:rPr>
      <w:rFonts w:ascii="Times New Roman" w:hAnsi="Times New Roman" w:eastAsia="宋体" w:cs="Times New Roman"/>
      <w:b/>
      <w:bCs/>
      <w:color w:val="4f81bd"/>
      <w:sz w:val="18"/>
      <w:szCs w:val="18"/>
      <w14:ligatures w14:val="none"/>
    </w:rPr>
  </w:style>
  <w:style w:type="paragraph" w:styleId="776">
    <w:name w:val="Document Map"/>
    <w:basedOn w:val="738"/>
    <w:link w:val="777"/>
    <w:semiHidden/>
    <w:qFormat/>
    <w:pPr>
      <w:jc w:val="both"/>
      <w:spacing w:after="0" w:line="240" w:lineRule="auto"/>
      <w:shd w:val="clear" w:color="auto" w:fill="000080"/>
    </w:pPr>
    <w:rPr>
      <w:rFonts w:ascii="Times New Roman" w:hAnsi="Times New Roman" w:eastAsia="宋体" w:cs="Times New Roman"/>
      <w:sz w:val="21"/>
      <w14:ligatures w14:val="none"/>
    </w:rPr>
  </w:style>
  <w:style w:type="character" w:styleId="777" w:customStyle="1">
    <w:name w:val="文档结构图 字符"/>
    <w:basedOn w:val="748"/>
    <w:link w:val="776"/>
    <w:semiHidden/>
    <w:rPr>
      <w:rFonts w:ascii="Times New Roman" w:hAnsi="Times New Roman" w:eastAsia="宋体" w:cs="Times New Roman"/>
      <w:sz w:val="21"/>
      <w:shd w:val="clear" w:color="auto" w:fill="000080"/>
      <w14:ligatures w14:val="none"/>
    </w:rPr>
  </w:style>
  <w:style w:type="paragraph" w:styleId="778">
    <w:name w:val="annotation text"/>
    <w:basedOn w:val="738"/>
    <w:link w:val="779"/>
    <w:qFormat/>
    <w:pPr>
      <w:spacing w:after="0" w:line="240" w:lineRule="auto"/>
    </w:pPr>
    <w:rPr>
      <w:rFonts w:ascii="Times New Roman" w:hAnsi="Times New Roman" w:eastAsia="宋体" w:cs="Times New Roman"/>
      <w:sz w:val="21"/>
      <w14:ligatures w14:val="none"/>
    </w:rPr>
  </w:style>
  <w:style w:type="character" w:styleId="779" w:customStyle="1">
    <w:name w:val="批注文字 字符"/>
    <w:basedOn w:val="748"/>
    <w:link w:val="778"/>
    <w:qFormat/>
    <w:rPr>
      <w:rFonts w:ascii="Times New Roman" w:hAnsi="Times New Roman" w:eastAsia="宋体" w:cs="Times New Roman"/>
      <w:sz w:val="21"/>
      <w14:ligatures w14:val="none"/>
    </w:rPr>
  </w:style>
  <w:style w:type="paragraph" w:styleId="780">
    <w:name w:val="Body Text"/>
    <w:basedOn w:val="738"/>
    <w:next w:val="782"/>
    <w:link w:val="781"/>
    <w:uiPriority w:val="99"/>
    <w:unhideWhenUsed/>
    <w:qFormat/>
    <w:pPr>
      <w:jc w:val="both"/>
      <w:spacing w:after="120" w:line="240" w:lineRule="auto"/>
    </w:pPr>
    <w:rPr>
      <w:rFonts w:ascii="Calibri" w:hAnsi="Calibri" w:eastAsia="宋体" w:cs="Times New Roman"/>
      <w:sz w:val="21"/>
      <w14:ligatures w14:val="none"/>
    </w:rPr>
  </w:style>
  <w:style w:type="character" w:styleId="781" w:customStyle="1">
    <w:name w:val="正文文本 字符"/>
    <w:basedOn w:val="748"/>
    <w:link w:val="780"/>
    <w:uiPriority w:val="99"/>
    <w:rPr>
      <w:rFonts w:ascii="Calibri" w:hAnsi="Calibri" w:eastAsia="宋体" w:cs="Times New Roman"/>
      <w:sz w:val="21"/>
      <w14:ligatures w14:val="none"/>
    </w:rPr>
  </w:style>
  <w:style w:type="paragraph" w:styleId="782">
    <w:name w:val="toc 2"/>
    <w:basedOn w:val="738"/>
    <w:next w:val="738"/>
    <w:uiPriority w:val="39"/>
    <w:qFormat/>
    <w:pPr>
      <w:ind w:left="200"/>
      <w:jc w:val="both"/>
      <w:spacing w:after="0" w:line="360" w:lineRule="auto"/>
    </w:pPr>
    <w:rPr>
      <w:rFonts w:ascii="Times New Roman" w:hAnsi="Times New Roman" w:eastAsia="宋体" w:cs="Times New Roman"/>
      <w:sz w:val="21"/>
      <w:szCs w:val="22"/>
      <w14:ligatures w14:val="none"/>
    </w:rPr>
  </w:style>
  <w:style w:type="paragraph" w:styleId="783">
    <w:name w:val="Body Text Indent"/>
    <w:basedOn w:val="738"/>
    <w:next w:val="785"/>
    <w:link w:val="784"/>
    <w:qFormat/>
    <w:pPr>
      <w:ind w:left="570"/>
      <w:jc w:val="both"/>
      <w:spacing w:after="0" w:line="520" w:lineRule="exact"/>
    </w:pPr>
    <w:rPr>
      <w:rFonts w:ascii="方正仿宋简体" w:hAnsi="创艺简仿宋" w:eastAsia="方正仿宋简体" w:cs="Times New Roman"/>
      <w:sz w:val="24"/>
      <w14:ligatures w14:val="none"/>
    </w:rPr>
  </w:style>
  <w:style w:type="character" w:styleId="784" w:customStyle="1">
    <w:name w:val="正文文本缩进 字符"/>
    <w:basedOn w:val="748"/>
    <w:link w:val="783"/>
    <w:rPr>
      <w:rFonts w:ascii="方正仿宋简体" w:hAnsi="创艺简仿宋" w:eastAsia="方正仿宋简体" w:cs="Times New Roman"/>
      <w:sz w:val="24"/>
      <w14:ligatures w14:val="none"/>
    </w:rPr>
  </w:style>
  <w:style w:type="paragraph" w:styleId="785">
    <w:name w:val="envelope return"/>
    <w:basedOn w:val="738"/>
    <w:qFormat/>
    <w:pPr>
      <w:jc w:val="both"/>
      <w:spacing w:after="0" w:line="240" w:lineRule="auto"/>
    </w:pPr>
    <w:rPr>
      <w:rFonts w:ascii="Times New Roman" w:hAnsi="Times New Roman" w:eastAsia="宋体" w:cs="Times New Roman"/>
      <w:sz w:val="26"/>
      <w14:ligatures w14:val="none"/>
    </w:rPr>
  </w:style>
  <w:style w:type="paragraph" w:styleId="786">
    <w:name w:val="toc 5"/>
    <w:basedOn w:val="738"/>
    <w:next w:val="738"/>
    <w:uiPriority w:val="39"/>
    <w:unhideWhenUsed/>
    <w:qFormat/>
    <w:pPr>
      <w:ind w:left="1134"/>
      <w:jc w:val="both"/>
      <w:spacing w:after="57" w:line="240" w:lineRule="auto"/>
    </w:pPr>
    <w:rPr>
      <w:rFonts w:ascii="Times New Roman" w:hAnsi="Times New Roman" w:eastAsia="宋体" w:cs="Times New Roman"/>
      <w:sz w:val="21"/>
      <w14:ligatures w14:val="none"/>
    </w:rPr>
  </w:style>
  <w:style w:type="paragraph" w:styleId="787">
    <w:name w:val="toc 3"/>
    <w:basedOn w:val="738"/>
    <w:next w:val="738"/>
    <w:uiPriority w:val="39"/>
    <w:unhideWhenUsed/>
    <w:qFormat/>
    <w:pPr>
      <w:ind w:left="567"/>
      <w:jc w:val="both"/>
      <w:spacing w:after="57" w:line="240" w:lineRule="auto"/>
    </w:pPr>
    <w:rPr>
      <w:rFonts w:ascii="Times New Roman" w:hAnsi="Times New Roman" w:eastAsia="宋体" w:cs="Times New Roman"/>
      <w:sz w:val="21"/>
      <w14:ligatures w14:val="none"/>
    </w:rPr>
  </w:style>
  <w:style w:type="paragraph" w:styleId="788">
    <w:name w:val="Plain Text"/>
    <w:basedOn w:val="738"/>
    <w:link w:val="789"/>
    <w:qFormat/>
    <w:pPr>
      <w:jc w:val="both"/>
      <w:spacing w:after="0" w:line="240" w:lineRule="auto"/>
    </w:pPr>
    <w:rPr>
      <w:rFonts w:ascii="宋体" w:hAnsi="Courier New" w:eastAsia="宋体" w:cs="Times New Roman"/>
      <w:sz w:val="21"/>
      <w:szCs w:val="21"/>
      <w14:ligatures w14:val="none"/>
    </w:rPr>
  </w:style>
  <w:style w:type="character" w:styleId="789" w:customStyle="1">
    <w:name w:val="纯文本 字符"/>
    <w:basedOn w:val="748"/>
    <w:link w:val="788"/>
    <w:qFormat/>
    <w:rPr>
      <w:rFonts w:ascii="宋体" w:hAnsi="Courier New" w:eastAsia="宋体" w:cs="Times New Roman"/>
      <w:sz w:val="21"/>
      <w:szCs w:val="21"/>
      <w14:ligatures w14:val="none"/>
    </w:rPr>
  </w:style>
  <w:style w:type="paragraph" w:styleId="790">
    <w:name w:val="toc 8"/>
    <w:basedOn w:val="738"/>
    <w:next w:val="738"/>
    <w:uiPriority w:val="39"/>
    <w:unhideWhenUsed/>
    <w:qFormat/>
    <w:pPr>
      <w:ind w:left="1984"/>
      <w:jc w:val="both"/>
      <w:spacing w:after="57" w:line="240" w:lineRule="auto"/>
    </w:pPr>
    <w:rPr>
      <w:rFonts w:ascii="Times New Roman" w:hAnsi="Times New Roman" w:eastAsia="宋体" w:cs="Times New Roman"/>
      <w:sz w:val="21"/>
      <w14:ligatures w14:val="none"/>
    </w:rPr>
  </w:style>
  <w:style w:type="paragraph" w:styleId="791">
    <w:name w:val="Date"/>
    <w:basedOn w:val="738"/>
    <w:next w:val="738"/>
    <w:link w:val="792"/>
    <w:qFormat/>
    <w:pPr>
      <w:spacing w:before="100" w:beforeAutospacing="1" w:after="100" w:afterAutospacing="1" w:line="240" w:lineRule="auto"/>
      <w:widowControl/>
    </w:pPr>
    <w:rPr>
      <w:rFonts w:ascii="宋体" w:hAnsi="宋体" w:eastAsia="宋体" w:cs="Times New Roman"/>
      <w:sz w:val="24"/>
      <w14:ligatures w14:val="none"/>
    </w:rPr>
  </w:style>
  <w:style w:type="character" w:styleId="792" w:customStyle="1">
    <w:name w:val="日期 字符"/>
    <w:basedOn w:val="748"/>
    <w:link w:val="791"/>
    <w:rPr>
      <w:rFonts w:ascii="宋体" w:hAnsi="宋体" w:eastAsia="宋体" w:cs="Times New Roman"/>
      <w:sz w:val="24"/>
      <w14:ligatures w14:val="none"/>
    </w:rPr>
  </w:style>
  <w:style w:type="paragraph" w:styleId="793">
    <w:name w:val="Body Text Indent 2"/>
    <w:basedOn w:val="738"/>
    <w:link w:val="794"/>
    <w:qFormat/>
    <w:pPr>
      <w:spacing w:before="100" w:beforeAutospacing="1" w:after="100" w:afterAutospacing="1" w:line="240" w:lineRule="auto"/>
      <w:widowControl/>
    </w:pPr>
    <w:rPr>
      <w:rFonts w:ascii="宋体" w:hAnsi="宋体" w:eastAsia="宋体" w:cs="Times New Roman"/>
      <w:sz w:val="24"/>
      <w14:ligatures w14:val="none"/>
    </w:rPr>
  </w:style>
  <w:style w:type="character" w:styleId="794" w:customStyle="1">
    <w:name w:val="正文文本缩进 2 字符"/>
    <w:basedOn w:val="748"/>
    <w:link w:val="793"/>
    <w:rPr>
      <w:rFonts w:ascii="宋体" w:hAnsi="宋体" w:eastAsia="宋体" w:cs="Times New Roman"/>
      <w:sz w:val="24"/>
      <w14:ligatures w14:val="none"/>
    </w:rPr>
  </w:style>
  <w:style w:type="paragraph" w:styleId="795">
    <w:name w:val="endnote text"/>
    <w:basedOn w:val="738"/>
    <w:link w:val="796"/>
    <w:uiPriority w:val="99"/>
    <w:semiHidden/>
    <w:unhideWhenUsed/>
    <w:qFormat/>
    <w:pPr>
      <w:jc w:val="both"/>
      <w:spacing w:after="0" w:line="240" w:lineRule="auto"/>
    </w:pPr>
    <w:rPr>
      <w:rFonts w:ascii="Times New Roman" w:hAnsi="Times New Roman" w:eastAsia="宋体" w:cs="Times New Roman"/>
      <w:sz w:val="20"/>
      <w14:ligatures w14:val="none"/>
    </w:rPr>
  </w:style>
  <w:style w:type="character" w:styleId="796" w:customStyle="1">
    <w:name w:val="尾注文本 字符"/>
    <w:basedOn w:val="748"/>
    <w:link w:val="795"/>
    <w:uiPriority w:val="99"/>
    <w:semiHidden/>
    <w:qFormat/>
    <w:rPr>
      <w:rFonts w:ascii="Times New Roman" w:hAnsi="Times New Roman" w:eastAsia="宋体" w:cs="Times New Roman"/>
      <w:sz w:val="20"/>
      <w14:ligatures w14:val="none"/>
    </w:rPr>
  </w:style>
  <w:style w:type="paragraph" w:styleId="797">
    <w:name w:val="Balloon Text"/>
    <w:basedOn w:val="738"/>
    <w:link w:val="798"/>
    <w:qFormat/>
    <w:pPr>
      <w:jc w:val="both"/>
      <w:spacing w:after="0" w:line="240" w:lineRule="auto"/>
    </w:pPr>
    <w:rPr>
      <w:rFonts w:ascii="Times New Roman" w:hAnsi="Times New Roman" w:eastAsia="宋体" w:cs="Times New Roman"/>
      <w:sz w:val="18"/>
      <w:szCs w:val="18"/>
      <w14:ligatures w14:val="none"/>
    </w:rPr>
  </w:style>
  <w:style w:type="character" w:styleId="798" w:customStyle="1">
    <w:name w:val="批注框文本 字符"/>
    <w:basedOn w:val="748"/>
    <w:link w:val="797"/>
    <w:rPr>
      <w:rFonts w:ascii="Times New Roman" w:hAnsi="Times New Roman" w:eastAsia="宋体" w:cs="Times New Roman"/>
      <w:sz w:val="18"/>
      <w:szCs w:val="18"/>
      <w14:ligatures w14:val="none"/>
    </w:rPr>
  </w:style>
  <w:style w:type="paragraph" w:styleId="799">
    <w:name w:val="Footer"/>
    <w:basedOn w:val="738"/>
    <w:link w:val="800"/>
    <w:uiPriority w:val="99"/>
    <w:qFormat/>
    <w:pPr>
      <w:spacing w:after="0" w:line="240" w:lineRule="auto"/>
      <w:tabs>
        <w:tab w:val="center" w:pos="4153" w:leader="none"/>
        <w:tab w:val="right" w:pos="8306" w:leader="none"/>
      </w:tabs>
    </w:pPr>
    <w:rPr>
      <w:rFonts w:ascii="Times New Roman" w:hAnsi="Times New Roman" w:eastAsia="宋体" w:cs="Times New Roman"/>
      <w:sz w:val="18"/>
      <w:szCs w:val="18"/>
      <w14:ligatures w14:val="none"/>
    </w:rPr>
  </w:style>
  <w:style w:type="character" w:styleId="800" w:customStyle="1">
    <w:name w:val="页脚 字符"/>
    <w:basedOn w:val="748"/>
    <w:link w:val="799"/>
    <w:uiPriority w:val="99"/>
    <w:qFormat/>
    <w:rPr>
      <w:rFonts w:ascii="Times New Roman" w:hAnsi="Times New Roman" w:eastAsia="宋体" w:cs="Times New Roman"/>
      <w:sz w:val="18"/>
      <w:szCs w:val="18"/>
      <w14:ligatures w14:val="none"/>
    </w:rPr>
  </w:style>
  <w:style w:type="paragraph" w:styleId="801">
    <w:name w:val="Header"/>
    <w:basedOn w:val="738"/>
    <w:link w:val="802"/>
    <w:uiPriority w:val="99"/>
    <w:qFormat/>
    <w:pPr>
      <w:jc w:val="center"/>
      <w:spacing w:after="0" w:line="240" w:lineRule="auto"/>
      <w:tabs>
        <w:tab w:val="center" w:pos="4153" w:leader="none"/>
        <w:tab w:val="right" w:pos="8306" w:leader="none"/>
      </w:tabs>
      <w:pBdr>
        <w:bottom w:val="single" w:color="auto" w:sz="6" w:space="1"/>
      </w:pBdr>
    </w:pPr>
    <w:rPr>
      <w:rFonts w:ascii="Times New Roman" w:hAnsi="Times New Roman" w:eastAsia="宋体" w:cs="Times New Roman"/>
      <w:sz w:val="18"/>
      <w:szCs w:val="18"/>
      <w14:ligatures w14:val="none"/>
    </w:rPr>
  </w:style>
  <w:style w:type="character" w:styleId="802" w:customStyle="1">
    <w:name w:val="页眉 字符"/>
    <w:basedOn w:val="748"/>
    <w:link w:val="801"/>
    <w:uiPriority w:val="99"/>
    <w:qFormat/>
    <w:rPr>
      <w:rFonts w:ascii="Times New Roman" w:hAnsi="Times New Roman" w:eastAsia="宋体" w:cs="Times New Roman"/>
      <w:sz w:val="18"/>
      <w:szCs w:val="18"/>
      <w14:ligatures w14:val="none"/>
    </w:rPr>
  </w:style>
  <w:style w:type="paragraph" w:styleId="803">
    <w:name w:val="toc 1"/>
    <w:basedOn w:val="738"/>
    <w:next w:val="738"/>
    <w:uiPriority w:val="39"/>
    <w:unhideWhenUsed/>
    <w:qFormat/>
    <w:pPr>
      <w:jc w:val="both"/>
      <w:spacing w:after="57" w:line="240" w:lineRule="auto"/>
    </w:pPr>
    <w:rPr>
      <w:rFonts w:ascii="Times New Roman" w:hAnsi="Times New Roman" w:eastAsia="宋体" w:cs="Times New Roman"/>
      <w:sz w:val="21"/>
      <w14:ligatures w14:val="none"/>
    </w:rPr>
  </w:style>
  <w:style w:type="paragraph" w:styleId="804">
    <w:name w:val="toc 4"/>
    <w:basedOn w:val="738"/>
    <w:next w:val="738"/>
    <w:uiPriority w:val="39"/>
    <w:unhideWhenUsed/>
    <w:qFormat/>
    <w:pPr>
      <w:ind w:left="850"/>
      <w:jc w:val="both"/>
      <w:spacing w:after="57" w:line="240" w:lineRule="auto"/>
    </w:pPr>
    <w:rPr>
      <w:rFonts w:ascii="Times New Roman" w:hAnsi="Times New Roman" w:eastAsia="宋体" w:cs="Times New Roman"/>
      <w:sz w:val="21"/>
      <w14:ligatures w14:val="none"/>
    </w:rPr>
  </w:style>
  <w:style w:type="paragraph" w:styleId="805">
    <w:name w:val="footnote text"/>
    <w:basedOn w:val="738"/>
    <w:link w:val="806"/>
    <w:uiPriority w:val="99"/>
    <w:semiHidden/>
    <w:unhideWhenUsed/>
    <w:qFormat/>
    <w:pPr>
      <w:jc w:val="both"/>
      <w:spacing w:after="40" w:line="240" w:lineRule="auto"/>
    </w:pPr>
    <w:rPr>
      <w:rFonts w:ascii="Times New Roman" w:hAnsi="Times New Roman" w:eastAsia="宋体" w:cs="Times New Roman"/>
      <w:sz w:val="18"/>
      <w14:ligatures w14:val="none"/>
    </w:rPr>
  </w:style>
  <w:style w:type="character" w:styleId="806" w:customStyle="1">
    <w:name w:val="脚注文本 字符"/>
    <w:basedOn w:val="748"/>
    <w:link w:val="805"/>
    <w:uiPriority w:val="99"/>
    <w:semiHidden/>
    <w:qFormat/>
    <w:rPr>
      <w:rFonts w:ascii="Times New Roman" w:hAnsi="Times New Roman" w:eastAsia="宋体" w:cs="Times New Roman"/>
      <w:sz w:val="18"/>
      <w14:ligatures w14:val="none"/>
    </w:rPr>
  </w:style>
  <w:style w:type="paragraph" w:styleId="807">
    <w:name w:val="toc 6"/>
    <w:basedOn w:val="738"/>
    <w:next w:val="738"/>
    <w:uiPriority w:val="39"/>
    <w:unhideWhenUsed/>
    <w:qFormat/>
    <w:pPr>
      <w:ind w:left="1417"/>
      <w:jc w:val="both"/>
      <w:spacing w:after="57" w:line="240" w:lineRule="auto"/>
    </w:pPr>
    <w:rPr>
      <w:rFonts w:ascii="Times New Roman" w:hAnsi="Times New Roman" w:eastAsia="宋体" w:cs="Times New Roman"/>
      <w:sz w:val="21"/>
      <w14:ligatures w14:val="none"/>
    </w:rPr>
  </w:style>
  <w:style w:type="paragraph" w:styleId="808">
    <w:name w:val="Body Text Indent 3"/>
    <w:basedOn w:val="738"/>
    <w:link w:val="809"/>
    <w:qFormat/>
    <w:pPr>
      <w:ind w:firstLine="480"/>
      <w:spacing w:after="0" w:line="440" w:lineRule="atLeast"/>
    </w:pPr>
    <w:rPr>
      <w:rFonts w:ascii="Times New Roman" w:hAnsi="Times New Roman" w:eastAsia="宋体" w:cs="Times New Roman"/>
      <w:sz w:val="24"/>
      <w14:ligatures w14:val="none"/>
    </w:rPr>
  </w:style>
  <w:style w:type="character" w:styleId="809" w:customStyle="1">
    <w:name w:val="正文文本缩进 3 字符"/>
    <w:basedOn w:val="748"/>
    <w:link w:val="808"/>
    <w:rPr>
      <w:rFonts w:ascii="Times New Roman" w:hAnsi="Times New Roman" w:eastAsia="宋体" w:cs="Times New Roman"/>
      <w:sz w:val="24"/>
      <w14:ligatures w14:val="none"/>
    </w:rPr>
  </w:style>
  <w:style w:type="paragraph" w:styleId="810">
    <w:name w:val="table of figures"/>
    <w:basedOn w:val="738"/>
    <w:next w:val="738"/>
    <w:uiPriority w:val="99"/>
    <w:unhideWhenUsed/>
    <w:qFormat/>
    <w:pPr>
      <w:jc w:val="both"/>
      <w:spacing w:after="0" w:line="240" w:lineRule="auto"/>
    </w:pPr>
    <w:rPr>
      <w:rFonts w:ascii="Times New Roman" w:hAnsi="Times New Roman" w:eastAsia="宋体" w:cs="Times New Roman"/>
      <w:sz w:val="21"/>
      <w14:ligatures w14:val="none"/>
    </w:rPr>
  </w:style>
  <w:style w:type="paragraph" w:styleId="811">
    <w:name w:val="toc 9"/>
    <w:basedOn w:val="738"/>
    <w:next w:val="738"/>
    <w:uiPriority w:val="39"/>
    <w:unhideWhenUsed/>
    <w:qFormat/>
    <w:pPr>
      <w:ind w:left="2268"/>
      <w:jc w:val="both"/>
      <w:spacing w:after="57" w:line="240" w:lineRule="auto"/>
    </w:pPr>
    <w:rPr>
      <w:rFonts w:ascii="Times New Roman" w:hAnsi="Times New Roman" w:eastAsia="宋体" w:cs="Times New Roman"/>
      <w:sz w:val="21"/>
      <w14:ligatures w14:val="none"/>
    </w:rPr>
  </w:style>
  <w:style w:type="paragraph" w:styleId="812">
    <w:name w:val="Normal (Web)"/>
    <w:basedOn w:val="738"/>
    <w:qFormat/>
    <w:pPr>
      <w:spacing w:before="100" w:beforeAutospacing="1" w:after="100" w:afterAutospacing="1" w:line="240" w:lineRule="auto"/>
      <w:widowControl/>
    </w:pPr>
    <w:rPr>
      <w:rFonts w:ascii="宋体" w:hAnsi="宋体" w:eastAsia="宋体" w:cs="宋体"/>
      <w:sz w:val="24"/>
      <w14:ligatures w14:val="none"/>
    </w:rPr>
  </w:style>
  <w:style w:type="paragraph" w:styleId="813">
    <w:name w:val="annotation subject"/>
    <w:basedOn w:val="778"/>
    <w:next w:val="778"/>
    <w:link w:val="814"/>
    <w:qFormat/>
    <w:rPr>
      <w:b/>
      <w:bCs/>
    </w:rPr>
  </w:style>
  <w:style w:type="character" w:styleId="814" w:customStyle="1">
    <w:name w:val="批注主题 字符"/>
    <w:basedOn w:val="779"/>
    <w:link w:val="813"/>
    <w:qFormat/>
    <w:rPr>
      <w:rFonts w:ascii="Times New Roman" w:hAnsi="Times New Roman" w:eastAsia="宋体" w:cs="Times New Roman"/>
      <w:b/>
      <w:bCs/>
      <w:sz w:val="21"/>
      <w14:ligatures w14:val="none"/>
    </w:rPr>
  </w:style>
  <w:style w:type="paragraph" w:styleId="815">
    <w:name w:val="Body Text First Indent"/>
    <w:link w:val="816"/>
    <w:qFormat/>
    <w:pPr>
      <w:ind w:firstLine="420"/>
      <w:jc w:val="both"/>
      <w:spacing w:after="120" w:line="240" w:lineRule="auto"/>
      <w:widowControl w:val="off"/>
    </w:pPr>
    <w:rPr>
      <w:rFonts w:ascii="宋体" w:hAnsi="Times New Roman" w:eastAsia="宋体" w:cs="Times New Roman"/>
      <w:sz w:val="21"/>
      <w14:ligatures w14:val="none"/>
    </w:rPr>
  </w:style>
  <w:style w:type="character" w:styleId="816" w:customStyle="1">
    <w:name w:val="正文文本首行缩进 字符"/>
    <w:basedOn w:val="781"/>
    <w:link w:val="815"/>
    <w:rPr>
      <w:rFonts w:ascii="宋体" w:hAnsi="Times New Roman" w:eastAsia="宋体" w:cs="Times New Roman"/>
      <w:sz w:val="21"/>
      <w14:ligatures w14:val="none"/>
    </w:rPr>
  </w:style>
  <w:style w:type="table" w:styleId="817">
    <w:name w:val="Table Grid"/>
    <w:basedOn w:val="749"/>
    <w:uiPriority w:val="59"/>
    <w:qFormat/>
    <w:pPr>
      <w:spacing w:after="0" w:line="240" w:lineRule="auto"/>
    </w:pPr>
    <w:rPr>
      <w:rFonts w:ascii="Calibri" w:hAnsi="Calibri" w:eastAsia="Times New Roman" w:cs="Times New Roman"/>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qFormat/>
    <w:rPr>
      <w:b/>
      <w:bCs/>
    </w:rPr>
  </w:style>
  <w:style w:type="character" w:styleId="819">
    <w:name w:val="endnote reference"/>
    <w:basedOn w:val="748"/>
    <w:uiPriority w:val="99"/>
    <w:semiHidden/>
    <w:unhideWhenUsed/>
    <w:qFormat/>
    <w:rPr>
      <w:vertAlign w:val="superscript"/>
    </w:rPr>
  </w:style>
  <w:style w:type="character" w:styleId="820">
    <w:name w:val="page number"/>
    <w:basedOn w:val="748"/>
    <w:qFormat/>
  </w:style>
  <w:style w:type="character" w:styleId="821">
    <w:name w:val="Emphasis"/>
    <w:qFormat/>
    <w:rPr>
      <w:color w:val="cc0000"/>
    </w:rPr>
  </w:style>
  <w:style w:type="character" w:styleId="822">
    <w:name w:val="Hyperlink"/>
    <w:qFormat/>
    <w:rPr>
      <w:color w:val="0000ff"/>
      <w:u w:val="single"/>
    </w:rPr>
  </w:style>
  <w:style w:type="character" w:styleId="823">
    <w:name w:val="annotation reference"/>
    <w:qFormat/>
    <w:rPr>
      <w:sz w:val="21"/>
      <w:szCs w:val="21"/>
    </w:rPr>
  </w:style>
  <w:style w:type="character" w:styleId="824">
    <w:name w:val="footnote reference"/>
    <w:basedOn w:val="748"/>
    <w:uiPriority w:val="99"/>
    <w:unhideWhenUsed/>
    <w:qFormat/>
    <w:rPr>
      <w:vertAlign w:val="superscript"/>
    </w:rPr>
  </w:style>
  <w:style w:type="paragraph" w:styleId="825" w:customStyle="1">
    <w:name w:val="段"/>
    <w:next w:val="738"/>
    <w:qFormat/>
    <w:pPr>
      <w:ind w:firstLine="200"/>
      <w:jc w:val="both"/>
      <w:spacing w:after="0" w:line="240" w:lineRule="auto"/>
    </w:pPr>
    <w:rPr>
      <w:rFonts w:ascii="宋体" w:hAnsi="Calibri" w:eastAsia="宋体" w:cs="Times New Roman"/>
      <w:sz w:val="21"/>
      <w:szCs w:val="22"/>
      <w14:ligatures w14:val="none"/>
    </w:rPr>
  </w:style>
  <w:style w:type="paragraph" w:styleId="826" w:customStyle="1">
    <w:name w:val="样式  + 首行缩进:  2 字符"/>
    <w:basedOn w:val="738"/>
    <w:qFormat/>
    <w:pPr>
      <w:ind w:firstLine="524"/>
      <w:jc w:val="both"/>
      <w:spacing w:after="0" w:line="360" w:lineRule="auto"/>
    </w:pPr>
    <w:rPr>
      <w:rFonts w:ascii="宋体" w:hAnsi="宋体" w:eastAsia="宋体" w:cs="Times New Roman"/>
      <w:spacing w:val="11"/>
      <w:sz w:val="24"/>
      <w14:ligatures w14:val="none"/>
    </w:rPr>
  </w:style>
  <w:style w:type="character" w:styleId="827" w:customStyle="1">
    <w:name w:val="Heading 1 Char"/>
    <w:basedOn w:val="748"/>
    <w:uiPriority w:val="9"/>
    <w:qFormat/>
    <w:rPr>
      <w:rFonts w:ascii="Arial" w:hAnsi="Arial" w:eastAsia="Arial" w:cs="Arial"/>
      <w:sz w:val="40"/>
      <w:szCs w:val="40"/>
    </w:rPr>
  </w:style>
  <w:style w:type="character" w:styleId="828" w:customStyle="1">
    <w:name w:val="Heading 2 Char"/>
    <w:basedOn w:val="748"/>
    <w:uiPriority w:val="9"/>
    <w:qFormat/>
    <w:rPr>
      <w:rFonts w:ascii="Arial" w:hAnsi="Arial" w:eastAsia="Arial" w:cs="Arial"/>
      <w:sz w:val="34"/>
    </w:rPr>
  </w:style>
  <w:style w:type="character" w:styleId="829" w:customStyle="1">
    <w:name w:val="Heading 3 Char"/>
    <w:basedOn w:val="748"/>
    <w:uiPriority w:val="9"/>
    <w:qFormat/>
    <w:rPr>
      <w:rFonts w:ascii="Arial" w:hAnsi="Arial" w:eastAsia="Arial" w:cs="Arial"/>
      <w:sz w:val="30"/>
      <w:szCs w:val="30"/>
    </w:rPr>
  </w:style>
  <w:style w:type="character" w:styleId="830" w:customStyle="1">
    <w:name w:val="Heading 4 Char"/>
    <w:basedOn w:val="748"/>
    <w:uiPriority w:val="9"/>
    <w:qFormat/>
    <w:rPr>
      <w:rFonts w:ascii="Arial" w:hAnsi="Arial" w:eastAsia="Arial" w:cs="Arial"/>
      <w:b/>
      <w:bCs/>
      <w:sz w:val="26"/>
      <w:szCs w:val="26"/>
    </w:rPr>
  </w:style>
  <w:style w:type="paragraph" w:styleId="831">
    <w:name w:val="No Spacing"/>
    <w:uiPriority w:val="1"/>
    <w:qFormat/>
    <w:pPr>
      <w:spacing w:after="0" w:line="240" w:lineRule="auto"/>
    </w:pPr>
    <w:rPr>
      <w:rFonts w:ascii="Times New Roman" w:hAnsi="Times New Roman" w:eastAsia="宋体" w:cs="Times New Roman"/>
      <w:sz w:val="20"/>
      <w:szCs w:val="20"/>
      <w14:ligatures w14:val="none"/>
    </w:rPr>
  </w:style>
  <w:style w:type="character" w:styleId="832" w:customStyle="1">
    <w:name w:val="Title Char"/>
    <w:basedOn w:val="748"/>
    <w:uiPriority w:val="10"/>
    <w:qFormat/>
    <w:rPr>
      <w:sz w:val="48"/>
      <w:szCs w:val="48"/>
    </w:rPr>
  </w:style>
  <w:style w:type="character" w:styleId="833" w:customStyle="1">
    <w:name w:val="Header Char"/>
    <w:basedOn w:val="748"/>
    <w:uiPriority w:val="99"/>
    <w:qFormat/>
  </w:style>
  <w:style w:type="character" w:styleId="834" w:customStyle="1">
    <w:name w:val="Footer Char"/>
    <w:basedOn w:val="748"/>
    <w:uiPriority w:val="99"/>
    <w:qFormat/>
  </w:style>
  <w:style w:type="character" w:styleId="835" w:customStyle="1">
    <w:name w:val="Caption Char"/>
    <w:uiPriority w:val="99"/>
    <w:qFormat/>
  </w:style>
  <w:style w:type="table" w:styleId="836" w:customStyle="1">
    <w:name w:val="Table Grid Light"/>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37" w:customStyle="1">
    <w:name w:val="无格式表格 11"/>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49"/>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49"/>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49"/>
    <w:uiPriority w:val="99"/>
    <w:qFormat/>
    <w:pPr>
      <w:spacing w:after="0" w:line="240" w:lineRule="auto"/>
    </w:pPr>
    <w:rPr>
      <w:rFonts w:ascii="Times New Roman" w:hAnsi="Times New Roman" w:eastAsia="宋体" w:cs="Times New Roman"/>
      <w:sz w:val="20"/>
      <w:szCs w:val="20"/>
      <w14:ligatures w14:val="none"/>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49" w:customStyle="1">
    <w:name w:val="网格表 21"/>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0" w:customStyle="1">
    <w:name w:val="Grid Table 2 - Accent 1"/>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1" w:customStyle="1">
    <w:name w:val="Grid Table 2 - Accent 2"/>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2" w:customStyle="1">
    <w:name w:val="Grid Table 2 - Accent 3"/>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3" w:customStyle="1">
    <w:name w:val="Grid Table 2 - Accent 4"/>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4" w:customStyle="1">
    <w:name w:val="Grid Table 2 - Accent 5"/>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5" w:customStyle="1">
    <w:name w:val="Grid Table 2 - Accent 6"/>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6" w:customStyle="1">
    <w:name w:val="网格表 31"/>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4" w:customStyle="1">
    <w:name w:val="Grid Table 4 - Accent 1"/>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5" w:customStyle="1">
    <w:name w:val="Grid Table 4 - Accent 2"/>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6" w:customStyle="1">
    <w:name w:val="Grid Table 4 - Accent 3"/>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67" w:customStyle="1">
    <w:name w:val="Grid Table 4 - Accent 4"/>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8" w:customStyle="1">
    <w:name w:val="Grid Table 4 - Accent 5"/>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9" w:customStyle="1">
    <w:name w:val="Grid Table 4 - Accent 6"/>
    <w:basedOn w:val="749"/>
    <w:uiPriority w:val="5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0" w:customStyle="1">
    <w:name w:val="网格表 5 深色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1" w:customStyle="1">
    <w:name w:val="Grid Table 5 Dark-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2" w:customStyle="1">
    <w:name w:val="Grid Table 5 Dark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3" w:customStyle="1">
    <w:name w:val="Grid Table 5 Dark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4" w:customStyle="1">
    <w:name w:val="Grid Table 5 Dark-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5" w:customStyle="1">
    <w:name w:val="Grid Table 5 Dark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6" w:customStyle="1">
    <w:name w:val="Grid Table 5 Dark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7" w:customStyle="1">
    <w:name w:val="网格表 6 彩色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8" w:customStyle="1">
    <w:name w:val="Grid Table 6 Colorful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79" w:customStyle="1">
    <w:name w:val="Grid Table 6 Colorful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0" w:customStyle="1">
    <w:name w:val="Grid Table 6 Colorful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1" w:customStyle="1">
    <w:name w:val="Grid Table 6 Colorful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2" w:customStyle="1">
    <w:name w:val="Grid Table 6 Colorful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3" w:customStyle="1">
    <w:name w:val="Grid Table 6 Colorful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4" w:customStyle="1">
    <w:name w:val="网格表 7 彩色1"/>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5" w:customStyle="1">
    <w:name w:val="Grid Table 7 Colorful - Accent 1"/>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6" w:customStyle="1">
    <w:name w:val="Grid Table 7 Colorful - Accent 2"/>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7" w:customStyle="1">
    <w:name w:val="Grid Table 7 Colorful - Accent 3"/>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8" w:customStyle="1">
    <w:name w:val="Grid Table 7 Colorful - Accent 4"/>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9" w:customStyle="1">
    <w:name w:val="Grid Table 7 Colorful - Accent 5"/>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0" w:customStyle="1">
    <w:name w:val="Grid Table 7 Colorful - Accent 6"/>
    <w:basedOn w:val="749"/>
    <w:uiPriority w:val="99"/>
    <w:qFormat/>
    <w:pPr>
      <w:spacing w:after="0" w:line="240" w:lineRule="auto"/>
    </w:pPr>
    <w:rPr>
      <w:rFonts w:ascii="Times New Roman" w:hAnsi="Times New Roman" w:eastAsia="宋体" w:cs="Times New Roman"/>
      <w:sz w:val="20"/>
      <w:szCs w:val="20"/>
      <w14:ligatures w14:val="none"/>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1" w:customStyle="1">
    <w:name w:val="清单表 1 浅色1"/>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2" w:customStyle="1">
    <w:name w:val="List Table 1 Light - Accent 1"/>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3" w:customStyle="1">
    <w:name w:val="List Table 1 Light - Accent 2"/>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4" w:customStyle="1">
    <w:name w:val="List Table 1 Light - Accent 3"/>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5" w:customStyle="1">
    <w:name w:val="List Table 1 Light - Accent 4"/>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6" w:customStyle="1">
    <w:name w:val="List Table 1 Light - Accent 5"/>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7" w:customStyle="1">
    <w:name w:val="List Table 1 Light - Accent 6"/>
    <w:basedOn w:val="749"/>
    <w:uiPriority w:val="99"/>
    <w:qFormat/>
    <w:pPr>
      <w:spacing w:after="0" w:line="240" w:lineRule="auto"/>
    </w:pPr>
    <w:rPr>
      <w:rFonts w:ascii="Times New Roman" w:hAnsi="Times New Roman" w:eastAsia="宋体" w:cs="Times New Roman"/>
      <w:sz w:val="20"/>
      <w:szCs w:val="20"/>
      <w14:ligatures w14:val="none"/>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8" w:customStyle="1">
    <w:name w:val="清单表 2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9" w:customStyle="1">
    <w:name w:val="List Table 2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0" w:customStyle="1">
    <w:name w:val="List Table 2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1" w:customStyle="1">
    <w:name w:val="List Table 2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2" w:customStyle="1">
    <w:name w:val="List Table 2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3" w:customStyle="1">
    <w:name w:val="List Table 2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4" w:customStyle="1">
    <w:name w:val="List Table 2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5" w:customStyle="1">
    <w:name w:val="清单表 3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6" w:customStyle="1">
    <w:name w:val="List Table 3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7" w:customStyle="1">
    <w:name w:val="List Table 3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8" w:customStyle="1">
    <w:name w:val="List Table 3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9" w:customStyle="1">
    <w:name w:val="List Table 3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0" w:customStyle="1">
    <w:name w:val="List Table 3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1" w:customStyle="1">
    <w:name w:val="List Table 3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2" w:customStyle="1">
    <w:name w:val="清单表 4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List Table 4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4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5" w:customStyle="1">
    <w:name w:val="List Table 4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6" w:customStyle="1">
    <w:name w:val="List Table 4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7" w:customStyle="1">
    <w:name w:val="List Table 4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8" w:customStyle="1">
    <w:name w:val="List Table 4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9" w:customStyle="1">
    <w:name w:val="清单表 5 深色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0" w:customStyle="1">
    <w:name w:val="List Table 5 Dark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1" w:customStyle="1">
    <w:name w:val="List Table 5 Dark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2" w:customStyle="1">
    <w:name w:val="List Table 5 Dark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3" w:customStyle="1">
    <w:name w:val="List Table 5 Dark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4" w:customStyle="1">
    <w:name w:val="List Table 5 Dark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5" w:customStyle="1">
    <w:name w:val="List Table 5 Dark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6" w:customStyle="1">
    <w:name w:val="清单表 6 彩色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27" w:customStyle="1">
    <w:name w:val="List Table 6 Colorful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4F81BD" w:sz="4" w:space="0"/>
        <w:bottom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8" w:customStyle="1">
    <w:name w:val="List Table 6 Colorful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99695" w:sz="4" w:space="0"/>
        <w:bottom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9" w:customStyle="1">
    <w:name w:val="List Table 6 Colorful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3D69B" w:sz="4" w:space="0"/>
        <w:bottom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0" w:customStyle="1">
    <w:name w:val="List Table 6 Colorful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1" w:customStyle="1">
    <w:name w:val="List Table 6 Colorful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2" w:customStyle="1">
    <w:name w:val="List Table 6 Colorful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AC090" w:sz="4" w:space="0"/>
        <w:bottom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3" w:customStyle="1">
    <w:name w:val="清单表 7 彩色1"/>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4" w:customStyle="1">
    <w:name w:val="List Table 7 Colorful - Accent 1"/>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4F81BD" w:sz="4" w:space="0"/>
      </w:tblBorders>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5" w:customStyle="1">
    <w:name w:val="List Table 7 Colorful - Accent 2"/>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D99695" w:sz="4" w:space="0"/>
      </w:tblBorders>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6" w:customStyle="1">
    <w:name w:val="List Table 7 Colorful - Accent 3"/>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C3D69B" w:sz="4" w:space="0"/>
      </w:tblBorders>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7" w:customStyle="1">
    <w:name w:val="List Table 7 Colorful - Accent 4"/>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8" w:customStyle="1">
    <w:name w:val="List Table 7 Colorful - Accent 5"/>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9" w:customStyle="1">
    <w:name w:val="List Table 7 Colorful - Accent 6"/>
    <w:basedOn w:val="749"/>
    <w:uiPriority w:val="99"/>
    <w:qFormat/>
    <w:pPr>
      <w:spacing w:after="0" w:line="240" w:lineRule="auto"/>
    </w:pPr>
    <w:rPr>
      <w:rFonts w:ascii="Times New Roman" w:hAnsi="Times New Roman" w:eastAsia="宋体" w:cs="Times New Roman"/>
      <w:sz w:val="20"/>
      <w:szCs w:val="20"/>
      <w14:ligatures w14:val="none"/>
    </w:rPr>
    <w:tblPr>
      <w:tblBorders>
        <w:right w:val="single" w:color="FAC090" w:sz="4" w:space="0"/>
      </w:tblBorders>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0" w:customStyle="1">
    <w:name w:val="Lined - Accent"/>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1" w:customStyle="1">
    <w:name w:val="Lined - Accent 1"/>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2" w:customStyle="1">
    <w:name w:val="Lined - Accent 2"/>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3" w:customStyle="1">
    <w:name w:val="Lined - Accent 3"/>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4" w:customStyle="1">
    <w:name w:val="Lined - Accent 4"/>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5" w:customStyle="1">
    <w:name w:val="Lined - Accent 5"/>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6" w:customStyle="1">
    <w:name w:val="Lined - Accent 6"/>
    <w:basedOn w:val="749"/>
    <w:uiPriority w:val="99"/>
    <w:qFormat/>
    <w:pPr>
      <w:spacing w:after="0" w:line="240" w:lineRule="auto"/>
    </w:pPr>
    <w:rPr>
      <w:rFonts w:ascii="Times New Roman" w:hAnsi="Times New Roman" w:eastAsia="宋体" w:cs="Times New Roman"/>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7" w:customStyle="1">
    <w:name w:val="Bordered &amp; Lined - Accent"/>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Bordered &amp; Lined - Accent 1"/>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9" w:customStyle="1">
    <w:name w:val="Bordered &amp; Lined - Accent 2"/>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0" w:customStyle="1">
    <w:name w:val="Bordered &amp; Lined - Accent 3"/>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1" w:customStyle="1">
    <w:name w:val="Bordered &amp; Lined - Accent 4"/>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Bordered &amp; Lined - Accent 5"/>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Bordered &amp; Lined - Accent 6"/>
    <w:basedOn w:val="749"/>
    <w:uiPriority w:val="99"/>
    <w:qFormat/>
    <w:pPr>
      <w:spacing w:after="0" w:line="240" w:lineRule="auto"/>
    </w:pPr>
    <w:rPr>
      <w:rFonts w:ascii="Times New Roman" w:hAnsi="Times New Roman" w:eastAsia="宋体" w:cs="Times New Roman"/>
      <w:color w:val="404040"/>
      <w:sz w:val="20"/>
      <w:szCs w:val="20"/>
      <w14:ligatures w14:val="none"/>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5" w:customStyle="1">
    <w:name w:val="Bordered - Accent 1"/>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6" w:customStyle="1">
    <w:name w:val="Bordered - Accent 2"/>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7" w:customStyle="1">
    <w:name w:val="Bordered - Accent 3"/>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8" w:customStyle="1">
    <w:name w:val="Bordered - Accent 4"/>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9" w:customStyle="1">
    <w:name w:val="Bordered - Accent 5"/>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0" w:customStyle="1">
    <w:name w:val="Bordered - Accent 6"/>
    <w:basedOn w:val="749"/>
    <w:uiPriority w:val="99"/>
    <w:qFormat/>
    <w:pPr>
      <w:spacing w:after="0" w:line="240" w:lineRule="auto"/>
    </w:pPr>
    <w:rPr>
      <w:rFonts w:ascii="Times New Roman" w:hAnsi="Times New Roman" w:eastAsia="宋体" w:cs="Times New Roman"/>
      <w:sz w:val="20"/>
      <w:szCs w:val="20"/>
      <w14:ligatures w14:val="none"/>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61" w:customStyle="1">
    <w:name w:val="TOC 标题1"/>
    <w:uiPriority w:val="39"/>
    <w:unhideWhenUsed/>
    <w:qFormat/>
    <w:pPr>
      <w:spacing w:after="0" w:line="240" w:lineRule="auto"/>
    </w:pPr>
    <w:rPr>
      <w:rFonts w:ascii="Times New Roman" w:hAnsi="Times New Roman" w:eastAsia="宋体" w:cs="Times New Roman"/>
      <w:sz w:val="20"/>
      <w:szCs w:val="20"/>
      <w14:ligatures w14:val="none"/>
    </w:rPr>
  </w:style>
  <w:style w:type="paragraph" w:styleId="962" w:customStyle="1">
    <w:name w:val="正文文本11"/>
    <w:basedOn w:val="738"/>
    <w:qFormat/>
    <w:pPr>
      <w:jc w:val="both"/>
      <w:spacing w:after="120" w:line="240" w:lineRule="auto"/>
    </w:pPr>
    <w:rPr>
      <w:rFonts w:ascii="Times New Roman" w:hAnsi="Times New Roman" w:eastAsia="宋体" w:cs="Times New Roman"/>
      <w:sz w:val="21"/>
      <w14:ligatures w14:val="none"/>
    </w:rPr>
  </w:style>
  <w:style w:type="character" w:styleId="963" w:customStyle="1">
    <w:name w:val="正文缩进 字符"/>
    <w:link w:val="774"/>
    <w:qFormat/>
    <w:rPr>
      <w:rFonts w:ascii="Times New Roman" w:hAnsi="Times New Roman" w:eastAsia="楷体_GB2312" w:cs="Times New Roman"/>
      <w:sz w:val="24"/>
      <w:szCs w:val="20"/>
      <w14:ligatures w14:val="none"/>
    </w:rPr>
  </w:style>
  <w:style w:type="character" w:styleId="964" w:customStyle="1">
    <w:name w:val="Plain Text Char Char"/>
    <w:link w:val="965"/>
    <w:qFormat/>
    <w:rPr>
      <w:rFonts w:ascii="宋体" w:hAnsi="Courier New" w:eastAsia="楷体_GB2312"/>
      <w:sz w:val="26"/>
    </w:rPr>
  </w:style>
  <w:style w:type="paragraph" w:styleId="965" w:customStyle="1">
    <w:name w:val="纯文本2"/>
    <w:basedOn w:val="738"/>
    <w:link w:val="964"/>
    <w:qFormat/>
    <w:pPr>
      <w:spacing w:after="0" w:line="240" w:lineRule="auto"/>
      <w:widowControl/>
    </w:pPr>
    <w:rPr>
      <w:rFonts w:ascii="宋体" w:hAnsi="Courier New" w:eastAsia="楷体_GB2312"/>
      <w:sz w:val="26"/>
    </w:rPr>
  </w:style>
  <w:style w:type="character" w:styleId="966" w:customStyle="1">
    <w:name w:val="纯文本 Char"/>
    <w:qFormat/>
    <w:rPr>
      <w:rFonts w:ascii="宋体" w:hAnsi="Courier New" w:eastAsia="楷体_GB2312"/>
      <w:sz w:val="26"/>
    </w:rPr>
  </w:style>
  <w:style w:type="character" w:styleId="967" w:customStyle="1">
    <w:name w:val="正文1"/>
    <w:basedOn w:val="748"/>
    <w:qFormat/>
  </w:style>
  <w:style w:type="paragraph" w:styleId="968" w:customStyle="1">
    <w:name w:val="纯文本3"/>
    <w:basedOn w:val="738"/>
    <w:qFormat/>
    <w:pPr>
      <w:jc w:val="both"/>
      <w:spacing w:after="0" w:line="240" w:lineRule="auto"/>
    </w:pPr>
    <w:rPr>
      <w:rFonts w:ascii="宋体" w:hAnsi="Courier New" w:eastAsia="楷体_GB2312" w:cs="Times New Roman"/>
      <w:sz w:val="26"/>
      <w14:ligatures w14:val="none"/>
    </w:rPr>
  </w:style>
  <w:style w:type="paragraph" w:styleId="969" w:customStyle="1">
    <w:name w:val="列出段落1"/>
    <w:basedOn w:val="738"/>
    <w:qFormat/>
    <w:pPr>
      <w:ind w:firstLine="420"/>
      <w:jc w:val="both"/>
      <w:spacing w:after="0" w:line="240" w:lineRule="auto"/>
    </w:pPr>
    <w:rPr>
      <w:rFonts w:ascii="Calibri" w:hAnsi="Calibri" w:eastAsia="楷体_GB2312" w:cs="Times New Roman"/>
      <w:sz w:val="28"/>
      <w:szCs w:val="22"/>
      <w14:ligatures w14:val="none"/>
    </w:rPr>
  </w:style>
  <w:style w:type="paragraph" w:styleId="970" w:customStyle="1">
    <w:name w:val="Char Char Char1 Char Char Char Char"/>
    <w:basedOn w:val="738"/>
    <w:qFormat/>
    <w:pPr>
      <w:spacing w:line="240" w:lineRule="exact"/>
      <w:widowControl/>
    </w:pPr>
    <w:rPr>
      <w:rFonts w:ascii="Times New Roman" w:hAnsi="Times New Roman" w:eastAsia="宋体" w:cs="Times New Roman"/>
      <w:sz w:val="24"/>
      <w14:ligatures w14:val="none"/>
    </w:rPr>
  </w:style>
  <w:style w:type="paragraph" w:styleId="971" w:customStyle="1">
    <w:name w:val="纯文本1"/>
    <w:basedOn w:val="738"/>
    <w:qFormat/>
    <w:pPr>
      <w:jc w:val="both"/>
      <w:spacing w:after="0" w:line="240" w:lineRule="auto"/>
    </w:pPr>
    <w:rPr>
      <w:rFonts w:ascii="宋体" w:hAnsi="Courier New" w:eastAsia="楷体_GB2312" w:cs="Times New Roman"/>
      <w:sz w:val="26"/>
      <w:szCs w:val="20"/>
      <w14:ligatures w14:val="none"/>
    </w:rPr>
  </w:style>
  <w:style w:type="paragraph" w:styleId="972" w:customStyle="1">
    <w:name w:val="默认段落字体 Para Char Char Char Char Char Char Char Char Char1 Char Char Char Char"/>
    <w:basedOn w:val="738"/>
    <w:qFormat/>
    <w:pPr>
      <w:jc w:val="both"/>
      <w:spacing w:after="0" w:line="240" w:lineRule="auto"/>
    </w:pPr>
    <w:rPr>
      <w:rFonts w:ascii="Times New Roman" w:hAnsi="Times New Roman" w:eastAsia="宋体" w:cs="Times New Roman"/>
      <w:sz w:val="21"/>
      <w:szCs w:val="20"/>
      <w14:ligatures w14:val="none"/>
    </w:rPr>
  </w:style>
  <w:style w:type="paragraph" w:styleId="973" w:customStyle="1">
    <w:name w:val="正文_0"/>
    <w:qFormat/>
    <w:pPr>
      <w:jc w:val="both"/>
      <w:spacing w:after="0" w:line="240" w:lineRule="auto"/>
      <w:widowControl w:val="off"/>
    </w:pPr>
    <w:rPr>
      <w:rFonts w:ascii="Calibri" w:hAnsi="Calibri" w:eastAsia="宋体" w:cs="Times New Roman"/>
      <w:sz w:val="21"/>
      <w:szCs w:val="22"/>
      <w14:ligatures w14:val="none"/>
    </w:rPr>
  </w:style>
  <w:style w:type="paragraph" w:styleId="974" w:customStyle="1">
    <w:name w:val="首行缩进"/>
    <w:basedOn w:val="738"/>
    <w:qFormat/>
    <w:pPr>
      <w:ind w:firstLine="480"/>
      <w:jc w:val="both"/>
      <w:spacing w:after="0" w:line="240" w:lineRule="auto"/>
    </w:pPr>
    <w:rPr>
      <w:rFonts w:ascii="Times New Roman" w:hAnsi="Times New Roman" w:eastAsia="宋体" w:cs="Times New Roman"/>
      <w:sz w:val="21"/>
      <w:lang w:val="zh-CN"/>
      <w14:ligatures w14:val="none"/>
    </w:rPr>
  </w:style>
  <w:style w:type="paragraph" w:styleId="975" w:customStyle="1">
    <w:name w:val="Default"/>
    <w:qFormat/>
    <w:pPr>
      <w:spacing w:after="0" w:line="240" w:lineRule="auto"/>
      <w:widowControl w:val="off"/>
    </w:pPr>
    <w:rPr>
      <w:rFonts w:ascii="宋体_x0001_糭.飬.." w:hAnsi="Times New Roman" w:eastAsia="宋体_x0001_糭.飬.." w:cs="宋体_x0001_糭.飬.."/>
      <w:color w:val="000000"/>
      <w:sz w:val="24"/>
      <w14:ligatures w14:val="none"/>
    </w:rPr>
  </w:style>
  <w:style w:type="paragraph" w:styleId="976" w:customStyle="1">
    <w:name w:val="纯文本4"/>
    <w:basedOn w:val="738"/>
    <w:qFormat/>
    <w:pPr>
      <w:jc w:val="both"/>
      <w:spacing w:after="0" w:line="240" w:lineRule="auto"/>
    </w:pPr>
    <w:rPr>
      <w:rFonts w:ascii="宋体" w:hAnsi="Courier New" w:eastAsia="楷体_GB2312" w:cs="Times New Roman"/>
      <w:sz w:val="26"/>
      <w:szCs w:val="20"/>
      <w14:ligatures w14:val="none"/>
    </w:rPr>
  </w:style>
  <w:style w:type="paragraph" w:styleId="977" w:customStyle="1">
    <w:name w:val="正文2"/>
    <w:basedOn w:val="738"/>
    <w:qFormat/>
    <w:pPr>
      <w:ind w:firstLine="200"/>
      <w:spacing w:line="360" w:lineRule="auto"/>
      <w:widowControl/>
    </w:pPr>
    <w:rPr>
      <w:rFonts w:ascii="Times New Roman" w:hAnsi="Times New Roman" w:eastAsia="宋体" w:cs="Times New Roman"/>
      <w:sz w:val="21"/>
      <w:szCs w:val="20"/>
      <w14:ligatures w14:val="none"/>
    </w:rPr>
  </w:style>
  <w:style w:type="paragraph" w:styleId="978" w:customStyle="1">
    <w:name w:val="正文_1_0_0"/>
    <w:uiPriority w:val="99"/>
    <w:qFormat/>
    <w:pPr>
      <w:jc w:val="both"/>
      <w:spacing w:after="0" w:line="240" w:lineRule="auto"/>
      <w:widowControl w:val="off"/>
    </w:pPr>
    <w:rPr>
      <w:rFonts w:ascii="Times New Roman" w:hAnsi="Times New Roman" w:eastAsia="宋体" w:cs="Times New Roman"/>
      <w:sz w:val="21"/>
      <w:szCs w:val="22"/>
      <w14:ligatures w14:val="none"/>
    </w:rPr>
  </w:style>
  <w:style w:type="table" w:styleId="979" w:customStyle="1">
    <w:name w:val="网格型2"/>
    <w:basedOn w:val="749"/>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0" w:customStyle="1">
    <w:name w:val="网格型1"/>
    <w:basedOn w:val="749"/>
    <w:qFormat/>
    <w:pPr>
      <w:jc w:val="both"/>
      <w:spacing w:after="0" w:line="240" w:lineRule="auto"/>
      <w:widowControl w:val="off"/>
    </w:pPr>
    <w:rPr>
      <w:rFonts w:ascii="Calibri" w:hAnsi="Calibri"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1" w:customStyle="1">
    <w:name w:val="修订1"/>
    <w:hidden/>
    <w:uiPriority w:val="99"/>
    <w:unhideWhenUsed/>
    <w:qFormat/>
    <w:pPr>
      <w:spacing w:after="0" w:line="240" w:lineRule="auto"/>
    </w:pPr>
    <w:rPr>
      <w:rFonts w:ascii="Times New Roman" w:hAnsi="Times New Roman" w:eastAsia="宋体" w:cs="Times New Roman"/>
      <w:sz w:val="21"/>
      <w14:ligatures w14:val="none"/>
    </w:rPr>
  </w:style>
  <w:style w:type="paragraph" w:styleId="982" w:customStyle="1">
    <w:name w:val="修订2"/>
    <w:hidden/>
    <w:uiPriority w:val="99"/>
    <w:unhideWhenUsed/>
    <w:qFormat/>
    <w:pPr>
      <w:spacing w:after="0" w:line="240" w:lineRule="auto"/>
    </w:pPr>
    <w:rPr>
      <w:rFonts w:ascii="Times New Roman" w:hAnsi="Times New Roman" w:eastAsia="宋体" w:cs="Times New Roman"/>
      <w:sz w:val="21"/>
      <w14:ligatures w14:val="none"/>
    </w:rPr>
  </w:style>
  <w:style w:type="paragraph" w:styleId="983" w:customStyle="1">
    <w:name w:val="Plain Text1"/>
    <w:basedOn w:val="738"/>
    <w:qFormat/>
    <w:pPr>
      <w:jc w:val="both"/>
      <w:spacing w:after="0" w:line="240" w:lineRule="auto"/>
    </w:pPr>
    <w:rPr>
      <w:rFonts w:hint="eastAsia" w:ascii="宋体" w:hAnsi="Courier New" w:eastAsia="宋体" w:cs="Times New Roman"/>
      <w:sz w:val="21"/>
      <w14:ligatures w14:val="none"/>
    </w:rPr>
  </w:style>
  <w:style w:type="paragraph" w:styleId="984" w:customStyle="1">
    <w:name w:val="修订3"/>
    <w:hidden/>
    <w:uiPriority w:val="99"/>
    <w:unhideWhenUsed/>
    <w:qFormat/>
    <w:pPr>
      <w:spacing w:after="0" w:line="240" w:lineRule="auto"/>
    </w:pPr>
    <w:rPr>
      <w:rFonts w:ascii="Times New Roman" w:hAnsi="Times New Roman" w:eastAsia="宋体" w:cs="Times New Roman"/>
      <w:sz w:val="21"/>
      <w14:ligatures w14:val="none"/>
    </w:rPr>
  </w:style>
  <w:style w:type="paragraph" w:styleId="985" w:customStyle="1">
    <w:name w:val="正文文本缩进 31"/>
    <w:basedOn w:val="738"/>
    <w:qFormat/>
    <w:pPr>
      <w:ind w:firstLine="480"/>
      <w:jc w:val="both"/>
      <w:spacing w:after="0" w:line="300" w:lineRule="auto"/>
    </w:pPr>
    <w:rPr>
      <w:rFonts w:ascii="Times New Roman" w:hAnsi="Times New Roman" w:eastAsia="宋体" w:cs="Times New Roman"/>
      <w:sz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BE1DC-432F-4532-8D6F-5017BC66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weibo chen</dc:creator>
  <cp:keywords/>
  <dc:description/>
  <cp:lastModifiedBy>岳杰</cp:lastModifiedBy>
  <cp:revision>72</cp:revision>
  <dcterms:created xsi:type="dcterms:W3CDTF">2026-05-13T10:26:00Z</dcterms:created>
  <dcterms:modified xsi:type="dcterms:W3CDTF">2026-07-20T05:57:29Z</dcterms:modified>
</cp:coreProperties>
</file>