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68" w:right="295"/>
        <w:jc w:val="center"/>
        <w:spacing w:beforeAutospacing="0" w:line="360" w:lineRule="auto"/>
        <w:rPr>
          <w:rFonts w:hint="default" w:ascii="Arial" w:hAnsi="Arial" w:cs="Arial"/>
          <w:b/>
          <w:bCs/>
          <w:sz w:val="84"/>
          <w:szCs w:val="22"/>
          <w:highlight w:val="none"/>
          <w:lang w:val="zh-CN" w:bidi="zh-CN"/>
        </w:rPr>
      </w:pPr>
      <w:r>
        <w:rPr>
          <w:rFonts w:hint="default" w:ascii="Arial" w:hAnsi="Arial" w:cs="Arial"/>
          <w:b/>
          <w:bCs/>
          <w:sz w:val="84"/>
          <w:szCs w:val="22"/>
          <w:highlight w:val="none"/>
          <w:lang w:val="zh-CN" w:bidi="zh-CN"/>
        </w:rPr>
      </w:r>
      <w:r/>
    </w:p>
    <w:p>
      <w:pPr>
        <w:jc w:val="center"/>
        <w:spacing w:beforeAutospacing="0"/>
        <w:rPr>
          <w:rFonts w:hint="eastAsia" w:ascii="宋体" w:hAnsi="宋体" w:eastAsia="宋体" w:cs="宋体"/>
          <w:color w:val="auto"/>
          <w:sz w:val="84"/>
          <w:szCs w:val="84"/>
          <w:highlight w:val="none"/>
          <w:lang w:val="zh-CN"/>
        </w:rPr>
      </w:pPr>
      <w:r>
        <w:rPr>
          <w:rFonts w:hint="eastAsia" w:ascii="宋体" w:hAnsi="宋体" w:eastAsia="宋体" w:cs="宋体"/>
          <w:color w:val="auto"/>
          <w:sz w:val="84"/>
          <w:szCs w:val="84"/>
          <w:highlight w:val="none"/>
        </w:rPr>
        <w:t xml:space="preserve">竞争性磋商</w:t>
      </w:r>
      <w:r>
        <w:rPr>
          <w:rFonts w:hint="eastAsia" w:ascii="宋体" w:hAnsi="宋体" w:eastAsia="宋体" w:cs="宋体"/>
          <w:color w:val="auto"/>
          <w:sz w:val="84"/>
          <w:szCs w:val="84"/>
          <w:highlight w:val="none"/>
          <w:lang w:val="zh-CN"/>
        </w:rPr>
        <w:t xml:space="preserve">文件</w:t>
      </w:r>
      <w:r/>
    </w:p>
    <w:p>
      <w:pPr>
        <w:jc w:val="center"/>
        <w:spacing w:line="360" w:lineRule="auto"/>
        <w:rPr>
          <w:rFonts w:hint="default" w:ascii="Arial" w:hAnsi="Arial" w:cs="Arial"/>
          <w:color w:val="auto"/>
          <w:sz w:val="84"/>
          <w:szCs w:val="21"/>
          <w:highlight w:val="none"/>
          <w:lang w:val="zh-CN" w:bidi="zh-CN"/>
        </w:rPr>
      </w:pPr>
      <w:r/>
      <w:bookmarkStart w:id="121" w:name="_GoBack"/>
      <w:r/>
      <w:bookmarkEnd w:id="121"/>
      <w:r/>
      <w:r/>
    </w:p>
    <w:p>
      <w:pPr>
        <w:jc w:val="center"/>
        <w:spacing w:line="360" w:lineRule="auto"/>
        <w:rPr>
          <w:rFonts w:hint="eastAsia" w:ascii="方正公文小标宋" w:hAnsi="方正公文小标宋" w:eastAsia="方正公文小标宋" w:cs="方正公文小标宋"/>
          <w:b/>
          <w:bCs/>
          <w:color w:val="auto"/>
          <w:sz w:val="28"/>
          <w:szCs w:val="28"/>
          <w:highlight w:val="none"/>
          <w:lang w:val="zh-CN" w:bidi="zh-CN"/>
        </w:rPr>
      </w:pPr>
      <w:r>
        <w:rPr>
          <w:rFonts w:hint="eastAsia" w:ascii="方正公文小标宋" w:hAnsi="方正公文小标宋" w:eastAsia="方正公文小标宋" w:cs="方正公文小标宋"/>
          <w:color w:val="auto"/>
          <w:sz w:val="28"/>
          <w:szCs w:val="28"/>
          <w:highlight w:val="none"/>
          <w:lang w:val="zh-CN" w:bidi="zh-CN"/>
        </w:rPr>
        <w:t xml:space="preserve">项目名称：</w:t>
      </w:r>
      <w:r>
        <w:rPr>
          <w:rFonts w:hint="eastAsia" w:ascii="方正公文小标宋" w:hAnsi="方正公文小标宋" w:eastAsia="方正公文小标宋" w:cs="方正公文小标宋"/>
          <w:b/>
          <w:bCs/>
          <w:color w:val="auto"/>
          <w:sz w:val="28"/>
          <w:szCs w:val="28"/>
          <w:highlight w:val="none"/>
          <w:lang w:val="zh-CN" w:bidi="zh-CN"/>
        </w:rPr>
        <w:t xml:space="preserve">秣陵街道东善桥派出所2026年食堂整体外包服务</w:t>
      </w:r>
      <w:r/>
    </w:p>
    <w:p>
      <w:pPr>
        <w:ind w:left="0" w:firstLine="1467"/>
        <w:jc w:val="both"/>
        <w:spacing w:line="360" w:lineRule="auto"/>
        <w:rPr>
          <w:rFonts w:hint="eastAsia" w:ascii="方正公文小标宋" w:hAnsi="方正公文小标宋" w:eastAsia="方正公文小标宋" w:cs="方正公文小标宋"/>
          <w:color w:val="auto"/>
          <w:sz w:val="28"/>
          <w:szCs w:val="28"/>
          <w:highlight w:val="none"/>
          <w:lang w:val="zh-CN" w:bidi="zh-CN"/>
        </w:rPr>
      </w:pPr>
      <w:r>
        <w:rPr>
          <w:rFonts w:hint="eastAsia" w:ascii="方正公文小标宋" w:hAnsi="方正公文小标宋" w:eastAsia="方正公文小标宋" w:cs="方正公文小标宋"/>
          <w:color w:val="auto"/>
          <w:sz w:val="28"/>
          <w:szCs w:val="28"/>
          <w:highlight w:val="none"/>
          <w:lang w:val="zh-CN" w:bidi="zh-CN"/>
        </w:rPr>
        <w:t xml:space="preserve">项目编号：</w:t>
      </w:r>
      <w:r>
        <w:rPr>
          <w:rFonts w:hint="eastAsia" w:ascii="方正公文小标宋" w:hAnsi="方正公文小标宋" w:eastAsia="方正公文小标宋" w:cs="方正公文小标宋"/>
          <w:b/>
          <w:bCs/>
          <w:color w:val="auto"/>
          <w:sz w:val="28"/>
          <w:szCs w:val="28"/>
          <w:highlight w:val="none"/>
          <w:lang w:val="zh-CN" w:bidi="zh-CN"/>
        </w:rPr>
        <w:t xml:space="preserve">JSZC-320115-NJRD-C2026-0007</w:t>
      </w:r>
      <w:r>
        <w:rPr>
          <w:rFonts w:hint="eastAsia" w:ascii="方正公文小标宋" w:hAnsi="方正公文小标宋" w:eastAsia="方正公文小标宋" w:cs="方正公文小标宋"/>
          <w:b/>
          <w:bCs/>
          <w:color w:val="auto"/>
          <w:sz w:val="28"/>
          <w:szCs w:val="28"/>
          <w:highlight w:val="none"/>
          <w:lang w:val="zh-CN" w:bidi="zh-CN"/>
        </w:rPr>
        <w:tab/>
      </w:r>
      <w:r/>
    </w:p>
    <w:p>
      <w:pPr>
        <w:numPr>
          <w:ilvl w:val="3"/>
          <w:numId w:val="0"/>
        </w:numPr>
        <w:ind w:left="402"/>
        <w:keepLines w:val="0"/>
        <w:keepNext w:val="0"/>
        <w:pageBreakBefore w:val="0"/>
        <w:widowControl w:val="off"/>
        <w:rPr>
          <w:rFonts w:hint="eastAsia"/>
          <w:highlight w:val="none"/>
          <w:lang w:val="zh-CN"/>
        </w:rPr>
        <w:outlineLvl w:val="9"/>
      </w:pPr>
      <w:r>
        <w:rPr>
          <w:rFonts w:hint="eastAsia"/>
          <w:highlight w:val="none"/>
          <w:lang w:val="zh-CN"/>
        </w:rPr>
      </w:r>
      <w:r/>
    </w:p>
    <w:p>
      <w:pPr>
        <w:jc w:val="center"/>
        <w:keepLines w:val="0"/>
        <w:keepNext w:val="0"/>
        <w:pageBreakBefore w:val="0"/>
        <w:spacing w:line="360" w:lineRule="auto"/>
        <w:widowControl w:val="off"/>
        <w:rPr>
          <w:rFonts w:hint="eastAsia" w:ascii="方正公文小标宋" w:hAnsi="方正公文小标宋" w:eastAsia="方正公文小标宋" w:cs="方正公文小标宋"/>
          <w:color w:val="auto"/>
          <w:sz w:val="32"/>
          <w:szCs w:val="32"/>
          <w:highlight w:val="none"/>
          <w:lang w:val="zh-CN" w:bidi="zh-CN"/>
        </w:rPr>
        <w:outlineLvl w:val="9"/>
      </w:pPr>
      <w:r>
        <w:rPr>
          <w:rFonts w:hint="eastAsia" w:ascii="方正公文小标宋" w:hAnsi="方正公文小标宋" w:eastAsia="方正公文小标宋" w:cs="方正公文小标宋"/>
          <w:color w:val="auto"/>
          <w:sz w:val="32"/>
          <w:szCs w:val="32"/>
          <w:highlight w:val="none"/>
          <w:lang w:val="zh-CN" w:bidi="zh-CN"/>
        </w:rPr>
      </w:r>
      <w:r/>
    </w:p>
    <w:p>
      <w:pPr>
        <w:keepLines w:val="0"/>
        <w:keepNext w:val="0"/>
        <w:pageBreakBefore w:val="0"/>
        <w:spacing w:line="360" w:lineRule="auto"/>
        <w:widowControl w:val="off"/>
        <w:rPr>
          <w:rFonts w:hint="default" w:ascii="方正公文小标宋" w:hAnsi="方正公文小标宋" w:eastAsia="方正公文小标宋" w:cs="方正公文小标宋"/>
          <w:color w:val="ff0000"/>
          <w:sz w:val="20"/>
          <w:szCs w:val="21"/>
          <w:highlight w:val="none"/>
          <w:lang w:val="en-US" w:bidi="zh-CN"/>
        </w:rPr>
        <w:outlineLvl w:val="9"/>
      </w:pPr>
      <w:r>
        <w:rPr>
          <w:rFonts w:hint="default" w:ascii="方正公文小标宋" w:hAnsi="方正公文小标宋" w:eastAsia="方正公文小标宋" w:cs="方正公文小标宋"/>
          <w:color w:val="ff0000"/>
          <w:sz w:val="20"/>
          <w:szCs w:val="21"/>
          <w:highlight w:val="none"/>
          <w:lang w:val="en-US" w:bidi="zh-CN"/>
        </w:rPr>
      </w:r>
      <w:r/>
    </w:p>
    <w:p>
      <w:pPr>
        <w:keepLines w:val="0"/>
        <w:keepNext w:val="0"/>
        <w:pageBreakBefore w:val="0"/>
        <w:spacing w:line="360" w:lineRule="auto"/>
        <w:widowControl w:val="off"/>
        <w:rPr>
          <w:rFonts w:hint="eastAsia" w:ascii="方正公文小标宋" w:hAnsi="方正公文小标宋" w:eastAsia="方正公文小标宋" w:cs="方正公文小标宋"/>
          <w:color w:val="auto"/>
          <w:sz w:val="20"/>
          <w:szCs w:val="21"/>
          <w:highlight w:val="none"/>
          <w:lang w:val="zh-CN" w:bidi="zh-CN"/>
        </w:rPr>
        <w:outlineLvl w:val="9"/>
      </w:pPr>
      <w:r>
        <w:rPr>
          <w:rFonts w:hint="eastAsia" w:ascii="方正公文小标宋" w:hAnsi="方正公文小标宋" w:eastAsia="方正公文小标宋" w:cs="方正公文小标宋"/>
          <w:color w:val="auto"/>
          <w:sz w:val="20"/>
          <w:szCs w:val="21"/>
          <w:highlight w:val="none"/>
          <w:lang w:val="zh-CN" w:bidi="zh-CN"/>
        </w:rPr>
      </w:r>
      <w:r/>
    </w:p>
    <w:p>
      <w:pPr>
        <w:jc w:val="center"/>
        <w:spacing w:line="360" w:lineRule="auto"/>
        <w:rPr>
          <w:rFonts w:hint="eastAsia" w:ascii="方正公文小标宋" w:hAnsi="方正公文小标宋" w:eastAsia="方正公文小标宋" w:cs="方正公文小标宋"/>
          <w:color w:val="auto"/>
          <w:sz w:val="30"/>
          <w:szCs w:val="30"/>
          <w:highlight w:val="none"/>
          <w:lang w:val="zh-CN" w:bidi="zh-CN"/>
        </w:rPr>
      </w:pPr>
      <w:r/>
      <w:bookmarkStart w:id="0" w:name="_Toc3682"/>
      <w:r>
        <w:rPr>
          <w:rFonts w:hint="eastAsia" w:ascii="方正公文小标宋" w:hAnsi="方正公文小标宋" w:eastAsia="方正公文小标宋" w:cs="方正公文小标宋"/>
          <w:color w:val="auto"/>
          <w:sz w:val="30"/>
          <w:szCs w:val="30"/>
          <w:highlight w:val="none"/>
          <w:lang w:val="zh-CN" w:bidi="zh-CN"/>
        </w:rPr>
        <w:t xml:space="preserve">采购单位：</w:t>
      </w:r>
      <w:bookmarkEnd w:id="0"/>
      <w:r>
        <w:rPr>
          <w:rFonts w:hint="eastAsia" w:ascii="方正公文小标宋" w:hAnsi="方正公文小标宋" w:eastAsia="方正公文小标宋" w:cs="方正公文小标宋"/>
          <w:color w:val="auto"/>
          <w:sz w:val="30"/>
          <w:szCs w:val="30"/>
          <w:highlight w:val="none"/>
          <w:lang w:val="zh-CN" w:bidi="zh-CN"/>
        </w:rPr>
        <w:t xml:space="preserve">南京市江宁区人民政府秣陵街道办事处</w:t>
      </w:r>
      <w:r/>
    </w:p>
    <w:p>
      <w:pPr>
        <w:jc w:val="center"/>
        <w:spacing w:line="360" w:lineRule="auto"/>
        <w:rPr>
          <w:rFonts w:hint="eastAsia" w:ascii="方正公文小标宋" w:hAnsi="方正公文小标宋" w:eastAsia="方正公文小标宋" w:cs="方正公文小标宋"/>
          <w:color w:val="auto"/>
          <w:sz w:val="30"/>
          <w:szCs w:val="30"/>
          <w:highlight w:val="none"/>
          <w:lang w:val="en-US" w:eastAsia="zh-CN" w:bidi="zh-CN"/>
        </w:rPr>
      </w:pPr>
      <w:r>
        <w:rPr>
          <w:rFonts w:hint="eastAsia" w:ascii="方正公文小标宋" w:hAnsi="方正公文小标宋" w:eastAsia="方正公文小标宋" w:cs="方正公文小标宋"/>
          <w:color w:val="auto"/>
          <w:sz w:val="30"/>
          <w:szCs w:val="30"/>
          <w:highlight w:val="none"/>
          <w:lang w:val="zh-CN" w:bidi="zh-CN"/>
        </w:rPr>
        <w:t xml:space="preserve">采购代理机构：</w:t>
      </w:r>
      <w:r>
        <w:rPr>
          <w:rFonts w:hint="eastAsia" w:ascii="方正公文小标宋" w:hAnsi="方正公文小标宋" w:eastAsia="方正公文小标宋" w:cs="方正公文小标宋"/>
          <w:color w:val="auto"/>
          <w:sz w:val="30"/>
          <w:szCs w:val="30"/>
          <w:highlight w:val="none"/>
          <w:lang w:val="en-US" w:eastAsia="zh-CN" w:bidi="zh-CN"/>
        </w:rPr>
        <w:t xml:space="preserve">南京荣大工程项目管理有限公司</w:t>
      </w:r>
      <w:r/>
    </w:p>
    <w:p>
      <w:pPr>
        <w:jc w:val="center"/>
        <w:spacing w:line="360" w:lineRule="auto"/>
        <w:rPr>
          <w:rFonts w:hint="eastAsia" w:ascii="方正公文小标宋" w:hAnsi="方正公文小标宋" w:eastAsia="方正公文小标宋" w:cs="方正公文小标宋"/>
          <w:color w:val="auto"/>
          <w:sz w:val="30"/>
          <w:szCs w:val="30"/>
          <w:highlight w:val="none"/>
          <w:lang w:val="zh-CN" w:bidi="zh-CN"/>
        </w:rPr>
      </w:pPr>
      <w:r>
        <w:rPr>
          <w:rFonts w:hint="eastAsia" w:ascii="方正公文小标宋" w:hAnsi="方正公文小标宋" w:eastAsia="方正公文小标宋" w:cs="方正公文小标宋"/>
          <w:color w:val="auto"/>
          <w:sz w:val="30"/>
          <w:szCs w:val="30"/>
          <w:highlight w:val="none"/>
          <w:lang w:val="zh-CN" w:bidi="zh-CN"/>
        </w:rPr>
        <w:t xml:space="preserve">二〇二</w:t>
      </w:r>
      <w:r>
        <w:rPr>
          <w:rFonts w:hint="eastAsia" w:ascii="方正公文小标宋" w:hAnsi="方正公文小标宋" w:eastAsia="方正公文小标宋" w:cs="方正公文小标宋"/>
          <w:color w:val="auto"/>
          <w:sz w:val="30"/>
          <w:szCs w:val="30"/>
          <w:highlight w:val="none"/>
          <w:lang w:val="en-US" w:bidi="zh-CN"/>
        </w:rPr>
        <w:t xml:space="preserve">五</w:t>
      </w:r>
      <w:r>
        <w:rPr>
          <w:rFonts w:hint="eastAsia" w:ascii="方正公文小标宋" w:hAnsi="方正公文小标宋" w:eastAsia="方正公文小标宋" w:cs="方正公文小标宋"/>
          <w:color w:val="auto"/>
          <w:sz w:val="30"/>
          <w:szCs w:val="30"/>
          <w:highlight w:val="none"/>
          <w:lang w:val="zh-CN" w:bidi="zh-CN"/>
        </w:rPr>
        <w:t xml:space="preserve">年</w:t>
      </w:r>
      <w:r>
        <w:rPr>
          <w:rFonts w:hint="eastAsia" w:ascii="方正公文小标宋" w:hAnsi="方正公文小标宋" w:eastAsia="方正公文小标宋" w:cs="方正公文小标宋"/>
          <w:color w:val="auto"/>
          <w:sz w:val="30"/>
          <w:szCs w:val="30"/>
          <w:highlight w:val="none"/>
          <w:lang w:val="en-US" w:bidi="zh-CN"/>
        </w:rPr>
        <w:t xml:space="preserve">七</w:t>
      </w:r>
      <w:r>
        <w:rPr>
          <w:rFonts w:hint="eastAsia" w:ascii="方正公文小标宋" w:hAnsi="方正公文小标宋" w:eastAsia="方正公文小标宋" w:cs="方正公文小标宋"/>
          <w:color w:val="auto"/>
          <w:sz w:val="30"/>
          <w:szCs w:val="30"/>
          <w:highlight w:val="none"/>
          <w:lang w:val="zh-CN" w:bidi="zh-CN"/>
        </w:rPr>
        <w:t xml:space="preserve">月</w:t>
      </w:r>
      <w:r/>
    </w:p>
    <w:p>
      <w:pPr>
        <w:jc w:val="center"/>
        <w:spacing w:line="360" w:lineRule="auto"/>
        <w:rPr>
          <w:rFonts w:hint="eastAsia" w:ascii="方正公文小标宋" w:hAnsi="方正公文小标宋" w:eastAsia="方正公文小标宋" w:cs="方正公文小标宋"/>
          <w:color w:val="auto"/>
          <w:sz w:val="30"/>
          <w:szCs w:val="30"/>
          <w:highlight w:val="none"/>
          <w:lang w:val="zh-CN" w:bidi="zh-CN"/>
        </w:rPr>
        <w:sectPr>
          <w:headerReference w:type="default" r:id="rId9"/>
          <w:footnotePr/>
          <w:endnotePr/>
          <w:type w:val="nextPage"/>
          <w:pgSz w:w="11906" w:h="16838" w:orient="portrait"/>
          <w:pgMar w:top="1418" w:right="1134" w:bottom="1247" w:left="1304" w:header="851" w:footer="992" w:gutter="0"/>
          <w:cols w:num="1" w:sep="0" w:space="720" w:equalWidth="1"/>
          <w:docGrid w:linePitch="360"/>
        </w:sectPr>
      </w:pPr>
      <w:r>
        <w:rPr>
          <w:rFonts w:hint="eastAsia" w:ascii="方正公文小标宋" w:hAnsi="方正公文小标宋" w:eastAsia="方正公文小标宋" w:cs="方正公文小标宋"/>
          <w:color w:val="auto"/>
          <w:sz w:val="30"/>
          <w:szCs w:val="30"/>
          <w:highlight w:val="none"/>
          <w:lang w:val="zh-CN" w:bidi="zh-CN"/>
        </w:rPr>
      </w:r>
      <w:r/>
    </w:p>
    <w:sdt>
      <w:sdtPr>
        <w15:appearance w15:val="boundingBox"/>
        <w:id w:val="147462630"/>
        <w:docPartObj>
          <w:docPartGallery w:val="Table of Contents"/>
          <w:docPartUnique w:val="true"/>
        </w:docPartObj>
        <w:rPr>
          <w:rFonts w:hint="eastAsia" w:ascii="方正公文小标宋" w:hAnsi="方正公文小标宋" w:eastAsia="方正公文小标宋" w:cs="方正公文小标宋"/>
          <w:b/>
          <w:bCs/>
          <w:sz w:val="44"/>
          <w:szCs w:val="44"/>
          <w:highlight w:val="none"/>
        </w:rPr>
      </w:sdtPr>
      <w:sdtContent>
        <w:p>
          <w:pPr>
            <w:jc w:val="center"/>
            <w:rPr>
              <w:rFonts w:hint="eastAsia" w:ascii="方正公文小标宋" w:hAnsi="方正公文小标宋" w:eastAsia="方正公文小标宋" w:cs="方正公文小标宋"/>
              <w:highlight w:val="none"/>
            </w:rPr>
          </w:pPr>
          <w:r>
            <w:rPr>
              <w:rFonts w:hint="eastAsia" w:ascii="方正公文小标宋" w:hAnsi="方正公文小标宋" w:eastAsia="方正公文小标宋" w:cs="方正公文小标宋"/>
              <w:b/>
              <w:bCs/>
              <w:sz w:val="44"/>
              <w:szCs w:val="44"/>
              <w:highlight w:val="none"/>
            </w:rPr>
            <w:t xml:space="preserve">目</w:t>
          </w:r>
          <w:r>
            <w:rPr>
              <w:rFonts w:hint="eastAsia" w:ascii="方正公文小标宋" w:hAnsi="方正公文小标宋" w:eastAsia="方正公文小标宋" w:cs="方正公文小标宋"/>
              <w:b/>
              <w:bCs/>
              <w:sz w:val="44"/>
              <w:szCs w:val="44"/>
              <w:highlight w:val="none"/>
              <w:lang w:val="en-US" w:eastAsia="zh-CN"/>
            </w:rPr>
            <w:t xml:space="preserve"> </w:t>
          </w:r>
          <w:r>
            <w:rPr>
              <w:rFonts w:hint="eastAsia" w:ascii="方正公文小标宋" w:hAnsi="方正公文小标宋" w:eastAsia="方正公文小标宋" w:cs="方正公文小标宋"/>
              <w:b/>
              <w:bCs/>
              <w:sz w:val="44"/>
              <w:szCs w:val="44"/>
              <w:highlight w:val="none"/>
            </w:rPr>
            <w:t xml:space="preserve">录</w:t>
          </w:r>
          <w:r/>
        </w:p>
        <w:p>
          <w:pPr>
            <w:pStyle w:val="773"/>
            <w:tabs>
              <w:tab w:val="right" w:pos="9468" w:leader="dot"/>
            </w:tabs>
            <w:rPr>
              <w:rFonts w:hint="eastAsia" w:ascii="方正公文仿宋" w:hAnsi="方正公文仿宋" w:eastAsia="方正公文仿宋" w:cs="方正公文仿宋"/>
              <w:highlight w:val="none"/>
            </w:rPr>
          </w:pPr>
          <w:r>
            <w:rPr>
              <w:rFonts w:hint="default" w:ascii="Arial" w:hAnsi="Arial" w:eastAsia="宋体" w:cs="Arial"/>
              <w:highlight w:val="none"/>
            </w:rPr>
            <w:fldChar w:fldCharType="begin"/>
          </w:r>
          <w:r>
            <w:rPr>
              <w:rFonts w:hint="default" w:ascii="Arial" w:hAnsi="Arial" w:eastAsia="宋体" w:cs="Arial"/>
              <w:highlight w:val="none"/>
            </w:rPr>
            <w:instrText xml:space="preserve">TOC \o "1-1" \h \u </w:instrText>
          </w:r>
          <w:r>
            <w:rPr>
              <w:rFonts w:hint="default" w:ascii="Arial" w:hAnsi="Arial" w:eastAsia="宋体" w:cs="Arial"/>
              <w:highlight w:val="none"/>
            </w:rPr>
            <w:fldChar w:fldCharType="separate"/>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_Toc15605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eastAsia="zh-CN"/>
            </w:rPr>
            <w:t xml:space="preserve">第一章 </w:t>
          </w:r>
          <w:r>
            <w:rPr>
              <w:rFonts w:hint="eastAsia" w:ascii="方正公文仿宋" w:hAnsi="方正公文仿宋" w:eastAsia="方正公文仿宋" w:cs="方正公文仿宋"/>
              <w:highlight w:val="none"/>
              <w:lang w:eastAsia="zh-CN"/>
            </w:rPr>
            <w:t xml:space="preserve">磋商邀请</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_Toc15605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 xml:space="preserve">1</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r/>
        </w:p>
        <w:p>
          <w:pPr>
            <w:pStyle w:val="773"/>
            <w:tabs>
              <w:tab w:val="right" w:pos="9468" w:leader="dot"/>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_Toc30741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eastAsia="zh-CN"/>
            </w:rPr>
            <w:t xml:space="preserve">第二章 </w:t>
          </w:r>
          <w:r>
            <w:rPr>
              <w:rFonts w:hint="eastAsia" w:ascii="方正公文仿宋" w:hAnsi="方正公文仿宋" w:eastAsia="方正公文仿宋" w:cs="方正公文仿宋"/>
              <w:highlight w:val="none"/>
              <w:lang w:eastAsia="zh-CN"/>
            </w:rPr>
            <w:t xml:space="preserve">供应商须知</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_Toc30741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 xml:space="preserve">4</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r/>
        </w:p>
        <w:p>
          <w:pPr>
            <w:pStyle w:val="773"/>
            <w:tabs>
              <w:tab w:val="right" w:pos="9468" w:leader="dot"/>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_Toc22414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val="en-US" w:eastAsia="zh-CN"/>
            </w:rPr>
            <w:t xml:space="preserve">第三章 </w:t>
          </w:r>
          <w:r>
            <w:rPr>
              <w:rFonts w:hint="eastAsia" w:ascii="方正公文仿宋" w:hAnsi="方正公文仿宋" w:eastAsia="方正公文仿宋" w:cs="方正公文仿宋"/>
              <w:highlight w:val="none"/>
              <w:lang w:val="en-US" w:eastAsia="zh-CN"/>
            </w:rPr>
            <w:t xml:space="preserve">评标方法与评标标准</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_Toc22414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 xml:space="preserve">16</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r/>
        </w:p>
        <w:p>
          <w:pPr>
            <w:pStyle w:val="773"/>
            <w:tabs>
              <w:tab w:val="right" w:pos="9468" w:leader="dot"/>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_Toc14920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val="en-US" w:eastAsia="zh-CN"/>
            </w:rPr>
            <w:t xml:space="preserve">第四章 </w:t>
          </w:r>
          <w:r>
            <w:rPr>
              <w:rFonts w:hint="eastAsia" w:ascii="方正公文仿宋" w:hAnsi="方正公文仿宋" w:eastAsia="方正公文仿宋" w:cs="方正公文仿宋"/>
              <w:highlight w:val="none"/>
              <w:lang w:val="en-US" w:eastAsia="zh-CN"/>
            </w:rPr>
            <w:t xml:space="preserve">采购需求</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_Toc14920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 xml:space="preserve">19</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r/>
        </w:p>
        <w:p>
          <w:pPr>
            <w:pStyle w:val="773"/>
            <w:tabs>
              <w:tab w:val="right" w:pos="9468" w:leader="dot"/>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_Toc13211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val="zh-CN" w:eastAsia="zh-CN"/>
            </w:rPr>
            <w:t xml:space="preserve">第五章 </w:t>
          </w:r>
          <w:r>
            <w:rPr>
              <w:rFonts w:hint="eastAsia" w:ascii="方正公文仿宋" w:hAnsi="方正公文仿宋" w:eastAsia="方正公文仿宋" w:cs="方正公文仿宋"/>
              <w:highlight w:val="none"/>
              <w:lang w:val="zh-CN" w:eastAsia="zh-CN"/>
            </w:rPr>
            <w:t xml:space="preserve">采购合同格式</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_Toc13211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 xml:space="preserve">22</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r/>
        </w:p>
        <w:p>
          <w:pPr>
            <w:pStyle w:val="773"/>
            <w:tabs>
              <w:tab w:val="right" w:pos="9468" w:leader="dot"/>
            </w:tabs>
            <w:rPr>
              <w:rFonts w:hint="eastAsia" w:ascii="方正公文仿宋" w:hAnsi="方正公文仿宋" w:eastAsia="方正公文仿宋" w:cs="方正公文仿宋"/>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_Toc13387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val="zh-CN" w:eastAsia="zh-CN"/>
            </w:rPr>
            <w:t xml:space="preserve">第六章 </w:t>
          </w:r>
          <w:r>
            <w:rPr>
              <w:rFonts w:hint="eastAsia" w:ascii="方正公文仿宋" w:hAnsi="方正公文仿宋" w:eastAsia="方正公文仿宋" w:cs="方正公文仿宋"/>
              <w:highlight w:val="none"/>
              <w:lang w:val="zh-CN" w:eastAsia="zh-CN"/>
            </w:rPr>
            <w:t xml:space="preserve">响应文件格式</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_Toc13387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 xml:space="preserve">25</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r/>
        </w:p>
        <w:p>
          <w:pPr>
            <w:pStyle w:val="773"/>
            <w:tabs>
              <w:tab w:val="right" w:pos="9468" w:leader="dot"/>
            </w:tabs>
            <w:rPr>
              <w:highlight w:val="none"/>
            </w:rPr>
          </w:pP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HYPERLINK \l _Toc14515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lang w:val="zh-CN" w:eastAsia="zh-CN"/>
            </w:rPr>
            <w:t xml:space="preserve">第七章 </w:t>
          </w:r>
          <w:r>
            <w:rPr>
              <w:rFonts w:hint="eastAsia" w:ascii="方正公文仿宋" w:hAnsi="方正公文仿宋" w:eastAsia="方正公文仿宋" w:cs="方正公文仿宋"/>
              <w:highlight w:val="none"/>
              <w:lang w:val="zh-CN" w:eastAsia="zh-CN"/>
            </w:rPr>
            <w:t xml:space="preserve">供应商中标后需要提交核验的资料</w:t>
          </w:r>
          <w:r>
            <w:rPr>
              <w:rFonts w:hint="eastAsia" w:ascii="方正公文仿宋" w:hAnsi="方正公文仿宋" w:eastAsia="方正公文仿宋" w:cs="方正公文仿宋"/>
              <w:highlight w:val="none"/>
            </w:rPr>
            <w:tab/>
          </w:r>
          <w:r>
            <w:rPr>
              <w:rFonts w:hint="eastAsia" w:ascii="方正公文仿宋" w:hAnsi="方正公文仿宋" w:eastAsia="方正公文仿宋" w:cs="方正公文仿宋"/>
              <w:highlight w:val="none"/>
            </w:rPr>
            <w:fldChar w:fldCharType="begin"/>
          </w:r>
          <w:r>
            <w:rPr>
              <w:rFonts w:hint="eastAsia" w:ascii="方正公文仿宋" w:hAnsi="方正公文仿宋" w:eastAsia="方正公文仿宋" w:cs="方正公文仿宋"/>
              <w:highlight w:val="none"/>
            </w:rPr>
            <w:instrText xml:space="preserve"> PAGEREF _Toc14515 \h </w:instrText>
          </w:r>
          <w:r>
            <w:rPr>
              <w:rFonts w:hint="eastAsia" w:ascii="方正公文仿宋" w:hAnsi="方正公文仿宋" w:eastAsia="方正公文仿宋" w:cs="方正公文仿宋"/>
              <w:highlight w:val="none"/>
            </w:rPr>
            <w:fldChar w:fldCharType="separate"/>
          </w:r>
          <w:r>
            <w:rPr>
              <w:rFonts w:hint="eastAsia" w:ascii="方正公文仿宋" w:hAnsi="方正公文仿宋" w:eastAsia="方正公文仿宋" w:cs="方正公文仿宋"/>
              <w:highlight w:val="none"/>
            </w:rPr>
            <w:t xml:space="preserve">32</w:t>
          </w:r>
          <w:r>
            <w:rPr>
              <w:rFonts w:hint="eastAsia" w:ascii="方正公文仿宋" w:hAnsi="方正公文仿宋" w:eastAsia="方正公文仿宋" w:cs="方正公文仿宋"/>
              <w:highlight w:val="none"/>
            </w:rPr>
            <w:fldChar w:fldCharType="end"/>
          </w:r>
          <w:r>
            <w:rPr>
              <w:rFonts w:hint="eastAsia" w:ascii="方正公文仿宋" w:hAnsi="方正公文仿宋" w:eastAsia="方正公文仿宋" w:cs="方正公文仿宋"/>
              <w:highlight w:val="none"/>
            </w:rPr>
            <w:fldChar w:fldCharType="end"/>
          </w:r>
          <w:r/>
        </w:p>
        <w:p>
          <w:pPr>
            <w:pStyle w:val="790"/>
            <w:ind w:firstLine="0"/>
            <w:rPr>
              <w:rFonts w:hint="default" w:ascii="Arial" w:hAnsi="Arial" w:cs="Arial"/>
              <w:highlight w:val="none"/>
            </w:rPr>
          </w:pPr>
          <w:r>
            <w:rPr>
              <w:rFonts w:hint="default" w:ascii="Arial" w:hAnsi="Arial" w:cs="Arial"/>
              <w:highlight w:val="none"/>
            </w:rPr>
            <w:fldChar w:fldCharType="end"/>
          </w:r>
          <w:r/>
        </w:p>
      </w:sdtContent>
    </w:sdt>
    <w:p>
      <w:pPr>
        <w:pStyle w:val="790"/>
        <w:ind w:firstLine="0"/>
        <w:rPr>
          <w:rFonts w:hint="default" w:ascii="Arial" w:hAnsi="Arial" w:cs="Arial"/>
          <w:highlight w:val="none"/>
        </w:rPr>
      </w:pPr>
      <w:r>
        <w:rPr>
          <w:rFonts w:hint="default" w:ascii="Arial" w:hAnsi="Arial" w:cs="Arial"/>
          <w:highlight w:val="none"/>
        </w:rPr>
      </w:r>
      <w:r/>
    </w:p>
    <w:p>
      <w:pPr>
        <w:pStyle w:val="790"/>
        <w:ind w:firstLine="0"/>
        <w:rPr>
          <w:rFonts w:hint="default" w:ascii="Arial" w:hAnsi="Arial" w:cs="Arial"/>
          <w:highlight w:val="none"/>
        </w:rPr>
      </w:pPr>
      <w:r>
        <w:rPr>
          <w:rFonts w:hint="default" w:ascii="Arial" w:hAnsi="Arial" w:cs="Arial"/>
          <w:highlight w:val="none"/>
        </w:rPr>
      </w:r>
      <w:r/>
    </w:p>
    <w:p>
      <w:pPr>
        <w:pStyle w:val="790"/>
        <w:ind w:firstLine="0"/>
        <w:rPr>
          <w:rFonts w:hint="default" w:ascii="Arial" w:hAnsi="Arial" w:cs="Arial"/>
          <w:highlight w:val="none"/>
        </w:rPr>
      </w:pPr>
      <w:r>
        <w:rPr>
          <w:rFonts w:hint="default" w:ascii="Arial" w:hAnsi="Arial" w:cs="Arial"/>
          <w:highlight w:val="none"/>
        </w:rPr>
      </w:r>
      <w:r/>
    </w:p>
    <w:p>
      <w:pPr>
        <w:pStyle w:val="790"/>
        <w:ind w:firstLine="0"/>
        <w:rPr>
          <w:rFonts w:hint="default" w:ascii="Arial" w:hAnsi="Arial" w:cs="Arial"/>
          <w:highlight w:val="none"/>
        </w:rPr>
      </w:pPr>
      <w:r>
        <w:rPr>
          <w:rFonts w:hint="default" w:ascii="Arial" w:hAnsi="Arial" w:cs="Arial"/>
          <w:highlight w:val="none"/>
        </w:rPr>
      </w:r>
      <w:r/>
    </w:p>
    <w:p>
      <w:pPr>
        <w:pStyle w:val="790"/>
        <w:ind w:firstLine="0"/>
        <w:rPr>
          <w:rFonts w:hint="default" w:ascii="Arial" w:hAnsi="Arial" w:cs="Arial"/>
          <w:highlight w:val="none"/>
        </w:rPr>
      </w:pPr>
      <w:r>
        <w:rPr>
          <w:rFonts w:hint="default" w:ascii="Arial" w:hAnsi="Arial" w:cs="Arial"/>
          <w:highlight w:val="none"/>
        </w:rPr>
      </w:r>
      <w:r/>
    </w:p>
    <w:p>
      <w:pPr>
        <w:pStyle w:val="790"/>
        <w:ind w:firstLine="0"/>
        <w:rPr>
          <w:rFonts w:hint="default" w:ascii="Arial" w:hAnsi="Arial" w:cs="Arial"/>
          <w:highlight w:val="none"/>
        </w:rPr>
      </w:pPr>
      <w:r>
        <w:rPr>
          <w:rFonts w:hint="default" w:ascii="Arial" w:hAnsi="Arial" w:cs="Arial"/>
          <w:highlight w:val="none"/>
        </w:rPr>
      </w:r>
      <w:r/>
    </w:p>
    <w:p>
      <w:pPr>
        <w:pStyle w:val="745"/>
        <w:numPr>
          <w:ilvl w:val="0"/>
          <w:numId w:val="3"/>
        </w:numPr>
        <w:spacing w:line="360" w:lineRule="auto"/>
        <w:rPr>
          <w:rFonts w:hint="eastAsia"/>
          <w:highlight w:val="none"/>
          <w:lang w:eastAsia="zh-CN"/>
        </w:rPr>
        <w:sectPr>
          <w:footerReference w:type="default" r:id="rId11"/>
          <w:footnotePr/>
          <w:endnotePr/>
          <w:type w:val="nextPage"/>
          <w:pgSz w:w="11906" w:h="16838" w:orient="portrait"/>
          <w:pgMar w:top="1418" w:right="1134" w:bottom="1247" w:left="1304" w:header="851" w:footer="992" w:gutter="0"/>
          <w:pgNumType w:start="1"/>
          <w:cols w:num="1" w:sep="0" w:space="720" w:equalWidth="1"/>
          <w:docGrid w:linePitch="360"/>
        </w:sectPr>
      </w:pPr>
      <w:r/>
      <w:bookmarkStart w:id="1" w:name="_Toc25294"/>
      <w:r/>
      <w:r/>
    </w:p>
    <w:p>
      <w:pPr>
        <w:pStyle w:val="745"/>
        <w:numPr>
          <w:ilvl w:val="0"/>
          <w:numId w:val="3"/>
        </w:numPr>
        <w:spacing w:line="360" w:lineRule="auto"/>
        <w:rPr>
          <w:rFonts w:hint="eastAsia"/>
          <w:highlight w:val="none"/>
          <w:lang w:eastAsia="zh-CN"/>
        </w:rPr>
      </w:pPr>
      <w:r>
        <w:rPr>
          <w:rFonts w:hint="eastAsia"/>
          <w:highlight w:val="none"/>
          <w:lang w:eastAsia="zh-CN"/>
        </w:rPr>
        <w:t xml:space="preserve"> </w:t>
      </w:r>
      <w:bookmarkStart w:id="2" w:name="_Toc15605"/>
      <w:r>
        <w:rPr>
          <w:rFonts w:hint="eastAsia"/>
          <w:highlight w:val="none"/>
          <w:lang w:eastAsia="zh-CN"/>
        </w:rPr>
        <w:t xml:space="preserve">磋商邀请</w:t>
      </w:r>
      <w:bookmarkEnd w:id="1"/>
      <w:r/>
      <w:bookmarkEnd w:id="2"/>
      <w:r/>
      <w:r/>
    </w:p>
    <w:p>
      <w:pPr>
        <w:keepLines w:val="0"/>
        <w:keepNext w:val="0"/>
        <w:pageBreakBefore w:val="0"/>
        <w:spacing w:before="0" w:beforeAutospacing="0" w:after="0" w:line="360" w:lineRule="auto"/>
        <w:widowControl w:val="off"/>
        <w:rPr>
          <w:rFonts w:hint="default" w:eastAsia="仿宋" w:cs="仿宋" w:asciiTheme="majorAscii" w:hAnsiTheme="majorAscii"/>
          <w:b/>
          <w:color w:val="auto"/>
          <w:sz w:val="21"/>
          <w:szCs w:val="21"/>
          <w:highlight w:val="none"/>
          <w:u w:val="none"/>
          <w:lang w:val="en-US" w:eastAsia="zh-CN"/>
        </w:rPr>
        <w:pBdr>
          <w:top w:val="single" w:color="auto" w:sz="4" w:space="1"/>
          <w:left w:val="single" w:color="auto" w:sz="4" w:space="4"/>
          <w:bottom w:val="single" w:color="auto" w:sz="4" w:space="1"/>
          <w:right w:val="single" w:color="auto" w:sz="4" w:space="4"/>
        </w:pBdr>
        <w:outlineLvl w:val="9"/>
      </w:pPr>
      <w:r>
        <w:rPr>
          <w:rFonts w:hint="eastAsia" w:eastAsia="仿宋" w:cs="仿宋" w:asciiTheme="majorAscii" w:hAnsiTheme="majorAscii"/>
          <w:b/>
          <w:color w:val="auto"/>
          <w:sz w:val="21"/>
          <w:szCs w:val="21"/>
          <w:highlight w:val="none"/>
          <w:u w:val="none"/>
          <w:lang w:val="en-US" w:eastAsia="zh-CN"/>
        </w:rPr>
        <w:t xml:space="preserve">项目概况</w:t>
      </w:r>
      <w:r/>
    </w:p>
    <w:p>
      <w:pPr>
        <w:ind w:firstLine="422"/>
        <w:keepLines w:val="0"/>
        <w:keepNext w:val="0"/>
        <w:pageBreakBefore w:val="0"/>
        <w:spacing w:before="0" w:beforeAutospacing="0" w:after="0" w:line="360" w:lineRule="auto"/>
        <w:widowControl w:val="off"/>
        <w:rPr>
          <w:rFonts w:hint="default" w:eastAsia="仿宋" w:cs="仿宋" w:asciiTheme="majorAscii" w:hAnsiTheme="majorAscii"/>
          <w:color w:val="auto"/>
          <w:sz w:val="21"/>
          <w:szCs w:val="21"/>
          <w:highlight w:val="none"/>
        </w:rPr>
        <w:pBdr>
          <w:top w:val="single" w:color="auto" w:sz="4" w:space="1"/>
          <w:left w:val="single" w:color="auto" w:sz="4" w:space="4"/>
          <w:bottom w:val="single" w:color="auto" w:sz="4" w:space="1"/>
          <w:right w:val="single" w:color="auto" w:sz="4" w:space="4"/>
        </w:pBdr>
        <w:outlineLvl w:val="9"/>
      </w:pPr>
      <w:r>
        <w:rPr>
          <w:rFonts w:hint="eastAsia" w:eastAsia="仿宋" w:cs="仿宋" w:asciiTheme="majorAscii" w:hAnsiTheme="majorAscii"/>
          <w:b/>
          <w:color w:val="auto"/>
          <w:sz w:val="21"/>
          <w:szCs w:val="21"/>
          <w:highlight w:val="none"/>
          <w:u w:val="single"/>
          <w:lang w:eastAsia="zh-CN"/>
        </w:rPr>
        <w:t xml:space="preserve">秣陵街道东善桥派出所2026年食堂整体外包服务</w:t>
      </w:r>
      <w:r>
        <w:rPr>
          <w:rFonts w:hint="default" w:eastAsia="仿宋" w:cs="仿宋" w:asciiTheme="majorAscii" w:hAnsiTheme="majorAscii"/>
          <w:color w:val="auto"/>
          <w:sz w:val="21"/>
          <w:szCs w:val="21"/>
          <w:highlight w:val="none"/>
          <w:lang w:val="en-US" w:eastAsia="zh-CN"/>
        </w:rPr>
        <w:t xml:space="preserve">采购</w:t>
      </w:r>
      <w:r>
        <w:rPr>
          <w:rFonts w:hint="default" w:eastAsia="仿宋" w:cs="仿宋" w:asciiTheme="majorAscii" w:hAnsiTheme="majorAscii"/>
          <w:color w:val="auto"/>
          <w:sz w:val="21"/>
          <w:szCs w:val="21"/>
          <w:highlight w:val="none"/>
        </w:rPr>
        <w:t xml:space="preserve">项目的潜在</w:t>
      </w:r>
      <w:r>
        <w:rPr>
          <w:rFonts w:hint="default" w:eastAsia="仿宋" w:cs="仿宋" w:asciiTheme="majorAscii" w:hAnsiTheme="majorAscii"/>
          <w:color w:val="auto"/>
          <w:sz w:val="21"/>
          <w:szCs w:val="21"/>
          <w:highlight w:val="none"/>
          <w:lang w:eastAsia="zh-CN"/>
        </w:rPr>
        <w:t xml:space="preserve">供应商</w:t>
      </w:r>
      <w:r>
        <w:rPr>
          <w:rFonts w:hint="default" w:eastAsia="仿宋" w:cs="仿宋" w:asciiTheme="majorAscii" w:hAnsiTheme="majorAscii"/>
          <w:color w:val="auto"/>
          <w:sz w:val="21"/>
          <w:szCs w:val="21"/>
          <w:highlight w:val="none"/>
        </w:rPr>
        <w:t xml:space="preserve">应在</w:t>
      </w:r>
      <w:r>
        <w:rPr>
          <w:rFonts w:hint="default" w:eastAsia="仿宋" w:cs="仿宋" w:asciiTheme="majorAscii" w:hAnsiTheme="majorAscii"/>
          <w:b/>
          <w:color w:val="auto"/>
          <w:sz w:val="21"/>
          <w:szCs w:val="21"/>
          <w:highlight w:val="none"/>
          <w:u w:val="single"/>
          <w:lang w:eastAsia="zh-CN"/>
        </w:rPr>
        <w:t xml:space="preserve">“江苏政府采购网、南京公共采购信息网”自行免费下载获取采购文件</w:t>
      </w:r>
      <w:r>
        <w:rPr>
          <w:rFonts w:hint="default" w:eastAsia="仿宋" w:cs="仿宋" w:asciiTheme="majorAscii" w:hAnsiTheme="majorAscii"/>
          <w:color w:val="auto"/>
          <w:sz w:val="21"/>
          <w:szCs w:val="21"/>
          <w:highlight w:val="none"/>
        </w:rPr>
        <w:t xml:space="preserve">，并于</w:t>
      </w:r>
      <w:r>
        <w:rPr>
          <w:rFonts w:hint="default" w:eastAsia="仿宋" w:cs="仿宋" w:asciiTheme="majorAscii" w:hAnsiTheme="majorAscii"/>
          <w:b/>
          <w:color w:val="auto"/>
          <w:sz w:val="21"/>
          <w:szCs w:val="21"/>
          <w:highlight w:val="none"/>
          <w:u w:val="single"/>
        </w:rPr>
        <w:t xml:space="preserve"> </w:t>
      </w:r>
      <w:r>
        <w:rPr>
          <w:rFonts w:hint="default" w:eastAsia="仿宋" w:cs="仿宋" w:asciiTheme="majorAscii" w:hAnsiTheme="majorAscii"/>
          <w:b/>
          <w:color w:val="auto"/>
          <w:sz w:val="21"/>
          <w:szCs w:val="21"/>
          <w:highlight w:val="none"/>
          <w:u w:val="single"/>
          <w:lang w:eastAsia="zh-CN"/>
        </w:rPr>
        <w:t xml:space="preserve">202</w:t>
      </w:r>
      <w:r>
        <w:rPr>
          <w:rFonts w:hint="eastAsia" w:eastAsia="仿宋" w:cs="仿宋" w:asciiTheme="majorAscii" w:hAnsiTheme="majorAscii"/>
          <w:b/>
          <w:color w:val="auto"/>
          <w:sz w:val="21"/>
          <w:szCs w:val="21"/>
          <w:highlight w:val="none"/>
          <w:u w:val="single"/>
          <w:lang w:val="en-US" w:eastAsia="zh-CN"/>
        </w:rPr>
        <w:t xml:space="preserve">6 </w:t>
      </w:r>
      <w:r>
        <w:rPr>
          <w:rFonts w:hint="default" w:eastAsia="仿宋" w:cs="仿宋" w:asciiTheme="majorAscii" w:hAnsiTheme="majorAscii"/>
          <w:b/>
          <w:color w:val="auto"/>
          <w:sz w:val="21"/>
          <w:szCs w:val="21"/>
          <w:highlight w:val="none"/>
          <w:u w:val="single"/>
          <w:lang w:eastAsia="zh-CN"/>
        </w:rPr>
        <w:t xml:space="preserve">年</w:t>
      </w:r>
      <w:r>
        <w:rPr>
          <w:rFonts w:hint="eastAsia" w:eastAsia="仿宋" w:cs="仿宋" w:asciiTheme="majorAscii" w:hAnsiTheme="majorAscii"/>
          <w:b/>
          <w:color w:val="auto"/>
          <w:sz w:val="21"/>
          <w:szCs w:val="21"/>
          <w:highlight w:val="none"/>
          <w:u w:val="single"/>
          <w:lang w:val="en-US" w:eastAsia="zh-CN"/>
        </w:rPr>
        <w:t xml:space="preserve">  8  月 14  日</w:t>
      </w:r>
      <w:r>
        <w:rPr>
          <w:rFonts w:hint="default" w:eastAsia="仿宋" w:cs="仿宋" w:asciiTheme="majorAscii" w:hAnsiTheme="majorAscii"/>
          <w:b/>
          <w:color w:val="auto"/>
          <w:sz w:val="21"/>
          <w:szCs w:val="21"/>
          <w:highlight w:val="none"/>
          <w:u w:val="single"/>
        </w:rPr>
        <w:t xml:space="preserve">14点00 分</w:t>
      </w:r>
      <w:r>
        <w:rPr>
          <w:rFonts w:hint="default" w:eastAsia="仿宋" w:cs="仿宋" w:asciiTheme="majorAscii" w:hAnsiTheme="majorAscii"/>
          <w:color w:val="auto"/>
          <w:sz w:val="21"/>
          <w:szCs w:val="21"/>
          <w:highlight w:val="none"/>
        </w:rPr>
        <w:t xml:space="preserve">（北京时间）前递交</w:t>
      </w:r>
      <w:r>
        <w:rPr>
          <w:rFonts w:hint="default" w:eastAsia="仿宋" w:cs="仿宋" w:asciiTheme="majorAscii" w:hAnsiTheme="majorAscii"/>
          <w:color w:val="auto"/>
          <w:sz w:val="21"/>
          <w:szCs w:val="21"/>
          <w:highlight w:val="none"/>
          <w:lang w:val="en-US" w:eastAsia="zh-CN"/>
        </w:rPr>
        <w:t xml:space="preserve">响应</w:t>
      </w:r>
      <w:r>
        <w:rPr>
          <w:rFonts w:hint="default" w:eastAsia="仿宋" w:cs="仿宋" w:asciiTheme="majorAscii" w:hAnsiTheme="majorAscii"/>
          <w:color w:val="auto"/>
          <w:sz w:val="21"/>
          <w:szCs w:val="21"/>
          <w:highlight w:val="none"/>
        </w:rPr>
        <w:t xml:space="preserve">文件。</w:t>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bookmarkStart w:id="3" w:name="_Toc35393621"/>
      <w:r/>
      <w:bookmarkStart w:id="4" w:name="_Toc28359079"/>
      <w:r/>
      <w:bookmarkStart w:id="5" w:name="_Toc35393790"/>
      <w:r/>
      <w:bookmarkStart w:id="6" w:name="_Toc38985263"/>
      <w:r/>
      <w:bookmarkStart w:id="7" w:name="_Toc28359002"/>
      <w:r/>
      <w:bookmarkStart w:id="8" w:name="_Hlk24379207"/>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 xml:space="preserve">一、项目基本情况</w:t>
      </w:r>
      <w:bookmarkEnd w:id="3"/>
      <w:r/>
      <w:bookmarkEnd w:id="4"/>
      <w:r/>
      <w:bookmarkEnd w:id="5"/>
      <w:r/>
      <w:bookmarkEnd w:id="6"/>
      <w:r/>
      <w:bookmarkEnd w:id="7"/>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 xml:space="preserve">1.项目编号：</w:t>
      </w:r>
      <w:r>
        <w:rPr>
          <w:rFonts w:hint="eastAsia" w:ascii="Arial" w:hAnsi="Arial" w:eastAsia="仿宋" w:cs="Arial"/>
          <w:sz w:val="21"/>
          <w:szCs w:val="21"/>
          <w:highlight w:val="none"/>
          <w:lang w:eastAsia="zh-CN"/>
        </w:rPr>
        <w:t xml:space="preserve">JSZC-320115-NJRD-C2026-0007</w:t>
      </w:r>
      <w:r>
        <w:rPr>
          <w:rFonts w:hint="eastAsia" w:ascii="Arial" w:hAnsi="Arial" w:eastAsia="仿宋" w:cs="Arial"/>
          <w:sz w:val="21"/>
          <w:szCs w:val="21"/>
          <w:highlight w:val="none"/>
          <w:lang w:eastAsia="zh-CN"/>
        </w:rPr>
        <w:tab/>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rPr>
        <w:t xml:space="preserve">2.项目名称：</w:t>
      </w:r>
      <w:bookmarkEnd w:id="8"/>
      <w:r>
        <w:rPr>
          <w:rFonts w:hint="eastAsia" w:ascii="Arial" w:hAnsi="Arial" w:eastAsia="仿宋" w:cs="Arial"/>
          <w:sz w:val="21"/>
          <w:szCs w:val="21"/>
          <w:highlight w:val="none"/>
          <w:lang w:eastAsia="zh-CN"/>
        </w:rPr>
        <w:t xml:space="preserve">秣陵街道东善桥派出所2026年食堂整体外包服务</w:t>
      </w:r>
      <w:r/>
    </w:p>
    <w:p>
      <w:pPr>
        <w:ind w:firstLine="480"/>
        <w:keepLines w:val="0"/>
        <w:keepNext w:val="0"/>
        <w:pageBreakBefore w:val="0"/>
        <w:spacing w:beforeAutospacing="0" w:line="264" w:lineRule="auto"/>
        <w:widowControl w:val="off"/>
        <w:rPr>
          <w:rFonts w:hint="default" w:ascii="Arial" w:hAnsi="Arial" w:eastAsia="仿宋" w:cs="Arial"/>
          <w:b/>
          <w:bCs/>
          <w:color w:val="ff0000"/>
          <w:sz w:val="21"/>
          <w:szCs w:val="21"/>
          <w:highlight w:val="none"/>
          <w:lang w:val="en-US" w:eastAsia="zh-CN"/>
        </w:rPr>
      </w:pPr>
      <w:r>
        <w:rPr>
          <w:rFonts w:hint="default" w:ascii="Arial" w:hAnsi="Arial" w:eastAsia="仿宋" w:cs="Arial"/>
          <w:sz w:val="21"/>
          <w:szCs w:val="21"/>
          <w:highlight w:val="none"/>
        </w:rPr>
        <w:t xml:space="preserve">3.预算金额：</w:t>
      </w:r>
      <w:r>
        <w:rPr>
          <w:rFonts w:hint="eastAsia" w:ascii="Arial" w:hAnsi="Arial" w:eastAsia="仿宋" w:cs="Arial"/>
          <w:sz w:val="21"/>
          <w:szCs w:val="21"/>
          <w:highlight w:val="none"/>
          <w:lang w:val="en-US" w:eastAsia="zh-CN"/>
        </w:rPr>
        <w:t xml:space="preserve">180万元</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rPr>
        <w:t xml:space="preserve">4.最高限价：</w:t>
      </w:r>
      <w:r>
        <w:rPr>
          <w:rFonts w:hint="eastAsia" w:ascii="Arial" w:hAnsi="Arial" w:eastAsia="仿宋" w:cs="Arial"/>
          <w:sz w:val="21"/>
          <w:szCs w:val="21"/>
          <w:highlight w:val="none"/>
          <w:lang w:val="en-US" w:eastAsia="zh-CN"/>
        </w:rPr>
        <w:t xml:space="preserve">173.8326</w:t>
      </w:r>
      <w:r>
        <w:rPr>
          <w:rFonts w:hint="default" w:ascii="Arial" w:hAnsi="Arial" w:eastAsia="仿宋" w:cs="Arial"/>
          <w:sz w:val="21"/>
          <w:szCs w:val="21"/>
          <w:highlight w:val="none"/>
        </w:rPr>
        <w:t xml:space="preserve">万元</w:t>
      </w:r>
      <w:r>
        <w:rPr>
          <w:rFonts w:hint="eastAsia" w:ascii="Arial" w:hAnsi="Arial" w:eastAsia="仿宋" w:cs="Arial"/>
          <w:sz w:val="21"/>
          <w:szCs w:val="21"/>
          <w:highlight w:val="none"/>
          <w:lang w:val="en-US" w:eastAsia="zh-CN"/>
        </w:rPr>
        <w:t xml:space="preserve">,超过最高限价作废标处理。</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5.采购需求：</w:t>
      </w:r>
      <w:r>
        <w:rPr>
          <w:rFonts w:hint="eastAsia" w:ascii="Arial" w:hAnsi="Arial" w:eastAsia="仿宋" w:cs="Arial"/>
          <w:sz w:val="21"/>
          <w:szCs w:val="21"/>
          <w:highlight w:val="none"/>
          <w:lang w:eastAsia="zh-CN"/>
        </w:rPr>
        <w:t xml:space="preserve">秣陵街道东善桥派出所2026年食堂整体外包服务，具体详见磋商文件。</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rPr>
        <w:t xml:space="preserve">6.合同履行期限：</w:t>
      </w:r>
      <w:r>
        <w:rPr>
          <w:rFonts w:hint="eastAsia" w:ascii="Arial" w:hAnsi="Arial" w:eastAsia="仿宋" w:cs="Arial"/>
          <w:sz w:val="21"/>
          <w:szCs w:val="21"/>
          <w:highlight w:val="none"/>
          <w:lang w:val="en-US" w:eastAsia="zh-CN"/>
        </w:rPr>
        <w:t xml:space="preserve">一年</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 xml:space="preserve">7.本项目（是/否）接受联合体：否</w:t>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 xml:space="preserve">二、申请人的资格要求</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bookmarkStart w:id="9" w:name="_Toc28359081"/>
      <w:r/>
      <w:bookmarkStart w:id="10" w:name="_Toc38985265"/>
      <w:r/>
      <w:bookmarkStart w:id="11" w:name="_Toc28359004"/>
      <w:r/>
      <w:bookmarkStart w:id="12" w:name="_Toc35393792"/>
      <w:r/>
      <w:bookmarkStart w:id="13" w:name="_Toc35393623"/>
      <w:r>
        <w:rPr>
          <w:rFonts w:hint="default" w:ascii="Arial" w:hAnsi="Arial" w:eastAsia="仿宋" w:cs="Arial"/>
          <w:sz w:val="21"/>
          <w:szCs w:val="21"/>
          <w:highlight w:val="none"/>
          <w:lang w:val="zh-CN"/>
        </w:rPr>
        <w:t xml:space="preserve">（</w:t>
      </w:r>
      <w:r>
        <w:rPr>
          <w:rFonts w:hint="default" w:ascii="Arial" w:hAnsi="Arial" w:eastAsia="仿宋" w:cs="Arial"/>
          <w:sz w:val="21"/>
          <w:szCs w:val="21"/>
          <w:highlight w:val="none"/>
          <w:lang w:val="en-US" w:eastAsia="zh-CN"/>
        </w:rPr>
        <w:t xml:space="preserve">一</w:t>
      </w:r>
      <w:r>
        <w:rPr>
          <w:rFonts w:hint="default" w:ascii="Arial" w:hAnsi="Arial" w:eastAsia="仿宋" w:cs="Arial"/>
          <w:sz w:val="21"/>
          <w:szCs w:val="21"/>
          <w:highlight w:val="none"/>
          <w:lang w:val="zh-CN"/>
        </w:rPr>
        <w:t xml:space="preserve">）通用资格要求</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lang w:val="zh-CN"/>
        </w:rPr>
        <w:t xml:space="preserve">1.满足《中华人民共和国政府采购法》第二十二条规定：</w:t>
      </w:r>
      <w:r>
        <w:rPr>
          <w:rFonts w:hint="eastAsia" w:ascii="Arial" w:hAnsi="Arial" w:eastAsia="仿宋" w:cs="Arial"/>
          <w:sz w:val="21"/>
          <w:szCs w:val="21"/>
          <w:highlight w:val="none"/>
          <w:lang w:val="en-US" w:eastAsia="zh-CN"/>
        </w:rPr>
        <w:t xml:space="preserve">提供《</w:t>
      </w:r>
      <w:r>
        <w:rPr>
          <w:rFonts w:hint="default" w:ascii="Arial" w:hAnsi="Arial" w:eastAsia="仿宋" w:cs="Arial"/>
          <w:sz w:val="21"/>
          <w:szCs w:val="21"/>
          <w:highlight w:val="none"/>
        </w:rPr>
        <w:t xml:space="preserve">南京市政府采购供应商信用记录表暨信用承诺书》</w:t>
      </w:r>
      <w:r>
        <w:rPr>
          <w:rFonts w:hint="eastAsia" w:ascii="Arial" w:hAnsi="Arial" w:eastAsia="仿宋" w:cs="Arial"/>
          <w:sz w:val="21"/>
          <w:szCs w:val="21"/>
          <w:highlight w:val="none"/>
          <w:lang w:val="en-US" w:eastAsia="zh-CN"/>
        </w:rPr>
        <w:t xml:space="preserve">或提供以下材料。</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（1）具有独立承担民事责任的能力（提供法人或者其他组织的营业执照；供应商为自然人的，提供其身份证明）；</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（2）</w:t>
      </w:r>
      <w:r>
        <w:rPr>
          <w:rFonts w:hint="default" w:ascii="Arial" w:hAnsi="Arial" w:eastAsia="仿宋" w:cs="Arial"/>
          <w:sz w:val="21"/>
          <w:szCs w:val="21"/>
          <w:highlight w:val="none"/>
          <w:lang w:val="zh-CN"/>
        </w:rPr>
        <w:t xml:space="preserve">具有良好的商业信誉和健全的财务会计制度（提供采购公告前半年内至少一个月财务报表证明材料，成立不满一个月不需提供）</w:t>
      </w:r>
      <w:r>
        <w:rPr>
          <w:rFonts w:hint="default" w:ascii="Arial" w:hAnsi="Arial" w:eastAsia="仿宋" w:cs="Arial"/>
          <w:sz w:val="21"/>
          <w:szCs w:val="21"/>
          <w:highlight w:val="none"/>
          <w:lang w:val="zh-CN"/>
        </w:rPr>
      </w:r>
      <w:r>
        <w:rPr>
          <w:rFonts w:hint="default" w:ascii="Arial" w:hAnsi="Arial" w:eastAsia="仿宋" w:cs="Arial"/>
          <w:sz w:val="21"/>
          <w:szCs w:val="21"/>
          <w:highlight w:val="none"/>
          <w:lang w:val="zh-CN"/>
        </w:rPr>
        <w:t xml:space="preserve">；</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（3）具有履行合同所必需的设备和专业技术能力（根据项目需求提供履行合同所必需的设备和专业技术能力的证明材料或声明）；</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（4）有依法缴纳税收和社会保障资金的良好记录（提供参加本次采购活动前半年内至少一个月依法缴纳税收和社会保障资金的相关资料）；</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（5）参加采购活动前三年内，在经营活动中没有重大违法记录（提供参加本次采购活动前3年内在经营活动中没有重大违法记录的书面声明）；</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lang w:val="zh-CN"/>
        </w:rPr>
        <w:t xml:space="preserve">（6）法律、行政法规规定的其他条件</w:t>
      </w:r>
      <w:r>
        <w:rPr>
          <w:rFonts w:hint="eastAsia" w:ascii="Arial" w:hAnsi="Arial" w:eastAsia="仿宋" w:cs="Arial"/>
          <w:sz w:val="21"/>
          <w:szCs w:val="21"/>
          <w:highlight w:val="none"/>
          <w:lang w:val="zh-CN"/>
        </w:rPr>
        <w:t xml:space="preserve">：</w:t>
      </w:r>
      <w:r>
        <w:rPr>
          <w:rFonts w:hint="eastAsia" w:ascii="Arial" w:hAnsi="Arial" w:eastAsia="仿宋" w:cs="Arial"/>
          <w:sz w:val="21"/>
          <w:szCs w:val="21"/>
          <w:highlight w:val="none"/>
          <w:lang w:val="en-US" w:eastAsia="zh-CN"/>
        </w:rPr>
        <w:t xml:space="preserve">无</w:t>
      </w:r>
      <w:r/>
    </w:p>
    <w:p>
      <w:pPr>
        <w:ind w:firstLine="420"/>
        <w:pageBreakBefore w:val="0"/>
        <w:spacing w:before="0" w:beforeAutospacing="0" w:after="0" w:line="240" w:lineRule="auto"/>
        <w:rPr>
          <w:rFonts w:hint="default" w:ascii="Arial" w:hAnsi="Arial" w:eastAsia="仿宋" w:cs="Arial"/>
          <w:sz w:val="21"/>
          <w:szCs w:val="21"/>
          <w:highlight w:val="none"/>
        </w:rPr>
        <w:outlineLvl w:val="9"/>
      </w:pPr>
      <w:r>
        <w:rPr>
          <w:rFonts w:hint="default" w:ascii="Arial" w:hAnsi="Arial" w:eastAsia="仿宋" w:cs="Arial"/>
          <w:sz w:val="21"/>
          <w:szCs w:val="21"/>
          <w:highlight w:val="none"/>
          <w:lang w:val="en-US" w:eastAsia="zh-CN"/>
        </w:rPr>
        <w:t xml:space="preserve">2.</w:t>
      </w:r>
      <w:r>
        <w:rPr>
          <w:rFonts w:hint="default" w:ascii="Arial" w:hAnsi="Arial" w:eastAsia="仿宋" w:cs="Arial"/>
          <w:sz w:val="21"/>
          <w:szCs w:val="21"/>
          <w:highlight w:val="none"/>
          <w:lang w:val="zh-CN"/>
        </w:rPr>
        <w:t xml:space="preserve">落实政府采购政策需满足的资格要求：</w:t>
      </w:r>
      <w:r>
        <w:rPr>
          <w:rFonts w:hint="default" w:ascii="Arial" w:hAnsi="Arial" w:eastAsia="仿宋" w:cs="Arial"/>
          <w:b/>
          <w:bCs/>
          <w:color w:val="auto"/>
          <w:sz w:val="21"/>
          <w:szCs w:val="21"/>
          <w:highlight w:val="none"/>
          <w:lang w:bidi="ar-SA"/>
        </w:rPr>
        <w:t xml:space="preserve">本项目专门面向中小微企业采购，供应商应为中小微企业、监狱企业、残疾人福利性单位。（声明函格式见第六章）</w:t>
      </w:r>
      <w:r>
        <w:rPr>
          <w:rFonts w:hint="eastAsia" w:ascii="Arial" w:hAnsi="Arial" w:eastAsia="仿宋" w:cs="Arial"/>
          <w:b/>
          <w:bCs/>
          <w:color w:val="auto"/>
          <w:sz w:val="21"/>
          <w:szCs w:val="21"/>
          <w:highlight w:val="none"/>
          <w:lang w:eastAsia="zh-CN" w:bidi="ar-SA"/>
        </w:rPr>
        <w:t xml:space="preserve">。</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lang w:val="en-US" w:eastAsia="zh-CN"/>
        </w:rPr>
        <w:t xml:space="preserve">（二）</w:t>
      </w:r>
      <w:r>
        <w:rPr>
          <w:rFonts w:hint="default" w:ascii="Arial" w:hAnsi="Arial" w:eastAsia="仿宋" w:cs="Arial"/>
          <w:sz w:val="21"/>
          <w:szCs w:val="21"/>
          <w:highlight w:val="none"/>
        </w:rPr>
        <w:t xml:space="preserve">本项目的特定资格要求：</w:t>
      </w:r>
      <w:r>
        <w:rPr>
          <w:rFonts w:hint="default" w:ascii="Arial" w:hAnsi="Arial" w:eastAsia="仿宋" w:cs="Arial"/>
          <w:sz w:val="21"/>
          <w:szCs w:val="21"/>
          <w:highlight w:val="none"/>
          <w:lang w:eastAsia="zh-CN"/>
        </w:rPr>
        <w:t xml:space="preserve">供应商</w:t>
      </w:r>
      <w:r>
        <w:rPr>
          <w:rFonts w:hint="default" w:ascii="Arial" w:hAnsi="Arial" w:eastAsia="仿宋" w:cs="Arial"/>
          <w:sz w:val="21"/>
          <w:szCs w:val="21"/>
          <w:highlight w:val="none"/>
        </w:rPr>
        <w:t xml:space="preserve">具有餐饮服务许可证或食品经营许可证</w:t>
      </w:r>
      <w:r>
        <w:rPr>
          <w:rFonts w:hint="eastAsia" w:ascii="Arial" w:hAnsi="Arial" w:eastAsia="仿宋" w:cs="Arial"/>
          <w:sz w:val="21"/>
          <w:szCs w:val="21"/>
          <w:highlight w:val="none"/>
          <w:lang w:eastAsia="zh-CN"/>
        </w:rPr>
        <w:t xml:space="preserve">（</w:t>
      </w:r>
      <w:r>
        <w:rPr>
          <w:rFonts w:hint="eastAsia" w:ascii="Arial" w:hAnsi="Arial" w:eastAsia="仿宋" w:cs="Arial"/>
          <w:sz w:val="21"/>
          <w:szCs w:val="21"/>
          <w:highlight w:val="none"/>
          <w:lang w:val="en-US" w:eastAsia="zh-CN"/>
        </w:rPr>
        <w:t xml:space="preserve">提供有效期内的证书扫描件并加盖公章</w:t>
      </w:r>
      <w:r>
        <w:rPr>
          <w:rFonts w:hint="eastAsia" w:ascii="Arial" w:hAnsi="Arial" w:eastAsia="仿宋" w:cs="Arial"/>
          <w:sz w:val="21"/>
          <w:szCs w:val="21"/>
          <w:highlight w:val="none"/>
          <w:lang w:eastAsia="zh-CN"/>
        </w:rPr>
        <w:t xml:space="preserve">）</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lang w:val="en-US" w:eastAsia="zh-CN"/>
        </w:rPr>
        <w:t xml:space="preserve">（三）</w:t>
      </w:r>
      <w:r>
        <w:rPr>
          <w:rFonts w:hint="default" w:ascii="Arial" w:hAnsi="Arial" w:eastAsia="仿宋" w:cs="Arial"/>
          <w:sz w:val="21"/>
          <w:szCs w:val="21"/>
          <w:highlight w:val="none"/>
        </w:rPr>
        <w:t xml:space="preserve">拒绝下述供应商参加本次采购活动</w:t>
      </w:r>
      <w:r>
        <w:rPr>
          <w:rFonts w:hint="eastAsia" w:ascii="Arial" w:hAnsi="Arial" w:eastAsia="仿宋" w:cs="Arial"/>
          <w:sz w:val="21"/>
          <w:szCs w:val="21"/>
          <w:highlight w:val="none"/>
          <w:lang w:eastAsia="zh-CN"/>
        </w:rPr>
        <w:t xml:space="preserve">：</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en-US" w:eastAsia="zh-CN"/>
        </w:rPr>
        <w:t xml:space="preserve">1.</w:t>
      </w:r>
      <w:r>
        <w:rPr>
          <w:rFonts w:hint="default" w:ascii="Arial" w:hAnsi="Arial" w:eastAsia="仿宋" w:cs="Arial"/>
          <w:sz w:val="21"/>
          <w:szCs w:val="21"/>
          <w:highlight w:val="none"/>
          <w:lang w:val="zh-CN"/>
        </w:rPr>
        <w:t xml:space="preserve">单位负责人为同一人或者存在直接控股、管理关系的不同供应商，不得参加同一合同项下的政府采购活动。</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en-US" w:eastAsia="zh-CN"/>
        </w:rPr>
        <w:t xml:space="preserve">2.</w:t>
      </w:r>
      <w:r>
        <w:rPr>
          <w:rFonts w:hint="default" w:ascii="Arial" w:hAnsi="Arial" w:eastAsia="仿宋" w:cs="Arial"/>
          <w:sz w:val="21"/>
          <w:szCs w:val="21"/>
          <w:highlight w:val="none"/>
          <w:lang w:val="zh-CN"/>
        </w:rPr>
        <w:t xml:space="preserve">为采购项目提供整体设计、规范编制或者项目管理、监理、检测等服务的供应商，不得参加本项目的采购活动。</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zh-CN"/>
        </w:rPr>
      </w:pPr>
      <w:r>
        <w:rPr>
          <w:rFonts w:hint="default" w:ascii="Arial" w:hAnsi="Arial" w:eastAsia="仿宋" w:cs="Arial"/>
          <w:sz w:val="21"/>
          <w:szCs w:val="21"/>
          <w:highlight w:val="none"/>
          <w:lang w:val="en-US" w:eastAsia="zh-CN"/>
        </w:rPr>
        <w:t xml:space="preserve">3.</w:t>
      </w:r>
      <w:r>
        <w:rPr>
          <w:rFonts w:hint="default" w:ascii="Arial" w:hAnsi="Arial" w:eastAsia="仿宋" w:cs="Arial"/>
          <w:sz w:val="21"/>
          <w:szCs w:val="21"/>
          <w:highlight w:val="none"/>
          <w:lang w:val="zh-CN"/>
        </w:rPr>
        <w:t xml:space="preserve">供应商被“信用中国”网站（www.creditchina.gov.cn）、“中国政府采购网”(www.ccgp.gov.cn)列入失信被执行人、重大税收违法案件当事人名单、政府采购严重违法失信行为记录名单。</w:t>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 xml:space="preserve">三、获取</w:t>
      </w:r>
      <w:bookmarkEnd w:id="9"/>
      <w:r/>
      <w:bookmarkEnd w:id="10"/>
      <w:r/>
      <w:bookmarkEnd w:id="11"/>
      <w:r/>
      <w:bookmarkEnd w:id="12"/>
      <w:r/>
      <w:bookmarkEnd w:id="13"/>
      <w:r>
        <w:rPr>
          <w:rFonts w:hint="default" w:ascii="Arial" w:hAnsi="Arial" w:eastAsia="仿宋" w:cs="Arial"/>
          <w:b/>
          <w:bCs/>
          <w:sz w:val="21"/>
          <w:szCs w:val="21"/>
          <w:highlight w:val="none"/>
          <w:lang w:eastAsia="zh-CN"/>
        </w:rPr>
        <w:t xml:space="preserve">磋商文件</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bookmarkStart w:id="14" w:name="_Toc28359005"/>
      <w:r/>
      <w:bookmarkStart w:id="15" w:name="_Toc35393624"/>
      <w:r/>
      <w:bookmarkStart w:id="16" w:name="_Toc28359082"/>
      <w:r/>
      <w:bookmarkStart w:id="17" w:name="_Toc35393793"/>
      <w:r/>
      <w:bookmarkStart w:id="18" w:name="_Toc38985266"/>
      <w:r>
        <w:rPr>
          <w:rFonts w:hint="default" w:ascii="Arial" w:hAnsi="Arial" w:eastAsia="仿宋" w:cs="Arial"/>
          <w:sz w:val="21"/>
          <w:szCs w:val="21"/>
          <w:highlight w:val="none"/>
        </w:rPr>
        <w:t xml:space="preserve">1.时间：</w:t>
      </w:r>
      <w:r>
        <w:rPr>
          <w:rFonts w:hint="eastAsia" w:ascii="Arial" w:hAnsi="Arial" w:eastAsia="仿宋" w:cs="Arial"/>
          <w:sz w:val="21"/>
          <w:szCs w:val="21"/>
          <w:highlight w:val="none"/>
          <w:lang w:eastAsia="zh-CN"/>
        </w:rPr>
        <w:t xml:space="preserve">202</w:t>
      </w:r>
      <w:r>
        <w:rPr>
          <w:rFonts w:hint="eastAsia" w:ascii="Arial" w:hAnsi="Arial" w:eastAsia="仿宋" w:cs="Arial"/>
          <w:sz w:val="21"/>
          <w:szCs w:val="21"/>
          <w:highlight w:val="none"/>
          <w:lang w:val="en-US" w:eastAsia="zh-CN"/>
        </w:rPr>
        <w:t xml:space="preserve">6</w:t>
      </w:r>
      <w:r>
        <w:rPr>
          <w:rFonts w:hint="eastAsia" w:ascii="Arial" w:hAnsi="Arial" w:eastAsia="仿宋" w:cs="Arial"/>
          <w:sz w:val="21"/>
          <w:szCs w:val="21"/>
          <w:highlight w:val="none"/>
          <w:lang w:eastAsia="zh-CN"/>
        </w:rPr>
        <w:t xml:space="preserve">年</w:t>
      </w:r>
      <w:r>
        <w:rPr>
          <w:rFonts w:hint="eastAsia" w:ascii="Arial" w:hAnsi="Arial" w:eastAsia="仿宋" w:cs="Arial"/>
          <w:sz w:val="21"/>
          <w:szCs w:val="21"/>
          <w:highlight w:val="none"/>
          <w:lang w:val="en-US" w:eastAsia="zh-CN"/>
        </w:rPr>
        <w:t xml:space="preserve">  8 </w:t>
      </w:r>
      <w:r>
        <w:rPr>
          <w:rFonts w:hint="eastAsia" w:ascii="Arial" w:hAnsi="Arial" w:eastAsia="仿宋" w:cs="Arial"/>
          <w:sz w:val="21"/>
          <w:szCs w:val="21"/>
          <w:highlight w:val="none"/>
          <w:lang w:eastAsia="zh-CN"/>
        </w:rPr>
        <w:t xml:space="preserve">月</w:t>
      </w:r>
      <w:r>
        <w:rPr>
          <w:rFonts w:hint="eastAsia" w:ascii="Arial" w:hAnsi="Arial" w:eastAsia="仿宋" w:cs="Arial"/>
          <w:sz w:val="21"/>
          <w:szCs w:val="21"/>
          <w:highlight w:val="none"/>
          <w:lang w:val="en-US" w:eastAsia="zh-CN"/>
        </w:rPr>
        <w:t xml:space="preserve">  3 </w:t>
      </w:r>
      <w:r>
        <w:rPr>
          <w:rFonts w:hint="eastAsia" w:ascii="Arial" w:hAnsi="Arial" w:eastAsia="仿宋" w:cs="Arial"/>
          <w:sz w:val="21"/>
          <w:szCs w:val="21"/>
          <w:highlight w:val="none"/>
          <w:lang w:eastAsia="zh-CN"/>
        </w:rPr>
        <w:t xml:space="preserve">日</w:t>
      </w:r>
      <w:r>
        <w:rPr>
          <w:rFonts w:hint="eastAsia" w:ascii="Arial" w:hAnsi="Arial" w:eastAsia="仿宋" w:cs="Arial"/>
          <w:sz w:val="21"/>
          <w:szCs w:val="21"/>
          <w:highlight w:val="none"/>
          <w:lang w:val="en-US" w:eastAsia="zh-CN"/>
        </w:rPr>
        <w:t xml:space="preserve">至</w:t>
      </w:r>
      <w:r>
        <w:rPr>
          <w:rFonts w:hint="default" w:ascii="Arial" w:hAnsi="Arial" w:eastAsia="仿宋" w:cs="Arial"/>
          <w:sz w:val="21"/>
          <w:szCs w:val="21"/>
          <w:highlight w:val="none"/>
          <w:lang w:eastAsia="zh-CN"/>
        </w:rPr>
        <w:t xml:space="preserve">202</w:t>
      </w:r>
      <w:r>
        <w:rPr>
          <w:rFonts w:hint="eastAsia" w:ascii="Arial" w:hAnsi="Arial" w:eastAsia="仿宋" w:cs="Arial"/>
          <w:sz w:val="21"/>
          <w:szCs w:val="21"/>
          <w:highlight w:val="none"/>
          <w:lang w:val="en-US" w:eastAsia="zh-CN"/>
        </w:rPr>
        <w:t xml:space="preserve">6</w:t>
      </w:r>
      <w:r>
        <w:rPr>
          <w:rFonts w:hint="default" w:ascii="Arial" w:hAnsi="Arial" w:eastAsia="仿宋" w:cs="Arial"/>
          <w:sz w:val="21"/>
          <w:szCs w:val="21"/>
          <w:highlight w:val="none"/>
          <w:lang w:eastAsia="zh-CN"/>
        </w:rPr>
        <w:t xml:space="preserve">年</w:t>
      </w:r>
      <w:r>
        <w:rPr>
          <w:rFonts w:hint="eastAsia" w:ascii="Arial" w:hAnsi="Arial" w:eastAsia="仿宋" w:cs="Arial"/>
          <w:sz w:val="21"/>
          <w:szCs w:val="21"/>
          <w:highlight w:val="none"/>
          <w:lang w:val="en-US" w:eastAsia="zh-CN"/>
        </w:rPr>
        <w:t xml:space="preserve">  8 月  7 日</w:t>
      </w:r>
      <w:r>
        <w:rPr>
          <w:rFonts w:hint="eastAsia" w:ascii="Arial" w:hAnsi="Arial" w:eastAsia="仿宋" w:cs="Arial"/>
          <w:sz w:val="21"/>
          <w:szCs w:val="21"/>
          <w:highlight w:val="none"/>
          <w:lang w:eastAsia="zh-CN"/>
        </w:rPr>
        <w:t xml:space="preserve">（</w:t>
      </w:r>
      <w:r>
        <w:rPr>
          <w:rFonts w:hint="eastAsia" w:ascii="Arial" w:hAnsi="Arial" w:eastAsia="仿宋" w:cs="Arial"/>
          <w:sz w:val="21"/>
          <w:szCs w:val="21"/>
          <w:highlight w:val="none"/>
          <w:lang w:val="en-US" w:eastAsia="zh-CN"/>
        </w:rPr>
        <w:t xml:space="preserve">北京时间</w:t>
      </w:r>
      <w:r>
        <w:rPr>
          <w:rFonts w:hint="eastAsia" w:ascii="Arial" w:hAnsi="Arial" w:eastAsia="仿宋" w:cs="Arial"/>
          <w:sz w:val="21"/>
          <w:szCs w:val="21"/>
          <w:highlight w:val="none"/>
          <w:lang w:eastAsia="zh-CN"/>
        </w:rPr>
        <w:t xml:space="preserve">）</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rPr>
        <w:t xml:space="preserve">2.</w:t>
      </w:r>
      <w:r>
        <w:rPr>
          <w:rFonts w:hint="default" w:ascii="Arial" w:hAnsi="Arial" w:eastAsia="仿宋" w:cs="Arial"/>
          <w:sz w:val="21"/>
          <w:szCs w:val="21"/>
          <w:highlight w:val="none"/>
          <w:lang w:val="en-US" w:eastAsia="zh-CN"/>
        </w:rPr>
        <w:t xml:space="preserve">地址</w:t>
      </w:r>
      <w:r>
        <w:rPr>
          <w:rFonts w:hint="default" w:ascii="Arial" w:hAnsi="Arial" w:eastAsia="仿宋" w:cs="Arial"/>
          <w:sz w:val="21"/>
          <w:szCs w:val="21"/>
          <w:highlight w:val="none"/>
        </w:rPr>
        <w:t xml:space="preserve">：“江苏政府采购网、南京公共采购信息网”自行免费下载</w:t>
      </w:r>
      <w:r>
        <w:rPr>
          <w:rFonts w:hint="default" w:ascii="Arial" w:hAnsi="Arial" w:eastAsia="仿宋" w:cs="Arial"/>
          <w:sz w:val="21"/>
          <w:szCs w:val="21"/>
          <w:highlight w:val="none"/>
          <w:lang w:eastAsia="zh-CN"/>
        </w:rPr>
        <w:t xml:space="preserve">。</w:t>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sz w:val="21"/>
          <w:szCs w:val="21"/>
          <w:highlight w:val="none"/>
          <w:lang w:val="en-US" w:eastAsia="zh-CN"/>
        </w:rPr>
        <w:t xml:space="preserve">3.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bookmarkEnd w:id="14"/>
      <w:r/>
      <w:bookmarkEnd w:id="15"/>
      <w:r/>
      <w:bookmarkEnd w:id="16"/>
      <w:r/>
      <w:bookmarkEnd w:id="17"/>
      <w:r/>
      <w:bookmarkEnd w:id="18"/>
      <w:r/>
      <w:bookmarkStart w:id="19" w:name="_Toc38985268"/>
      <w:r/>
      <w:bookmarkStart w:id="20" w:name="_Toc35393626"/>
      <w:r/>
      <w:bookmarkStart w:id="21" w:name="_Toc35393795"/>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 xml:space="preserve">四、响应文件提交</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 xml:space="preserve">1.截止时间：202</w:t>
      </w:r>
      <w:r>
        <w:rPr>
          <w:rFonts w:hint="eastAsia" w:ascii="Arial" w:hAnsi="Arial" w:eastAsia="仿宋" w:cs="Arial"/>
          <w:sz w:val="21"/>
          <w:szCs w:val="21"/>
          <w:highlight w:val="none"/>
          <w:lang w:val="en-US" w:eastAsia="zh-CN"/>
        </w:rPr>
        <w:t xml:space="preserve">6 </w:t>
      </w:r>
      <w:r>
        <w:rPr>
          <w:rFonts w:hint="default" w:ascii="Arial" w:hAnsi="Arial" w:eastAsia="仿宋" w:cs="Arial"/>
          <w:sz w:val="21"/>
          <w:szCs w:val="21"/>
          <w:highlight w:val="none"/>
          <w:lang w:eastAsia="zh-CN"/>
        </w:rPr>
        <w:t xml:space="preserve">年</w:t>
      </w:r>
      <w:r>
        <w:rPr>
          <w:rFonts w:hint="eastAsia" w:ascii="Arial" w:hAnsi="Arial" w:eastAsia="仿宋" w:cs="Arial"/>
          <w:sz w:val="21"/>
          <w:szCs w:val="21"/>
          <w:highlight w:val="none"/>
          <w:lang w:val="en-US" w:eastAsia="zh-CN"/>
        </w:rPr>
        <w:t xml:space="preserve"> 8 月 14  日14</w:t>
      </w:r>
      <w:r>
        <w:rPr>
          <w:rFonts w:hint="default" w:ascii="Arial" w:hAnsi="Arial" w:eastAsia="仿宋" w:cs="Arial"/>
          <w:sz w:val="21"/>
          <w:szCs w:val="21"/>
          <w:highlight w:val="none"/>
          <w:lang w:eastAsia="zh-CN"/>
        </w:rPr>
        <w:t xml:space="preserve">点</w:t>
      </w:r>
      <w:r>
        <w:rPr>
          <w:rFonts w:hint="eastAsia" w:ascii="Arial" w:hAnsi="Arial" w:eastAsia="仿宋" w:cs="Arial"/>
          <w:sz w:val="21"/>
          <w:szCs w:val="21"/>
          <w:highlight w:val="none"/>
          <w:lang w:val="en-US" w:eastAsia="zh-CN"/>
        </w:rPr>
        <w:t xml:space="preserve">0</w:t>
      </w:r>
      <w:r>
        <w:rPr>
          <w:rFonts w:hint="default" w:ascii="Arial" w:hAnsi="Arial" w:eastAsia="仿宋" w:cs="Arial"/>
          <w:sz w:val="21"/>
          <w:szCs w:val="21"/>
          <w:highlight w:val="none"/>
          <w:lang w:eastAsia="zh-CN"/>
        </w:rPr>
        <w:t xml:space="preserve">0分（北京时间）</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 xml:space="preserve">2.投标地点：</w:t>
      </w:r>
      <w:r>
        <w:rPr>
          <w:rFonts w:hint="eastAsia" w:ascii="Arial" w:hAnsi="Arial" w:eastAsia="仿宋" w:cs="Arial"/>
          <w:sz w:val="21"/>
          <w:szCs w:val="21"/>
          <w:highlight w:val="none"/>
          <w:lang w:eastAsia="zh-CN"/>
        </w:rPr>
        <w:t xml:space="preserve">江苏省政府采购交易系统（以下简称“苏采云系统”）网上开标大厅</w:t>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 xml:space="preserve">五、开启</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 xml:space="preserve">1.时间：202</w:t>
      </w:r>
      <w:r>
        <w:rPr>
          <w:rFonts w:hint="eastAsia" w:ascii="Arial" w:hAnsi="Arial" w:eastAsia="仿宋" w:cs="Arial"/>
          <w:sz w:val="21"/>
          <w:szCs w:val="21"/>
          <w:highlight w:val="none"/>
          <w:lang w:val="en-US" w:eastAsia="zh-CN"/>
        </w:rPr>
        <w:t xml:space="preserve">6</w:t>
      </w:r>
      <w:r>
        <w:rPr>
          <w:rFonts w:hint="default" w:ascii="Arial" w:hAnsi="Arial" w:eastAsia="仿宋" w:cs="Arial"/>
          <w:sz w:val="21"/>
          <w:szCs w:val="21"/>
          <w:highlight w:val="none"/>
          <w:lang w:eastAsia="zh-CN"/>
        </w:rPr>
        <w:t xml:space="preserve">年</w:t>
      </w:r>
      <w:r>
        <w:rPr>
          <w:rFonts w:hint="eastAsia" w:ascii="Arial" w:hAnsi="Arial" w:eastAsia="仿宋" w:cs="Arial"/>
          <w:sz w:val="21"/>
          <w:szCs w:val="21"/>
          <w:highlight w:val="none"/>
          <w:lang w:val="en-US" w:eastAsia="zh-CN"/>
        </w:rPr>
        <w:t xml:space="preserve"> 8 月 14 日14</w:t>
      </w:r>
      <w:r>
        <w:rPr>
          <w:rFonts w:hint="default" w:ascii="Arial" w:hAnsi="Arial" w:eastAsia="仿宋" w:cs="Arial"/>
          <w:sz w:val="21"/>
          <w:szCs w:val="21"/>
          <w:highlight w:val="none"/>
          <w:lang w:eastAsia="zh-CN"/>
        </w:rPr>
        <w:t xml:space="preserve">点</w:t>
      </w:r>
      <w:r>
        <w:rPr>
          <w:rFonts w:hint="eastAsia" w:ascii="Arial" w:hAnsi="Arial" w:eastAsia="仿宋" w:cs="Arial"/>
          <w:sz w:val="21"/>
          <w:szCs w:val="21"/>
          <w:highlight w:val="none"/>
          <w:lang w:val="en-US" w:eastAsia="zh-CN"/>
        </w:rPr>
        <w:t xml:space="preserve">0</w:t>
      </w:r>
      <w:r>
        <w:rPr>
          <w:rFonts w:hint="default" w:ascii="Arial" w:hAnsi="Arial" w:eastAsia="仿宋" w:cs="Arial"/>
          <w:sz w:val="21"/>
          <w:szCs w:val="21"/>
          <w:highlight w:val="none"/>
          <w:lang w:eastAsia="zh-CN"/>
        </w:rPr>
        <w:t xml:space="preserve">0分（北京时间）</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 xml:space="preserve">2.开标地点：</w:t>
      </w:r>
      <w:r>
        <w:rPr>
          <w:rFonts w:hint="eastAsia" w:ascii="Arial" w:hAnsi="Arial" w:eastAsia="仿宋" w:cs="Arial"/>
          <w:sz w:val="21"/>
          <w:szCs w:val="21"/>
          <w:highlight w:val="none"/>
          <w:lang w:eastAsia="zh-CN"/>
        </w:rPr>
        <w:t xml:space="preserve">江苏省政府采购交易系统（以下简称“苏采云系统”）网上开标大厅</w:t>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eastAsia="zh-CN"/>
        </w:rPr>
        <w:t xml:space="preserve">六、公告期限</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lang w:eastAsia="zh-CN"/>
        </w:rPr>
        <w:t xml:space="preserve">自本公告发布之日起3个工作日。</w:t>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val="en-US" w:eastAsia="zh-CN"/>
        </w:rPr>
      </w:pPr>
      <w:r>
        <w:rPr>
          <w:rFonts w:hint="default" w:ascii="Arial" w:hAnsi="Arial" w:eastAsia="仿宋" w:cs="Arial"/>
          <w:b/>
          <w:bCs/>
          <w:sz w:val="21"/>
          <w:szCs w:val="21"/>
          <w:highlight w:val="none"/>
          <w:lang w:val="en-US" w:eastAsia="zh-CN"/>
        </w:rPr>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eastAsia="zh-CN"/>
        </w:rPr>
      </w:pPr>
      <w:r>
        <w:rPr>
          <w:rFonts w:hint="default" w:ascii="Arial" w:hAnsi="Arial" w:eastAsia="仿宋" w:cs="Arial"/>
          <w:b/>
          <w:bCs/>
          <w:sz w:val="21"/>
          <w:szCs w:val="21"/>
          <w:highlight w:val="none"/>
          <w:lang w:val="en-US" w:eastAsia="zh-CN"/>
        </w:rPr>
        <w:t xml:space="preserve">七</w:t>
      </w:r>
      <w:r>
        <w:rPr>
          <w:rFonts w:hint="default" w:ascii="Arial" w:hAnsi="Arial" w:eastAsia="仿宋" w:cs="Arial"/>
          <w:b/>
          <w:bCs/>
          <w:sz w:val="21"/>
          <w:szCs w:val="21"/>
          <w:highlight w:val="none"/>
          <w:lang w:eastAsia="zh-CN"/>
        </w:rPr>
        <w:t xml:space="preserve">、其他</w:t>
      </w:r>
      <w:r>
        <w:rPr>
          <w:rFonts w:hint="eastAsia" w:ascii="Arial" w:hAnsi="Arial" w:eastAsia="仿宋" w:cs="Arial"/>
          <w:b/>
          <w:bCs/>
          <w:sz w:val="21"/>
          <w:szCs w:val="21"/>
          <w:highlight w:val="none"/>
          <w:lang w:val="en-US" w:eastAsia="zh-CN"/>
        </w:rPr>
        <w:t xml:space="preserve">补充</w:t>
      </w:r>
      <w:r>
        <w:rPr>
          <w:rFonts w:hint="default" w:ascii="Arial" w:hAnsi="Arial" w:eastAsia="仿宋" w:cs="Arial"/>
          <w:b/>
          <w:bCs/>
          <w:sz w:val="21"/>
          <w:szCs w:val="21"/>
          <w:highlight w:val="none"/>
          <w:lang w:eastAsia="zh-CN"/>
        </w:rPr>
        <w:t xml:space="preserve">事宜</w:t>
      </w:r>
      <w:bookmarkEnd w:id="19"/>
      <w:r/>
      <w:bookmarkEnd w:id="20"/>
      <w:r/>
      <w:bookmarkEnd w:id="21"/>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bookmarkStart w:id="22" w:name="_Toc28359008"/>
      <w:r/>
      <w:bookmarkStart w:id="23" w:name="_Toc35393627"/>
      <w:r/>
      <w:bookmarkStart w:id="24" w:name="_Toc38985269"/>
      <w:r/>
      <w:bookmarkStart w:id="25" w:name="_Toc28359085"/>
      <w:r/>
      <w:bookmarkStart w:id="26" w:name="_Toc35393796"/>
      <w:r>
        <w:rPr>
          <w:rFonts w:hint="default" w:ascii="Arial" w:hAnsi="Arial" w:eastAsia="仿宋" w:cs="Arial"/>
          <w:sz w:val="21"/>
          <w:szCs w:val="21"/>
          <w:highlight w:val="none"/>
        </w:rPr>
        <w:t xml:space="preserve">1.本次磋商不收取</w:t>
      </w:r>
      <w:r>
        <w:rPr>
          <w:rFonts w:hint="eastAsia" w:ascii="Arial" w:hAnsi="Arial" w:eastAsia="仿宋" w:cs="Arial"/>
          <w:sz w:val="21"/>
          <w:szCs w:val="21"/>
          <w:highlight w:val="none"/>
          <w:lang w:eastAsia="zh-CN"/>
        </w:rPr>
        <w:t xml:space="preserve">投标保证金</w:t>
      </w:r>
      <w:r>
        <w:rPr>
          <w:rFonts w:hint="default" w:ascii="Arial" w:hAnsi="Arial" w:eastAsia="仿宋" w:cs="Arial"/>
          <w:sz w:val="21"/>
          <w:szCs w:val="21"/>
          <w:highlight w:val="none"/>
        </w:rPr>
        <w:t xml:space="preserve">。</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2.本项目不组织集中勘察及答疑，供应商如对采购需求有疑问，请咨询采购单位联系人。</w:t>
      </w:r>
      <w:r/>
    </w:p>
    <w:p>
      <w:pPr>
        <w:ind w:firstLine="480"/>
        <w:keepLines w:val="0"/>
        <w:keepNext w:val="0"/>
        <w:pageBreakBefore w:val="0"/>
        <w:spacing w:beforeAutospacing="0" w:line="240"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3.</w:t>
      </w:r>
      <w:r>
        <w:rPr>
          <w:rFonts w:hint="default" w:ascii="Arial" w:hAnsi="Arial" w:eastAsia="仿宋" w:cs="Arial"/>
          <w:sz w:val="21"/>
          <w:szCs w:val="21"/>
          <w:highlight w:val="none"/>
          <w:lang w:val="zh-CN"/>
        </w:rPr>
        <w:t xml:space="preserve">本项目采购标的对应的中小企业划分标准所属行业为：</w:t>
      </w:r>
      <w:r>
        <w:rPr>
          <w:rFonts w:hint="default" w:ascii="Arial" w:hAnsi="Arial" w:eastAsia="仿宋" w:cs="Arial"/>
          <w:b/>
          <w:bCs/>
          <w:sz w:val="21"/>
          <w:szCs w:val="21"/>
          <w:highlight w:val="none"/>
          <w:u w:val="none"/>
        </w:rPr>
        <w:t xml:space="preserve">餐饮业。</w:t>
      </w:r>
      <w:r/>
    </w:p>
    <w:p>
      <w:pPr>
        <w:ind w:firstLine="482"/>
        <w:jc w:val="left"/>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 xml:space="preserve">4.</w:t>
      </w:r>
      <w:r>
        <w:rPr>
          <w:rFonts w:hint="default" w:ascii="Arial" w:hAnsi="Arial" w:eastAsia="仿宋" w:cs="Arial"/>
          <w:sz w:val="21"/>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eastAsia" w:ascii="Arial" w:hAnsi="Arial" w:eastAsia="仿宋" w:cs="Arial"/>
          <w:sz w:val="21"/>
          <w:szCs w:val="21"/>
          <w:highlight w:val="none"/>
          <w:lang w:eastAsia="zh-CN"/>
        </w:rPr>
        <w:t xml:space="preserve">“</w:t>
      </w:r>
      <w:r>
        <w:rPr>
          <w:rFonts w:hint="default" w:ascii="Arial" w:hAnsi="Arial" w:eastAsia="仿宋" w:cs="Arial"/>
          <w:sz w:val="21"/>
          <w:szCs w:val="21"/>
          <w:highlight w:val="none"/>
        </w:rPr>
        <w:t xml:space="preserve">南京公共采购信息网</w:t>
      </w:r>
      <w:r>
        <w:rPr>
          <w:rFonts w:hint="eastAsia" w:ascii="Arial" w:hAnsi="Arial" w:eastAsia="仿宋" w:cs="Arial"/>
          <w:sz w:val="21"/>
          <w:szCs w:val="21"/>
          <w:highlight w:val="none"/>
          <w:lang w:eastAsia="zh-CN"/>
        </w:rPr>
        <w:t xml:space="preserve">”</w:t>
      </w:r>
      <w:r>
        <w:rPr>
          <w:rFonts w:hint="default" w:ascii="Arial" w:hAnsi="Arial" w:eastAsia="仿宋" w:cs="Arial"/>
          <w:sz w:val="21"/>
          <w:szCs w:val="21"/>
          <w:highlight w:val="none"/>
        </w:rPr>
        <w:t xml:space="preserve">首页 （https://njgc.jfh.com/）</w:t>
      </w:r>
      <w:r>
        <w:rPr>
          <w:rFonts w:hint="eastAsia" w:ascii="Arial" w:hAnsi="Arial" w:eastAsia="仿宋" w:cs="Arial"/>
          <w:sz w:val="21"/>
          <w:szCs w:val="21"/>
          <w:highlight w:val="none"/>
          <w:lang w:eastAsia="zh-CN"/>
        </w:rPr>
        <w:t xml:space="preserve">“</w:t>
      </w:r>
      <w:r>
        <w:rPr>
          <w:rFonts w:hint="default" w:ascii="Arial" w:hAnsi="Arial" w:eastAsia="仿宋" w:cs="Arial"/>
          <w:sz w:val="21"/>
          <w:szCs w:val="21"/>
          <w:highlight w:val="none"/>
        </w:rPr>
        <w:t xml:space="preserve">南京市政府采购供应商诚信档案</w:t>
      </w:r>
      <w:r>
        <w:rPr>
          <w:rFonts w:hint="eastAsia" w:ascii="Arial" w:hAnsi="Arial" w:eastAsia="仿宋" w:cs="Arial"/>
          <w:sz w:val="21"/>
          <w:szCs w:val="21"/>
          <w:highlight w:val="none"/>
          <w:lang w:eastAsia="zh-CN"/>
        </w:rPr>
        <w:t xml:space="preserve">”</w:t>
      </w:r>
      <w:r>
        <w:rPr>
          <w:rFonts w:hint="default" w:ascii="Arial" w:hAnsi="Arial" w:eastAsia="仿宋" w:cs="Arial"/>
          <w:sz w:val="21"/>
          <w:szCs w:val="21"/>
          <w:highlight w:val="none"/>
        </w:rPr>
        <w:t xml:space="preserve">系统链接打开系统页面（http://180.101.238.212:8280/hodeframe2018_cxda/index.action;jsessionid=769BA9C8E1729422E7173B991C8EC1E5）登录（未注册的供应商应先点击</w:t>
      </w:r>
      <w:r>
        <w:rPr>
          <w:rFonts w:hint="eastAsia" w:ascii="Arial" w:hAnsi="Arial" w:eastAsia="仿宋" w:cs="Arial"/>
          <w:sz w:val="21"/>
          <w:szCs w:val="21"/>
          <w:highlight w:val="none"/>
          <w:lang w:eastAsia="zh-CN"/>
        </w:rPr>
        <w:t xml:space="preserve">“</w:t>
      </w:r>
      <w:r>
        <w:rPr>
          <w:rFonts w:hint="default" w:ascii="Arial" w:hAnsi="Arial" w:eastAsia="仿宋" w:cs="Arial"/>
          <w:sz w:val="21"/>
          <w:szCs w:val="21"/>
          <w:highlight w:val="none"/>
        </w:rPr>
        <w:t xml:space="preserve">供应商注册点这里</w:t>
      </w:r>
      <w:r>
        <w:rPr>
          <w:rFonts w:hint="eastAsia" w:ascii="Arial" w:hAnsi="Arial" w:eastAsia="仿宋" w:cs="Arial"/>
          <w:sz w:val="21"/>
          <w:szCs w:val="21"/>
          <w:highlight w:val="none"/>
          <w:lang w:eastAsia="zh-CN"/>
        </w:rPr>
        <w:t xml:space="preserve">”</w:t>
      </w:r>
      <w:r>
        <w:rPr>
          <w:rFonts w:hint="default" w:ascii="Arial" w:hAnsi="Arial" w:eastAsia="仿宋" w:cs="Arial"/>
          <w:sz w:val="21"/>
          <w:szCs w:val="21"/>
          <w:highlight w:val="none"/>
        </w:rPr>
        <w:t xml:space="preserve">并按要求完成注册），然后在</w:t>
      </w:r>
      <w:r>
        <w:rPr>
          <w:rFonts w:hint="eastAsia" w:ascii="Arial" w:hAnsi="Arial" w:eastAsia="仿宋" w:cs="Arial"/>
          <w:sz w:val="21"/>
          <w:szCs w:val="21"/>
          <w:highlight w:val="none"/>
          <w:lang w:eastAsia="zh-CN"/>
        </w:rPr>
        <w:t xml:space="preserve">“</w:t>
      </w:r>
      <w:r>
        <w:rPr>
          <w:rFonts w:hint="default" w:ascii="Arial" w:hAnsi="Arial" w:eastAsia="仿宋" w:cs="Arial"/>
          <w:sz w:val="21"/>
          <w:szCs w:val="21"/>
          <w:highlight w:val="none"/>
        </w:rPr>
        <w:t xml:space="preserve">信用记录</w:t>
      </w:r>
      <w:r>
        <w:rPr>
          <w:rFonts w:hint="eastAsia" w:ascii="Arial" w:hAnsi="Arial" w:eastAsia="仿宋" w:cs="Arial"/>
          <w:sz w:val="21"/>
          <w:szCs w:val="21"/>
          <w:highlight w:val="none"/>
          <w:lang w:eastAsia="zh-CN"/>
        </w:rPr>
        <w:t xml:space="preserve">”</w:t>
      </w:r>
      <w:r>
        <w:rPr>
          <w:rFonts w:hint="default" w:ascii="Arial" w:hAnsi="Arial" w:eastAsia="仿宋" w:cs="Arial"/>
          <w:sz w:val="21"/>
          <w:szCs w:val="21"/>
          <w:highlight w:val="none"/>
        </w:rPr>
        <w:t xml:space="preserve">模块页面点击</w:t>
      </w:r>
      <w:r>
        <w:rPr>
          <w:rFonts w:hint="eastAsia" w:ascii="Arial" w:hAnsi="Arial" w:eastAsia="仿宋" w:cs="Arial"/>
          <w:sz w:val="21"/>
          <w:szCs w:val="21"/>
          <w:highlight w:val="none"/>
          <w:lang w:eastAsia="zh-CN"/>
        </w:rPr>
        <w:t xml:space="preserve">“</w:t>
      </w:r>
      <w:r>
        <w:rPr>
          <w:rFonts w:hint="default" w:ascii="Arial" w:hAnsi="Arial" w:eastAsia="仿宋" w:cs="Arial"/>
          <w:sz w:val="21"/>
          <w:szCs w:val="21"/>
          <w:highlight w:val="none"/>
        </w:rPr>
        <w:t xml:space="preserve">信用记录打印</w:t>
      </w:r>
      <w:r>
        <w:rPr>
          <w:rFonts w:hint="eastAsia" w:ascii="Arial" w:hAnsi="Arial" w:eastAsia="仿宋" w:cs="Arial"/>
          <w:sz w:val="21"/>
          <w:szCs w:val="21"/>
          <w:highlight w:val="none"/>
          <w:lang w:eastAsia="zh-CN"/>
        </w:rPr>
        <w:t xml:space="preserve">”</w:t>
      </w:r>
      <w:r>
        <w:rPr>
          <w:rFonts w:hint="default" w:ascii="Arial" w:hAnsi="Arial" w:eastAsia="仿宋" w:cs="Arial"/>
          <w:sz w:val="21"/>
          <w:szCs w:val="21"/>
          <w:highlight w:val="none"/>
        </w:rPr>
        <w:t xml:space="preserve">下载本单位《南京市政府采购供应商信用记录表暨信用承诺书》，由法人签字并盖单位公章，随响应文件一并递交。</w:t>
      </w:r>
      <w:r>
        <w:rPr>
          <w:rFonts w:hint="default" w:ascii="Arial" w:hAnsi="Arial" w:eastAsia="仿宋" w:cs="Arial"/>
          <w:b/>
          <w:bCs/>
          <w:sz w:val="21"/>
          <w:szCs w:val="21"/>
          <w:highlight w:val="none"/>
        </w:rPr>
        <w:t xml:space="preserve">打印时间为本竞争性磋商公告发布之日起至递交响应文件截止日前，未按上述要求提供信用记录表的，响应文件作废标处理。</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在政府采购资格审查环节，供应商只需提供书面《南京市政府采购供应商信用记录表暨信用承诺书》，即可替代以下证明材料：</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（1）符合国家相关规定的财务状况报告；</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（2）依法缴纳税收的证明材料；</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（3）依法缴纳社会保障资金的证明材料；</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（4）具备履行政府采购合同所必需的设备和专业技术能力的证明材料；</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（5）参加政府采购活动前三年内在经营活动中没有重大违法记录的证明材料；</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 xml:space="preserve">（6）未被列入失信被执行人、重大税收违法失信主体、政府采购严重违法失信行为记录名单的证明材料</w:t>
      </w:r>
      <w:r>
        <w:rPr>
          <w:rFonts w:hint="eastAsia" w:ascii="Arial" w:hAnsi="Arial" w:eastAsia="仿宋" w:cs="Arial"/>
          <w:sz w:val="21"/>
          <w:szCs w:val="21"/>
          <w:highlight w:val="none"/>
          <w:lang w:eastAsia="zh-CN"/>
        </w:rPr>
        <w:t xml:space="preserve">；</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供应商在中标（成交）后，应</w:t>
      </w:r>
      <w:r>
        <w:rPr>
          <w:rFonts w:hint="eastAsia" w:ascii="Arial" w:hAnsi="Arial" w:eastAsia="仿宋" w:cs="Arial"/>
          <w:sz w:val="21"/>
          <w:szCs w:val="21"/>
          <w:highlight w:val="none"/>
          <w:lang w:val="en-US" w:eastAsia="zh-CN"/>
        </w:rPr>
        <w:t xml:space="preserve">提供</w:t>
      </w:r>
      <w:r>
        <w:rPr>
          <w:rFonts w:hint="default" w:ascii="Arial" w:hAnsi="Arial" w:eastAsia="仿宋" w:cs="Arial"/>
          <w:sz w:val="21"/>
          <w:szCs w:val="21"/>
          <w:highlight w:val="none"/>
        </w:rPr>
        <w:t xml:space="preserve">上述由信用承诺书替代的证明材料，加盖公章提交采购人或采购代理机构核验。经核验无误后，由采购人或采购代理机构发出中标（成交）通知书。</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供应商涉及以下情形的，不适用信用承诺，仍须提供上述证明材料：</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（1）供应商被列入严重失信主体名单；</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（2）被相关监管部门作出行政处罚且尚在处罚有效期内；</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（3）其他法律、行政法规规定的不适用信用承诺的情形。</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rPr>
        <w:t xml:space="preserve">供应商对信用承诺内容的真实性、合法性、有效性负责。如作出虚假信用承诺，视同为“提供虚假材料谋取中标、成交”的违法行为。</w:t>
      </w:r>
      <w:r/>
    </w:p>
    <w:p>
      <w:pPr>
        <w:ind w:firstLine="482"/>
        <w:jc w:val="left"/>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 xml:space="preserve">5.</w:t>
      </w:r>
      <w:r>
        <w:rPr>
          <w:rFonts w:hint="default" w:ascii="Arial" w:hAnsi="Arial" w:eastAsia="仿宋" w:cs="Arial"/>
          <w:sz w:val="21"/>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苏采云”南京地区客服热线025-83633744、025-83633743）。《操作手册》下载地址http://www.ccgp-jiangsu.gov.cn/jiangsu/zlxz/ee/ee3a4bc5a3454aa2b0d9312230633ce9.html</w:t>
      </w:r>
      <w:r/>
    </w:p>
    <w:p>
      <w:pPr>
        <w:ind w:firstLine="482"/>
        <w:jc w:val="left"/>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 xml:space="preserve">6</w:t>
      </w:r>
      <w:r>
        <w:rPr>
          <w:rFonts w:hint="default" w:ascii="Arial" w:hAnsi="Arial" w:eastAsia="仿宋" w:cs="Arial"/>
          <w:sz w:val="21"/>
          <w:szCs w:val="21"/>
          <w:highlight w:val="none"/>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jc w:val="left"/>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 xml:space="preserve">7</w:t>
      </w:r>
      <w:r>
        <w:rPr>
          <w:rFonts w:hint="default" w:ascii="Arial" w:hAnsi="Arial" w:eastAsia="仿宋" w:cs="Arial"/>
          <w:sz w:val="21"/>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jc w:val="left"/>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eastAsia" w:ascii="Arial" w:hAnsi="Arial" w:eastAsia="仿宋" w:cs="Arial"/>
          <w:sz w:val="21"/>
          <w:szCs w:val="21"/>
          <w:highlight w:val="none"/>
          <w:lang w:val="en-US" w:eastAsia="zh-CN"/>
        </w:rPr>
        <w:t xml:space="preserve">8.</w:t>
      </w:r>
      <w:r>
        <w:rPr>
          <w:rFonts w:hint="default" w:ascii="Arial" w:hAnsi="Arial" w:eastAsia="仿宋" w:cs="Arial"/>
          <w:sz w:val="21"/>
          <w:szCs w:val="21"/>
          <w:highlight w:val="none"/>
        </w:rPr>
        <w:t xml:space="preserve">有关本次磋商的事项若存在变动或修改，请及时关注“江苏政府采购网”（www.ccgp-jiangsu.gov.cn）更正公告。</w:t>
      </w:r>
      <w:bookmarkEnd w:id="22"/>
      <w:r/>
      <w:bookmarkEnd w:id="23"/>
      <w:r/>
      <w:bookmarkEnd w:id="24"/>
      <w:r/>
      <w:bookmarkEnd w:id="25"/>
      <w:r/>
      <w:bookmarkEnd w:id="26"/>
      <w:r/>
      <w:r/>
    </w:p>
    <w:p>
      <w:pPr>
        <w:ind w:firstLine="480"/>
        <w:jc w:val="left"/>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r>
      <w:r/>
    </w:p>
    <w:p>
      <w:pPr>
        <w:ind w:firstLine="480"/>
        <w:keepLines w:val="0"/>
        <w:keepNext w:val="0"/>
        <w:pageBreakBefore w:val="0"/>
        <w:spacing w:beforeAutospacing="0" w:line="264" w:lineRule="auto"/>
        <w:widowControl w:val="off"/>
        <w:rPr>
          <w:rFonts w:hint="default" w:ascii="Arial" w:hAnsi="Arial" w:eastAsia="仿宋" w:cs="Arial"/>
          <w:b/>
          <w:bCs/>
          <w:sz w:val="21"/>
          <w:szCs w:val="21"/>
          <w:highlight w:val="none"/>
          <w:lang w:val="en-US" w:eastAsia="zh-CN"/>
        </w:rPr>
      </w:pPr>
      <w:r>
        <w:rPr>
          <w:rFonts w:hint="default" w:ascii="Arial" w:hAnsi="Arial" w:eastAsia="仿宋" w:cs="Arial"/>
          <w:b/>
          <w:bCs/>
          <w:sz w:val="21"/>
          <w:szCs w:val="21"/>
          <w:highlight w:val="none"/>
          <w:lang w:val="en-US" w:eastAsia="zh-CN"/>
        </w:rPr>
        <w:t xml:space="preserve">八、对本次招标提出询问，请按以下方式联系</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1.采购人</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rPr>
        <w:t xml:space="preserve">名 称：南京市</w:t>
      </w:r>
      <w:r>
        <w:rPr>
          <w:rFonts w:hint="eastAsia" w:ascii="Arial" w:hAnsi="Arial" w:eastAsia="仿宋" w:cs="Arial"/>
          <w:sz w:val="21"/>
          <w:szCs w:val="21"/>
          <w:highlight w:val="none"/>
          <w:lang w:eastAsia="zh-CN"/>
        </w:rPr>
        <w:t xml:space="preserve">南京市江宁区人民政府秣陵街道办事处</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 xml:space="preserve">地址：</w:t>
      </w:r>
      <w:r>
        <w:rPr>
          <w:rFonts w:hint="eastAsia" w:ascii="Arial" w:hAnsi="Arial" w:eastAsia="仿宋" w:cs="Arial"/>
          <w:sz w:val="21"/>
          <w:szCs w:val="21"/>
          <w:highlight w:val="none"/>
          <w:lang w:eastAsia="zh-CN"/>
        </w:rPr>
        <w:t xml:space="preserve">南京市江宁区秣陵街道凤仪街2号</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rPr>
        <w:t xml:space="preserve">联系人：</w:t>
      </w:r>
      <w:r>
        <w:rPr>
          <w:rFonts w:hint="eastAsia" w:ascii="Arial" w:hAnsi="Arial" w:eastAsia="仿宋" w:cs="Arial"/>
          <w:sz w:val="21"/>
          <w:szCs w:val="21"/>
          <w:highlight w:val="none"/>
          <w:lang w:val="en-US" w:eastAsia="zh-CN"/>
        </w:rPr>
        <w:t xml:space="preserve">陆工</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val="en-US" w:eastAsia="zh-CN"/>
        </w:rPr>
      </w:pPr>
      <w:r>
        <w:rPr>
          <w:rFonts w:hint="default" w:ascii="Arial" w:hAnsi="Arial" w:eastAsia="仿宋" w:cs="Arial"/>
          <w:sz w:val="21"/>
          <w:szCs w:val="21"/>
          <w:highlight w:val="none"/>
        </w:rPr>
        <w:t xml:space="preserve">联系方式：</w:t>
      </w:r>
      <w:bookmarkStart w:id="27" w:name="_Toc28359009"/>
      <w:r/>
      <w:bookmarkStart w:id="28" w:name="_Toc28359086"/>
      <w:r>
        <w:rPr>
          <w:rFonts w:hint="eastAsia" w:ascii="Arial" w:hAnsi="Arial" w:eastAsia="仿宋" w:cs="Arial"/>
          <w:sz w:val="21"/>
          <w:szCs w:val="21"/>
          <w:highlight w:val="none"/>
          <w:lang w:eastAsia="zh-CN"/>
        </w:rPr>
        <w:t xml:space="preserve">025-52752987</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2.</w:t>
      </w:r>
      <w:bookmarkEnd w:id="27"/>
      <w:r/>
      <w:bookmarkEnd w:id="28"/>
      <w:r>
        <w:rPr>
          <w:rFonts w:hint="default" w:ascii="Arial" w:hAnsi="Arial" w:eastAsia="仿宋" w:cs="Arial"/>
          <w:sz w:val="21"/>
          <w:szCs w:val="21"/>
          <w:highlight w:val="none"/>
        </w:rPr>
        <w:t xml:space="preserve">采购代理机构信息</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名 称：</w:t>
      </w:r>
      <w:r>
        <w:rPr>
          <w:rFonts w:hint="eastAsia" w:ascii="Arial" w:hAnsi="Arial" w:eastAsia="仿宋" w:cs="Arial"/>
          <w:sz w:val="21"/>
          <w:szCs w:val="21"/>
          <w:highlight w:val="none"/>
          <w:lang w:val="en-US" w:eastAsia="zh-CN"/>
        </w:rPr>
        <w:t xml:space="preserve">南京荣大工程项目管理有限公司</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 xml:space="preserve">地 址：</w:t>
      </w:r>
      <w:r>
        <w:rPr>
          <w:rFonts w:hint="eastAsia" w:ascii="Arial" w:hAnsi="Arial" w:eastAsia="仿宋" w:cs="Arial"/>
          <w:sz w:val="21"/>
          <w:szCs w:val="21"/>
          <w:highlight w:val="none"/>
          <w:lang w:eastAsia="zh-CN"/>
        </w:rPr>
        <w:t xml:space="preserve">南京市江宁区东山街道潭园西路121号</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rPr>
        <w:t xml:space="preserve">联系人：</w:t>
      </w:r>
      <w:r>
        <w:rPr>
          <w:rFonts w:hint="eastAsia" w:ascii="Arial" w:hAnsi="Arial" w:eastAsia="仿宋" w:cs="Arial"/>
          <w:sz w:val="21"/>
          <w:szCs w:val="21"/>
          <w:highlight w:val="none"/>
          <w:lang w:val="en-US" w:eastAsia="zh-CN"/>
        </w:rPr>
        <w:t xml:space="preserve">贺工</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 xml:space="preserve">联系方式：</w:t>
      </w:r>
      <w:r>
        <w:rPr>
          <w:rFonts w:hint="eastAsia" w:ascii="Arial" w:hAnsi="Arial" w:eastAsia="仿宋" w:cs="Arial"/>
          <w:sz w:val="21"/>
          <w:szCs w:val="21"/>
          <w:highlight w:val="none"/>
          <w:lang w:eastAsia="zh-CN"/>
        </w:rPr>
        <w:t xml:space="preserve">17705141491</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rPr>
      </w:pPr>
      <w:r>
        <w:rPr>
          <w:rFonts w:hint="default" w:ascii="Arial" w:hAnsi="Arial" w:eastAsia="仿宋" w:cs="Arial"/>
          <w:sz w:val="21"/>
          <w:szCs w:val="21"/>
          <w:highlight w:val="none"/>
        </w:rPr>
        <w:t xml:space="preserve">3．项目联系方式</w:t>
      </w:r>
      <w:r/>
    </w:p>
    <w:p>
      <w:pPr>
        <w:ind w:firstLine="480"/>
        <w:keepLines w:val="0"/>
        <w:keepNext w:val="0"/>
        <w:pageBreakBefore w:val="0"/>
        <w:spacing w:beforeAutospacing="0" w:line="264" w:lineRule="auto"/>
        <w:widowControl w:val="off"/>
        <w:rPr>
          <w:rFonts w:hint="default" w:ascii="Arial" w:hAnsi="Arial" w:eastAsia="仿宋" w:cs="Arial"/>
          <w:sz w:val="21"/>
          <w:szCs w:val="21"/>
          <w:highlight w:val="none"/>
          <w:lang w:eastAsia="zh-CN"/>
        </w:rPr>
      </w:pPr>
      <w:r>
        <w:rPr>
          <w:rFonts w:hint="default" w:ascii="Arial" w:hAnsi="Arial" w:eastAsia="仿宋" w:cs="Arial"/>
          <w:sz w:val="21"/>
          <w:szCs w:val="21"/>
          <w:highlight w:val="none"/>
        </w:rPr>
        <w:t xml:space="preserve">项目联系人：</w:t>
      </w:r>
      <w:r>
        <w:rPr>
          <w:rFonts w:hint="eastAsia" w:ascii="Arial" w:hAnsi="Arial" w:eastAsia="仿宋" w:cs="Arial"/>
          <w:sz w:val="21"/>
          <w:szCs w:val="21"/>
          <w:highlight w:val="none"/>
          <w:lang w:val="en-US" w:eastAsia="zh-CN"/>
        </w:rPr>
        <w:t xml:space="preserve">贺工</w:t>
      </w:r>
      <w:r/>
    </w:p>
    <w:p>
      <w:pPr>
        <w:ind w:firstLine="480"/>
        <w:keepLines w:val="0"/>
        <w:keepNext w:val="0"/>
        <w:pageBreakBefore w:val="0"/>
        <w:spacing w:beforeAutospacing="0" w:line="264" w:lineRule="auto"/>
        <w:widowControl w:val="off"/>
        <w:rPr>
          <w:rFonts w:hint="eastAsia" w:ascii="Arial" w:hAnsi="Arial" w:eastAsia="仿宋" w:cs="Arial"/>
          <w:sz w:val="21"/>
          <w:szCs w:val="21"/>
          <w:highlight w:val="none"/>
          <w:lang w:eastAsia="zh-CN"/>
        </w:rPr>
      </w:pPr>
      <w:r>
        <w:rPr>
          <w:rFonts w:hint="default" w:ascii="Arial" w:hAnsi="Arial" w:eastAsia="仿宋" w:cs="Arial"/>
          <w:sz w:val="21"/>
          <w:szCs w:val="21"/>
          <w:highlight w:val="none"/>
        </w:rPr>
        <w:t xml:space="preserve">电 话：</w:t>
      </w:r>
      <w:r>
        <w:rPr>
          <w:rFonts w:hint="eastAsia" w:ascii="Arial" w:hAnsi="Arial" w:eastAsia="仿宋" w:cs="Arial"/>
          <w:sz w:val="21"/>
          <w:szCs w:val="21"/>
          <w:highlight w:val="none"/>
          <w:lang w:eastAsia="zh-CN"/>
        </w:rPr>
        <w:t xml:space="preserve">17705141491</w:t>
      </w:r>
      <w:r/>
    </w:p>
    <w:p>
      <w:pPr>
        <w:ind w:firstLine="480"/>
        <w:spacing w:line="264" w:lineRule="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r>
      <w:r/>
    </w:p>
    <w:p>
      <w:pPr>
        <w:rPr>
          <w:rFonts w:hint="default"/>
          <w:highlight w:val="none"/>
          <w:lang w:val="zh-CN"/>
        </w:rPr>
      </w:pPr>
      <w:r>
        <w:rPr>
          <w:rFonts w:hint="default"/>
          <w:highlight w:val="none"/>
          <w:lang w:val="zh-CN"/>
        </w:rPr>
      </w:r>
      <w:r/>
    </w:p>
    <w:p>
      <w:pPr>
        <w:rPr>
          <w:rFonts w:hint="default" w:ascii="Arial" w:hAnsi="Arial" w:cs="Arial"/>
          <w:highlight w:val="none"/>
        </w:rPr>
      </w:pPr>
      <w:r>
        <w:rPr>
          <w:rFonts w:hint="default" w:ascii="Arial" w:hAnsi="Arial" w:cs="Arial"/>
          <w:highlight w:val="none"/>
        </w:rPr>
        <w:br w:type="page" w:clear="all"/>
      </w:r>
      <w:r/>
    </w:p>
    <w:p>
      <w:pPr>
        <w:pStyle w:val="745"/>
        <w:numPr>
          <w:ilvl w:val="0"/>
          <w:numId w:val="3"/>
        </w:numPr>
        <w:spacing w:line="360" w:lineRule="auto"/>
        <w:rPr>
          <w:rFonts w:hint="default" w:ascii="Times New Roman" w:hAnsi="Times New Roman"/>
          <w:highlight w:val="none"/>
          <w:lang w:eastAsia="zh-CN"/>
        </w:rPr>
      </w:pPr>
      <w:r/>
      <w:bookmarkStart w:id="29" w:name="_Toc30741"/>
      <w:r>
        <w:rPr>
          <w:rFonts w:hint="default" w:ascii="Times New Roman" w:hAnsi="Times New Roman"/>
          <w:highlight w:val="none"/>
          <w:lang w:eastAsia="zh-CN"/>
        </w:rPr>
        <w:t xml:space="preserve">供应商须知</w:t>
      </w:r>
      <w:bookmarkEnd w:id="29"/>
      <w:r/>
      <w:r/>
    </w:p>
    <w:p>
      <w:pPr>
        <w:ind w:firstLine="422"/>
        <w:spacing w:before="156" w:after="156" w:line="460" w:lineRule="exact"/>
        <w:rPr>
          <w:rFonts w:hint="eastAsia" w:ascii="宋体" w:hAnsi="宋体" w:eastAsia="宋体" w:cs="宋体"/>
          <w:sz w:val="22"/>
          <w:szCs w:val="22"/>
          <w:highlight w:val="none"/>
          <w:lang w:eastAsia="zh-CN"/>
        </w:rPr>
      </w:pPr>
      <w:r/>
      <w:bookmarkStart w:id="30" w:name="_Toc5484"/>
      <w:r/>
      <w:bookmarkStart w:id="31" w:name="_Toc22485"/>
      <w:r>
        <w:rPr>
          <w:rFonts w:hint="eastAsia" w:ascii="宋体" w:hAnsi="宋体" w:eastAsia="宋体" w:cs="宋体"/>
          <w:b/>
          <w:sz w:val="22"/>
          <w:szCs w:val="22"/>
          <w:highlight w:val="none"/>
          <w:u w:val="single"/>
          <w:lang w:eastAsia="zh-CN"/>
        </w:rPr>
        <w:t xml:space="preserve">南京荣大工程项目管理有限公司</w:t>
      </w:r>
      <w:r>
        <w:rPr>
          <w:rFonts w:hint="eastAsia" w:ascii="宋体" w:hAnsi="宋体" w:eastAsia="宋体" w:cs="宋体"/>
          <w:sz w:val="22"/>
          <w:szCs w:val="22"/>
          <w:highlight w:val="none"/>
          <w:lang w:eastAsia="zh-CN"/>
        </w:rPr>
        <w:t xml:space="preserve">（代理机构）受</w:t>
      </w:r>
      <w:r>
        <w:rPr>
          <w:rFonts w:hint="eastAsia" w:ascii="宋体" w:hAnsi="宋体" w:cs="宋体"/>
          <w:b/>
          <w:sz w:val="22"/>
          <w:szCs w:val="22"/>
          <w:highlight w:val="none"/>
          <w:u w:val="single"/>
          <w:lang w:eastAsia="zh-CN"/>
        </w:rPr>
        <w:t xml:space="preserve">南京市江宁区人民政府秣陵街道办事处</w:t>
      </w:r>
      <w:r>
        <w:rPr>
          <w:rFonts w:hint="eastAsia" w:ascii="宋体" w:hAnsi="宋体" w:eastAsia="宋体" w:cs="宋体"/>
          <w:sz w:val="22"/>
          <w:szCs w:val="22"/>
          <w:highlight w:val="none"/>
          <w:lang w:eastAsia="zh-CN"/>
        </w:rPr>
        <w:t xml:space="preserve">（采购人）委托，对</w:t>
      </w:r>
      <w:r>
        <w:rPr>
          <w:rFonts w:hint="eastAsia" w:ascii="宋体" w:hAnsi="宋体" w:cs="宋体"/>
          <w:b/>
          <w:sz w:val="22"/>
          <w:szCs w:val="22"/>
          <w:highlight w:val="none"/>
          <w:u w:val="single"/>
          <w:lang w:eastAsia="zh-CN"/>
        </w:rPr>
        <w:t xml:space="preserve">秣陵街道东善桥派出所2026年食堂整体外包服务</w:t>
      </w:r>
      <w:r>
        <w:rPr>
          <w:rFonts w:hint="eastAsia" w:ascii="宋体" w:hAnsi="宋体" w:eastAsia="宋体" w:cs="宋体"/>
          <w:sz w:val="22"/>
          <w:szCs w:val="22"/>
          <w:highlight w:val="none"/>
          <w:lang w:eastAsia="zh-CN"/>
        </w:rPr>
        <w:t xml:space="preserve">（项目名称）进行竞争性磋商采购，兹邀请符合条件的供应商参与投标，相关信息如下：</w:t>
      </w:r>
      <w:bookmarkEnd w:id="30"/>
      <w:r/>
      <w:bookmarkEnd w:id="31"/>
      <w:r/>
      <w:r/>
    </w:p>
    <w:tbl>
      <w:tblPr>
        <w:tblStyle w:val="755"/>
        <w:tblW w:w="9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969"/>
        <w:gridCol w:w="847"/>
        <w:gridCol w:w="1318"/>
        <w:gridCol w:w="5521"/>
      </w:tblGrid>
      <w:tr>
        <w:trPr>
          <w:jc w:val="center"/>
          <w:trHeight w:val="705"/>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spacing w:line="44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jc w:val="center"/>
              <w:spacing w:line="44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内         容</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sz w:val="24"/>
                <w:szCs w:val="24"/>
                <w:highlight w:val="none"/>
                <w:lang w:eastAsia="zh-CN"/>
              </w:rPr>
              <w:t xml:space="preserve">JSZC-320115-NJRD-C2026-0007</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 xml:space="preserve">秣陵街道东善桥派出所2026年食堂整体外包服务</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代理机构</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南京荣大工程项目管理有限公司</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南京市江宁区东山街道潭园西路121号</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最高限价</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人民币</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173.8326</w:t>
            </w:r>
            <w:r>
              <w:rPr>
                <w:rFonts w:hint="eastAsia" w:ascii="宋体" w:hAnsi="宋体" w:eastAsia="宋体" w:cs="宋体"/>
                <w:sz w:val="22"/>
                <w:szCs w:val="22"/>
                <w:highlight w:val="none"/>
                <w:lang w:eastAsia="zh-CN"/>
              </w:rPr>
              <w:t xml:space="preserve">万元，</w:t>
            </w:r>
            <w:r>
              <w:rPr>
                <w:rFonts w:hint="eastAsia" w:ascii="宋体" w:hAnsi="宋体" w:eastAsia="宋体" w:cs="宋体"/>
                <w:sz w:val="22"/>
                <w:szCs w:val="22"/>
                <w:highlight w:val="none"/>
                <w:lang w:eastAsia="zh-CN"/>
              </w:rPr>
              <w:t xml:space="preserve">超过最高限价作废标处理。</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一年</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磋商之日起90天</w:t>
            </w:r>
            <w:r/>
          </w:p>
        </w:tc>
      </w:tr>
      <w:tr>
        <w:trPr>
          <w:jc w:val="center"/>
          <w:trHeight w:val="588"/>
        </w:trPr>
        <w:tc>
          <w:tcPr>
            <w:tcBorders>
              <w:top w:val="single" w:color="auto" w:sz="4" w:space="0"/>
              <w:left w:val="single" w:color="auto" w:sz="4" w:space="0"/>
              <w:right w:val="single" w:color="auto" w:sz="4" w:space="0"/>
            </w:tcBorders>
            <w:tcW w:w="744" w:type="dxa"/>
            <w:vAlign w:val="center"/>
            <w:vMerge w:val="restart"/>
            <w:textDirection w:val="lrTb"/>
            <w:noWrap w:val="false"/>
          </w:tcPr>
          <w:p>
            <w:pPr>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8</w:t>
            </w:r>
            <w:r/>
          </w:p>
        </w:tc>
        <w:tc>
          <w:tcPr>
            <w:tcBorders>
              <w:top w:val="single" w:color="auto" w:sz="4" w:space="0"/>
              <w:left w:val="single" w:color="auto" w:sz="4" w:space="0"/>
              <w:right w:val="single" w:color="auto" w:sz="4" w:space="0"/>
            </w:tcBorders>
            <w:tcW w:w="969"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响应性文件提交信息</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202</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eastAsia="zh-CN"/>
              </w:rPr>
              <w:t xml:space="preserve">年</w:t>
            </w:r>
            <w:r>
              <w:rPr>
                <w:rFonts w:hint="eastAsia" w:ascii="宋体" w:hAnsi="宋体" w:eastAsia="宋体" w:cs="宋体"/>
                <w:sz w:val="22"/>
                <w:szCs w:val="22"/>
                <w:highlight w:val="none"/>
                <w:lang w:val="en-US" w:eastAsia="zh-CN"/>
              </w:rPr>
              <w:t xml:space="preserve"> </w:t>
            </w:r>
            <w:r>
              <w:rPr>
                <w:rFonts w:hint="eastAsia" w:ascii="宋体" w:hAnsi="宋体" w:cs="宋体"/>
                <w:sz w:val="22"/>
                <w:szCs w:val="22"/>
                <w:highlight w:val="none"/>
                <w:lang w:val="en-US" w:eastAsia="zh-CN"/>
              </w:rPr>
              <w:t xml:space="preserve">8 </w:t>
            </w:r>
            <w:r>
              <w:rPr>
                <w:rFonts w:hint="eastAsia" w:ascii="宋体" w:hAnsi="宋体" w:eastAsia="宋体" w:cs="宋体"/>
                <w:sz w:val="22"/>
                <w:szCs w:val="22"/>
                <w:highlight w:val="none"/>
                <w:lang w:eastAsia="zh-CN"/>
              </w:rPr>
              <w:t xml:space="preserve">月</w:t>
            </w:r>
            <w:r>
              <w:rPr>
                <w:rFonts w:hint="eastAsia" w:ascii="宋体" w:hAnsi="宋体" w:eastAsia="宋体" w:cs="宋体"/>
                <w:sz w:val="22"/>
                <w:szCs w:val="22"/>
                <w:highlight w:val="none"/>
                <w:lang w:val="en-US" w:eastAsia="zh-CN"/>
              </w:rPr>
              <w:t xml:space="preserve"> </w:t>
            </w:r>
            <w:r>
              <w:rPr>
                <w:rFonts w:hint="eastAsia" w:ascii="宋体" w:hAnsi="宋体" w:cs="宋体"/>
                <w:sz w:val="22"/>
                <w:szCs w:val="22"/>
                <w:highlight w:val="none"/>
                <w:lang w:val="en-US" w:eastAsia="zh-CN"/>
              </w:rPr>
              <w:t xml:space="preserve"> 14</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lang w:eastAsia="zh-CN"/>
              </w:rPr>
              <w:t xml:space="preserve">日</w:t>
            </w:r>
            <w:r>
              <w:rPr>
                <w:rFonts w:hint="eastAsia" w:ascii="宋体" w:hAnsi="宋体" w:cs="宋体"/>
                <w:sz w:val="22"/>
                <w:szCs w:val="22"/>
                <w:highlight w:val="none"/>
                <w:lang w:val="en-US" w:eastAsia="zh-CN"/>
              </w:rPr>
              <w:t xml:space="preserve">13</w:t>
            </w:r>
            <w:r>
              <w:rPr>
                <w:rFonts w:hint="eastAsia" w:ascii="宋体" w:hAnsi="宋体" w:eastAsia="宋体" w:cs="宋体"/>
                <w:sz w:val="22"/>
                <w:szCs w:val="22"/>
                <w:highlight w:val="none"/>
                <w:lang w:eastAsia="zh-CN"/>
              </w:rPr>
              <w:t xml:space="preserve">点</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lang w:eastAsia="zh-CN"/>
              </w:rPr>
              <w:t xml:space="preserve">分</w:t>
            </w:r>
            <w:r>
              <w:rPr>
                <w:rFonts w:hint="eastAsia" w:ascii="宋体" w:hAnsi="宋体" w:eastAsia="宋体" w:cs="宋体"/>
                <w:sz w:val="22"/>
                <w:szCs w:val="22"/>
                <w:highlight w:val="none"/>
                <w:lang w:val="en-US" w:eastAsia="zh-CN"/>
              </w:rPr>
              <w:t xml:space="preserve">-</w:t>
            </w:r>
            <w:r>
              <w:rPr>
                <w:rFonts w:hint="eastAsia" w:ascii="宋体" w:hAnsi="宋体" w:cs="宋体"/>
                <w:sz w:val="22"/>
                <w:szCs w:val="22"/>
                <w:highlight w:val="none"/>
                <w:lang w:val="en-US" w:eastAsia="zh-CN"/>
              </w:rPr>
              <w:t xml:space="preserve">14</w:t>
            </w:r>
            <w:r>
              <w:rPr>
                <w:rFonts w:hint="eastAsia" w:ascii="宋体" w:hAnsi="宋体" w:eastAsia="宋体" w:cs="宋体"/>
                <w:sz w:val="22"/>
                <w:szCs w:val="22"/>
                <w:highlight w:val="none"/>
                <w:lang w:eastAsia="zh-CN"/>
              </w:rPr>
              <w:t xml:space="preserve">点</w:t>
            </w:r>
            <w:r>
              <w:rPr>
                <w:rFonts w:hint="eastAsia" w:ascii="宋体" w:hAnsi="宋体" w:cs="宋体"/>
                <w:sz w:val="22"/>
                <w:szCs w:val="22"/>
                <w:highlight w:val="none"/>
                <w:lang w:val="en-US" w:eastAsia="zh-CN"/>
              </w:rPr>
              <w:t xml:space="preserve">0</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lang w:eastAsia="zh-CN"/>
              </w:rPr>
              <w:t xml:space="preserve">分（北京时间）</w:t>
            </w:r>
            <w:r/>
          </w:p>
        </w:tc>
      </w:tr>
      <w:tr>
        <w:trPr>
          <w:jc w:val="center"/>
          <w:trHeight w:val="671"/>
        </w:trPr>
        <w:tc>
          <w:tcPr>
            <w:tcBorders>
              <w:left w:val="single" w:color="auto" w:sz="4" w:space="0"/>
              <w:right w:val="single" w:color="auto" w:sz="4" w:space="0"/>
            </w:tcBorders>
            <w:tcW w:w="744"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969"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江苏省政府采购交易系统（以下简称“苏采云系统”）网上开标大厅</w:t>
            </w:r>
            <w:r/>
          </w:p>
        </w:tc>
      </w:tr>
      <w:tr>
        <w:trPr>
          <w:jc w:val="center"/>
          <w:trHeight w:val="588"/>
        </w:trPr>
        <w:tc>
          <w:tcPr>
            <w:tcBorders>
              <w:left w:val="single" w:color="auto" w:sz="4" w:space="0"/>
              <w:bottom w:val="single" w:color="auto" w:sz="4" w:space="0"/>
              <w:right w:val="single" w:color="auto" w:sz="4" w:space="0"/>
            </w:tcBorders>
            <w:tcW w:w="744" w:type="dxa"/>
            <w:vAlign w:val="center"/>
            <w:vMerge w:val="continue"/>
            <w:textDirection w:val="lrTb"/>
            <w:noWrap w:val="false"/>
          </w:tcPr>
          <w:p>
            <w:pPr>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Borders>
              <w:left w:val="single" w:color="auto" w:sz="4" w:space="0"/>
              <w:bottom w:val="single" w:color="auto" w:sz="4" w:space="0"/>
              <w:right w:val="single" w:color="auto" w:sz="4" w:space="0"/>
            </w:tcBorders>
            <w:tcW w:w="969" w:type="dxa"/>
            <w:vAlign w:val="center"/>
            <w:vMerge w:val="continue"/>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无</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中标后，投标供应商需无偿提供纸质版响应文件一</w:t>
            </w:r>
            <w:r>
              <w:rPr>
                <w:rFonts w:hint="eastAsia" w:ascii="宋体" w:hAnsi="宋体" w:eastAsia="宋体" w:cs="宋体"/>
                <w:sz w:val="22"/>
                <w:szCs w:val="22"/>
                <w:highlight w:val="none"/>
                <w:lang w:val="en-US" w:eastAsia="zh-CN"/>
              </w:rPr>
              <w:t xml:space="preserve">份</w:t>
            </w:r>
            <w:r>
              <w:rPr>
                <w:rFonts w:hint="eastAsia" w:ascii="宋体" w:hAnsi="宋体" w:eastAsia="宋体" w:cs="宋体"/>
                <w:sz w:val="22"/>
                <w:szCs w:val="22"/>
                <w:highlight w:val="none"/>
                <w:lang w:eastAsia="zh-CN"/>
              </w:rPr>
              <w:t xml:space="preserve">（壹份正本）</w:t>
            </w:r>
            <w:r/>
          </w:p>
        </w:tc>
      </w:tr>
      <w:tr>
        <w:trPr>
          <w:jc w:val="center"/>
          <w:trHeight w:val="588"/>
        </w:trPr>
        <w:tc>
          <w:tcPr>
            <w:tcBorders>
              <w:top w:val="single" w:color="auto" w:sz="4" w:space="0"/>
              <w:left w:val="single" w:color="auto" w:sz="4" w:space="0"/>
              <w:bottom w:val="single" w:color="auto" w:sz="4" w:space="0"/>
              <w:right w:val="single" w:color="auto" w:sz="4" w:space="0"/>
            </w:tcBorders>
            <w:tcW w:w="744" w:type="dxa"/>
            <w:vAlign w:val="center"/>
            <w:vMerge w:val="restart"/>
            <w:textDirection w:val="lrTb"/>
            <w:noWrap w:val="false"/>
          </w:tcPr>
          <w:p>
            <w:pPr>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969"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磋商信息</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202</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eastAsia="zh-CN"/>
              </w:rPr>
              <w:t xml:space="preserve">年</w:t>
            </w:r>
            <w:r>
              <w:rPr>
                <w:rFonts w:hint="eastAsia" w:ascii="宋体" w:hAnsi="宋体" w:eastAsia="宋体" w:cs="宋体"/>
                <w:sz w:val="22"/>
                <w:szCs w:val="22"/>
                <w:highlight w:val="none"/>
                <w:lang w:val="en-US" w:eastAsia="zh-CN"/>
              </w:rPr>
              <w:t xml:space="preserve"> </w:t>
            </w:r>
            <w:r>
              <w:rPr>
                <w:rFonts w:hint="eastAsia" w:ascii="宋体" w:hAnsi="宋体" w:cs="宋体"/>
                <w:sz w:val="22"/>
                <w:szCs w:val="22"/>
                <w:highlight w:val="none"/>
                <w:lang w:val="en-US" w:eastAsia="zh-CN"/>
              </w:rPr>
              <w:t xml:space="preserve"> 8</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lang w:eastAsia="zh-CN"/>
              </w:rPr>
              <w:t xml:space="preserve">月</w:t>
            </w:r>
            <w:r>
              <w:rPr>
                <w:rFonts w:hint="eastAsia" w:ascii="宋体" w:hAnsi="宋体" w:eastAsia="宋体" w:cs="宋体"/>
                <w:sz w:val="22"/>
                <w:szCs w:val="22"/>
                <w:highlight w:val="none"/>
                <w:lang w:val="en-US" w:eastAsia="zh-CN"/>
              </w:rPr>
              <w:t xml:space="preserve"> </w:t>
            </w:r>
            <w:r>
              <w:rPr>
                <w:rFonts w:hint="eastAsia" w:ascii="宋体" w:hAnsi="宋体" w:cs="宋体"/>
                <w:sz w:val="22"/>
                <w:szCs w:val="22"/>
                <w:highlight w:val="none"/>
                <w:lang w:val="en-US" w:eastAsia="zh-CN"/>
              </w:rPr>
              <w:t xml:space="preserve"> 14 </w:t>
            </w:r>
            <w:r>
              <w:rPr>
                <w:rFonts w:hint="eastAsia" w:ascii="宋体" w:hAnsi="宋体" w:eastAsia="宋体" w:cs="宋体"/>
                <w:sz w:val="22"/>
                <w:szCs w:val="22"/>
                <w:highlight w:val="none"/>
                <w:lang w:eastAsia="zh-CN"/>
              </w:rPr>
              <w:t xml:space="preserve">日</w:t>
            </w:r>
            <w:r>
              <w:rPr>
                <w:rFonts w:hint="eastAsia" w:ascii="宋体" w:hAnsi="宋体" w:cs="宋体"/>
                <w:sz w:val="22"/>
                <w:szCs w:val="22"/>
                <w:highlight w:val="none"/>
                <w:lang w:val="en-US" w:eastAsia="zh-CN"/>
              </w:rPr>
              <w:t xml:space="preserve">14</w:t>
            </w:r>
            <w:r>
              <w:rPr>
                <w:rFonts w:hint="eastAsia" w:ascii="宋体" w:hAnsi="宋体" w:eastAsia="宋体" w:cs="宋体"/>
                <w:sz w:val="22"/>
                <w:szCs w:val="22"/>
                <w:highlight w:val="none"/>
                <w:lang w:eastAsia="zh-CN"/>
              </w:rPr>
              <w:t xml:space="preserve">点</w:t>
            </w:r>
            <w:r>
              <w:rPr>
                <w:rFonts w:hint="eastAsia" w:ascii="宋体" w:hAnsi="宋体" w:cs="宋体"/>
                <w:sz w:val="22"/>
                <w:szCs w:val="22"/>
                <w:highlight w:val="none"/>
                <w:lang w:val="en-US" w:eastAsia="zh-CN"/>
              </w:rPr>
              <w:t xml:space="preserve">0</w:t>
            </w:r>
            <w:r>
              <w:rPr>
                <w:rFonts w:hint="eastAsia" w:ascii="宋体" w:hAnsi="宋体" w:eastAsia="宋体" w:cs="宋体"/>
                <w:sz w:val="22"/>
                <w:szCs w:val="22"/>
                <w:highlight w:val="none"/>
                <w:lang w:eastAsia="zh-CN"/>
              </w:rPr>
              <w:t xml:space="preserve">0分（北京时间）</w:t>
            </w:r>
            <w:r/>
          </w:p>
        </w:tc>
      </w:tr>
      <w:tr>
        <w:trPr>
          <w:jc w:val="center"/>
          <w:trHeight w:val="671"/>
        </w:trPr>
        <w:tc>
          <w:tcPr>
            <w:tcBorders>
              <w:top w:val="single" w:color="auto" w:sz="4" w:space="0"/>
              <w:left w:val="single" w:color="auto" w:sz="4" w:space="0"/>
              <w:bottom w:val="single" w:color="auto" w:sz="4" w:space="0"/>
              <w:right w:val="single" w:color="auto" w:sz="4" w:space="0"/>
            </w:tcBorders>
            <w:tcW w:w="744"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969"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839"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江苏省政府采购交易系统（以下简称“苏采云系统”）网上开标大厅</w:t>
            </w:r>
            <w:r/>
          </w:p>
        </w:tc>
      </w:tr>
      <w:tr>
        <w:trPr>
          <w:jc w:val="center"/>
          <w:trHeight w:val="588"/>
        </w:trPr>
        <w:tc>
          <w:tcPr>
            <w:tcBorders>
              <w:top w:val="single" w:color="auto" w:sz="4" w:space="0"/>
              <w:left w:val="single" w:color="auto" w:sz="4" w:space="0"/>
              <w:right w:val="single" w:color="auto" w:sz="4" w:space="0"/>
            </w:tcBorders>
            <w:tcW w:w="744" w:type="dxa"/>
            <w:vAlign w:val="center"/>
            <w:vMerge w:val="restart"/>
            <w:textDirection w:val="lrTb"/>
            <w:noWrap w:val="false"/>
          </w:tcPr>
          <w:p>
            <w:pPr>
              <w:jc w:val="cente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11</w:t>
            </w:r>
            <w:r/>
          </w:p>
        </w:tc>
        <w:tc>
          <w:tcPr>
            <w:tcBorders>
              <w:top w:val="single" w:color="auto" w:sz="4" w:space="0"/>
              <w:left w:val="single" w:color="auto" w:sz="4" w:space="0"/>
              <w:right w:val="single" w:color="auto" w:sz="4" w:space="0"/>
            </w:tcBorders>
            <w:tcW w:w="969"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联系事项</w:t>
            </w:r>
            <w:r/>
          </w:p>
        </w:tc>
        <w:tc>
          <w:tcPr>
            <w:tcBorders>
              <w:top w:val="single" w:color="auto" w:sz="4" w:space="0"/>
              <w:left w:val="single" w:color="auto" w:sz="4" w:space="0"/>
              <w:right w:val="single" w:color="auto" w:sz="4" w:space="0"/>
            </w:tcBorders>
            <w:tcW w:w="847"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采购单位</w:t>
            </w:r>
            <w:r/>
          </w:p>
        </w:tc>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w:t>
            </w:r>
            <w:r/>
          </w:p>
        </w:tc>
        <w:tc>
          <w:tcPr>
            <w:shd w:val="clear" w:color="auto" w:fill="auto"/>
            <w:tcBorders>
              <w:top w:val="single" w:color="auto" w:sz="4" w:space="0"/>
              <w:left w:val="single" w:color="auto" w:sz="4" w:space="0"/>
              <w:bottom w:val="single" w:color="auto" w:sz="4" w:space="0"/>
              <w:right w:val="single" w:color="auto" w:sz="4" w:space="0"/>
            </w:tcBorders>
            <w:tcW w:w="5521"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 xml:space="preserve">陆工</w:t>
            </w:r>
            <w:r/>
          </w:p>
        </w:tc>
      </w:tr>
      <w:tr>
        <w:trPr>
          <w:jc w:val="center"/>
          <w:trHeight w:val="588"/>
        </w:trPr>
        <w:tc>
          <w:tcPr>
            <w:tcBorders>
              <w:left w:val="single" w:color="auto" w:sz="4" w:space="0"/>
              <w:right w:val="single" w:color="auto" w:sz="4" w:space="0"/>
            </w:tcBorders>
            <w:tcW w:w="744"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969"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bottom w:val="single" w:color="auto" w:sz="4" w:space="0"/>
              <w:right w:val="single" w:color="auto" w:sz="4" w:space="0"/>
            </w:tcBorders>
            <w:tcW w:w="847"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联系电话</w:t>
            </w:r>
            <w:r/>
          </w:p>
        </w:tc>
        <w:tc>
          <w:tcPr>
            <w:shd w:val="clear" w:color="auto" w:fill="auto"/>
            <w:tcBorders>
              <w:top w:val="single" w:color="auto" w:sz="4" w:space="0"/>
              <w:left w:val="single" w:color="auto" w:sz="4" w:space="0"/>
              <w:bottom w:val="single" w:color="auto" w:sz="4" w:space="0"/>
              <w:right w:val="single" w:color="auto" w:sz="4" w:space="0"/>
            </w:tcBorders>
            <w:tcW w:w="5521"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color w:val="000000"/>
                <w:sz w:val="22"/>
                <w:szCs w:val="22"/>
                <w:highlight w:val="none"/>
                <w:lang w:eastAsia="zh-CN"/>
              </w:rPr>
              <w:t xml:space="preserve">025-52752987</w:t>
            </w:r>
            <w:r/>
          </w:p>
        </w:tc>
      </w:tr>
      <w:tr>
        <w:trPr>
          <w:jc w:val="center"/>
          <w:trHeight w:val="588"/>
        </w:trPr>
        <w:tc>
          <w:tcPr>
            <w:tcBorders>
              <w:left w:val="single" w:color="auto" w:sz="4" w:space="0"/>
              <w:right w:val="single" w:color="auto" w:sz="4" w:space="0"/>
            </w:tcBorders>
            <w:tcW w:w="744"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969"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right w:val="single" w:color="auto" w:sz="4" w:space="0"/>
            </w:tcBorders>
            <w:tcW w:w="847" w:type="dxa"/>
            <w:vAlign w:val="center"/>
            <w:vMerge w:val="restart"/>
            <w:textDirection w:val="lrTb"/>
            <w:noWrap w:val="false"/>
          </w:tcPr>
          <w:p>
            <w:pPr>
              <w:pStyle w:val="775"/>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贺工</w:t>
            </w:r>
            <w:r/>
          </w:p>
        </w:tc>
      </w:tr>
      <w:tr>
        <w:trPr>
          <w:jc w:val="center"/>
          <w:trHeight w:val="742"/>
        </w:trPr>
        <w:tc>
          <w:tcPr>
            <w:tcBorders>
              <w:left w:val="single" w:color="auto" w:sz="4" w:space="0"/>
              <w:right w:val="single" w:color="auto" w:sz="4" w:space="0"/>
            </w:tcBorders>
            <w:tcW w:w="744"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969"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847"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联系电话</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val="false"/>
          </w:tcPr>
          <w:p>
            <w:pPr>
              <w:rPr>
                <w:rFonts w:hint="eastAsia" w:ascii="宋体" w:hAnsi="宋体" w:eastAsia="宋体" w:cs="宋体"/>
                <w:sz w:val="22"/>
                <w:szCs w:val="22"/>
                <w:highlight w:val="none"/>
              </w:rPr>
            </w:pPr>
            <w:r>
              <w:rPr>
                <w:rFonts w:hint="eastAsia" w:ascii="宋体" w:hAnsi="宋体" w:cs="宋体"/>
                <w:sz w:val="22"/>
                <w:szCs w:val="22"/>
                <w:highlight w:val="none"/>
                <w:lang w:eastAsia="zh-CN"/>
              </w:rPr>
              <w:t xml:space="preserve">17705141491</w:t>
            </w:r>
            <w:r/>
          </w:p>
        </w:tc>
      </w:tr>
    </w:tbl>
    <w:p>
      <w:pPr>
        <w:rPr>
          <w:rFonts w:hint="default"/>
          <w:highlight w:val="none"/>
          <w:lang w:eastAsia="zh-CN"/>
        </w:rPr>
      </w:pPr>
      <w:r>
        <w:rPr>
          <w:rFonts w:hint="default"/>
          <w:highlight w:val="none"/>
          <w:lang w:eastAsia="zh-CN"/>
        </w:rPr>
      </w:r>
      <w:r/>
    </w:p>
    <w:p>
      <w:pPr>
        <w:ind w:firstLine="424"/>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b/>
          <w:bCs/>
          <w:sz w:val="21"/>
          <w:szCs w:val="21"/>
          <w:highlight w:val="none"/>
        </w:rPr>
        <w:t xml:space="preserve">一、总则</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b/>
          <w:bCs/>
          <w:sz w:val="21"/>
          <w:szCs w:val="21"/>
          <w:highlight w:val="none"/>
        </w:rPr>
        <w:t xml:space="preserve">1、适用法律</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1.1《中华人民共和国政府采购法》、《中华人民共和国政府采购法实施条例》、《政府采购竞争性磋商采购方式管理暂行办法》等有关法律、规章和规定等</w:t>
      </w:r>
      <w:r/>
    </w:p>
    <w:p>
      <w:pPr>
        <w:ind w:firstLine="420"/>
        <w:spacing w:beforeAutospacing="0" w:line="360" w:lineRule="auto"/>
        <w:shd w:val="clear" w:color="auto" w:fill="ffffff"/>
        <w:widowControl/>
        <w:rPr>
          <w:rFonts w:hint="default" w:ascii="Arial" w:hAnsi="Arial" w:cs="Arial"/>
          <w:b/>
          <w:bCs/>
          <w:sz w:val="21"/>
          <w:szCs w:val="21"/>
          <w:highlight w:val="none"/>
        </w:rPr>
      </w:pPr>
      <w:r>
        <w:rPr>
          <w:rFonts w:hint="default" w:ascii="Arial" w:hAnsi="Arial" w:cs="Arial"/>
          <w:b/>
          <w:bCs/>
          <w:sz w:val="21"/>
          <w:szCs w:val="21"/>
          <w:highlight w:val="none"/>
        </w:rPr>
        <w:t xml:space="preserve">2、定义</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2.1 “供应商”是指参加响应竞争，并符合采购文件规定资格条件的法人、其他组织或者自然人。</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2.2 “货物和服务”指本采购文件中所述产品及相关服务。</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2.3 本次采购除特别说明外不接受进口产品，进口产品是指通过中国海关报关验放进入中国境内且产自关境外的产品。</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2.4 “用户或使用单位”是指使用货物的单位。</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b/>
          <w:bCs/>
          <w:sz w:val="21"/>
          <w:szCs w:val="21"/>
          <w:highlight w:val="none"/>
        </w:rPr>
        <w:t xml:space="preserve">3、政策功能</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3.1 政府采购促进中小企业发展，在政府采购活动中，供应商提供的货物、工程或者服务符合下列情形的，享受中小企业扶持政策：</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（1）在货物采购项目中，货物由中小企业制造，即货物由中小企业生产且使用该中小企业商号或者注册商标；</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（2）在工程采购项目中，工程由中小企业承建，即工程施工单位为中小企业；</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（3）在服务采购项目中，服务由中小企业承接，即提供服务的人员为中小企业依照《中华人民共和国劳动合同法》订立劳动合同的从业人员。</w:t>
      </w:r>
      <w:r/>
    </w:p>
    <w:p>
      <w:pPr>
        <w:ind w:firstLine="412"/>
        <w:spacing w:beforeAutospacing="0" w:line="360" w:lineRule="auto"/>
        <w:shd w:val="clear" w:color="auto" w:fill="ffffff"/>
        <w:widowControl/>
        <w:rPr>
          <w:rFonts w:hint="eastAsia" w:ascii="Arial" w:hAnsi="Arial" w:eastAsia="宋体" w:cs="Arial"/>
          <w:sz w:val="21"/>
          <w:szCs w:val="21"/>
          <w:highlight w:val="none"/>
          <w:lang w:eastAsia="zh-CN"/>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4</w:t>
      </w:r>
      <w:r>
        <w:rPr>
          <w:rFonts w:hint="eastAsia" w:ascii="Arial" w:hAnsi="Arial" w:cs="Arial"/>
          <w:sz w:val="21"/>
          <w:szCs w:val="21"/>
          <w:highlight w:val="none"/>
          <w:lang w:eastAsia="zh-CN"/>
        </w:rPr>
        <w:t xml:space="preserve">）</w:t>
      </w:r>
      <w:r>
        <w:rPr>
          <w:rFonts w:hint="eastAsia" w:ascii="宋体" w:hAnsi="宋体" w:eastAsia="宋体" w:cs="宋体"/>
          <w:sz w:val="22"/>
          <w:szCs w:val="22"/>
          <w:highlight w:val="none"/>
          <w:lang w:val="zh-CN" w:eastAsia="zh-CN"/>
        </w:rPr>
        <w:t xml:space="preserve">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w:t>
      </w:r>
      <w:r/>
    </w:p>
    <w:p>
      <w:pPr>
        <w:ind w:firstLine="412"/>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特别说明：</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在货物采购项目中，供应商提供的货物既有中小企业制造货物，也有大型企业制造货物的，不享受中小企业扶持政策。</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中小企业供应商参加政府采购活动，应当出具《中小企业声明函》（格式见后附件），否则不得享受相关中小企业扶持政策。</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firstLine="412"/>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3.4 执行节能环保产品优先采购和强制采购制度。</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1</w:t>
      </w:r>
      <w:r>
        <w:rPr>
          <w:rFonts w:hint="eastAsia" w:ascii="Arial" w:hAnsi="Arial" w:cs="Arial"/>
          <w:sz w:val="21"/>
          <w:szCs w:val="21"/>
          <w:highlight w:val="none"/>
          <w:lang w:eastAsia="zh-CN"/>
        </w:rPr>
        <w:t xml:space="preserve">）</w:t>
      </w:r>
      <w:r>
        <w:rPr>
          <w:rFonts w:hint="eastAsia" w:ascii="Arial" w:hAnsi="Arial" w:cs="Arial"/>
          <w:sz w:val="21"/>
          <w:szCs w:val="21"/>
          <w:highlight w:val="none"/>
        </w:rPr>
        <w:t xml:space="preserve">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2</w:t>
      </w:r>
      <w:r>
        <w:rPr>
          <w:rFonts w:hint="eastAsia" w:ascii="Arial" w:hAnsi="Arial" w:cs="Arial"/>
          <w:sz w:val="21"/>
          <w:szCs w:val="21"/>
          <w:highlight w:val="none"/>
          <w:lang w:eastAsia="zh-CN"/>
        </w:rPr>
        <w:t xml:space="preserve">）</w:t>
      </w:r>
      <w:r>
        <w:rPr>
          <w:rFonts w:hint="eastAsia" w:ascii="Arial" w:hAnsi="Arial" w:cs="Arial"/>
          <w:sz w:val="21"/>
          <w:szCs w:val="21"/>
          <w:highlight w:val="none"/>
        </w:rPr>
        <w:t xml:space="preserve">采购产品属于政府强制采购节能产品的，供应商应当选择依据国家能效标准中二级能效（水效）指标认证的节能产品投标，并提供国家确定的认证机构出具的、处于有效期之内的节能产品认证证书。 </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3</w:t>
      </w:r>
      <w:r>
        <w:rPr>
          <w:rFonts w:hint="eastAsia" w:ascii="Arial" w:hAnsi="Arial" w:cs="Arial"/>
          <w:sz w:val="21"/>
          <w:szCs w:val="21"/>
          <w:highlight w:val="none"/>
          <w:lang w:eastAsia="zh-CN"/>
        </w:rPr>
        <w:t xml:space="preserve">）</w:t>
      </w:r>
      <w:r>
        <w:rPr>
          <w:rFonts w:hint="eastAsia" w:ascii="Arial" w:hAnsi="Arial" w:cs="Arial"/>
          <w:sz w:val="21"/>
          <w:szCs w:val="21"/>
          <w:highlight w:val="none"/>
        </w:rPr>
        <w:t xml:space="preserve">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（特别说明：节能、环保产品必须纳入“中国政府采购网 http://www.ccgp.gov.cn”等官方网站“节能、环保产品查询系统”，且以提供的证书为准）。</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3.</w:t>
      </w:r>
      <w:r>
        <w:rPr>
          <w:rFonts w:hint="eastAsia" w:ascii="Arial" w:hAnsi="Arial" w:cs="Arial"/>
          <w:sz w:val="21"/>
          <w:szCs w:val="21"/>
          <w:highlight w:val="none"/>
          <w:lang w:val="en-US" w:eastAsia="zh-CN"/>
        </w:rPr>
        <w:t xml:space="preserve">5</w:t>
      </w:r>
      <w:r>
        <w:rPr>
          <w:rFonts w:hint="eastAsia" w:ascii="Arial" w:hAnsi="Arial" w:cs="Arial"/>
          <w:sz w:val="21"/>
          <w:szCs w:val="21"/>
          <w:highlight w:val="none"/>
        </w:rPr>
        <w:t xml:space="preserve">进口产品政策</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（2）允许进口产品参加的，满足需求的国内产品可以参加。</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（3）允许进口产品参加的，优先采购向我国企业转让技术、与我国企业签订消化吸收再创新方案的供应商的进口产品。</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3.</w:t>
      </w:r>
      <w:r>
        <w:rPr>
          <w:rFonts w:hint="eastAsia" w:ascii="Arial" w:hAnsi="Arial" w:cs="Arial"/>
          <w:sz w:val="21"/>
          <w:szCs w:val="21"/>
          <w:highlight w:val="none"/>
          <w:lang w:val="en-US" w:eastAsia="zh-CN"/>
        </w:rPr>
        <w:t xml:space="preserve">6</w:t>
      </w:r>
      <w:r>
        <w:rPr>
          <w:rFonts w:hint="eastAsia" w:ascii="Arial" w:hAnsi="Arial" w:cs="Arial"/>
          <w:sz w:val="21"/>
          <w:szCs w:val="21"/>
          <w:highlight w:val="none"/>
        </w:rPr>
        <w:t xml:space="preserve">绿色采购</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3.</w:t>
      </w:r>
      <w:r>
        <w:rPr>
          <w:rFonts w:hint="eastAsia" w:ascii="Arial" w:hAnsi="Arial" w:cs="Arial"/>
          <w:sz w:val="21"/>
          <w:szCs w:val="21"/>
          <w:highlight w:val="none"/>
          <w:lang w:val="en-US" w:eastAsia="zh-CN"/>
        </w:rPr>
        <w:t xml:space="preserve">7</w:t>
      </w:r>
      <w:r>
        <w:rPr>
          <w:rFonts w:hint="eastAsia" w:ascii="Arial" w:hAnsi="Arial" w:cs="Arial"/>
          <w:sz w:val="21"/>
          <w:szCs w:val="21"/>
          <w:highlight w:val="none"/>
        </w:rPr>
        <w:t xml:space="preserve">创新产品采购</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（1）优先采购各级政府部门公开发布的有效期内的创新产品、首台套等《目录》内的创新产品。创新产品自进入《目录》起2年内视同具备相应销售业绩。</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lang w:val="en-US" w:eastAsia="zh-CN"/>
        </w:rPr>
        <w:t xml:space="preserve">3.8</w:t>
      </w:r>
      <w:r>
        <w:rPr>
          <w:rFonts w:hint="eastAsia" w:ascii="Arial" w:hAnsi="Arial" w:cs="Arial"/>
          <w:sz w:val="21"/>
          <w:szCs w:val="21"/>
          <w:highlight w:val="none"/>
        </w:rPr>
        <w:t xml:space="preserve">网络产品、市场准入类产品采购</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lang w:val="en-US" w:eastAsia="zh-CN"/>
        </w:rPr>
        <w:t xml:space="preserve">（1）</w:t>
      </w:r>
      <w:r>
        <w:rPr>
          <w:rFonts w:hint="eastAsia" w:ascii="Arial" w:hAnsi="Arial" w:cs="Arial"/>
          <w:sz w:val="21"/>
          <w:szCs w:val="21"/>
          <w:highlight w:val="none"/>
        </w:rPr>
        <w:t xml:space="preserve">本</w:t>
      </w:r>
      <w:r>
        <w:rPr>
          <w:rFonts w:hint="eastAsia" w:ascii="Arial" w:hAnsi="Arial" w:cs="Arial"/>
          <w:sz w:val="21"/>
          <w:szCs w:val="21"/>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lang w:val="en-US" w:eastAsia="zh-CN"/>
        </w:rPr>
        <w:t xml:space="preserve">（2）</w:t>
      </w:r>
      <w:r>
        <w:rPr>
          <w:rFonts w:hint="eastAsia" w:ascii="Arial" w:hAnsi="Arial" w:cs="Arial"/>
          <w:sz w:val="21"/>
          <w:szCs w:val="21"/>
          <w:highlight w:val="none"/>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12"/>
        <w:spacing w:beforeAutospacing="0" w:line="360" w:lineRule="auto"/>
        <w:shd w:val="clear" w:color="auto" w:fill="ffffff"/>
        <w:widowControl/>
        <w:rPr>
          <w:rFonts w:hint="eastAsia" w:ascii="Arial" w:hAnsi="Arial" w:cs="Arial"/>
          <w:sz w:val="21"/>
          <w:szCs w:val="21"/>
          <w:highlight w:val="none"/>
        </w:rPr>
      </w:pPr>
      <w:r>
        <w:rPr>
          <w:rFonts w:hint="eastAsia" w:ascii="Arial" w:hAnsi="Arial" w:cs="Arial"/>
          <w:sz w:val="21"/>
          <w:szCs w:val="21"/>
          <w:highlight w:val="none"/>
        </w:rPr>
        <w:t xml:space="preserve">3.</w:t>
      </w:r>
      <w:r>
        <w:rPr>
          <w:rFonts w:hint="eastAsia" w:ascii="Arial" w:hAnsi="Arial" w:cs="Arial"/>
          <w:sz w:val="21"/>
          <w:szCs w:val="21"/>
          <w:highlight w:val="none"/>
          <w:lang w:val="en-US" w:eastAsia="zh-CN"/>
        </w:rPr>
        <w:t xml:space="preserve">9</w:t>
      </w:r>
      <w:r>
        <w:rPr>
          <w:rFonts w:hint="eastAsia" w:ascii="Arial" w:hAnsi="Arial" w:cs="Arial"/>
          <w:sz w:val="21"/>
          <w:szCs w:val="21"/>
          <w:highlight w:val="none"/>
        </w:rPr>
        <w:t xml:space="preserve">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12"/>
        <w:spacing w:beforeAutospacing="0" w:line="360" w:lineRule="auto"/>
        <w:shd w:val="clear" w:color="auto" w:fill="ffffff"/>
        <w:widowControl/>
        <w:rPr>
          <w:rFonts w:hint="eastAsia" w:ascii="Arial" w:hAnsi="Arial" w:cs="Arial"/>
          <w:b/>
          <w:bCs/>
          <w:sz w:val="21"/>
          <w:szCs w:val="21"/>
          <w:highlight w:val="none"/>
        </w:rPr>
      </w:pPr>
      <w:r>
        <w:rPr>
          <w:rFonts w:hint="eastAsia" w:ascii="Arial" w:hAnsi="Arial" w:cs="Arial"/>
          <w:b/>
          <w:bCs/>
          <w:sz w:val="21"/>
          <w:szCs w:val="21"/>
          <w:highlight w:val="none"/>
          <w:lang w:val="en-US" w:eastAsia="zh-CN"/>
        </w:rPr>
        <w:t xml:space="preserve">3.10</w:t>
      </w:r>
      <w:r>
        <w:rPr>
          <w:rFonts w:hint="eastAsia" w:ascii="Arial" w:hAnsi="Arial" w:cs="Arial"/>
          <w:b/>
          <w:bCs/>
          <w:sz w:val="21"/>
          <w:szCs w:val="21"/>
          <w:highlight w:val="none"/>
        </w:rPr>
        <w:t xml:space="preserve">未按要求提供相关材料的，不享受相关政策。</w:t>
      </w:r>
      <w:r/>
    </w:p>
    <w:p>
      <w:pPr>
        <w:ind w:firstLine="420"/>
        <w:spacing w:beforeAutospacing="0" w:line="360" w:lineRule="auto"/>
        <w:shd w:val="clear" w:color="auto" w:fill="ffffff"/>
        <w:widowControl/>
        <w:rPr>
          <w:rFonts w:hint="default" w:ascii="Arial" w:hAnsi="Arial" w:eastAsia="宋体" w:cs="Arial"/>
          <w:b/>
          <w:bCs/>
          <w:sz w:val="21"/>
          <w:szCs w:val="21"/>
          <w:highlight w:val="none"/>
        </w:rPr>
      </w:pPr>
      <w:r>
        <w:rPr>
          <w:rFonts w:hint="default" w:ascii="Arial" w:hAnsi="Arial" w:eastAsia="宋体" w:cs="Arial"/>
          <w:b/>
          <w:bCs/>
          <w:sz w:val="21"/>
          <w:szCs w:val="21"/>
          <w:highlight w:val="none"/>
        </w:rPr>
        <w:t xml:space="preserve">4</w:t>
      </w:r>
      <w:r>
        <w:rPr>
          <w:rFonts w:hint="eastAsia" w:ascii="Arial" w:hAnsi="Arial" w:eastAsia="宋体" w:cs="Arial"/>
          <w:b/>
          <w:bCs/>
          <w:sz w:val="21"/>
          <w:szCs w:val="21"/>
          <w:highlight w:val="none"/>
          <w:lang w:eastAsia="zh-CN"/>
        </w:rPr>
        <w:t xml:space="preserve">、</w:t>
      </w:r>
      <w:r>
        <w:rPr>
          <w:rFonts w:hint="default" w:ascii="Arial" w:hAnsi="Arial" w:eastAsia="宋体" w:cs="Arial"/>
          <w:b/>
          <w:bCs/>
          <w:sz w:val="21"/>
          <w:szCs w:val="21"/>
          <w:highlight w:val="none"/>
        </w:rPr>
        <w:t xml:space="preserve">磋商供应商的义务及注意事项</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本项目不组织集中现场勘察。</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4.2 义务</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4.2.1磋商供应商应当认真阅读本磋商文件，完全明了本项目之名称、用途、数量、质量和交付时间，完全明了应具备的资格条件。</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4.2.2磋商供应商应当按照磋商文件的要求编制响应性文件。响应性文件应对磋商文件提出的实质性要求和条件作出完全响应。</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4.2.3磋商供应商应在磋商截止时间前</w:t>
      </w:r>
      <w:r>
        <w:rPr>
          <w:rFonts w:hint="eastAsia" w:ascii="Arial" w:hAnsi="Arial" w:eastAsia="宋体" w:cs="Arial"/>
          <w:sz w:val="21"/>
          <w:szCs w:val="21"/>
          <w:highlight w:val="none"/>
          <w:lang w:val="en-US" w:eastAsia="zh-CN"/>
        </w:rPr>
        <w:t xml:space="preserve">递交响应文件</w:t>
      </w:r>
      <w:r>
        <w:rPr>
          <w:rFonts w:hint="default" w:ascii="Arial" w:hAnsi="Arial" w:eastAsia="宋体" w:cs="Arial"/>
          <w:sz w:val="21"/>
          <w:szCs w:val="21"/>
          <w:highlight w:val="none"/>
        </w:rPr>
        <w:t xml:space="preserve">。</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4.2.4磋商供应商不得相互串通报价，不得排挤其他磋商供应商的公平竞争，损害采购人或者其他磋商供应商的合法权益。磋商供应商不得与采购人串通投标，损害国家利益，公众利益或者他人的合法权益。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4.2.5磋商供应商在磋商截止时间前，对所递交的响应性文件可以补充、修改或者撤回，并书面通知采购人。补充、修改的内容为响应性文件的组成部分。</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 注意事项</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4.3.1本项目采购方式是竞争性磋商，整个项目是一个整体、不可分割。供应商在参加磋商前可以向采购人了解实地情况及相关项目需求，以确保制定出合理的投标方案，否则由此引起的误投风险及相应的损失自行承担。本项目由采购人自行组织或委托第三方验收。供应商报价超过采购预算的按无效投标处理。</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4.3.2验收标准</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4.3.2.1磋商文件中明确的标准和技术要求，未明确部分按照国家最新的相关标准；</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4.3.2.2供应商随响应性文件提供的货物制造国制造及验收的官方标准或货物验收大纲，经采购单位确认后，将作为对货物的验收依据之一；</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4.3.2.3供应商在澄清响应文件时作出的承诺，经采购单位确认后，将作为对货物和服务的验收依据之一；</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4.3.2.4项目完毕后，由采购单位组织按国家相关标准进行验收。</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4.3.4任何供应商成交，须保证所供货物和服务能通过当地有关职能部门验收，否则采购单位有权拒绝支付合同款项。</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4.3.5供应商应保证采购人在使用该货物（服务）或其任何一部分时不受第三方提出侵犯其专利权、版权、商标权或其他权利的起诉。一旦出现侵权，投标人应承担全部责任。</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b/>
          <w:bCs/>
          <w:sz w:val="21"/>
          <w:szCs w:val="21"/>
          <w:highlight w:val="none"/>
        </w:rPr>
        <w:t xml:space="preserve">5、磋商文件的澄清或者修改</w:t>
      </w:r>
      <w:r/>
    </w:p>
    <w:p>
      <w:pPr>
        <w:ind w:firstLine="412"/>
        <w:spacing w:beforeAutospacing="0" w:line="360" w:lineRule="auto"/>
        <w:shd w:val="clear" w:color="auto" w:fill="ffffff"/>
        <w:widowControl/>
        <w:rPr>
          <w:rFonts w:hint="default" w:ascii="Arial" w:hAnsi="Arial" w:eastAsia="宋体" w:cs="Arial"/>
          <w:sz w:val="21"/>
          <w:szCs w:val="21"/>
          <w:highlight w:val="none"/>
        </w:rPr>
      </w:pPr>
      <w:r>
        <w:rPr>
          <w:rFonts w:hint="default" w:ascii="Arial" w:hAnsi="Arial" w:eastAsia="宋体" w:cs="Arial"/>
          <w:sz w:val="21"/>
          <w:szCs w:val="21"/>
          <w:highlight w:val="none"/>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在原公告发布媒体上发布更正说明，不足5日的，顺延提交响应文件截止</w:t>
      </w:r>
      <w:r>
        <w:rPr>
          <w:rFonts w:hint="default" w:ascii="Arial" w:hAnsi="Arial" w:eastAsia="宋体" w:cs="Arial"/>
          <w:sz w:val="21"/>
          <w:szCs w:val="21"/>
          <w:highlight w:val="none"/>
          <w:lang w:val="en-US" w:eastAsia="zh-CN"/>
        </w:rPr>
        <w:t xml:space="preserve">时间</w:t>
      </w:r>
      <w:r>
        <w:rPr>
          <w:rFonts w:hint="default" w:ascii="Arial" w:hAnsi="Arial" w:eastAsia="宋体" w:cs="Arial"/>
          <w:sz w:val="21"/>
          <w:szCs w:val="21"/>
          <w:highlight w:val="none"/>
        </w:rPr>
        <w:t xml:space="preserve">。相关供应商应及时关注。如果潜在供应商因自身的原因未能及时获取相应信息，供应商将承担被拒绝参加磋商或被视为非实质性响应磋商文件的风险。</w:t>
      </w:r>
      <w:r/>
    </w:p>
    <w:p>
      <w:pPr>
        <w:ind w:firstLine="420"/>
        <w:spacing w:beforeAutospacing="0" w:line="360" w:lineRule="auto"/>
        <w:shd w:val="clear" w:color="auto" w:fill="ffffff"/>
        <w:widowControl/>
        <w:rPr>
          <w:rFonts w:hint="eastAsia" w:ascii="Arial" w:hAnsi="Arial" w:cs="Arial"/>
          <w:b/>
          <w:bCs/>
          <w:sz w:val="21"/>
          <w:szCs w:val="21"/>
          <w:highlight w:val="none"/>
        </w:rPr>
      </w:pPr>
      <w:r>
        <w:rPr>
          <w:rFonts w:hint="eastAsia" w:ascii="Arial" w:hAnsi="Arial" w:cs="Arial"/>
          <w:b/>
          <w:bCs/>
          <w:sz w:val="21"/>
          <w:szCs w:val="21"/>
          <w:highlight w:val="none"/>
          <w:lang w:val="en-US" w:eastAsia="zh-CN"/>
        </w:rPr>
        <w:t xml:space="preserve">6、</w:t>
      </w:r>
      <w:r>
        <w:rPr>
          <w:rFonts w:hint="eastAsia" w:ascii="Arial" w:hAnsi="Arial" w:cs="Arial"/>
          <w:b/>
          <w:bCs/>
          <w:sz w:val="21"/>
          <w:szCs w:val="21"/>
          <w:highlight w:val="none"/>
        </w:rPr>
        <w:t xml:space="preserve"> 磋商有效期</w:t>
      </w:r>
      <w:r/>
    </w:p>
    <w:p>
      <w:pPr>
        <w:ind w:firstLine="412"/>
        <w:spacing w:beforeAutospacing="0" w:line="360" w:lineRule="auto"/>
        <w:shd w:val="clear" w:color="auto" w:fill="ffffff"/>
        <w:widowControl/>
        <w:rPr>
          <w:rFonts w:hint="eastAsia" w:ascii="Arial" w:hAnsi="Arial" w:eastAsia="宋体" w:cs="Arial"/>
          <w:sz w:val="21"/>
          <w:szCs w:val="21"/>
          <w:highlight w:val="none"/>
        </w:rPr>
      </w:pPr>
      <w:r>
        <w:rPr>
          <w:rFonts w:hint="eastAsia" w:ascii="Arial" w:hAnsi="Arial" w:cs="Arial"/>
          <w:sz w:val="21"/>
          <w:szCs w:val="21"/>
          <w:highlight w:val="none"/>
          <w:lang w:val="en-US" w:eastAsia="zh-CN"/>
        </w:rPr>
        <w:t xml:space="preserve">6</w:t>
      </w:r>
      <w:r>
        <w:rPr>
          <w:rFonts w:hint="eastAsia" w:ascii="Arial" w:hAnsi="Arial" w:eastAsia="宋体" w:cs="Arial"/>
          <w:sz w:val="21"/>
          <w:szCs w:val="21"/>
          <w:highlight w:val="none"/>
        </w:rPr>
        <w:t xml:space="preserve">.1 磋商有效期为磋商文件规定的磋商之日后 90 天。</w:t>
      </w:r>
      <w:r/>
    </w:p>
    <w:p>
      <w:pPr>
        <w:ind w:firstLine="412"/>
        <w:spacing w:beforeAutospacing="0" w:line="360" w:lineRule="auto"/>
        <w:shd w:val="clear" w:color="auto" w:fill="ffffff"/>
        <w:widowControl/>
        <w:rPr>
          <w:rFonts w:hint="eastAsia" w:ascii="Arial" w:hAnsi="Arial" w:eastAsia="宋体" w:cs="Arial"/>
          <w:sz w:val="21"/>
          <w:szCs w:val="21"/>
          <w:highlight w:val="none"/>
        </w:rPr>
      </w:pPr>
      <w:r>
        <w:rPr>
          <w:rFonts w:hint="eastAsia" w:ascii="Arial" w:hAnsi="Arial" w:cs="Arial"/>
          <w:sz w:val="21"/>
          <w:szCs w:val="21"/>
          <w:highlight w:val="none"/>
          <w:lang w:val="en-US" w:eastAsia="zh-CN"/>
        </w:rPr>
        <w:t xml:space="preserve">6</w:t>
      </w:r>
      <w:r>
        <w:rPr>
          <w:rFonts w:hint="eastAsia" w:ascii="Arial" w:hAnsi="Arial" w:eastAsia="宋体" w:cs="Arial"/>
          <w:sz w:val="21"/>
          <w:szCs w:val="21"/>
          <w:highlight w:val="none"/>
        </w:rPr>
        <w:t xml:space="preserve">.2 在特殊情况下，代理机构于原磋商有效期满之前，可向供应商提出延长磋商有效期的要求。供应商可以拒绝代理机构的这种要求。同意延长的供应商既不能要求也不允许修改其响应性文件。</w:t>
      </w:r>
      <w:r/>
    </w:p>
    <w:p>
      <w:pPr>
        <w:ind w:firstLine="420"/>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7、磋商费用</w:t>
      </w:r>
      <w:r/>
    </w:p>
    <w:p>
      <w:pPr>
        <w:ind w:firstLine="412"/>
        <w:spacing w:beforeAutospacing="0" w:line="360" w:lineRule="auto"/>
        <w:shd w:val="clear" w:color="auto" w:fill="ffffff"/>
        <w:widowControl/>
        <w:rPr>
          <w:rFonts w:hint="eastAsia" w:ascii="Arial" w:hAnsi="Arial" w:eastAsia="宋体" w:cs="Arial"/>
          <w:sz w:val="21"/>
          <w:szCs w:val="21"/>
          <w:highlight w:val="none"/>
          <w:lang w:val="en-US" w:eastAsia="zh-CN"/>
        </w:rPr>
      </w:pPr>
      <w:r>
        <w:rPr>
          <w:rFonts w:hint="eastAsia" w:ascii="Arial" w:hAnsi="Arial" w:eastAsia="宋体" w:cs="Arial"/>
          <w:sz w:val="21"/>
          <w:szCs w:val="21"/>
          <w:highlight w:val="none"/>
          <w:lang w:val="en-US" w:eastAsia="zh-CN"/>
        </w:rPr>
        <w:t xml:space="preserve">7.1磋商供应商应承担所有与准备和参加磋商有关的费用，采购代理机构和采购人在任何情况下均无义务和责任承担这些费用。</w:t>
      </w:r>
      <w:r/>
    </w:p>
    <w:p>
      <w:pPr>
        <w:ind w:firstLine="412"/>
        <w:spacing w:beforeAutospacing="0" w:line="360" w:lineRule="auto"/>
        <w:shd w:val="clear" w:color="auto" w:fill="ffffff"/>
        <w:widowControl/>
        <w:rPr>
          <w:rFonts w:hint="eastAsia" w:ascii="Arial" w:hAnsi="Arial" w:eastAsia="宋体" w:cs="Arial"/>
          <w:sz w:val="21"/>
          <w:szCs w:val="21"/>
          <w:highlight w:val="none"/>
          <w:lang w:val="en-US" w:eastAsia="zh-CN"/>
        </w:rPr>
      </w:pPr>
      <w:r>
        <w:rPr>
          <w:rFonts w:hint="eastAsia" w:ascii="Arial" w:hAnsi="Arial" w:eastAsia="宋体" w:cs="Arial"/>
          <w:sz w:val="21"/>
          <w:szCs w:val="21"/>
          <w:highlight w:val="none"/>
          <w:lang w:val="en-US" w:eastAsia="zh-CN"/>
        </w:rPr>
        <w:t xml:space="preserve">7.</w:t>
      </w:r>
      <w:r>
        <w:rPr>
          <w:rFonts w:hint="eastAsia" w:ascii="Arial" w:hAnsi="Arial" w:cs="Arial"/>
          <w:sz w:val="21"/>
          <w:szCs w:val="21"/>
          <w:highlight w:val="none"/>
          <w:lang w:val="en-US" w:eastAsia="zh-CN"/>
        </w:rPr>
        <w:t xml:space="preserve">2</w:t>
      </w:r>
      <w:r>
        <w:rPr>
          <w:rFonts w:hint="eastAsia" w:ascii="Arial" w:hAnsi="Arial" w:eastAsia="宋体" w:cs="Arial"/>
          <w:sz w:val="21"/>
          <w:szCs w:val="21"/>
          <w:highlight w:val="none"/>
          <w:lang w:val="en-US" w:eastAsia="zh-CN"/>
        </w:rPr>
        <w:t xml:space="preserve">招标代理服务费：以各标段中标金额为基数，按照国家计委《招标代理服务收费管理暂行办法》的通知【计价格（2002）1980号】文件标准的80%执行。工程量清单及招标控制价按苏价服（2014）383号的80%执行。无论投标人是否将该费用在报价中列明，均视为已含在投标价格中。这部分费用由中标单位在领取中标通知书时一次性支付。</w:t>
      </w:r>
      <w:r/>
    </w:p>
    <w:p>
      <w:pPr>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二</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的编制</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8</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的语言、计量单位、货币和编制</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8</w:t>
      </w:r>
      <w:r>
        <w:rPr>
          <w:rFonts w:hint="default" w:ascii="Arial" w:hAnsi="Arial" w:cs="Arial"/>
          <w:sz w:val="21"/>
          <w:szCs w:val="21"/>
          <w:highlight w:val="none"/>
        </w:rPr>
        <w:t xml:space="preserve">.1供应商应当按照磋商文件的要求编制响应文件，并对其提交的响应文件真实性、合法性承担法律责任。</w:t>
      </w:r>
      <w:r/>
    </w:p>
    <w:p>
      <w:pPr>
        <w:ind w:firstLine="420"/>
        <w:spacing w:beforeAutospacing="0" w:line="360" w:lineRule="auto"/>
        <w:shd w:val="clear" w:color="auto" w:fill="ffffff"/>
        <w:widowControl/>
        <w:rPr>
          <w:rFonts w:hint="default" w:ascii="Arial" w:hAnsi="Arial" w:cs="Arial"/>
          <w:b/>
          <w:bCs/>
          <w:sz w:val="21"/>
          <w:szCs w:val="21"/>
          <w:highlight w:val="none"/>
        </w:rPr>
      </w:pPr>
      <w:r>
        <w:rPr>
          <w:rFonts w:hint="eastAsia" w:ascii="Arial" w:hAnsi="Arial" w:cs="Arial"/>
          <w:b/>
          <w:bCs/>
          <w:sz w:val="21"/>
          <w:szCs w:val="21"/>
          <w:highlight w:val="none"/>
          <w:lang w:val="en-US" w:eastAsia="zh-CN"/>
        </w:rPr>
        <w:t xml:space="preserve">8.2</w:t>
      </w:r>
      <w:r>
        <w:rPr>
          <w:rFonts w:hint="default" w:ascii="Arial" w:hAnsi="Arial" w:cs="Arial"/>
          <w:b/>
          <w:bCs/>
          <w:sz w:val="21"/>
          <w:szCs w:val="21"/>
          <w:highlight w:val="none"/>
        </w:rPr>
        <w:t xml:space="preserve">如标书制作工具中格式和内容与“江苏政府采购网”发布的磋商文件不一致，以“江苏政府采购网”发布的磋商文件为准。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8.3</w:t>
      </w:r>
      <w:r>
        <w:rPr>
          <w:rFonts w:hint="default" w:ascii="Arial" w:hAnsi="Arial" w:cs="Arial"/>
          <w:sz w:val="21"/>
          <w:szCs w:val="21"/>
          <w:highlight w:val="none"/>
        </w:rPr>
        <w:t xml:space="preserve">供应商提交的</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、技术文件和资料，包括图纸中的说明，以及供应商与</w:t>
      </w:r>
      <w:r>
        <w:rPr>
          <w:rFonts w:hint="default" w:ascii="Arial" w:hAnsi="Arial" w:cs="Arial"/>
          <w:sz w:val="21"/>
          <w:szCs w:val="21"/>
          <w:highlight w:val="none"/>
          <w:lang w:eastAsia="zh-CN"/>
        </w:rPr>
        <w:t xml:space="preserve">采购代理机构</w:t>
      </w:r>
      <w:r>
        <w:rPr>
          <w:rFonts w:hint="default" w:ascii="Arial" w:hAnsi="Arial" w:cs="Arial"/>
          <w:sz w:val="21"/>
          <w:szCs w:val="21"/>
          <w:highlight w:val="none"/>
        </w:rPr>
        <w:t xml:space="preserve">就有关磋商的所有来往函电均应使用中文。</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中若有英文或其他语言文字的资料，应提供相应的中文翻译资料。对不同文本</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的解释发生异议的，以中文文本为准。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8</w:t>
      </w:r>
      <w:r>
        <w:rPr>
          <w:rFonts w:hint="default" w:ascii="Arial" w:hAnsi="Arial" w:cs="Arial"/>
          <w:sz w:val="21"/>
          <w:szCs w:val="21"/>
          <w:highlight w:val="none"/>
        </w:rPr>
        <w:t xml:space="preserve">.</w:t>
      </w:r>
      <w:r>
        <w:rPr>
          <w:rFonts w:hint="eastAsia" w:ascii="Arial" w:hAnsi="Arial" w:cs="Arial"/>
          <w:sz w:val="21"/>
          <w:szCs w:val="21"/>
          <w:highlight w:val="none"/>
          <w:lang w:val="en-US" w:eastAsia="zh-CN"/>
        </w:rPr>
        <w:t xml:space="preserve">4</w:t>
      </w:r>
      <w:r>
        <w:rPr>
          <w:rFonts w:hint="default" w:ascii="Arial" w:hAnsi="Arial" w:cs="Arial"/>
          <w:sz w:val="21"/>
          <w:szCs w:val="21"/>
          <w:highlight w:val="none"/>
        </w:rPr>
        <w:t xml:space="preserve">供应商所使用的计量单位应为国家法定计量单位。</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8</w:t>
      </w:r>
      <w:r>
        <w:rPr>
          <w:rFonts w:hint="default" w:ascii="Arial" w:hAnsi="Arial" w:cs="Arial"/>
          <w:sz w:val="21"/>
          <w:szCs w:val="21"/>
          <w:highlight w:val="none"/>
        </w:rPr>
        <w:t xml:space="preserve">.</w:t>
      </w:r>
      <w:r>
        <w:rPr>
          <w:rFonts w:hint="eastAsia" w:ascii="Arial" w:hAnsi="Arial" w:cs="Arial"/>
          <w:sz w:val="21"/>
          <w:szCs w:val="21"/>
          <w:highlight w:val="none"/>
          <w:lang w:val="en-US" w:eastAsia="zh-CN"/>
        </w:rPr>
        <w:t xml:space="preserve">5</w:t>
      </w:r>
      <w:r>
        <w:rPr>
          <w:rFonts w:hint="default" w:ascii="Arial" w:hAnsi="Arial" w:cs="Arial"/>
          <w:sz w:val="21"/>
          <w:szCs w:val="21"/>
          <w:highlight w:val="none"/>
        </w:rPr>
        <w:t xml:space="preserve">供应商应用人民币报价。磋商产品如果是进口产品的，应提供人民币与</w:t>
      </w:r>
      <w:r>
        <w:rPr>
          <w:rFonts w:hint="default" w:ascii="Arial" w:hAnsi="Arial" w:cs="Arial"/>
          <w:b/>
          <w:bCs/>
          <w:sz w:val="21"/>
          <w:szCs w:val="21"/>
          <w:highlight w:val="none"/>
        </w:rPr>
        <w:t xml:space="preserve">外币之间的汇率；报价单位为“元”。</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8</w:t>
      </w:r>
      <w:r>
        <w:rPr>
          <w:rFonts w:hint="default" w:ascii="Arial" w:hAnsi="Arial" w:cs="Arial"/>
          <w:sz w:val="21"/>
          <w:szCs w:val="21"/>
          <w:highlight w:val="none"/>
        </w:rPr>
        <w:t xml:space="preserve">.</w:t>
      </w:r>
      <w:r>
        <w:rPr>
          <w:rFonts w:hint="eastAsia" w:ascii="Arial" w:hAnsi="Arial" w:cs="Arial"/>
          <w:sz w:val="21"/>
          <w:szCs w:val="21"/>
          <w:highlight w:val="none"/>
          <w:lang w:val="en-US" w:eastAsia="zh-CN"/>
        </w:rPr>
        <w:t xml:space="preserve">6</w:t>
      </w:r>
      <w:r>
        <w:rPr>
          <w:rFonts w:hint="default" w:ascii="Arial" w:hAnsi="Arial" w:cs="Arial"/>
          <w:sz w:val="21"/>
          <w:szCs w:val="21"/>
          <w:highlight w:val="none"/>
        </w:rPr>
        <w:t xml:space="preserve">供应商应在</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中写清相应的项目编号、项目名称、供应商全称、地址、电话、传真等。</w:t>
      </w:r>
      <w:r/>
    </w:p>
    <w:p>
      <w:pPr>
        <w:ind w:firstLine="412"/>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Cs/>
          <w:sz w:val="21"/>
          <w:szCs w:val="21"/>
          <w:highlight w:val="none"/>
          <w:lang w:val="en-US" w:eastAsia="zh-CN"/>
        </w:rPr>
        <w:t xml:space="preserve">8</w:t>
      </w:r>
      <w:r>
        <w:rPr>
          <w:rFonts w:hint="default" w:ascii="Arial" w:hAnsi="Arial" w:cs="Arial"/>
          <w:bCs/>
          <w:sz w:val="21"/>
          <w:szCs w:val="21"/>
          <w:highlight w:val="none"/>
        </w:rPr>
        <w:t xml:space="preserve">.</w:t>
      </w:r>
      <w:r>
        <w:rPr>
          <w:rFonts w:hint="eastAsia" w:ascii="Arial" w:hAnsi="Arial" w:cs="Arial"/>
          <w:bCs/>
          <w:sz w:val="21"/>
          <w:szCs w:val="21"/>
          <w:highlight w:val="none"/>
          <w:lang w:val="en-US" w:eastAsia="zh-CN"/>
        </w:rPr>
        <w:t xml:space="preserve">7</w:t>
      </w:r>
      <w:r>
        <w:rPr>
          <w:rFonts w:hint="default" w:ascii="Arial" w:hAnsi="Arial" w:cs="Arial"/>
          <w:sz w:val="21"/>
          <w:szCs w:val="21"/>
          <w:highlight w:val="none"/>
        </w:rPr>
        <w:t xml:space="preserve">供应商根据磋商文件载明的标的采购项目实际情况，拟在成交后将成交项目的非主体、非关键性工作交由他人完成的，应当在</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中载明。</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9</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的组成</w:t>
      </w:r>
      <w:r/>
    </w:p>
    <w:p>
      <w:pPr>
        <w:ind w:firstLine="420"/>
        <w:jc w:val="left"/>
        <w:spacing w:beforeAutospacing="0" w:line="360" w:lineRule="auto"/>
        <w:shd w:val="clear" w:color="auto" w:fill="ffffff"/>
        <w:widowControl/>
        <w:rPr>
          <w:rFonts w:hint="default" w:ascii="Arial" w:hAnsi="Arial" w:cs="Arial"/>
          <w:b/>
          <w:sz w:val="21"/>
          <w:szCs w:val="21"/>
          <w:highlight w:val="none"/>
        </w:rPr>
      </w:pPr>
      <w:r>
        <w:rPr>
          <w:rFonts w:hint="eastAsia" w:ascii="Arial" w:hAnsi="Arial" w:cs="Arial"/>
          <w:sz w:val="21"/>
          <w:szCs w:val="21"/>
          <w:highlight w:val="none"/>
          <w:lang w:val="en-US" w:eastAsia="zh-CN"/>
        </w:rPr>
        <w:t xml:space="preserve">9</w:t>
      </w:r>
      <w:r>
        <w:rPr>
          <w:rFonts w:hint="default" w:ascii="Arial" w:hAnsi="Arial" w:cs="Arial"/>
          <w:sz w:val="21"/>
          <w:szCs w:val="21"/>
          <w:highlight w:val="none"/>
        </w:rPr>
        <w:t xml:space="preserve">.1供应商应当根据磋商文件要求编制</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应对磋商文件提出的要求和条件作出实质性响应，并在《商务条款响应表》和《技术规格偏离表》等处逐条标明满足与否。</w:t>
      </w:r>
      <w:r>
        <w:rPr>
          <w:rFonts w:hint="default" w:ascii="Arial" w:hAnsi="Arial" w:cs="Arial"/>
          <w:b/>
          <w:sz w:val="21"/>
          <w:szCs w:val="21"/>
          <w:highlight w:val="none"/>
        </w:rPr>
        <w:t xml:space="preserve">对带</w:t>
      </w:r>
      <w:r>
        <w:rPr>
          <w:rFonts w:hint="default" w:ascii="Arial" w:hAnsi="Arial" w:cs="Arial"/>
          <w:b/>
          <w:bCs/>
          <w:sz w:val="21"/>
          <w:szCs w:val="21"/>
          <w:highlight w:val="none"/>
        </w:rPr>
        <w:t xml:space="preserve">星号（“★”）的技术条款必须在</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中提供技术支持资料（如白皮书、彩页、手册、检测报告等），未提供技术支持资料的，视为未对磋商文件实质性要求作出响应，评审时不予认可。</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9</w:t>
      </w:r>
      <w:r>
        <w:rPr>
          <w:rFonts w:hint="default" w:ascii="Arial" w:hAnsi="Arial" w:cs="Arial"/>
          <w:sz w:val="21"/>
          <w:szCs w:val="21"/>
          <w:highlight w:val="none"/>
        </w:rPr>
        <w:t xml:space="preserve">.2 </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由商务部分、技术部分、价格部分以及其他部分组成。</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10</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的商务部分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10</w:t>
      </w:r>
      <w:r>
        <w:rPr>
          <w:rFonts w:hint="default" w:ascii="Arial" w:hAnsi="Arial" w:cs="Arial"/>
          <w:sz w:val="21"/>
          <w:szCs w:val="21"/>
          <w:highlight w:val="none"/>
        </w:rPr>
        <w:t xml:space="preserve">.1商务部分是证明供应商有资格参加磋商和成交后有能力履行合同的文件，这些文件应能满足竞争性磋商采购的要求，包括但不限于下列文件，其中加★项目不得有缺失或无效。</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1</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★磋商申请及声明</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2</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★法定代表人授权书、法定代表人和授权代表身份证；</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3</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★第一章磋商邀请中申请人资格要求证明文件；</w:t>
      </w:r>
      <w:r/>
    </w:p>
    <w:p>
      <w:pPr>
        <w:ind w:firstLine="420"/>
        <w:jc w:val="left"/>
        <w:spacing w:beforeAutospacing="0" w:line="360" w:lineRule="auto"/>
        <w:shd w:val="clear" w:color="auto" w:fill="ffffff"/>
        <w:widowControl/>
        <w:rPr>
          <w:rFonts w:hint="eastAsia" w:eastAsia="宋体"/>
          <w:highlight w:val="none"/>
          <w:lang w:eastAsia="zh-CN"/>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4</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★第一章磋商邀请中本项目的特定资格要求</w:t>
      </w:r>
      <w:r>
        <w:rPr>
          <w:rFonts w:hint="eastAsia" w:ascii="Arial" w:hAnsi="Arial" w:cs="Arial"/>
          <w:sz w:val="21"/>
          <w:szCs w:val="21"/>
          <w:highlight w:val="none"/>
          <w:lang w:eastAsia="zh-CN"/>
        </w:rPr>
        <w:t xml:space="preserve">；</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5</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★《磋商报价</w:t>
      </w:r>
      <w:r>
        <w:rPr>
          <w:rFonts w:hint="eastAsia" w:ascii="Arial" w:hAnsi="Arial" w:cs="Arial"/>
          <w:sz w:val="21"/>
          <w:szCs w:val="21"/>
          <w:highlight w:val="none"/>
          <w:lang w:val="en-US" w:eastAsia="zh-CN"/>
        </w:rPr>
        <w:t xml:space="preserve">汇总</w:t>
      </w:r>
      <w:r>
        <w:rPr>
          <w:rFonts w:hint="default" w:ascii="Arial" w:hAnsi="Arial" w:cs="Arial"/>
          <w:sz w:val="21"/>
          <w:szCs w:val="21"/>
          <w:highlight w:val="none"/>
        </w:rPr>
        <w:t xml:space="preserve">表》；</w:t>
      </w:r>
      <w:r/>
    </w:p>
    <w:p>
      <w:pPr>
        <w:ind w:firstLine="420"/>
        <w:jc w:val="left"/>
        <w:spacing w:beforeAutospacing="0" w:line="360" w:lineRule="auto"/>
        <w:shd w:val="clear" w:color="auto" w:fill="ffffff"/>
        <w:widowControl/>
        <w:rPr>
          <w:rFonts w:hint="default" w:ascii="Arial" w:hAnsi="Arial" w:cs="Arial"/>
          <w:sz w:val="21"/>
          <w:szCs w:val="21"/>
          <w:highlight w:val="none"/>
          <w:lang w:val="zh-CN"/>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6</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w:t>
      </w:r>
      <w:r>
        <w:rPr>
          <w:rFonts w:hint="eastAsia" w:ascii="Arial" w:hAnsi="Arial" w:cs="Arial"/>
          <w:sz w:val="21"/>
          <w:szCs w:val="21"/>
          <w:highlight w:val="none"/>
          <w:lang w:eastAsia="zh-CN"/>
        </w:rPr>
        <w:t xml:space="preserve">《磋商分项报价表》</w:t>
      </w:r>
      <w:r>
        <w:rPr>
          <w:rFonts w:hint="default" w:ascii="Arial" w:hAnsi="Arial" w:cs="Arial"/>
          <w:sz w:val="21"/>
          <w:szCs w:val="21"/>
          <w:highlight w:val="none"/>
          <w:lang w:val="zh-CN"/>
        </w:rPr>
        <w:t xml:space="preserve">；</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7</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★《商务条款响应表》；</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8</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w:t>
      </w:r>
      <w:r>
        <w:rPr>
          <w:rFonts w:hint="eastAsia" w:ascii="Arial" w:hAnsi="Arial" w:cs="Arial"/>
          <w:sz w:val="21"/>
          <w:szCs w:val="21"/>
          <w:highlight w:val="none"/>
          <w:lang w:eastAsia="zh-CN"/>
        </w:rPr>
        <w:t xml:space="preserve">《南京市政府采购供应商信用记录表暨信用承诺书》</w:t>
      </w:r>
      <w:r>
        <w:rPr>
          <w:rFonts w:hint="default" w:ascii="Arial" w:hAnsi="Arial" w:cs="Arial"/>
          <w:sz w:val="21"/>
          <w:szCs w:val="21"/>
          <w:highlight w:val="none"/>
        </w:rPr>
        <w:t xml:space="preserve">；</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eastAsia="zh-CN"/>
        </w:rPr>
        <w:t xml:space="preserve">（</w:t>
      </w:r>
      <w:r>
        <w:rPr>
          <w:rFonts w:hint="eastAsia" w:ascii="Arial" w:hAnsi="Arial" w:cs="Arial"/>
          <w:sz w:val="21"/>
          <w:szCs w:val="21"/>
          <w:highlight w:val="none"/>
          <w:lang w:val="en-US" w:eastAsia="zh-CN"/>
        </w:rPr>
        <w:t xml:space="preserve">9</w:t>
      </w:r>
      <w:r>
        <w:rPr>
          <w:rFonts w:hint="eastAsia" w:ascii="Arial" w:hAnsi="Arial" w:cs="Arial"/>
          <w:sz w:val="21"/>
          <w:szCs w:val="21"/>
          <w:highlight w:val="none"/>
          <w:lang w:eastAsia="zh-CN"/>
        </w:rPr>
        <w:t xml:space="preserve">）</w:t>
      </w:r>
      <w:r>
        <w:rPr>
          <w:rFonts w:hint="default" w:ascii="Arial" w:hAnsi="Arial" w:cs="Arial"/>
          <w:sz w:val="21"/>
          <w:szCs w:val="21"/>
          <w:highlight w:val="none"/>
        </w:rPr>
        <w:t xml:space="preserve">供应商认为需要提供的其他证明文件和商务资料。</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注：响应货物如果属于节能产品和环境标志产品，应在响应文件中予以明确标注，并提供相应证书的复印件。否则，磋商评审时不予认可。</w:t>
      </w:r>
      <w:r/>
    </w:p>
    <w:p>
      <w:pPr>
        <w:ind w:firstLine="420"/>
        <w:jc w:val="left"/>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11</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的技术部分</w:t>
      </w:r>
      <w:r/>
    </w:p>
    <w:p>
      <w:pPr>
        <w:ind w:firstLine="420"/>
        <w:spacing w:beforeAutospacing="0" w:line="360" w:lineRule="auto"/>
        <w:shd w:val="clear" w:color="auto" w:fill="ffffff"/>
        <w:widowControl/>
        <w:rPr>
          <w:rFonts w:hint="default" w:ascii="Arial" w:hAnsi="Arial" w:cs="Arial"/>
          <w:sz w:val="21"/>
          <w:szCs w:val="21"/>
          <w:highlight w:val="none"/>
          <w:lang w:val="zh-CN"/>
        </w:rPr>
      </w:pPr>
      <w:r>
        <w:rPr>
          <w:rFonts w:hint="default" w:ascii="Arial" w:hAnsi="Arial" w:cs="Arial"/>
          <w:sz w:val="21"/>
          <w:szCs w:val="21"/>
          <w:highlight w:val="none"/>
          <w:lang w:val="zh-CN"/>
        </w:rPr>
        <w:t xml:space="preserve">技术部分是证明供应商提供的货物和服务是合格的、并符合竞争性磋商文件要求的证明文件，以及对货物和服务的详细说明，这些文件可以是文字资料、图纸和数据等。提供的货物如与竞争性磋商文件要求有不符之处，应说明其差别之所在。包括但不限于下列文件，其中加★项目不得有缺失或无效。</w:t>
      </w:r>
      <w:r/>
    </w:p>
    <w:p>
      <w:pPr>
        <w:ind w:firstLine="420"/>
        <w:spacing w:beforeAutospacing="0" w:line="360" w:lineRule="auto"/>
        <w:shd w:val="clear" w:color="auto" w:fill="ffffff"/>
        <w:widowControl/>
        <w:rPr>
          <w:rFonts w:hint="default" w:ascii="Arial" w:hAnsi="Arial" w:cs="Arial"/>
          <w:sz w:val="21"/>
          <w:szCs w:val="21"/>
          <w:highlight w:val="none"/>
          <w:lang w:val="zh-CN"/>
        </w:rPr>
      </w:pPr>
      <w:r>
        <w:rPr>
          <w:rFonts w:hint="eastAsia" w:ascii="Arial" w:hAnsi="Arial" w:cs="Arial"/>
          <w:sz w:val="21"/>
          <w:szCs w:val="21"/>
          <w:highlight w:val="none"/>
          <w:lang w:val="zh-CN"/>
        </w:rPr>
        <w:t xml:space="preserve">（</w:t>
      </w:r>
      <w:r>
        <w:rPr>
          <w:rFonts w:hint="eastAsia" w:ascii="Arial" w:hAnsi="Arial" w:cs="Arial"/>
          <w:sz w:val="21"/>
          <w:szCs w:val="21"/>
          <w:highlight w:val="none"/>
          <w:lang w:val="en-US" w:eastAsia="zh-CN"/>
        </w:rPr>
        <w:t xml:space="preserve">1</w:t>
      </w:r>
      <w:r>
        <w:rPr>
          <w:rFonts w:hint="eastAsia" w:ascii="Arial" w:hAnsi="Arial" w:cs="Arial"/>
          <w:sz w:val="21"/>
          <w:szCs w:val="21"/>
          <w:highlight w:val="none"/>
          <w:lang w:val="zh-CN"/>
        </w:rPr>
        <w:t xml:space="preserve">）</w:t>
      </w:r>
      <w:r>
        <w:rPr>
          <w:rFonts w:hint="default" w:ascii="Arial" w:hAnsi="Arial" w:cs="Arial"/>
          <w:sz w:val="21"/>
          <w:szCs w:val="21"/>
          <w:highlight w:val="none"/>
          <w:lang w:val="zh-CN"/>
        </w:rPr>
        <w:t xml:space="preserve">★《技术</w:t>
      </w:r>
      <w:r>
        <w:rPr>
          <w:rFonts w:hint="eastAsia" w:ascii="Arial" w:hAnsi="Arial" w:cs="Arial"/>
          <w:sz w:val="21"/>
          <w:szCs w:val="21"/>
          <w:highlight w:val="none"/>
          <w:lang w:val="en-US" w:eastAsia="zh-CN"/>
        </w:rPr>
        <w:t xml:space="preserve">条款响应</w:t>
      </w:r>
      <w:r>
        <w:rPr>
          <w:rFonts w:hint="default" w:ascii="Arial" w:hAnsi="Arial" w:cs="Arial"/>
          <w:sz w:val="21"/>
          <w:szCs w:val="21"/>
          <w:highlight w:val="none"/>
          <w:lang w:val="zh-CN"/>
        </w:rPr>
        <w:t xml:space="preserve">表》；</w:t>
      </w:r>
      <w:r/>
    </w:p>
    <w:p>
      <w:pPr>
        <w:ind w:firstLine="420"/>
        <w:spacing w:beforeAutospacing="0" w:line="360" w:lineRule="auto"/>
        <w:shd w:val="clear" w:color="auto" w:fill="ffffff"/>
        <w:widowControl/>
        <w:rPr>
          <w:rFonts w:hint="default" w:ascii="Arial" w:hAnsi="Arial" w:cs="Arial"/>
          <w:sz w:val="21"/>
          <w:szCs w:val="21"/>
          <w:highlight w:val="none"/>
          <w:lang w:val="zh-CN"/>
        </w:rPr>
      </w:pPr>
      <w:r>
        <w:rPr>
          <w:rFonts w:hint="eastAsia" w:ascii="Arial" w:hAnsi="Arial" w:cs="Arial"/>
          <w:sz w:val="21"/>
          <w:szCs w:val="21"/>
          <w:highlight w:val="none"/>
          <w:lang w:val="zh-CN"/>
        </w:rPr>
        <w:t xml:space="preserve">（</w:t>
      </w:r>
      <w:r>
        <w:rPr>
          <w:rFonts w:hint="eastAsia" w:ascii="Arial" w:hAnsi="Arial" w:cs="Arial"/>
          <w:sz w:val="21"/>
          <w:szCs w:val="21"/>
          <w:highlight w:val="none"/>
          <w:lang w:val="en-US" w:eastAsia="zh-CN"/>
        </w:rPr>
        <w:t xml:space="preserve">2</w:t>
      </w:r>
      <w:r>
        <w:rPr>
          <w:rFonts w:hint="eastAsia" w:ascii="Arial" w:hAnsi="Arial" w:cs="Arial"/>
          <w:sz w:val="21"/>
          <w:szCs w:val="21"/>
          <w:highlight w:val="none"/>
          <w:lang w:val="zh-CN"/>
        </w:rPr>
        <w:t xml:space="preserve">）</w:t>
      </w:r>
      <w:r>
        <w:rPr>
          <w:rFonts w:hint="eastAsia" w:ascii="Arial" w:hAnsi="Arial" w:cs="Arial"/>
          <w:sz w:val="21"/>
          <w:szCs w:val="21"/>
          <w:highlight w:val="none"/>
          <w:lang w:val="en-US" w:eastAsia="zh-CN"/>
        </w:rPr>
        <w:t xml:space="preserve">服务</w:t>
      </w:r>
      <w:r>
        <w:rPr>
          <w:rFonts w:hint="default" w:ascii="Arial" w:hAnsi="Arial" w:cs="Arial"/>
          <w:sz w:val="21"/>
          <w:szCs w:val="21"/>
          <w:highlight w:val="none"/>
          <w:lang w:val="zh-CN"/>
        </w:rPr>
        <w:t xml:space="preserve">方案；</w:t>
      </w:r>
      <w:r/>
    </w:p>
    <w:p>
      <w:pPr>
        <w:ind w:firstLine="420"/>
        <w:spacing w:beforeAutospacing="0" w:line="360" w:lineRule="auto"/>
        <w:shd w:val="clear" w:color="auto" w:fill="ffffff"/>
        <w:widowControl/>
        <w:rPr>
          <w:rFonts w:hint="default" w:ascii="Arial" w:hAnsi="Arial" w:cs="Arial"/>
          <w:sz w:val="21"/>
          <w:szCs w:val="21"/>
          <w:highlight w:val="none"/>
          <w:lang w:val="zh-CN"/>
        </w:rPr>
      </w:pPr>
      <w:r>
        <w:rPr>
          <w:rFonts w:hint="eastAsia" w:ascii="Arial" w:hAnsi="Arial" w:cs="Arial"/>
          <w:sz w:val="21"/>
          <w:szCs w:val="21"/>
          <w:highlight w:val="none"/>
          <w:lang w:val="zh-CN"/>
        </w:rPr>
        <w:t xml:space="preserve">（</w:t>
      </w:r>
      <w:r>
        <w:rPr>
          <w:rFonts w:hint="eastAsia" w:ascii="Arial" w:hAnsi="Arial" w:cs="Arial"/>
          <w:sz w:val="21"/>
          <w:szCs w:val="21"/>
          <w:highlight w:val="none"/>
          <w:lang w:val="en-US" w:eastAsia="zh-CN"/>
        </w:rPr>
        <w:t xml:space="preserve">3</w:t>
      </w:r>
      <w:r>
        <w:rPr>
          <w:rFonts w:hint="eastAsia" w:ascii="Arial" w:hAnsi="Arial" w:cs="Arial"/>
          <w:sz w:val="21"/>
          <w:szCs w:val="21"/>
          <w:highlight w:val="none"/>
          <w:lang w:val="zh-CN"/>
        </w:rPr>
        <w:t xml:space="preserve">）</w:t>
      </w:r>
      <w:r>
        <w:rPr>
          <w:rFonts w:hint="default" w:ascii="Arial" w:hAnsi="Arial" w:cs="Arial"/>
          <w:sz w:val="21"/>
          <w:szCs w:val="21"/>
          <w:highlight w:val="none"/>
          <w:lang w:val="zh-CN"/>
        </w:rPr>
        <w:t xml:space="preserve">★质量保证及服务承诺；</w:t>
      </w:r>
      <w:r/>
    </w:p>
    <w:p>
      <w:pPr>
        <w:ind w:firstLine="420"/>
        <w:spacing w:beforeAutospacing="0" w:line="360" w:lineRule="auto"/>
        <w:shd w:val="clear" w:color="auto" w:fill="ffffff"/>
        <w:widowControl/>
        <w:rPr>
          <w:rFonts w:hint="default"/>
          <w:highlight w:val="none"/>
          <w:lang w:val="zh-CN"/>
        </w:rPr>
      </w:pPr>
      <w:r>
        <w:rPr>
          <w:rFonts w:hint="eastAsia" w:ascii="Arial" w:hAnsi="Arial" w:cs="Arial"/>
          <w:sz w:val="21"/>
          <w:szCs w:val="21"/>
          <w:highlight w:val="none"/>
          <w:lang w:val="zh-CN"/>
        </w:rPr>
        <w:t xml:space="preserve">（</w:t>
      </w:r>
      <w:r>
        <w:rPr>
          <w:rFonts w:hint="eastAsia" w:ascii="Arial" w:hAnsi="Arial" w:cs="Arial"/>
          <w:sz w:val="21"/>
          <w:szCs w:val="21"/>
          <w:highlight w:val="none"/>
          <w:lang w:val="en-US" w:eastAsia="zh-CN"/>
        </w:rPr>
        <w:t xml:space="preserve">4</w:t>
      </w:r>
      <w:r>
        <w:rPr>
          <w:rFonts w:hint="eastAsia" w:ascii="Arial" w:hAnsi="Arial" w:cs="Arial"/>
          <w:sz w:val="21"/>
          <w:szCs w:val="21"/>
          <w:highlight w:val="none"/>
          <w:lang w:val="zh-CN"/>
        </w:rPr>
        <w:t xml:space="preserve">）</w:t>
      </w:r>
      <w:r>
        <w:rPr>
          <w:rFonts w:hint="default" w:ascii="Arial" w:hAnsi="Arial" w:cs="Arial"/>
          <w:sz w:val="21"/>
          <w:szCs w:val="21"/>
          <w:highlight w:val="none"/>
          <w:lang w:val="zh-CN"/>
        </w:rPr>
        <w:t xml:space="preserve">★</w:t>
      </w:r>
      <w:r>
        <w:rPr>
          <w:rFonts w:hint="eastAsia" w:ascii="Arial" w:hAnsi="Arial" w:cs="Arial"/>
          <w:sz w:val="21"/>
          <w:szCs w:val="21"/>
          <w:highlight w:val="none"/>
          <w:lang w:val="zh-CN"/>
        </w:rPr>
        <w:t xml:space="preserve">中小企业声明函；</w:t>
      </w:r>
      <w:r/>
    </w:p>
    <w:p>
      <w:pPr>
        <w:ind w:firstLine="420"/>
        <w:spacing w:beforeAutospacing="0" w:line="360" w:lineRule="auto"/>
        <w:shd w:val="clear" w:color="auto" w:fill="ffffff"/>
        <w:widowControl/>
        <w:rPr>
          <w:rFonts w:hint="default" w:ascii="Arial" w:hAnsi="Arial" w:cs="Arial"/>
          <w:sz w:val="21"/>
          <w:szCs w:val="21"/>
          <w:highlight w:val="none"/>
          <w:lang w:val="zh-CN"/>
        </w:rPr>
      </w:pPr>
      <w:r>
        <w:rPr>
          <w:rFonts w:hint="eastAsia" w:ascii="Arial" w:hAnsi="Arial" w:cs="Arial"/>
          <w:sz w:val="21"/>
          <w:szCs w:val="21"/>
          <w:highlight w:val="none"/>
          <w:lang w:val="zh-CN"/>
        </w:rPr>
        <w:t xml:space="preserve">（</w:t>
      </w:r>
      <w:r>
        <w:rPr>
          <w:rFonts w:hint="eastAsia" w:ascii="Arial" w:hAnsi="Arial" w:cs="Arial"/>
          <w:sz w:val="21"/>
          <w:szCs w:val="21"/>
          <w:highlight w:val="none"/>
          <w:lang w:val="en-US" w:eastAsia="zh-CN"/>
        </w:rPr>
        <w:t xml:space="preserve">5</w:t>
      </w:r>
      <w:r>
        <w:rPr>
          <w:rFonts w:hint="eastAsia" w:ascii="Arial" w:hAnsi="Arial" w:cs="Arial"/>
          <w:sz w:val="21"/>
          <w:szCs w:val="21"/>
          <w:highlight w:val="none"/>
          <w:lang w:val="zh-CN"/>
        </w:rPr>
        <w:t xml:space="preserve">）</w:t>
      </w:r>
      <w:r>
        <w:rPr>
          <w:rFonts w:hint="default" w:ascii="Arial" w:hAnsi="Arial" w:cs="Arial"/>
          <w:sz w:val="21"/>
          <w:szCs w:val="21"/>
          <w:highlight w:val="none"/>
          <w:lang w:val="zh-CN"/>
        </w:rPr>
        <w:t xml:space="preserve">供应商认为需要提供的其他技术文件或资料等。</w:t>
      </w:r>
      <w:r/>
    </w:p>
    <w:p>
      <w:pPr>
        <w:ind w:firstLine="420"/>
        <w:spacing w:beforeAutospacing="0" w:line="360" w:lineRule="auto"/>
        <w:shd w:val="clear" w:color="auto" w:fill="ffffff"/>
        <w:widowControl/>
        <w:rPr>
          <w:rFonts w:hint="default" w:ascii="Arial" w:hAnsi="Arial" w:cs="Arial"/>
          <w:b/>
          <w:bCs/>
          <w:sz w:val="21"/>
          <w:szCs w:val="21"/>
          <w:highlight w:val="none"/>
        </w:rPr>
      </w:pPr>
      <w:r>
        <w:rPr>
          <w:rFonts w:hint="eastAsia" w:ascii="Arial" w:hAnsi="Arial" w:cs="Arial"/>
          <w:b/>
          <w:bCs/>
          <w:sz w:val="21"/>
          <w:szCs w:val="21"/>
          <w:highlight w:val="none"/>
          <w:lang w:val="en-US" w:eastAsia="zh-CN"/>
        </w:rPr>
        <w:t xml:space="preserve">12</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的价格部分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12.1</w:t>
      </w:r>
      <w:r>
        <w:rPr>
          <w:rFonts w:hint="default" w:ascii="Arial" w:hAnsi="Arial" w:cs="Arial"/>
          <w:sz w:val="21"/>
          <w:szCs w:val="21"/>
          <w:highlight w:val="none"/>
        </w:rPr>
        <w:t xml:space="preserve">价格部分是对货物和服务价格构成的说明，磋商文件如没有特别说明的话，对每一项货物和服务仅接受一个价格。</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12.2</w:t>
      </w:r>
      <w:r>
        <w:rPr>
          <w:rFonts w:hint="default" w:ascii="Arial" w:hAnsi="Arial" w:cs="Arial"/>
          <w:sz w:val="21"/>
          <w:szCs w:val="21"/>
          <w:highlight w:val="none"/>
        </w:rPr>
        <w:t xml:space="preserve">磋商报价是磋商文件所确定的采购范围内的全部货物或服务的所有含税价格体现。磋商报价：包括但不限于完成文件所确定的服务范围所需的材料、设备、管理、差旅、维护、利润、支付给员工的工资和国家强制缴纳的各种社会保障资金等全部费用，及政策性文件规定、采购过程中发生的市场风险、责任等各项应有费用，不论其在采购文件中是否有提及，均视为已含在投标报价中，结算时不作任何调整。</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12.3</w:t>
      </w:r>
      <w:r>
        <w:rPr>
          <w:rFonts w:hint="default" w:ascii="Arial" w:hAnsi="Arial" w:cs="Arial"/>
          <w:sz w:val="21"/>
          <w:szCs w:val="21"/>
          <w:highlight w:val="none"/>
        </w:rPr>
        <w:t xml:space="preserve">供应商应仔细阅读和理解磋商文件中有关项目需求、义务、付款方式、付款条件和时间进度安排，充分考虑到市场价格变动以及项目实施过程中的不可预见等因素，结合企业自身条件进行报价。</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12.4</w:t>
      </w:r>
      <w:r>
        <w:rPr>
          <w:rFonts w:hint="default" w:ascii="Arial" w:hAnsi="Arial" w:cs="Arial"/>
          <w:sz w:val="21"/>
          <w:szCs w:val="21"/>
          <w:highlight w:val="none"/>
        </w:rPr>
        <w:t xml:space="preserve">经磋商后，如果成交价高于或低于供应商在响应文件首次报价的，分项报价同比例调整。</w:t>
      </w:r>
      <w:r/>
    </w:p>
    <w:p>
      <w:pPr>
        <w:ind w:left="525" w:hanging="105"/>
        <w:spacing w:beforeAutospacing="0" w:line="360" w:lineRule="auto"/>
        <w:shd w:val="clear" w:color="auto" w:fill="ffffff"/>
        <w:widowControl/>
        <w:rPr>
          <w:rFonts w:hint="eastAsia" w:ascii="Arial" w:hAnsi="Arial" w:eastAsia="宋体" w:cs="Arial"/>
          <w:sz w:val="21"/>
          <w:szCs w:val="21"/>
          <w:highlight w:val="none"/>
          <w:lang w:val="en-US" w:eastAsia="zh-CN"/>
        </w:rPr>
      </w:pPr>
      <w:r>
        <w:rPr>
          <w:rFonts w:hint="eastAsia" w:ascii="Arial" w:hAnsi="Arial" w:cs="Arial"/>
          <w:sz w:val="21"/>
          <w:szCs w:val="21"/>
          <w:highlight w:val="none"/>
          <w:lang w:val="en-US" w:eastAsia="zh-CN"/>
        </w:rPr>
        <w:t xml:space="preserve">12.5</w:t>
      </w:r>
      <w:r>
        <w:rPr>
          <w:rFonts w:hint="default" w:ascii="Arial" w:hAnsi="Arial" w:cs="Arial"/>
          <w:sz w:val="21"/>
          <w:szCs w:val="21"/>
          <w:highlight w:val="none"/>
        </w:rPr>
        <w:t xml:space="preserve">政府采购提倡公平竞争，反对盲目压价参与磋商，任何盲目压价和低于成本报价将会被拒绝</w:t>
      </w:r>
      <w:r>
        <w:rPr>
          <w:rFonts w:hint="eastAsia" w:ascii="Arial" w:hAnsi="Arial" w:cs="Arial"/>
          <w:sz w:val="21"/>
          <w:szCs w:val="21"/>
          <w:highlight w:val="none"/>
          <w:lang w:eastAsia="zh-CN"/>
        </w:rPr>
        <w:t xml:space="preserve">。</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12.6</w:t>
      </w:r>
      <w:r>
        <w:rPr>
          <w:rFonts w:hint="default" w:ascii="Arial" w:hAnsi="Arial" w:cs="Arial"/>
          <w:sz w:val="21"/>
          <w:szCs w:val="21"/>
          <w:highlight w:val="none"/>
        </w:rPr>
        <w:t xml:space="preserve">其他的相关资料。</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b/>
          <w:bCs/>
          <w:sz w:val="21"/>
          <w:szCs w:val="21"/>
          <w:highlight w:val="none"/>
        </w:rPr>
        <w:t xml:space="preserve">1</w:t>
      </w:r>
      <w:r>
        <w:rPr>
          <w:rFonts w:hint="eastAsia" w:ascii="Arial" w:hAnsi="Arial" w:cs="Arial"/>
          <w:b/>
          <w:bCs/>
          <w:sz w:val="21"/>
          <w:szCs w:val="21"/>
          <w:highlight w:val="none"/>
          <w:lang w:val="en-US" w:eastAsia="zh-CN"/>
        </w:rPr>
        <w:t xml:space="preserve">3</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的其他部分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13</w:t>
      </w:r>
      <w:r>
        <w:rPr>
          <w:rFonts w:hint="default" w:ascii="Arial" w:hAnsi="Arial" w:cs="Arial"/>
          <w:sz w:val="21"/>
          <w:szCs w:val="21"/>
          <w:highlight w:val="none"/>
        </w:rPr>
        <w:t xml:space="preserve">.1 其他部分由供应商根据编制</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需要提供的其他相关文件组成。</w:t>
      </w:r>
      <w:r/>
    </w:p>
    <w:p>
      <w:pPr>
        <w:ind w:firstLine="420"/>
        <w:spacing w:beforeAutospacing="0" w:line="360" w:lineRule="auto"/>
        <w:shd w:val="clear" w:color="auto" w:fill="ffffff"/>
        <w:widowControl/>
        <w:rPr>
          <w:rFonts w:hint="default" w:ascii="Arial" w:hAnsi="Arial" w:cs="Arial"/>
          <w:b/>
          <w:bCs/>
          <w:sz w:val="21"/>
          <w:szCs w:val="21"/>
          <w:highlight w:val="none"/>
        </w:rPr>
      </w:pPr>
      <w:r>
        <w:rPr>
          <w:rFonts w:hint="default" w:ascii="Arial" w:hAnsi="Arial" w:cs="Arial"/>
          <w:b/>
          <w:bCs/>
          <w:sz w:val="21"/>
          <w:szCs w:val="21"/>
          <w:highlight w:val="none"/>
        </w:rPr>
        <w:t xml:space="preserve">1</w:t>
      </w:r>
      <w:r>
        <w:rPr>
          <w:rFonts w:hint="eastAsia" w:ascii="Arial" w:hAnsi="Arial" w:cs="Arial"/>
          <w:b/>
          <w:bCs/>
          <w:sz w:val="21"/>
          <w:szCs w:val="21"/>
          <w:highlight w:val="none"/>
          <w:lang w:val="en-US" w:eastAsia="zh-CN"/>
        </w:rPr>
        <w:t xml:space="preserve">4</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投标保证金</w:t>
      </w:r>
      <w:r>
        <w:rPr>
          <w:rFonts w:hint="default" w:ascii="Arial" w:hAnsi="Arial" w:cs="Arial"/>
          <w:b/>
          <w:bCs/>
          <w:sz w:val="21"/>
          <w:szCs w:val="21"/>
          <w:highlight w:val="none"/>
        </w:rPr>
        <w:t xml:space="preserve">：无需缴纳。</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15</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签署</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1</w:t>
      </w:r>
      <w:r>
        <w:rPr>
          <w:rFonts w:hint="eastAsia" w:ascii="Arial" w:hAnsi="Arial" w:cs="Arial"/>
          <w:sz w:val="21"/>
          <w:szCs w:val="21"/>
          <w:highlight w:val="none"/>
          <w:lang w:val="en-US" w:eastAsia="zh-CN"/>
        </w:rPr>
        <w:t xml:space="preserve">5</w:t>
      </w:r>
      <w:r>
        <w:rPr>
          <w:rFonts w:hint="default" w:ascii="Arial" w:hAnsi="Arial" w:cs="Arial"/>
          <w:sz w:val="21"/>
          <w:szCs w:val="21"/>
          <w:highlight w:val="none"/>
        </w:rPr>
        <w:t xml:space="preserve">.1 </w:t>
      </w:r>
      <w:r>
        <w:rPr>
          <w:rFonts w:hint="eastAsia" w:ascii="Arial" w:hAnsi="Arial" w:cs="Arial"/>
          <w:sz w:val="21"/>
          <w:szCs w:val="21"/>
          <w:highlight w:val="none"/>
          <w:lang w:eastAsia="zh-CN"/>
        </w:rPr>
        <w:t xml:space="preserve">响应文件</w:t>
      </w:r>
      <w:r>
        <w:rPr>
          <w:rFonts w:hint="default" w:ascii="Arial" w:hAnsi="Arial" w:cs="Arial"/>
          <w:sz w:val="21"/>
          <w:szCs w:val="21"/>
          <w:highlight w:val="none"/>
        </w:rPr>
        <w:t xml:space="preserve">均应由供应商法定代表人或经正式授权并对供应商有约束力的委托代理人签字</w:t>
      </w:r>
      <w:r>
        <w:rPr>
          <w:rFonts w:hint="eastAsia" w:ascii="Arial" w:hAnsi="Arial" w:cs="Arial"/>
          <w:sz w:val="21"/>
          <w:szCs w:val="21"/>
          <w:highlight w:val="none"/>
          <w:lang w:val="en-US" w:eastAsia="zh-CN"/>
        </w:rPr>
        <w:t xml:space="preserve">或签章</w:t>
      </w:r>
      <w:r>
        <w:rPr>
          <w:rFonts w:hint="default" w:ascii="Arial" w:hAnsi="Arial" w:cs="Arial"/>
          <w:sz w:val="21"/>
          <w:szCs w:val="21"/>
          <w:highlight w:val="none"/>
        </w:rPr>
        <w:t xml:space="preserve">。</w:t>
      </w:r>
      <w:r/>
    </w:p>
    <w:p>
      <w:pPr>
        <w:ind w:firstLine="420"/>
        <w:spacing w:beforeAutospacing="0" w:line="360" w:lineRule="auto"/>
        <w:shd w:val="clear" w:color="auto" w:fill="ffffff"/>
        <w:widowControl/>
        <w:rPr>
          <w:rFonts w:hint="default" w:ascii="Arial" w:hAnsi="Arial" w:eastAsia="宋体" w:cs="Arial"/>
          <w:sz w:val="21"/>
          <w:szCs w:val="21"/>
          <w:highlight w:val="none"/>
          <w:lang w:val="en-US" w:eastAsia="zh-CN"/>
        </w:rPr>
      </w:pPr>
      <w:r>
        <w:rPr>
          <w:rFonts w:hint="eastAsia" w:ascii="Arial" w:hAnsi="Arial" w:cs="Arial"/>
          <w:b/>
          <w:bCs/>
          <w:sz w:val="21"/>
          <w:szCs w:val="21"/>
          <w:highlight w:val="none"/>
          <w:lang w:val="en-US" w:eastAsia="zh-CN"/>
        </w:rPr>
        <w:t xml:space="preserve">三</w:t>
      </w:r>
      <w:r>
        <w:rPr>
          <w:rFonts w:hint="default" w:ascii="Arial" w:hAnsi="Arial" w:cs="Arial"/>
          <w:b/>
          <w:bCs/>
          <w:sz w:val="21"/>
          <w:szCs w:val="21"/>
          <w:highlight w:val="none"/>
        </w:rPr>
        <w:t xml:space="preserve">、响应文件的递交</w:t>
      </w:r>
      <w:r>
        <w:rPr>
          <w:rFonts w:hint="eastAsia" w:ascii="Arial" w:hAnsi="Arial" w:cs="Arial"/>
          <w:b/>
          <w:bCs/>
          <w:sz w:val="21"/>
          <w:szCs w:val="21"/>
          <w:highlight w:val="none"/>
          <w:lang w:val="en-US" w:eastAsia="zh-CN"/>
        </w:rPr>
        <w:t xml:space="preserve">和解密</w:t>
      </w:r>
      <w:r/>
    </w:p>
    <w:p>
      <w:pPr>
        <w:ind w:firstLine="420"/>
        <w:spacing w:beforeAutospacing="0" w:line="360" w:lineRule="auto"/>
        <w:shd w:val="clear" w:color="auto" w:fill="ffffff"/>
        <w:widowControl/>
        <w:rPr>
          <w:rFonts w:hint="default" w:ascii="Arial" w:hAnsi="Arial" w:eastAsia="宋体" w:cs="Arial"/>
          <w:sz w:val="21"/>
          <w:szCs w:val="21"/>
          <w:highlight w:val="none"/>
          <w:lang w:val="en-US" w:eastAsia="zh-CN"/>
        </w:rPr>
      </w:pPr>
      <w:r>
        <w:rPr>
          <w:rFonts w:hint="default" w:ascii="Arial" w:hAnsi="Arial" w:cs="Arial"/>
          <w:b/>
          <w:bCs/>
          <w:sz w:val="21"/>
          <w:szCs w:val="21"/>
          <w:highlight w:val="none"/>
        </w:rPr>
        <w:t xml:space="preserve">1</w:t>
      </w:r>
      <w:r>
        <w:rPr>
          <w:rFonts w:hint="eastAsia" w:ascii="Arial" w:hAnsi="Arial" w:cs="Arial"/>
          <w:b/>
          <w:bCs/>
          <w:sz w:val="21"/>
          <w:szCs w:val="21"/>
          <w:highlight w:val="none"/>
          <w:lang w:val="en-US" w:eastAsia="zh-CN"/>
        </w:rPr>
        <w:t xml:space="preserve">6</w:t>
      </w:r>
      <w:r>
        <w:rPr>
          <w:rFonts w:hint="default" w:ascii="Arial" w:hAnsi="Arial" w:cs="Arial"/>
          <w:b/>
          <w:bCs/>
          <w:sz w:val="21"/>
          <w:szCs w:val="21"/>
          <w:highlight w:val="none"/>
        </w:rPr>
        <w:t xml:space="preserve">、响应文件的递交</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16</w:t>
      </w:r>
      <w:r>
        <w:rPr>
          <w:rFonts w:hint="default" w:ascii="Arial" w:hAnsi="Arial" w:cs="Arial"/>
          <w:sz w:val="21"/>
          <w:szCs w:val="21"/>
          <w:highlight w:val="none"/>
        </w:rPr>
        <w:t xml:space="preserve">.</w:t>
      </w:r>
      <w:r>
        <w:rPr>
          <w:rFonts w:hint="eastAsia" w:ascii="Arial" w:hAnsi="Arial" w:cs="Arial"/>
          <w:sz w:val="21"/>
          <w:szCs w:val="21"/>
          <w:highlight w:val="none"/>
          <w:lang w:val="en-US" w:eastAsia="zh-CN"/>
        </w:rPr>
        <w:t xml:space="preserve">1</w:t>
      </w:r>
      <w:r>
        <w:rPr>
          <w:rFonts w:hint="default" w:ascii="Arial" w:hAnsi="Arial" w:cs="Arial"/>
          <w:sz w:val="21"/>
          <w:szCs w:val="21"/>
          <w:highlight w:val="none"/>
        </w:rPr>
        <w:t xml:space="preserve"> 供应商应当按照《操作手册》、磋商公告、磋商文件的规定，在提交响应文件截止时间前制作并上传电子响应文件。</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16.2</w:t>
      </w:r>
      <w:r>
        <w:rPr>
          <w:rFonts w:hint="default" w:ascii="Arial" w:hAnsi="Arial" w:cs="Arial"/>
          <w:sz w:val="21"/>
          <w:szCs w:val="21"/>
          <w:highlight w:val="none"/>
        </w:rPr>
        <w:t xml:space="preserve">供应商应充分考虑网络环境、网络带宽等因素可能对磋商产生的影响，如因供应商自身原因造成的电子响应文件上传不成功的，做无效响应处理。供应商应对</w:t>
      </w:r>
      <w:r>
        <w:rPr>
          <w:rFonts w:hint="eastAsia" w:ascii="Arial" w:hAnsi="Arial" w:cs="Arial"/>
          <w:sz w:val="21"/>
          <w:szCs w:val="21"/>
          <w:highlight w:val="none"/>
          <w:lang w:val="en-US" w:eastAsia="zh-CN"/>
        </w:rPr>
        <w:t xml:space="preserve">CA</w:t>
      </w:r>
      <w:r>
        <w:rPr>
          <w:rFonts w:hint="default" w:ascii="Arial" w:hAnsi="Arial" w:cs="Arial"/>
          <w:sz w:val="21"/>
          <w:szCs w:val="21"/>
          <w:highlight w:val="none"/>
        </w:rPr>
        <w:t xml:space="preserve">证书妥善保管，如被他人盗用投标，因此带来的结果均由供应商自行承担。</w:t>
      </w:r>
      <w:r/>
    </w:p>
    <w:p>
      <w:pPr>
        <w:ind w:firstLine="420"/>
        <w:spacing w:beforeAutospacing="0" w:line="360" w:lineRule="auto"/>
        <w:shd w:val="clear" w:color="auto" w:fill="ffffff"/>
        <w:widowControl/>
        <w:rPr>
          <w:rFonts w:hint="eastAsia" w:ascii="Arial" w:hAnsi="Arial" w:eastAsia="宋体" w:cs="Arial"/>
          <w:sz w:val="21"/>
          <w:szCs w:val="21"/>
          <w:highlight w:val="none"/>
          <w:lang w:val="en-US" w:eastAsia="zh-CN"/>
        </w:rPr>
      </w:pPr>
      <w:r>
        <w:rPr>
          <w:rFonts w:hint="eastAsia" w:ascii="Arial" w:hAnsi="Arial" w:cs="Arial"/>
          <w:sz w:val="21"/>
          <w:szCs w:val="21"/>
          <w:highlight w:val="none"/>
          <w:lang w:val="en-US" w:eastAsia="zh-CN"/>
        </w:rPr>
        <w:t xml:space="preserve">16.3</w:t>
      </w:r>
      <w:r>
        <w:rPr>
          <w:rFonts w:hint="default" w:ascii="Arial" w:hAnsi="Arial" w:cs="Arial"/>
          <w:sz w:val="21"/>
          <w:szCs w:val="21"/>
          <w:highlight w:val="none"/>
        </w:rPr>
        <w:t xml:space="preserve">代理机构可以按照规定，通过修改磋商文件酌情延长提交响应文件截止日期，在此情况下，供应商的所有权利和义务均以延长后新的截止日期为准。</w:t>
      </w:r>
      <w:r/>
    </w:p>
    <w:p>
      <w:pPr>
        <w:ind w:firstLine="420"/>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17、响应文件的解密</w:t>
      </w:r>
      <w:r/>
    </w:p>
    <w:p>
      <w:pPr>
        <w:ind w:firstLine="420"/>
        <w:spacing w:beforeAutospacing="0" w:line="360" w:lineRule="auto"/>
        <w:shd w:val="clear" w:color="auto" w:fill="ffffff"/>
        <w:widowControl/>
        <w:rPr>
          <w:rFonts w:hint="default" w:ascii="Arial" w:hAnsi="Arial" w:cs="Arial"/>
          <w:b/>
          <w:bCs/>
          <w:sz w:val="21"/>
          <w:szCs w:val="21"/>
          <w:highlight w:val="none"/>
        </w:rPr>
      </w:pPr>
      <w:r>
        <w:rPr>
          <w:rFonts w:hint="eastAsia" w:ascii="Arial" w:hAnsi="Arial" w:cs="Arial"/>
          <w:b/>
          <w:bCs/>
          <w:sz w:val="21"/>
          <w:szCs w:val="21"/>
          <w:highlight w:val="none"/>
          <w:lang w:val="en-US" w:eastAsia="zh-CN"/>
        </w:rPr>
        <w:t xml:space="preserve">17.1</w:t>
      </w:r>
      <w:r>
        <w:rPr>
          <w:rFonts w:hint="default" w:ascii="Arial" w:hAnsi="Arial" w:cs="Arial"/>
          <w:b/>
          <w:bCs/>
          <w:sz w:val="21"/>
          <w:szCs w:val="21"/>
          <w:highlight w:val="none"/>
        </w:rPr>
        <w:t xml:space="preserve">供应商应当按照《操作手册》规定，在苏采云系统规定的时间内对</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进行解密。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18</w:t>
      </w:r>
      <w:r>
        <w:rPr>
          <w:rFonts w:hint="default" w:ascii="Arial" w:hAnsi="Arial" w:cs="Arial"/>
          <w:b/>
          <w:bCs/>
          <w:sz w:val="21"/>
          <w:szCs w:val="21"/>
          <w:highlight w:val="none"/>
        </w:rPr>
        <w:t xml:space="preserve">、有下列情形的</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将被拒收：</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18</w:t>
      </w:r>
      <w:r>
        <w:rPr>
          <w:rFonts w:hint="default" w:ascii="Arial" w:hAnsi="Arial" w:cs="Arial"/>
          <w:sz w:val="21"/>
          <w:szCs w:val="21"/>
          <w:highlight w:val="none"/>
        </w:rPr>
        <w:t xml:space="preserve">.1代理机构拒绝接收提交响应文件截止时间后上传的任何电子响应文件。</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19</w:t>
      </w:r>
      <w:r>
        <w:rPr>
          <w:rFonts w:hint="default" w:ascii="Arial" w:hAnsi="Arial" w:cs="Arial"/>
          <w:b/>
          <w:bCs/>
          <w:sz w:val="21"/>
          <w:szCs w:val="21"/>
          <w:highlight w:val="none"/>
        </w:rPr>
        <w:t xml:space="preserve">、</w:t>
      </w:r>
      <w:r>
        <w:rPr>
          <w:rFonts w:hint="eastAsia" w:ascii="Arial" w:hAnsi="Arial" w:cs="Arial"/>
          <w:b/>
          <w:bCs/>
          <w:sz w:val="21"/>
          <w:szCs w:val="21"/>
          <w:highlight w:val="none"/>
          <w:lang w:eastAsia="zh-CN"/>
        </w:rPr>
        <w:t xml:space="preserve">响应文件</w:t>
      </w:r>
      <w:r>
        <w:rPr>
          <w:rFonts w:hint="default" w:ascii="Arial" w:hAnsi="Arial" w:cs="Arial"/>
          <w:b/>
          <w:bCs/>
          <w:sz w:val="21"/>
          <w:szCs w:val="21"/>
          <w:highlight w:val="none"/>
        </w:rPr>
        <w:t xml:space="preserve">的修改和撤回</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19</w:t>
      </w:r>
      <w:r>
        <w:rPr>
          <w:rFonts w:hint="default" w:ascii="Arial" w:hAnsi="Arial" w:cs="Arial"/>
          <w:sz w:val="21"/>
          <w:szCs w:val="21"/>
          <w:highlight w:val="none"/>
        </w:rPr>
        <w:t xml:space="preserve">.1供应商可在提交响应文件截止时间前撤回其电子响应文件，具体操作方法见《操作手册》。</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19</w:t>
      </w:r>
      <w:r>
        <w:rPr>
          <w:rFonts w:hint="default" w:ascii="Arial" w:hAnsi="Arial" w:cs="Arial"/>
          <w:sz w:val="21"/>
          <w:szCs w:val="21"/>
          <w:highlight w:val="none"/>
        </w:rPr>
        <w:t xml:space="preserve">.2 供应商撤回电子响应文件，则认为其不再参与本项目磋商活动。</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19.3</w:t>
      </w:r>
      <w:r>
        <w:rPr>
          <w:rFonts w:hint="default" w:ascii="Arial" w:hAnsi="Arial" w:cs="Arial"/>
          <w:sz w:val="21"/>
          <w:szCs w:val="21"/>
          <w:highlight w:val="none"/>
        </w:rPr>
        <w:t xml:space="preserve"> 供应商可在提交响应文件截止时间前对其电子响应文件进行修改，具体操作方法见《操作手册》。</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19.4</w:t>
      </w:r>
      <w:r>
        <w:rPr>
          <w:rFonts w:hint="default" w:ascii="Arial" w:hAnsi="Arial" w:cs="Arial"/>
          <w:sz w:val="21"/>
          <w:szCs w:val="21"/>
          <w:highlight w:val="none"/>
        </w:rPr>
        <w:t xml:space="preserve">提交响应文件截止时间之后，供应商不得对其电子响应文件作任何修改。</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19.5</w:t>
      </w:r>
      <w:r>
        <w:rPr>
          <w:rFonts w:hint="default" w:ascii="Arial" w:hAnsi="Arial" w:cs="Arial"/>
          <w:sz w:val="21"/>
          <w:szCs w:val="21"/>
          <w:highlight w:val="none"/>
        </w:rPr>
        <w:t xml:space="preserve">在提交响应文件截止时间至磋商文件中规定的磋商有效期满之间的这段时间内，供应商不得撤回其响应文件。</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20</w:t>
      </w:r>
      <w:r>
        <w:rPr>
          <w:rFonts w:hint="default" w:ascii="Arial" w:hAnsi="Arial" w:cs="Arial"/>
          <w:b/>
          <w:bCs/>
          <w:sz w:val="21"/>
          <w:szCs w:val="21"/>
          <w:highlight w:val="none"/>
        </w:rPr>
        <w:t xml:space="preserve">、诚实信用</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20</w:t>
      </w:r>
      <w:r>
        <w:rPr>
          <w:rFonts w:hint="default" w:ascii="Arial" w:hAnsi="Arial" w:cs="Arial"/>
          <w:sz w:val="21"/>
          <w:szCs w:val="21"/>
          <w:highlight w:val="none"/>
        </w:rPr>
        <w:t xml:space="preserve">.1 供应商之间不得相互串通投标报价，不得妨碍其他供应商的公平竞争，不得损害采购人和其他供应商的合法权益。</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20</w:t>
      </w:r>
      <w:r>
        <w:rPr>
          <w:rFonts w:hint="default" w:ascii="Arial" w:hAnsi="Arial" w:cs="Arial"/>
          <w:sz w:val="21"/>
          <w:szCs w:val="21"/>
          <w:highlight w:val="none"/>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20</w:t>
      </w:r>
      <w:r>
        <w:rPr>
          <w:rFonts w:hint="default" w:ascii="Arial" w:hAnsi="Arial" w:cs="Arial"/>
          <w:sz w:val="21"/>
          <w:szCs w:val="21"/>
          <w:highlight w:val="none"/>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20</w:t>
      </w:r>
      <w:r>
        <w:rPr>
          <w:rFonts w:hint="default" w:ascii="Arial" w:hAnsi="Arial" w:cs="Arial"/>
          <w:sz w:val="21"/>
          <w:szCs w:val="21"/>
          <w:highlight w:val="none"/>
        </w:rPr>
        <w:t xml:space="preserve">.4 供应商不得虚假承诺，否则，按照提供虚假材料谋取中标成交处理。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20</w:t>
      </w:r>
      <w:r>
        <w:rPr>
          <w:rFonts w:hint="default" w:ascii="Arial" w:hAnsi="Arial" w:cs="Arial"/>
          <w:sz w:val="21"/>
          <w:szCs w:val="21"/>
          <w:highlight w:val="none"/>
        </w:rPr>
        <w:t xml:space="preserve">.5 供应商应自觉遵守开标、评标纪律，扰乱开标评标现场秩序的，属于失信行为，根据《江苏省政府采购供应商监督管理暂行办法》，失信行为将被记入供应商诚信档案。</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20.</w:t>
      </w:r>
      <w:r>
        <w:rPr>
          <w:rFonts w:hint="default" w:ascii="Arial" w:hAnsi="Arial" w:cs="Arial"/>
          <w:sz w:val="21"/>
          <w:szCs w:val="21"/>
          <w:highlight w:val="none"/>
        </w:rPr>
        <w:t xml:space="preserve">6违反信用承诺的法律责任</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四、</w:t>
      </w:r>
      <w:r>
        <w:rPr>
          <w:rFonts w:hint="default" w:ascii="Arial" w:hAnsi="Arial" w:cs="Arial"/>
          <w:b/>
          <w:bCs/>
          <w:sz w:val="21"/>
          <w:szCs w:val="21"/>
          <w:highlight w:val="none"/>
        </w:rPr>
        <w:t xml:space="preserve">磋商组织</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21.1代理机构将组织磋商小组对响应文件进行评审。</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21.2 磋商小组由采购人代表和有关技术、经济等方面的专家组成，且人员构成符合政府采购有关规定。</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21.3磋商小组独立工作，负责评审所有响应文件并推荐成交候选人，或根据采购人授权直接确定成交供应商。</w:t>
      </w:r>
      <w:r/>
    </w:p>
    <w:p>
      <w:pPr>
        <w:ind w:firstLine="420"/>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22、评审过程的保密与公正</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22.1磋商小组、采购人和代理机构工作人员、相关监督人员等与评审工作有关的人员，对评审情况以及在评审过程中获悉的国家秘密、商业秘密负有保密责任。</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22.2供应商不得以任何方式影响磋商评审，否则其响应文件将被作为无效响应文件。</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22.3代理机构和磋商小组不向未成交的供应商解释未成交原因，也不公布评审过程中的相关细节。</w:t>
      </w:r>
      <w:r/>
    </w:p>
    <w:p>
      <w:pPr>
        <w:ind w:firstLine="420"/>
        <w:jc w:val="left"/>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23、评审过程中的澄清</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23.2供应商的澄清、说明或者补正不得超出响应文件的范围或者改变响应文件的实质性内容。</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23.3磋商小组并非对每个供应商都作澄清要求。</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23.4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23.5接到磋商小组澄清、说明和补正要求的供应商如未按规定做出澄清、说明和补正，其风险由供应商自行承担。</w:t>
      </w:r>
      <w:r/>
    </w:p>
    <w:p>
      <w:pPr>
        <w:ind w:firstLine="420"/>
        <w:jc w:val="left"/>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24、响应文件的审查</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24.1响应文件审查分为资格审查和符合性审查。</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24.1.1 资格审查。依据法律法规和磋商文件的规定，磋商小组对响应文件中的资格证明文件进行审查，以确定供应商是否具备参加磋商的资格。</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接受联合体的项目，联合体成员存在不良信用记录的，视同联合体存在不良信用记录。</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24.1.3 未通过资格审查或符合性审查的供应商，磋商小组将通过苏采云系统告知具体原因，评审结束后将不再接受有关询问。</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24.3 未实质性响应磋商文件的情形</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（1）供应商在苏采云系统规定的时间内未成功解密电子响应文件。</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（2）供应商未按照磋商文件要求上传电子响应文件。</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（3）同一供应商提交两个（含两个）以上不同的响应文件或者最后报价。</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（4）供应商不具备磋商文件中规定资格要求（包括未提供《南京市政府采购供应商信用记录表暨信用承诺书》）。</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（5）供应商的最后报价超过了采购预算或最高限价。</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（6）不符合磋商文件中规定的实质性要求和条件（本磋商文件中斜体且有下划线部分或者打“★”内容，为实质性要求和条件，且包括改变清单设备配置、清单子目数量、单位及清单报价漏项、缺失等）。</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（7）供应商被“信用中国”网站（www.creditchina.gov.cn）、“中国政府采购网”(www.ccgp.gov.cn)列入失信被执行人、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（8）响应文件含有采购人不能接受的附加条件。</w:t>
      </w:r>
      <w:r/>
    </w:p>
    <w:p>
      <w:pPr>
        <w:ind w:firstLine="420"/>
        <w:jc w:val="left"/>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（10）报价低于完成本项目发生的所有含税费用、支付给员工的工资（不得低于供应商所在地最低工资标准）和国家强制缴纳的各种社会保障资金、公积金，以及供应商认为需要的其他费用等。</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（11）采购产品被财政部、国家发改委、生态环境部等列入“节能产品品目清单”强制采购范围，而供应商提供的产品不在强制采购范围内。</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（12）响应文件未按照磋商文件要求加盖电子公章。</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（13）法律法规及本磋商文件规定的其他无效响应的情形。</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（14）未实质性响应磋商文件的响应文件按无效响应处理。</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24.5如果响应文件实质上没有响应磋商文件的要求，磋商小组将予以拒绝，供应商不得通过修改或撤销不合要求的偏离或保留而使其成为实质性响应的文件。</w:t>
      </w:r>
      <w:r/>
    </w:p>
    <w:p>
      <w:pPr>
        <w:ind w:firstLine="420"/>
        <w:jc w:val="left"/>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24.6 供应商在项目评审全过程中应保持通讯畅通，及时登录苏采云系统查阅、答复相关信息，并安排专人与采购代理机构联系。</w:t>
      </w:r>
      <w:r/>
    </w:p>
    <w:p>
      <w:pPr>
        <w:ind w:firstLine="420"/>
        <w:jc w:val="left"/>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25、磋商程序</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25.1 磋商小组将与通过资格审查和符合性审查的供应商分别进行磋商。磋商小组通过苏采云系统向供应商发出《磋商函》，供应商应当按照要求在苏采云系统提交《磋商响应函》并加盖电子公章。</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25.2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20"/>
        <w:jc w:val="left"/>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25.3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jc w:val="left"/>
        <w:spacing w:beforeAutospacing="0" w:line="360" w:lineRule="auto"/>
        <w:shd w:val="clear" w:color="auto" w:fill="ffffff"/>
        <w:widowControl/>
        <w:rPr>
          <w:rFonts w:hint="default" w:ascii="Arial" w:hAnsi="Arial" w:cs="Arial"/>
          <w:b/>
          <w:bCs/>
          <w:sz w:val="21"/>
          <w:szCs w:val="21"/>
          <w:highlight w:val="none"/>
        </w:rPr>
      </w:pPr>
      <w:r>
        <w:rPr>
          <w:rFonts w:hint="eastAsia" w:ascii="Arial" w:hAnsi="Arial" w:cs="Arial"/>
          <w:b/>
          <w:bCs/>
          <w:sz w:val="21"/>
          <w:szCs w:val="21"/>
          <w:highlight w:val="none"/>
          <w:lang w:val="en-US" w:eastAsia="zh-CN"/>
        </w:rPr>
        <w:t xml:space="preserve">五、</w:t>
      </w:r>
      <w:r>
        <w:rPr>
          <w:rFonts w:hint="default" w:ascii="Arial" w:hAnsi="Arial" w:cs="Arial"/>
          <w:b/>
          <w:bCs/>
          <w:sz w:val="21"/>
          <w:szCs w:val="21"/>
          <w:highlight w:val="none"/>
        </w:rPr>
        <w:t xml:space="preserve">评标方法与评标标准</w:t>
      </w:r>
      <w:r/>
    </w:p>
    <w:p>
      <w:pPr>
        <w:ind w:firstLine="420"/>
        <w:jc w:val="left"/>
        <w:spacing w:beforeAutospacing="0" w:line="360" w:lineRule="auto"/>
        <w:shd w:val="clear" w:color="auto" w:fill="ffffff"/>
        <w:widowControl/>
        <w:rPr>
          <w:rFonts w:hint="default" w:ascii="Arial" w:hAnsi="Arial" w:cs="Arial"/>
          <w:b/>
          <w:bCs/>
          <w:sz w:val="21"/>
          <w:szCs w:val="21"/>
          <w:highlight w:val="none"/>
        </w:rPr>
      </w:pPr>
      <w:r>
        <w:rPr>
          <w:rFonts w:hint="default" w:ascii="Arial" w:hAnsi="Arial" w:cs="Arial"/>
          <w:sz w:val="21"/>
          <w:szCs w:val="21"/>
          <w:highlight w:val="none"/>
        </w:rPr>
        <w:t xml:space="preserve">采用综合评分法。即在满足磋商文件实质性要求前提下，按照磋商文件中规定的各项因素进行综合评审后，以评审总得分最高的供应商作为成交候选供应商或者成交供应商的评分方法。本次磋商的评标方法与评标标准，</w:t>
      </w:r>
      <w:r>
        <w:rPr>
          <w:rFonts w:hint="default" w:ascii="Arial" w:hAnsi="Arial" w:cs="Arial"/>
          <w:b/>
          <w:bCs/>
          <w:sz w:val="21"/>
          <w:szCs w:val="21"/>
          <w:highlight w:val="none"/>
        </w:rPr>
        <w:t xml:space="preserve">具体详见本磋商文件第三章。</w:t>
      </w:r>
      <w:r/>
    </w:p>
    <w:p>
      <w:pPr>
        <w:ind w:firstLine="420"/>
        <w:jc w:val="left"/>
        <w:spacing w:beforeAutospacing="0" w:line="360" w:lineRule="auto"/>
        <w:shd w:val="clear" w:color="auto" w:fill="ffffff"/>
        <w:widowControl/>
        <w:rPr>
          <w:rFonts w:hint="default" w:ascii="Arial" w:hAnsi="Arial" w:cs="Arial"/>
          <w:b/>
          <w:bCs/>
          <w:sz w:val="21"/>
          <w:szCs w:val="21"/>
          <w:highlight w:val="none"/>
        </w:rPr>
      </w:pPr>
      <w:r>
        <w:rPr>
          <w:rFonts w:hint="eastAsia" w:ascii="Arial" w:hAnsi="Arial" w:cs="Arial"/>
          <w:b/>
          <w:bCs/>
          <w:sz w:val="21"/>
          <w:szCs w:val="21"/>
          <w:highlight w:val="none"/>
          <w:lang w:val="en-US" w:eastAsia="zh-CN"/>
        </w:rPr>
        <w:t xml:space="preserve">26、</w:t>
      </w:r>
      <w:r>
        <w:rPr>
          <w:rFonts w:hint="default" w:ascii="Arial" w:hAnsi="Arial" w:cs="Arial"/>
          <w:b/>
          <w:bCs/>
          <w:sz w:val="21"/>
          <w:szCs w:val="21"/>
          <w:highlight w:val="none"/>
        </w:rPr>
        <w:t xml:space="preserve">出现下列情形之一的，终止采购活动：</w:t>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val="0"/>
          <w:bCs w:val="0"/>
          <w:sz w:val="21"/>
          <w:szCs w:val="21"/>
          <w:highlight w:val="none"/>
        </w:rPr>
        <w:t xml:space="preserve">（1）因情况变化，不再符合规定的竞争性磋商采购方式适用情形的；</w:t>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val="0"/>
          <w:bCs w:val="0"/>
          <w:sz w:val="21"/>
          <w:szCs w:val="21"/>
          <w:highlight w:val="none"/>
        </w:rPr>
        <w:t xml:space="preserve">（2）所有供应商的响应文件被磋商小组认定为无效的；</w:t>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val="0"/>
          <w:bCs w:val="0"/>
          <w:sz w:val="21"/>
          <w:szCs w:val="21"/>
          <w:highlight w:val="none"/>
        </w:rPr>
        <w:t xml:space="preserve">（3）在苏采云系统规定时间内成功解密电子响应文件的供应商不足3家；</w:t>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val="0"/>
          <w:bCs w:val="0"/>
          <w:sz w:val="21"/>
          <w:szCs w:val="21"/>
          <w:highlight w:val="none"/>
        </w:rPr>
        <w:t xml:space="preserve">（4）出现影响采购公正的违法、违规行为的；</w:t>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val="0"/>
          <w:bCs w:val="0"/>
          <w:sz w:val="21"/>
          <w:szCs w:val="21"/>
          <w:highlight w:val="none"/>
        </w:rPr>
        <w:t xml:space="preserve">（5）所有供应商的最终报价超过采购预算的；</w:t>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val="0"/>
          <w:bCs w:val="0"/>
          <w:sz w:val="21"/>
          <w:szCs w:val="21"/>
          <w:highlight w:val="none"/>
        </w:rPr>
        <w:t xml:space="preserve">（6）因重大变故，采购任务取消的；</w:t>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val="0"/>
          <w:bCs w:val="0"/>
          <w:sz w:val="21"/>
          <w:szCs w:val="21"/>
          <w:highlight w:val="none"/>
        </w:rPr>
        <w:t xml:space="preserve">（7）采购人需求发生重大变化暂时不能确定或供应商提供的服务不能满足需求等。</w:t>
      </w:r>
      <w:r/>
    </w:p>
    <w:p>
      <w:pPr>
        <w:ind w:firstLine="420"/>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六、成交及合同授予</w:t>
      </w:r>
      <w:r/>
    </w:p>
    <w:p>
      <w:pPr>
        <w:ind w:firstLine="420"/>
        <w:spacing w:beforeAutospacing="0" w:line="360" w:lineRule="auto"/>
        <w:shd w:val="clear" w:color="auto" w:fill="ffffff"/>
        <w:widowControl/>
        <w:rPr>
          <w:rFonts w:hint="default" w:ascii="Arial" w:hAnsi="Arial" w:cs="Arial"/>
          <w:b/>
          <w:sz w:val="21"/>
          <w:szCs w:val="21"/>
          <w:highlight w:val="none"/>
        </w:rPr>
      </w:pPr>
      <w:r>
        <w:rPr>
          <w:rFonts w:hint="eastAsia" w:ascii="Arial" w:hAnsi="Arial" w:cs="Arial"/>
          <w:b/>
          <w:sz w:val="21"/>
          <w:szCs w:val="21"/>
          <w:highlight w:val="none"/>
          <w:lang w:val="en-US" w:eastAsia="zh-CN"/>
        </w:rPr>
        <w:t xml:space="preserve">27、</w:t>
      </w:r>
      <w:r>
        <w:rPr>
          <w:rFonts w:hint="default" w:ascii="Arial" w:hAnsi="Arial" w:cs="Arial"/>
          <w:b/>
          <w:sz w:val="21"/>
          <w:szCs w:val="21"/>
          <w:highlight w:val="none"/>
        </w:rPr>
        <w:t xml:space="preserve">确定成交供应商</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27.1综合比较与评价后按照得分高低顺序对供应商进行排列。得分相同的，按磋商报价由低到高顺序排列。得分且磋商报价相同的，按技术指标优劣顺序排列。磋商小组直接确定排名第一的成交候选人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27.2 成交供应商确定后，将在原采购公告发布媒体上发布公告，向成交供应商发出成交通知书。成交供应商应按成交通知书规定的时间、地点与采购单位签订政府采购合同。</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27.3 成交通知书对采购人和成交供应商具有同等法律效力。</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27.4 成交通知书发出后，采购人或成交供应商拒绝签订合同的，拒绝签订合同的一方应至少向另一方支付补偿金，以及为磋商过程所发生的有关费用和双方商定的其他补偿。</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27.5 成交通知书发出后，成交供应商除发生法律规定的不能预见、不能避免并不能克服的客观情况外不得放弃或拒绝签订合同的。放弃或拒绝签订合同的，情节严重的财政部门将其列入不良行为名单，在一至三年内不得参加政府采购活动。采购人可以按照评审报告推荐的中标或者成交候选人名单排序，确定下一候选人为中标或者成交供应商，也可以重新开展政府采购活动。</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27.6 代理机构对未成交的供应商不作未成交原因的解释。</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27.7 所有响应文件都将作为档案保存，不论成交与否，均不退回。</w:t>
      </w:r>
      <w:r/>
    </w:p>
    <w:p>
      <w:pPr>
        <w:ind w:firstLine="412"/>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28、编写磋商（评审）报告</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磋商小组根据磋商过程和结果编写磋商（评审）报告。</w:t>
      </w:r>
      <w:r/>
    </w:p>
    <w:p>
      <w:pPr>
        <w:ind w:firstLine="412"/>
        <w:spacing w:beforeAutospacing="0" w:line="360" w:lineRule="auto"/>
        <w:shd w:val="clear" w:color="auto" w:fill="ffffff"/>
        <w:widowControl/>
        <w:rPr>
          <w:rFonts w:hint="eastAsia" w:ascii="Arial" w:hAnsi="Arial" w:cs="Arial"/>
          <w:b/>
          <w:bCs/>
          <w:sz w:val="21"/>
          <w:szCs w:val="21"/>
          <w:highlight w:val="none"/>
          <w:lang w:val="en-US" w:eastAsia="zh-CN"/>
        </w:rPr>
      </w:pPr>
      <w:r>
        <w:rPr>
          <w:rFonts w:hint="eastAsia" w:ascii="Arial" w:hAnsi="Arial" w:cs="Arial"/>
          <w:b/>
          <w:bCs/>
          <w:sz w:val="21"/>
          <w:szCs w:val="21"/>
          <w:highlight w:val="none"/>
          <w:lang w:val="en-US" w:eastAsia="zh-CN"/>
        </w:rPr>
        <w:t xml:space="preserve">29、签订合同</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29.1 成交供应商应当自成交通知书发出之日起三十日内，与采购人签订政府采购合同，所签订的合同不得对磋商文件和响应文件作实质性修改。</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29.2 采购人不得向成交供应商提出任何不合理的要求作为签订合同的条件，不得与成交供应商私下订立背离合同实质性内容的协议。</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29.3 除不可抗力等因素外，成交通知书发出后，采购人改变成交结果，或者成交供应商拒绝签订政府采购合同的，应当承担相应的法律责任。</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29.4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12"/>
        <w:spacing w:beforeAutospacing="0" w:line="360" w:lineRule="auto"/>
        <w:shd w:val="clear" w:color="auto" w:fill="ffffff"/>
        <w:widowControl/>
        <w:rPr>
          <w:rFonts w:hint="eastAsia" w:ascii="Arial" w:hAnsi="Arial" w:cs="Arial"/>
          <w:sz w:val="21"/>
          <w:szCs w:val="21"/>
          <w:highlight w:val="none"/>
          <w:lang w:val="en-US" w:eastAsia="zh-CN"/>
        </w:rPr>
      </w:pPr>
      <w:r>
        <w:rPr>
          <w:rFonts w:hint="eastAsia" w:ascii="Arial" w:hAnsi="Arial" w:cs="Arial"/>
          <w:sz w:val="21"/>
          <w:szCs w:val="21"/>
          <w:highlight w:val="none"/>
          <w:lang w:val="en-US" w:eastAsia="zh-CN"/>
        </w:rPr>
        <w:t xml:space="preserve">29.5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spacing w:beforeAutospacing="0" w:line="360" w:lineRule="auto"/>
        <w:shd w:val="clear" w:color="auto" w:fill="ffffff"/>
        <w:widowControl/>
        <w:rPr>
          <w:rFonts w:hint="default" w:ascii="Arial" w:hAnsi="Arial" w:cs="Arial"/>
          <w:b/>
          <w:bCs/>
          <w:sz w:val="21"/>
          <w:szCs w:val="21"/>
          <w:highlight w:val="none"/>
        </w:rPr>
      </w:pPr>
      <w:r>
        <w:rPr>
          <w:rFonts w:hint="eastAsia" w:ascii="Arial" w:hAnsi="Arial" w:cs="Arial"/>
          <w:sz w:val="21"/>
          <w:szCs w:val="21"/>
          <w:highlight w:val="none"/>
          <w:lang w:val="en-US" w:eastAsia="zh-CN"/>
        </w:rPr>
        <w:t xml:space="preserve">29.6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七</w:t>
      </w:r>
      <w:r>
        <w:rPr>
          <w:rFonts w:hint="default" w:ascii="Arial" w:hAnsi="Arial" w:cs="Arial"/>
          <w:b/>
          <w:bCs/>
          <w:sz w:val="21"/>
          <w:szCs w:val="21"/>
          <w:highlight w:val="none"/>
        </w:rPr>
        <w:t xml:space="preserve">、质疑和投诉</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b/>
          <w:bCs/>
          <w:sz w:val="21"/>
          <w:szCs w:val="21"/>
          <w:highlight w:val="none"/>
          <w:lang w:val="en-US" w:eastAsia="zh-CN"/>
        </w:rPr>
        <w:t xml:space="preserve">30</w:t>
      </w:r>
      <w:r>
        <w:rPr>
          <w:rFonts w:hint="default" w:ascii="Arial" w:hAnsi="Arial" w:cs="Arial"/>
          <w:b/>
          <w:bCs/>
          <w:sz w:val="21"/>
          <w:szCs w:val="21"/>
          <w:highlight w:val="none"/>
        </w:rPr>
        <w:t xml:space="preserve">、质疑</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30</w:t>
      </w:r>
      <w:r>
        <w:rPr>
          <w:rFonts w:hint="default" w:ascii="Arial" w:hAnsi="Arial" w:cs="Arial"/>
          <w:sz w:val="21"/>
          <w:szCs w:val="21"/>
          <w:highlight w:val="none"/>
          <w:lang w:val="en-US" w:eastAsia="zh-CN"/>
        </w:rPr>
        <w:t xml:space="preserve">.1</w:t>
      </w:r>
      <w:r>
        <w:rPr>
          <w:rFonts w:hint="default" w:ascii="Arial" w:hAnsi="Arial" w:cs="Arial"/>
          <w:sz w:val="21"/>
          <w:szCs w:val="21"/>
          <w:highlight w:val="none"/>
        </w:rPr>
        <w:t xml:space="preserve"> 供应商认为采购文件、采购过程和成交结果使自己的合法权益受到损害的，可以在知道或者应当知道其权益受到损害之日起七个工作日内，将质疑文件原件送达采购代理机构。                     </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30</w:t>
      </w:r>
      <w:r>
        <w:rPr>
          <w:rFonts w:hint="default" w:ascii="Arial" w:hAnsi="Arial" w:cs="Arial"/>
          <w:sz w:val="21"/>
          <w:szCs w:val="21"/>
          <w:highlight w:val="none"/>
          <w:lang w:val="en-US" w:eastAsia="zh-CN"/>
        </w:rPr>
        <w:t xml:space="preserve">.2</w:t>
      </w:r>
      <w:r>
        <w:rPr>
          <w:rFonts w:hint="default" w:ascii="Arial" w:hAnsi="Arial" w:cs="Arial"/>
          <w:sz w:val="21"/>
          <w:szCs w:val="21"/>
          <w:highlight w:val="none"/>
        </w:rPr>
        <w:t xml:space="preserve"> 质疑供应商的质疑行为和质疑函的主要内容应符合财政部94号令相关规定，未参加采购活动的供应商或在采购活动中自身权益未受到损害的供应商所提出的质疑不予受理。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30</w:t>
      </w:r>
      <w:r>
        <w:rPr>
          <w:rFonts w:hint="default" w:ascii="Arial" w:hAnsi="Arial" w:cs="Arial"/>
          <w:sz w:val="21"/>
          <w:szCs w:val="21"/>
          <w:highlight w:val="none"/>
          <w:lang w:val="en-US" w:eastAsia="zh-CN"/>
        </w:rPr>
        <w:t xml:space="preserve">.3</w:t>
      </w:r>
      <w:r>
        <w:rPr>
          <w:rFonts w:hint="default" w:ascii="Arial" w:hAnsi="Arial" w:cs="Arial"/>
          <w:sz w:val="21"/>
          <w:szCs w:val="21"/>
          <w:highlight w:val="none"/>
        </w:rPr>
        <w:t xml:space="preserve">上述应知其权益受到损害之日是指：</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（1）对采购文件提出质疑的，为采购文件公告期限届满之日起计算；</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（2）对采购过程提出质疑的，自采购程序环节结束之日起计算；</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（3）对采购结果提出质疑的，自采购结果公告期限届满之日起计算。      </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30</w:t>
      </w:r>
      <w:r>
        <w:rPr>
          <w:rFonts w:hint="default" w:ascii="Arial" w:hAnsi="Arial" w:cs="Arial"/>
          <w:sz w:val="21"/>
          <w:szCs w:val="21"/>
          <w:highlight w:val="none"/>
          <w:lang w:val="en-US" w:eastAsia="zh-CN"/>
        </w:rPr>
        <w:t xml:space="preserve">.4</w:t>
      </w:r>
      <w:r>
        <w:rPr>
          <w:rFonts w:hint="default" w:ascii="Arial" w:hAnsi="Arial" w:cs="Arial"/>
          <w:sz w:val="21"/>
          <w:szCs w:val="21"/>
          <w:highlight w:val="none"/>
        </w:rPr>
        <w:t xml:space="preserve">质疑供应商在法定质疑期内应当一次性提出针对同一采购环节的质疑事项。</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30</w:t>
      </w:r>
      <w:r>
        <w:rPr>
          <w:rFonts w:hint="default" w:ascii="Arial" w:hAnsi="Arial" w:cs="Arial"/>
          <w:sz w:val="21"/>
          <w:szCs w:val="21"/>
          <w:highlight w:val="none"/>
        </w:rPr>
        <w:t xml:space="preserve">.5 代理机构在收到供应商的质疑后将及时组织调查核实，在七个工作日内作出答复，答复的内容不涉及商业秘密。</w:t>
      </w:r>
      <w:r/>
    </w:p>
    <w:p>
      <w:pPr>
        <w:ind w:firstLine="420"/>
        <w:spacing w:beforeAutospacing="0" w:line="360" w:lineRule="auto"/>
        <w:shd w:val="clear" w:color="auto" w:fill="ffffff"/>
        <w:widowControl/>
        <w:rPr>
          <w:rFonts w:hint="default" w:ascii="Arial" w:hAnsi="Arial" w:cs="Arial"/>
          <w:sz w:val="21"/>
          <w:szCs w:val="21"/>
          <w:highlight w:val="none"/>
        </w:rPr>
      </w:pPr>
      <w:r>
        <w:rPr>
          <w:rFonts w:hint="eastAsia" w:ascii="Arial" w:hAnsi="Arial" w:cs="Arial"/>
          <w:sz w:val="21"/>
          <w:szCs w:val="21"/>
          <w:highlight w:val="none"/>
          <w:lang w:val="en-US" w:eastAsia="zh-CN"/>
        </w:rPr>
        <w:t xml:space="preserve">30</w:t>
      </w:r>
      <w:r>
        <w:rPr>
          <w:rFonts w:hint="default" w:ascii="Arial" w:hAnsi="Arial" w:cs="Arial"/>
          <w:sz w:val="21"/>
          <w:szCs w:val="21"/>
          <w:highlight w:val="none"/>
        </w:rPr>
        <w:t xml:space="preserve">.6 代理机构遵循“</w:t>
      </w:r>
      <w:r>
        <w:rPr>
          <w:rFonts w:hint="default" w:ascii="Arial" w:hAnsi="Arial" w:cs="Arial"/>
          <w:b w:val="0"/>
          <w:bCs w:val="0"/>
          <w:sz w:val="21"/>
          <w:szCs w:val="21"/>
          <w:highlight w:val="none"/>
        </w:rPr>
        <w:t xml:space="preserve">谁过错谁负担”</w:t>
      </w:r>
      <w:r>
        <w:rPr>
          <w:rFonts w:hint="default" w:ascii="Arial" w:hAnsi="Arial" w:cs="Arial"/>
          <w:sz w:val="21"/>
          <w:szCs w:val="21"/>
          <w:highlight w:val="none"/>
        </w:rPr>
        <w:t xml:space="preserve">的原则，有过错的一方承担调查论证费用。违规质疑或多次质疑不成立的，将被列入不良行为记录。”</w:t>
      </w:r>
      <w:r/>
    </w:p>
    <w:p>
      <w:pPr>
        <w:ind w:firstLine="420"/>
        <w:spacing w:beforeAutospacing="0" w:line="360" w:lineRule="auto"/>
        <w:shd w:val="clear" w:color="auto" w:fill="ffffff"/>
        <w:widowControl/>
        <w:rPr>
          <w:rFonts w:hint="default" w:ascii="Arial" w:hAnsi="Arial" w:cs="Arial"/>
          <w:b/>
          <w:bCs/>
          <w:sz w:val="21"/>
          <w:szCs w:val="21"/>
          <w:highlight w:val="none"/>
        </w:rPr>
      </w:pPr>
      <w:r>
        <w:rPr>
          <w:rFonts w:hint="eastAsia" w:ascii="Arial" w:hAnsi="Arial" w:cs="Arial"/>
          <w:b/>
          <w:bCs/>
          <w:sz w:val="21"/>
          <w:szCs w:val="21"/>
          <w:highlight w:val="none"/>
          <w:lang w:val="en-US" w:eastAsia="zh-CN"/>
        </w:rPr>
        <w:t xml:space="preserve">31</w:t>
      </w:r>
      <w:r>
        <w:rPr>
          <w:rFonts w:hint="default" w:ascii="Arial" w:hAnsi="Arial" w:cs="Arial"/>
          <w:b/>
          <w:bCs/>
          <w:sz w:val="21"/>
          <w:szCs w:val="21"/>
          <w:highlight w:val="none"/>
        </w:rPr>
        <w:t xml:space="preserve">、投诉</w:t>
      </w:r>
      <w:r/>
    </w:p>
    <w:p>
      <w:pPr>
        <w:ind w:firstLine="420"/>
        <w:spacing w:beforeAutospacing="0" w:line="360" w:lineRule="auto"/>
        <w:shd w:val="clear" w:color="auto" w:fill="ffffff"/>
        <w:widowControl/>
        <w:rPr>
          <w:rFonts w:hint="default" w:ascii="Arial" w:hAnsi="Arial" w:cs="Arial"/>
          <w:sz w:val="21"/>
          <w:szCs w:val="21"/>
          <w:highlight w:val="none"/>
        </w:rPr>
      </w:pPr>
      <w:r>
        <w:rPr>
          <w:rFonts w:hint="default" w:ascii="Arial" w:hAnsi="Arial" w:cs="Arial"/>
          <w:sz w:val="21"/>
          <w:szCs w:val="21"/>
          <w:highlight w:val="none"/>
        </w:rPr>
        <w:t xml:space="preserve">质疑供应商对代理机构的答复不满意，或代理机构未在规定的时间内作出答复的，可以在答复期满后十五个工作日内向同级财政部门投诉。</w:t>
      </w:r>
      <w:r/>
    </w:p>
    <w:p>
      <w:pPr>
        <w:rPr>
          <w:rFonts w:hint="default" w:ascii="Arial" w:hAnsi="Arial" w:cs="Arial"/>
          <w:sz w:val="21"/>
          <w:szCs w:val="21"/>
          <w:highlight w:val="none"/>
        </w:rPr>
      </w:pPr>
      <w:r>
        <w:rPr>
          <w:rFonts w:hint="default" w:ascii="Arial" w:hAnsi="Arial" w:cs="Arial"/>
          <w:sz w:val="21"/>
          <w:szCs w:val="21"/>
          <w:highlight w:val="none"/>
        </w:rPr>
        <w:br w:type="page" w:clear="all"/>
      </w:r>
      <w:r/>
    </w:p>
    <w:p>
      <w:pPr>
        <w:pStyle w:val="745"/>
        <w:numPr>
          <w:ilvl w:val="0"/>
          <w:numId w:val="3"/>
        </w:numPr>
        <w:spacing w:line="360" w:lineRule="auto"/>
        <w:rPr>
          <w:rFonts w:hint="default" w:ascii="Times New Roman" w:hAnsi="Times New Roman"/>
          <w:highlight w:val="none"/>
          <w:lang w:val="en-US" w:eastAsia="zh-CN"/>
        </w:rPr>
      </w:pPr>
      <w:r/>
      <w:bookmarkStart w:id="32" w:name="_Toc22414"/>
      <w:r>
        <w:rPr>
          <w:rFonts w:hint="default" w:ascii="Times New Roman" w:hAnsi="Times New Roman"/>
          <w:highlight w:val="none"/>
          <w:lang w:val="en-US" w:eastAsia="zh-CN"/>
        </w:rPr>
        <w:t xml:space="preserve">评标方法与评标标准</w:t>
      </w:r>
      <w:bookmarkEnd w:id="32"/>
      <w:r/>
      <w:r/>
    </w:p>
    <w:p>
      <w:pPr>
        <w:ind w:firstLine="420"/>
        <w:jc w:val="left"/>
        <w:spacing w:beforeAutospacing="0" w:line="360" w:lineRule="auto"/>
        <w:shd w:val="clear" w:color="auto" w:fill="ffffff"/>
        <w:widowControl/>
        <w:rPr>
          <w:rFonts w:hint="default" w:ascii="Arial" w:hAnsi="Arial" w:cs="Arial"/>
          <w:b w:val="0"/>
          <w:bCs w:val="0"/>
          <w:sz w:val="21"/>
          <w:szCs w:val="21"/>
          <w:highlight w:val="none"/>
        </w:rPr>
      </w:pPr>
      <w:r>
        <w:rPr>
          <w:rFonts w:hint="default" w:ascii="Arial" w:hAnsi="Arial" w:cs="Arial"/>
          <w:b/>
          <w:bCs/>
          <w:sz w:val="21"/>
          <w:szCs w:val="21"/>
          <w:highlight w:val="none"/>
        </w:rPr>
        <w:t xml:space="preserve">本项目采用综合评分法。</w:t>
      </w:r>
      <w:r>
        <w:rPr>
          <w:rFonts w:hint="default" w:ascii="Arial" w:hAnsi="Arial" w:cs="Arial"/>
          <w:b w:val="0"/>
          <w:bCs w:val="0"/>
          <w:sz w:val="21"/>
          <w:szCs w:val="21"/>
          <w:highlight w:val="none"/>
        </w:rPr>
        <w:t xml:space="preserve">综合评分法是指在满足采购文件实质性要求前提下，按照采购文件中规定的各项因素进行综合评审后，以总得分最高的响应供应商作为成交供应商的方法。本次采购得分最高者为成交供应商，第二名为备选供应商，当成交供应商不能履行其义务时，由备选供应商顶替，成为新的成交供应商，也可重新组织采购。</w:t>
      </w:r>
      <w:r/>
    </w:p>
    <w:tbl>
      <w:tblPr>
        <w:tblStyle w:val="755"/>
        <w:tblW w:w="102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049"/>
        <w:gridCol w:w="990"/>
        <w:gridCol w:w="6650"/>
        <w:gridCol w:w="709"/>
      </w:tblGrid>
      <w:tr>
        <w:trPr>
          <w:jc w:val="center"/>
          <w:trHeight w:val="568"/>
        </w:trPr>
        <w:tc>
          <w:tcPr>
            <w:tcW w:w="826"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序号</w:t>
            </w:r>
            <w:r/>
          </w:p>
        </w:tc>
        <w:tc>
          <w:tcPr>
            <w:gridSpan w:val="2"/>
            <w:tcW w:w="2039"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评分因素</w:t>
            </w:r>
            <w:r/>
          </w:p>
        </w:tc>
        <w:tc>
          <w:tcPr>
            <w:tcW w:w="6650"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评分标准</w:t>
            </w:r>
            <w:r/>
          </w:p>
        </w:tc>
        <w:tc>
          <w:tcPr>
            <w:tcW w:w="709" w:type="dxa"/>
            <w:vAlign w:val="center"/>
            <w:textDirection w:val="lrTb"/>
            <w:noWrap w:val="false"/>
          </w:tcPr>
          <w:p>
            <w:pPr>
              <w:jc w:val="center"/>
              <w:spacing w:before="0" w:beforeAutospacing="0" w:after="0" w:line="240" w:lineRule="auto"/>
              <w:rPr>
                <w:rFonts w:hint="default" w:ascii="Arial" w:hAnsi="Arial" w:cs="Arial"/>
                <w:b/>
                <w:color w:val="auto"/>
                <w:sz w:val="21"/>
                <w:szCs w:val="21"/>
                <w:highlight w:val="none"/>
                <w:lang w:val="zh-CN" w:bidi="zh-CN"/>
              </w:rPr>
            </w:pPr>
            <w:r>
              <w:rPr>
                <w:rFonts w:hint="default" w:ascii="Arial" w:hAnsi="Arial" w:cs="Arial"/>
                <w:b/>
                <w:color w:val="auto"/>
                <w:sz w:val="21"/>
                <w:szCs w:val="21"/>
                <w:highlight w:val="none"/>
                <w:lang w:val="zh-CN" w:bidi="zh-CN"/>
              </w:rPr>
              <w:t xml:space="preserve">分值</w:t>
            </w:r>
            <w:r/>
          </w:p>
        </w:tc>
      </w:tr>
      <w:tr>
        <w:trPr>
          <w:jc w:val="center"/>
          <w:trHeight w:val="0"/>
        </w:trPr>
        <w:tc>
          <w:tcPr>
            <w:tcW w:w="826" w:type="dxa"/>
            <w:vAlign w:val="center"/>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1</w:t>
            </w:r>
            <w:r/>
          </w:p>
        </w:tc>
        <w:tc>
          <w:tcPr>
            <w:gridSpan w:val="2"/>
            <w:tcW w:w="2039" w:type="dxa"/>
            <w:vAlign w:val="center"/>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价格</w:t>
            </w:r>
            <w:r/>
          </w:p>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cs="Arial"/>
                <w:b/>
                <w:bCs/>
                <w:color w:val="auto"/>
                <w:spacing w:val="-2"/>
                <w:sz w:val="21"/>
                <w:szCs w:val="21"/>
                <w:highlight w:val="none"/>
                <w:lang w:val="en-US" w:eastAsia="zh-CN" w:bidi="zh-CN"/>
              </w:rPr>
              <w:t xml:space="preserve">（</w:t>
            </w:r>
            <w:r>
              <w:rPr>
                <w:rFonts w:hint="eastAsia" w:ascii="Arial" w:hAnsi="Arial" w:cs="Arial"/>
                <w:b/>
                <w:bCs/>
                <w:color w:val="auto"/>
                <w:spacing w:val="-2"/>
                <w:sz w:val="21"/>
                <w:szCs w:val="21"/>
                <w:highlight w:val="none"/>
                <w:lang w:val="en-US" w:eastAsia="zh-CN" w:bidi="zh-CN"/>
              </w:rPr>
              <w:t xml:space="preserve">15</w:t>
            </w:r>
            <w:r>
              <w:rPr>
                <w:rFonts w:hint="default" w:ascii="Arial" w:hAnsi="Arial" w:eastAsia="宋体" w:cs="Arial"/>
                <w:b/>
                <w:bCs/>
                <w:color w:val="auto"/>
                <w:spacing w:val="-2"/>
                <w:sz w:val="21"/>
                <w:szCs w:val="21"/>
                <w:highlight w:val="none"/>
                <w:lang w:val="zh-CN" w:bidi="zh-CN"/>
              </w:rPr>
              <w:t xml:space="preserve">分</w:t>
            </w:r>
            <w:r>
              <w:rPr>
                <w:rFonts w:hint="default" w:ascii="Arial" w:hAnsi="Arial" w:cs="Arial"/>
                <w:b/>
                <w:bCs/>
                <w:color w:val="auto"/>
                <w:spacing w:val="-2"/>
                <w:sz w:val="21"/>
                <w:szCs w:val="21"/>
                <w:highlight w:val="none"/>
                <w:lang w:val="zh-CN" w:bidi="zh-CN"/>
              </w:rPr>
              <w:t xml:space="preserve">）</w:t>
            </w:r>
            <w:r/>
          </w:p>
        </w:tc>
        <w:tc>
          <w:tcPr>
            <w:tcW w:w="6650" w:type="dxa"/>
            <w:vAlign w:val="center"/>
            <w:textDirection w:val="lrTb"/>
            <w:noWrap w:val="false"/>
          </w:tcPr>
          <w:p>
            <w:pPr>
              <w:jc w:val="left"/>
              <w:spacing w:before="0" w:beforeAutospacing="0" w:after="0" w:line="240" w:lineRule="auto"/>
              <w:rPr>
                <w:rFonts w:hint="default" w:ascii="Arial" w:hAnsi="Arial" w:cs="Arial"/>
                <w:color w:val="auto"/>
                <w:spacing w:val="-2"/>
                <w:sz w:val="21"/>
                <w:szCs w:val="21"/>
                <w:highlight w:val="none"/>
                <w:lang w:val="en-US" w:bidi="zh-CN"/>
              </w:rPr>
            </w:pPr>
            <w:r>
              <w:rPr>
                <w:rFonts w:hint="default" w:ascii="Arial" w:hAnsi="Arial" w:eastAsia="宋体" w:cs="Arial"/>
                <w:color w:val="auto"/>
                <w:spacing w:val="-2"/>
                <w:sz w:val="21"/>
                <w:szCs w:val="21"/>
                <w:highlight w:val="none"/>
                <w:lang w:val="zh-CN" w:bidi="zh-CN"/>
              </w:rPr>
              <w:t xml:space="preserve">磋商基准价计算公式：</w:t>
            </w:r>
            <w:r>
              <w:rPr>
                <w:rFonts w:hint="default" w:ascii="Arial" w:hAnsi="Arial" w:eastAsia="宋体" w:cs="Arial"/>
                <w:color w:val="auto"/>
                <w:spacing w:val="-2"/>
                <w:sz w:val="21"/>
                <w:szCs w:val="21"/>
                <w:highlight w:val="none"/>
                <w:lang w:bidi="zh-CN"/>
              </w:rPr>
              <w:t xml:space="preserve">本项目</w:t>
            </w:r>
            <w:r>
              <w:rPr>
                <w:rFonts w:hint="default" w:ascii="Arial" w:hAnsi="Arial" w:eastAsia="宋体" w:cs="Arial"/>
                <w:color w:val="auto"/>
                <w:spacing w:val="-2"/>
                <w:sz w:val="21"/>
                <w:szCs w:val="21"/>
                <w:highlight w:val="none"/>
                <w:lang w:val="zh-CN" w:bidi="zh-CN"/>
              </w:rPr>
              <w:t xml:space="preserve">采用低价优先法计算，即满足磋商文件要求且价格</w:t>
            </w:r>
            <w:r>
              <w:rPr>
                <w:rFonts w:hint="default" w:ascii="Arial" w:hAnsi="Arial" w:eastAsia="宋体" w:cs="Arial"/>
                <w:color w:val="auto"/>
                <w:spacing w:val="-2"/>
                <w:sz w:val="21"/>
                <w:szCs w:val="21"/>
                <w:highlight w:val="none"/>
                <w:lang w:bidi="zh-CN"/>
              </w:rPr>
              <w:t xml:space="preserve">最</w:t>
            </w:r>
            <w:r>
              <w:rPr>
                <w:rFonts w:hint="default" w:ascii="Arial" w:hAnsi="Arial" w:eastAsia="宋体" w:cs="Arial"/>
                <w:color w:val="auto"/>
                <w:spacing w:val="-2"/>
                <w:sz w:val="21"/>
                <w:szCs w:val="21"/>
                <w:highlight w:val="none"/>
                <w:lang w:val="zh-CN" w:bidi="zh-CN"/>
              </w:rPr>
              <w:t xml:space="preserve">低的报价为磋商基准价，其价格分为满分。其他供应商的价格分按照下列公式计算（小数点保留两位）：报价得分=</w:t>
            </w:r>
            <w:r>
              <w:rPr>
                <w:rFonts w:hint="eastAsia" w:ascii="Arial" w:hAnsi="Arial"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val="zh-CN" w:bidi="zh-CN"/>
              </w:rPr>
              <w:t xml:space="preserve">磋商基准价／</w:t>
            </w:r>
            <w:r>
              <w:rPr>
                <w:rFonts w:hint="default" w:ascii="Arial" w:hAnsi="Arial" w:eastAsia="宋体" w:cs="Arial"/>
                <w:color w:val="auto"/>
                <w:spacing w:val="-2"/>
                <w:sz w:val="21"/>
                <w:szCs w:val="21"/>
                <w:highlight w:val="none"/>
                <w:lang w:bidi="zh-CN"/>
              </w:rPr>
              <w:t xml:space="preserve">磋商报价</w:t>
            </w:r>
            <w:r>
              <w:rPr>
                <w:rFonts w:hint="eastAsia" w:ascii="Arial" w:hAnsi="Arial"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val="zh-CN" w:bidi="zh-CN"/>
              </w:rPr>
              <w:t xml:space="preserve">×</w:t>
            </w:r>
            <w:r>
              <w:rPr>
                <w:rFonts w:hint="eastAsia" w:ascii="Arial" w:hAnsi="Arial" w:cs="Arial"/>
                <w:color w:val="auto"/>
                <w:spacing w:val="-2"/>
                <w:sz w:val="21"/>
                <w:szCs w:val="21"/>
                <w:highlight w:val="none"/>
                <w:lang w:val="en-US" w:bidi="zh-CN"/>
              </w:rPr>
              <w:t xml:space="preserve">15</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本项目执行财库〔2026〕2号《关于推动解决政府采购异常低价问题相关工作的通知》的相关规定。</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1、评审中出现下列情形之一的，评审委员会应当启动异常低价投标（响应）审查程序： </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（1）投标（响应）报价低于全部通过符合性审查供应商投标（响应）报价平均值50%的，即投标（响应）报价&lt;全部通过符合性审查供应商投标（响应）报价平均值×50%； </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（2）投标（响应）报价低于通过符合性审查的次低报价供应商投标（响应）报价50%的，即投标（响应）报价&lt;通过符合性审查的次低报价供应商投标（响应）报价×50%； </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（3）投标（响应）报价低于采购项目最高限价65%的，即投标（响应）报价&lt;采购项目最高限价×65%； </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（4）评审委员会基于专业判断，认为供应商报价过低，有可能影响产品质量或者不能诚信履约的其他情形。 </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相关法律法规对供应商报价有规定的，从其规定。 </w:t>
            </w:r>
            <w:r/>
          </w:p>
          <w:p>
            <w:pPr>
              <w:jc w:val="left"/>
              <w:spacing w:before="0" w:beforeAutospacing="0" w:after="0" w:line="240" w:lineRule="auto"/>
              <w:rPr>
                <w:rFonts w:hint="eastAsia" w:ascii="Arial" w:hAnsi="Arial" w:eastAsia="宋体" w:cs="Arial"/>
                <w:color w:val="auto"/>
                <w:spacing w:val="-2"/>
                <w:sz w:val="21"/>
                <w:szCs w:val="21"/>
                <w:highlight w:val="none"/>
                <w:lang w:val="zh-CN" w:bidi="zh-CN"/>
              </w:rPr>
            </w:pPr>
            <w:r>
              <w:rPr>
                <w:rFonts w:hint="eastAsia" w:ascii="Arial" w:hAnsi="Arial" w:eastAsia="宋体" w:cs="Arial"/>
                <w:color w:val="auto"/>
                <w:spacing w:val="-2"/>
                <w:sz w:val="21"/>
                <w:szCs w:val="21"/>
                <w:highlight w:val="none"/>
                <w:lang w:val="zh-CN" w:bidi="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r/>
          </w:p>
          <w:p>
            <w:pPr>
              <w:jc w:val="left"/>
              <w:spacing w:before="0" w:beforeAutospacing="0" w:after="0" w:line="240" w:lineRule="auto"/>
              <w:rPr>
                <w:rFonts w:hint="default"/>
                <w:highlight w:val="none"/>
                <w:lang w:val="en-US" w:eastAsia="zh-CN"/>
              </w:rPr>
            </w:pPr>
            <w:r>
              <w:rPr>
                <w:rFonts w:hint="eastAsia" w:ascii="Arial" w:hAnsi="Arial" w:eastAsia="宋体" w:cs="Arial"/>
                <w:color w:val="auto"/>
                <w:spacing w:val="-2"/>
                <w:sz w:val="21"/>
                <w:szCs w:val="21"/>
                <w:highlight w:val="none"/>
                <w:lang w:val="zh-CN" w:bidi="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tabs>
                <w:tab w:val="left" w:pos="1380" w:leader="none"/>
              </w:tabs>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15</w:t>
            </w:r>
            <w:r/>
          </w:p>
        </w:tc>
      </w:tr>
      <w:tr>
        <w:trPr>
          <w:jc w:val="center"/>
          <w:trHeight w:val="426"/>
        </w:trPr>
        <w:tc>
          <w:tcPr>
            <w:tcW w:w="826" w:type="dxa"/>
            <w:vAlign w:val="center"/>
            <w:vMerge w:val="restart"/>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bidi="zh-CN"/>
              </w:rPr>
            </w:pPr>
            <w:r>
              <w:rPr>
                <w:rFonts w:hint="default" w:ascii="Arial" w:hAnsi="Arial" w:eastAsia="宋体" w:cs="Arial"/>
                <w:b/>
                <w:bCs/>
                <w:color w:val="auto"/>
                <w:spacing w:val="-2"/>
                <w:sz w:val="21"/>
                <w:szCs w:val="21"/>
                <w:highlight w:val="none"/>
                <w:lang w:val="zh-CN" w:bidi="zh-CN"/>
              </w:rPr>
              <w:t xml:space="preserve">2</w:t>
            </w:r>
            <w:r/>
          </w:p>
        </w:tc>
        <w:tc>
          <w:tcPr>
            <w:gridSpan w:val="2"/>
            <w:tcW w:w="2039" w:type="dxa"/>
            <w:vAlign w:val="center"/>
            <w:vMerge w:val="restart"/>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z w:val="21"/>
                <w:szCs w:val="21"/>
                <w:highlight w:val="none"/>
                <w:lang w:val="en-US" w:eastAsia="zh-CN"/>
              </w:rPr>
            </w:pPr>
            <w:r>
              <w:rPr>
                <w:rFonts w:hint="default" w:ascii="Arial" w:hAnsi="Arial" w:cs="Arial"/>
                <w:b/>
                <w:bCs/>
                <w:color w:val="auto"/>
                <w:sz w:val="21"/>
                <w:szCs w:val="21"/>
                <w:highlight w:val="none"/>
                <w:lang w:val="en-US" w:eastAsia="zh-CN"/>
              </w:rPr>
              <w:t xml:space="preserve">项目实施方案</w:t>
            </w:r>
            <w:r/>
          </w:p>
          <w:p>
            <w:pPr>
              <w:jc w:val="center"/>
              <w:keepLines w:val="0"/>
              <w:keepNext w:val="0"/>
              <w:pageBreakBefore w:val="0"/>
              <w:spacing w:before="0" w:beforeAutospacing="0" w:after="0" w:line="240" w:lineRule="auto"/>
              <w:widowControl w:val="off"/>
              <w:rPr>
                <w:rFonts w:hint="default" w:ascii="Arial" w:hAnsi="Arial" w:eastAsia="宋体" w:cs="Arial"/>
                <w:b/>
                <w:bCs/>
                <w:color w:val="auto"/>
                <w:spacing w:val="-2"/>
                <w:sz w:val="21"/>
                <w:szCs w:val="21"/>
                <w:highlight w:val="none"/>
                <w:lang w:val="en-US" w:eastAsia="zh-CN" w:bidi="zh-CN"/>
              </w:rPr>
            </w:pPr>
            <w:r>
              <w:rPr>
                <w:rFonts w:hint="default" w:ascii="Arial" w:hAnsi="Arial" w:cs="Arial"/>
                <w:b/>
                <w:bCs/>
                <w:color w:val="auto"/>
                <w:sz w:val="21"/>
                <w:szCs w:val="21"/>
                <w:highlight w:val="none"/>
                <w:lang w:val="en-US" w:eastAsia="zh-CN"/>
              </w:rPr>
              <w:t xml:space="preserve">（6</w:t>
            </w:r>
            <w:r>
              <w:rPr>
                <w:rFonts w:hint="eastAsia" w:ascii="Arial" w:hAnsi="Arial" w:cs="Arial"/>
                <w:b/>
                <w:bCs/>
                <w:color w:val="auto"/>
                <w:sz w:val="21"/>
                <w:szCs w:val="21"/>
                <w:highlight w:val="none"/>
                <w:lang w:val="en-US" w:eastAsia="zh-CN"/>
              </w:rPr>
              <w:t xml:space="preserve">4</w:t>
            </w:r>
            <w:r>
              <w:rPr>
                <w:rFonts w:hint="default" w:ascii="Arial" w:hAnsi="Arial" w:cs="Arial"/>
                <w:b/>
                <w:bCs/>
                <w:color w:val="auto"/>
                <w:sz w:val="21"/>
                <w:szCs w:val="21"/>
                <w:highlight w:val="none"/>
                <w:lang w:val="en-US" w:eastAsia="zh-CN"/>
              </w:rPr>
              <w:t xml:space="preserve">分）</w:t>
            </w:r>
            <w:r/>
          </w:p>
        </w:tc>
        <w:tc>
          <w:tcPr>
            <w:tcW w:w="665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pacing w:val="-2"/>
                <w:sz w:val="21"/>
                <w:szCs w:val="21"/>
                <w:highlight w:val="none"/>
                <w:lang w:val="zh-CN" w:bidi="zh-CN"/>
              </w:rPr>
              <w:suppressLineNumbers w:val="0"/>
            </w:pPr>
            <w:r>
              <w:rPr>
                <w:rFonts w:hint="default" w:ascii="Arial" w:hAnsi="Arial" w:eastAsia="宋体" w:cs="Arial"/>
                <w:b/>
                <w:bCs/>
                <w:color w:val="auto"/>
                <w:spacing w:val="-2"/>
                <w:sz w:val="21"/>
                <w:szCs w:val="21"/>
                <w:highlight w:val="none"/>
                <w:lang w:val="zh-CN" w:bidi="zh-CN"/>
              </w:rPr>
              <w:t xml:space="preserve">2.1针对本项目的重点难点分析及应对措施，制定详细、可行、有针对性的方案</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val="zh-CN" w:bidi="zh-CN"/>
              </w:rPr>
              <w:suppressLineNumbers w:val="0"/>
            </w:pPr>
            <w:r>
              <w:rPr>
                <w:rFonts w:hint="default" w:ascii="Arial" w:hAnsi="Arial" w:eastAsia="宋体" w:cs="Arial"/>
                <w:color w:val="auto"/>
                <w:spacing w:val="-2"/>
                <w:sz w:val="21"/>
                <w:szCs w:val="21"/>
                <w:highlight w:val="none"/>
                <w:lang w:bidi="zh-CN"/>
              </w:rPr>
              <w:t xml:space="preserve">（1）方案内容详细全面，可行性、</w:t>
            </w:r>
            <w:r>
              <w:rPr>
                <w:rFonts w:hint="default" w:ascii="Arial" w:hAnsi="Arial" w:eastAsia="宋体" w:cs="Arial"/>
                <w:color w:val="auto"/>
                <w:spacing w:val="-2"/>
                <w:sz w:val="21"/>
                <w:szCs w:val="21"/>
                <w:highlight w:val="none"/>
                <w:lang w:val="zh-CN" w:bidi="zh-CN"/>
              </w:rPr>
              <w:t xml:space="preserve">针对性</w:t>
            </w:r>
            <w:r>
              <w:rPr>
                <w:rFonts w:hint="default" w:ascii="Arial" w:hAnsi="Arial" w:eastAsia="宋体" w:cs="Arial"/>
                <w:color w:val="auto"/>
                <w:spacing w:val="-2"/>
                <w:sz w:val="21"/>
                <w:szCs w:val="21"/>
                <w:highlight w:val="none"/>
                <w:lang w:bidi="zh-CN"/>
              </w:rPr>
              <w:t xml:space="preserve">强，有不同于其他人的新颖思路的</w:t>
            </w:r>
            <w:r>
              <w:rPr>
                <w:rFonts w:hint="default" w:ascii="Arial" w:hAnsi="Arial" w:eastAsia="宋体" w:cs="Arial"/>
                <w:color w:val="auto"/>
                <w:spacing w:val="-2"/>
                <w:sz w:val="21"/>
                <w:szCs w:val="21"/>
                <w:highlight w:val="none"/>
                <w:lang w:val="zh-CN" w:bidi="zh-CN"/>
              </w:rPr>
              <w:t xml:space="preserve">的，得</w:t>
            </w:r>
            <w:r>
              <w:rPr>
                <w:rFonts w:hint="eastAsia" w:ascii="Arial" w:hAnsi="Arial" w:cs="Arial"/>
                <w:color w:val="auto"/>
                <w:spacing w:val="-2"/>
                <w:sz w:val="21"/>
                <w:szCs w:val="21"/>
                <w:highlight w:val="none"/>
                <w:lang w:val="en-US" w:bidi="zh-CN"/>
              </w:rPr>
              <w:t xml:space="preserve">10</w:t>
            </w:r>
            <w:r>
              <w:rPr>
                <w:rFonts w:hint="default" w:ascii="Arial" w:hAnsi="Arial" w:eastAsia="宋体" w:cs="Arial"/>
                <w:color w:val="auto"/>
                <w:spacing w:val="-2"/>
                <w:sz w:val="21"/>
                <w:szCs w:val="21"/>
                <w:highlight w:val="none"/>
                <w:lang w:val="zh-CN" w:bidi="zh-CN"/>
              </w:rPr>
              <w:t xml:space="preserve">分</w:t>
            </w:r>
            <w:r>
              <w:rPr>
                <w:rFonts w:hint="eastAsia" w:ascii="Arial" w:hAnsi="Arial" w:cs="Arial"/>
                <w:color w:val="auto"/>
                <w:spacing w:val="-2"/>
                <w:sz w:val="21"/>
                <w:szCs w:val="21"/>
                <w:highlight w:val="none"/>
                <w:lang w:val="zh-CN" w:bidi="zh-CN"/>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val="zh-CN" w:bidi="zh-CN"/>
              </w:rPr>
              <w:suppressLineNumbers w:val="0"/>
            </w:pPr>
            <w:r>
              <w:rPr>
                <w:rFonts w:hint="default" w:ascii="Arial" w:hAnsi="Arial" w:eastAsia="宋体" w:cs="Arial"/>
                <w:color w:val="auto"/>
                <w:spacing w:val="-2"/>
                <w:sz w:val="21"/>
                <w:szCs w:val="21"/>
                <w:highlight w:val="none"/>
                <w:lang w:bidi="zh-CN"/>
              </w:rPr>
              <w:t xml:space="preserve">（2）方案内容的全面性、可行性基本</w:t>
            </w:r>
            <w:r>
              <w:rPr>
                <w:rFonts w:hint="default" w:ascii="Arial" w:hAnsi="Arial" w:eastAsia="宋体" w:cs="Arial"/>
                <w:color w:val="auto"/>
                <w:spacing w:val="-2"/>
                <w:sz w:val="21"/>
                <w:szCs w:val="21"/>
                <w:highlight w:val="none"/>
                <w:lang w:val="zh-CN" w:bidi="zh-CN"/>
              </w:rPr>
              <w:t xml:space="preserve">合理，</w:t>
            </w:r>
            <w:r>
              <w:rPr>
                <w:rFonts w:hint="default" w:ascii="Arial" w:hAnsi="Arial" w:eastAsia="宋体" w:cs="Arial"/>
                <w:color w:val="auto"/>
                <w:spacing w:val="-2"/>
                <w:sz w:val="21"/>
                <w:szCs w:val="21"/>
                <w:highlight w:val="none"/>
                <w:lang w:bidi="zh-CN"/>
              </w:rPr>
              <w:t xml:space="preserve">基本符合项目的实际情况的</w:t>
            </w:r>
            <w:r>
              <w:rPr>
                <w:rFonts w:hint="default" w:ascii="Arial" w:hAnsi="Arial" w:eastAsia="宋体" w:cs="Arial"/>
                <w:color w:val="auto"/>
                <w:spacing w:val="-2"/>
                <w:sz w:val="21"/>
                <w:szCs w:val="21"/>
                <w:highlight w:val="none"/>
                <w:lang w:val="zh-CN" w:bidi="zh-CN"/>
              </w:rPr>
              <w:t xml:space="preserve">，得</w:t>
            </w:r>
            <w:r>
              <w:rPr>
                <w:rFonts w:hint="eastAsia" w:ascii="Arial" w:hAnsi="Arial" w:cs="Arial"/>
                <w:color w:val="auto"/>
                <w:spacing w:val="-2"/>
                <w:sz w:val="21"/>
                <w:szCs w:val="21"/>
                <w:highlight w:val="none"/>
                <w:lang w:val="en-US" w:bidi="zh-CN"/>
              </w:rPr>
              <w:t xml:space="preserve">8</w:t>
            </w:r>
            <w:r>
              <w:rPr>
                <w:rFonts w:hint="default" w:ascii="Arial" w:hAnsi="Arial" w:eastAsia="宋体" w:cs="Arial"/>
                <w:color w:val="auto"/>
                <w:spacing w:val="-2"/>
                <w:sz w:val="21"/>
                <w:szCs w:val="21"/>
                <w:highlight w:val="none"/>
                <w:lang w:val="zh-CN" w:bidi="zh-CN"/>
              </w:rPr>
              <w:t xml:space="preserve">分</w:t>
            </w:r>
            <w:r>
              <w:rPr>
                <w:rFonts w:hint="eastAsia" w:ascii="Arial" w:hAnsi="Arial" w:cs="Arial"/>
                <w:color w:val="auto"/>
                <w:spacing w:val="-2"/>
                <w:sz w:val="21"/>
                <w:szCs w:val="21"/>
                <w:highlight w:val="none"/>
                <w:lang w:val="zh-CN" w:bidi="zh-CN"/>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val="zh-CN" w:bidi="zh-CN"/>
              </w:rPr>
              <w:suppressLineNumbers w:val="0"/>
            </w:pPr>
            <w:r>
              <w:rPr>
                <w:rFonts w:hint="default" w:ascii="Arial" w:hAnsi="Arial" w:eastAsia="宋体" w:cs="Arial"/>
                <w:color w:val="auto"/>
                <w:spacing w:val="-2"/>
                <w:sz w:val="21"/>
                <w:szCs w:val="21"/>
                <w:highlight w:val="none"/>
                <w:lang w:bidi="zh-CN"/>
              </w:rPr>
              <w:t xml:space="preserve">（3）方案内容的全面性基本合理、但缺乏</w:t>
            </w:r>
            <w:r>
              <w:rPr>
                <w:rFonts w:hint="default" w:ascii="Arial" w:hAnsi="Arial" w:eastAsia="宋体" w:cs="Arial"/>
                <w:color w:val="auto"/>
                <w:spacing w:val="-2"/>
                <w:sz w:val="21"/>
                <w:szCs w:val="21"/>
                <w:highlight w:val="none"/>
                <w:lang w:val="zh-CN" w:bidi="zh-CN"/>
              </w:rPr>
              <w:t xml:space="preserve">针对性的，得</w:t>
            </w:r>
            <w:r>
              <w:rPr>
                <w:rFonts w:hint="eastAsia" w:ascii="Arial" w:hAnsi="Arial" w:cs="Arial"/>
                <w:color w:val="auto"/>
                <w:spacing w:val="-2"/>
                <w:sz w:val="21"/>
                <w:szCs w:val="21"/>
                <w:highlight w:val="none"/>
                <w:lang w:val="en-US" w:bidi="zh-CN"/>
              </w:rPr>
              <w:t xml:space="preserve">6</w:t>
            </w:r>
            <w:r>
              <w:rPr>
                <w:rFonts w:hint="default" w:ascii="Arial" w:hAnsi="Arial" w:eastAsia="宋体" w:cs="Arial"/>
                <w:color w:val="auto"/>
                <w:spacing w:val="-2"/>
                <w:sz w:val="21"/>
                <w:szCs w:val="21"/>
                <w:highlight w:val="none"/>
                <w:lang w:val="zh-CN" w:bidi="zh-CN"/>
              </w:rPr>
              <w:t xml:space="preserve">分</w:t>
            </w:r>
            <w:r>
              <w:rPr>
                <w:rFonts w:hint="eastAsia" w:ascii="Arial" w:hAnsi="Arial" w:cs="Arial"/>
                <w:color w:val="auto"/>
                <w:spacing w:val="-2"/>
                <w:sz w:val="21"/>
                <w:szCs w:val="21"/>
                <w:highlight w:val="none"/>
                <w:lang w:val="zh-CN" w:bidi="zh-CN"/>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bidi="zh-CN"/>
              </w:rPr>
              <w:t xml:space="preserve">（4）方案内容全面性及针对性均不合理，含糊不清的得</w:t>
            </w:r>
            <w:r>
              <w:rPr>
                <w:rFonts w:hint="eastAsia" w:ascii="Arial" w:hAnsi="Arial" w:cs="Arial"/>
                <w:color w:val="auto"/>
                <w:spacing w:val="-2"/>
                <w:sz w:val="21"/>
                <w:szCs w:val="21"/>
                <w:highlight w:val="none"/>
                <w:lang w:val="en-US" w:bidi="zh-CN"/>
              </w:rPr>
              <w:t xml:space="preserve">4</w:t>
            </w:r>
            <w:r>
              <w:rPr>
                <w:rFonts w:hint="default" w:ascii="Arial" w:hAnsi="Arial" w:eastAsia="宋体" w:cs="Arial"/>
                <w:color w:val="auto"/>
                <w:spacing w:val="-2"/>
                <w:sz w:val="21"/>
                <w:szCs w:val="21"/>
                <w:highlight w:val="none"/>
                <w:lang w:bidi="zh-CN"/>
              </w:rPr>
              <w:t xml:space="preserve">分</w:t>
            </w:r>
            <w:r>
              <w:rPr>
                <w:rFonts w:hint="eastAsia" w:ascii="Arial" w:hAnsi="Arial" w:cs="Arial"/>
                <w:color w:val="auto"/>
                <w:spacing w:val="-2"/>
                <w:sz w:val="21"/>
                <w:szCs w:val="21"/>
                <w:highlight w:val="none"/>
                <w:lang w:bidi="zh-CN"/>
              </w:rPr>
              <w:t xml:space="preserve">；</w:t>
            </w:r>
            <w:r/>
          </w:p>
          <w:p>
            <w:pPr>
              <w:numPr>
                <w:ilvl w:val="0"/>
                <w:numId w:val="0"/>
              </w:numPr>
              <w:ind w:left="0" w:right="0" w:firstLine="0"/>
              <w:jc w:val="left"/>
              <w:keepLines w:val="0"/>
              <w:keepNext w:val="0"/>
              <w:pageBreakBefore w:val="0"/>
              <w:spacing w:before="0" w:beforeAutospacing="0" w:after="0" w:afterAutospacing="0" w:line="240" w:lineRule="auto"/>
              <w:rPr>
                <w:rFonts w:hint="default"/>
                <w:color w:val="auto"/>
                <w:highlight w:val="none"/>
                <w:lang w:val="en-US" w:eastAsia="zh-CN"/>
              </w:rPr>
              <w:suppressLineNumbers w:val="0"/>
            </w:pP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val="en-US" w:bidi="zh-CN"/>
              </w:rPr>
              <w:t xml:space="preserve">5</w:t>
            </w: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val="en-US" w:eastAsia="zh-CN" w:bidi="zh-CN"/>
              </w:rPr>
              <w:t xml:space="preserve">未提供相关内容的不得分</w:t>
            </w:r>
            <w:r>
              <w:rPr>
                <w:rFonts w:hint="eastAsia" w:ascii="Arial" w:hAnsi="Arial" w:cs="Arial"/>
                <w:color w:val="auto"/>
                <w:spacing w:val="-2"/>
                <w:sz w:val="21"/>
                <w:szCs w:val="21"/>
                <w:highlight w:val="none"/>
                <w:lang w:val="en-US" w:eastAsia="zh-CN" w:bidi="zh-CN"/>
              </w:rPr>
              <w:t xml:space="preserve">。</w:t>
            </w:r>
            <w:r/>
          </w:p>
        </w:tc>
        <w:tc>
          <w:tcPr>
            <w:tcW w:w="709" w:type="dxa"/>
            <w:vAlign w:val="center"/>
            <w:textDirection w:val="lrTb"/>
            <w:noWrap w:val="false"/>
          </w:tcPr>
          <w:p>
            <w:pPr>
              <w:pStyle w:val="766"/>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bidi="zh-CN"/>
              </w:rPr>
              <w:t xml:space="preserve">10</w:t>
            </w:r>
            <w:r/>
          </w:p>
        </w:tc>
      </w:tr>
      <w:tr>
        <w:trPr>
          <w:jc w:val="center"/>
          <w:trHeight w:val="0"/>
        </w:trPr>
        <w:tc>
          <w:tcPr>
            <w:tcW w:w="82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2039"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pacing w:val="-2"/>
                <w:sz w:val="21"/>
                <w:szCs w:val="21"/>
                <w:highlight w:val="none"/>
                <w:lang w:val="en-US" w:bidi="zh-CN"/>
              </w:rPr>
              <w:suppressLineNumbers w:val="0"/>
            </w:pPr>
            <w:r>
              <w:rPr>
                <w:rFonts w:hint="default" w:ascii="Arial" w:hAnsi="Arial" w:eastAsia="宋体" w:cs="Arial"/>
                <w:b/>
                <w:bCs/>
                <w:color w:val="auto"/>
                <w:spacing w:val="-2"/>
                <w:sz w:val="21"/>
                <w:szCs w:val="21"/>
                <w:highlight w:val="none"/>
                <w:lang w:val="zh-CN" w:bidi="zh-CN"/>
              </w:rPr>
              <w:t xml:space="preserve">2.</w:t>
            </w:r>
            <w:r>
              <w:rPr>
                <w:rFonts w:hint="default" w:ascii="Arial" w:hAnsi="Arial" w:eastAsia="宋体" w:cs="Arial"/>
                <w:b/>
                <w:bCs/>
                <w:color w:val="auto"/>
                <w:spacing w:val="-2"/>
                <w:sz w:val="21"/>
                <w:szCs w:val="21"/>
                <w:highlight w:val="none"/>
                <w:lang w:bidi="zh-CN"/>
              </w:rPr>
              <w:t xml:space="preserve">2</w:t>
            </w:r>
            <w:r>
              <w:rPr>
                <w:rFonts w:hint="default" w:ascii="Arial" w:hAnsi="Arial" w:eastAsia="宋体" w:cs="Arial"/>
                <w:b/>
                <w:bCs/>
                <w:color w:val="auto"/>
                <w:spacing w:val="-2"/>
                <w:sz w:val="21"/>
                <w:szCs w:val="21"/>
                <w:highlight w:val="none"/>
                <w:lang w:val="en-US" w:bidi="zh-CN"/>
              </w:rPr>
              <w:t xml:space="preserve">食品安全管理措施</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bidi="zh-CN"/>
              </w:rPr>
              <w:t xml:space="preserve">（</w:t>
            </w:r>
            <w:r>
              <w:rPr>
                <w:rFonts w:hint="default" w:ascii="Arial" w:hAnsi="Arial" w:eastAsia="宋体" w:cs="Arial"/>
                <w:color w:val="auto"/>
                <w:spacing w:val="-2"/>
                <w:sz w:val="21"/>
                <w:szCs w:val="21"/>
                <w:highlight w:val="none"/>
                <w:lang w:val="en-US" w:bidi="zh-CN"/>
              </w:rPr>
              <w:t xml:space="preserve">1</w:t>
            </w:r>
            <w:r>
              <w:rPr>
                <w:rFonts w:hint="default" w:ascii="Arial" w:hAnsi="Arial" w:eastAsia="宋体" w:cs="Arial"/>
                <w:color w:val="auto"/>
                <w:spacing w:val="-2"/>
                <w:sz w:val="21"/>
                <w:szCs w:val="21"/>
                <w:highlight w:val="none"/>
                <w:lang w:bidi="zh-CN"/>
              </w:rPr>
              <w:t xml:space="preserve">）食品安全管理措施</w:t>
            </w:r>
            <w:r>
              <w:rPr>
                <w:rFonts w:hint="eastAsia" w:ascii="Arial" w:hAnsi="Arial" w:cs="Arial"/>
                <w:color w:val="auto"/>
                <w:spacing w:val="-2"/>
                <w:sz w:val="21"/>
                <w:szCs w:val="21"/>
                <w:highlight w:val="none"/>
                <w:lang w:val="en-US" w:bidi="zh-CN"/>
              </w:rPr>
              <w:t xml:space="preserve">科学合理</w:t>
            </w:r>
            <w:r>
              <w:rPr>
                <w:rFonts w:hint="default" w:ascii="Arial" w:hAnsi="Arial" w:eastAsia="宋体" w:cs="Arial"/>
                <w:color w:val="auto"/>
                <w:spacing w:val="-2"/>
                <w:sz w:val="21"/>
                <w:szCs w:val="21"/>
                <w:highlight w:val="none"/>
                <w:lang w:bidi="zh-CN"/>
              </w:rPr>
              <w:t xml:space="preserve">，有不同于其他人的新颖思路的得</w:t>
            </w:r>
            <w:r>
              <w:rPr>
                <w:rFonts w:hint="eastAsia" w:ascii="Arial" w:hAnsi="Arial" w:cs="Arial"/>
                <w:color w:val="auto"/>
                <w:spacing w:val="-2"/>
                <w:sz w:val="21"/>
                <w:szCs w:val="21"/>
                <w:highlight w:val="none"/>
                <w:lang w:val="en-US" w:bidi="zh-CN"/>
              </w:rPr>
              <w:t xml:space="preserve">9</w:t>
            </w:r>
            <w:r>
              <w:rPr>
                <w:rFonts w:hint="default" w:ascii="Arial" w:hAnsi="Arial" w:eastAsia="宋体" w:cs="Arial"/>
                <w:color w:val="auto"/>
                <w:spacing w:val="-2"/>
                <w:sz w:val="21"/>
                <w:szCs w:val="21"/>
                <w:highlight w:val="none"/>
                <w:lang w:bidi="zh-CN"/>
              </w:rPr>
              <w:t xml:space="preserve">分</w:t>
            </w:r>
            <w:r>
              <w:rPr>
                <w:rFonts w:hint="eastAsia" w:ascii="Arial" w:hAnsi="Arial" w:cs="Arial"/>
                <w:color w:val="auto"/>
                <w:spacing w:val="-2"/>
                <w:sz w:val="21"/>
                <w:szCs w:val="21"/>
                <w:highlight w:val="none"/>
                <w:lang w:bidi="zh-CN"/>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bidi="zh-CN"/>
              </w:rPr>
              <w:t xml:space="preserve">（</w:t>
            </w:r>
            <w:r>
              <w:rPr>
                <w:rFonts w:hint="default" w:ascii="Arial" w:hAnsi="Arial" w:eastAsia="宋体" w:cs="Arial"/>
                <w:color w:val="auto"/>
                <w:spacing w:val="-2"/>
                <w:sz w:val="21"/>
                <w:szCs w:val="21"/>
                <w:highlight w:val="none"/>
                <w:lang w:val="en-US" w:bidi="zh-CN"/>
              </w:rPr>
              <w:t xml:space="preserve">2</w:t>
            </w:r>
            <w:r>
              <w:rPr>
                <w:rFonts w:hint="default" w:ascii="Arial" w:hAnsi="Arial" w:eastAsia="宋体" w:cs="Arial"/>
                <w:color w:val="auto"/>
                <w:spacing w:val="-2"/>
                <w:sz w:val="21"/>
                <w:szCs w:val="21"/>
                <w:highlight w:val="none"/>
                <w:lang w:bidi="zh-CN"/>
              </w:rPr>
              <w:t xml:space="preserve">）食品安全管理措施可行性</w:t>
            </w:r>
            <w:r>
              <w:rPr>
                <w:rFonts w:hint="default" w:ascii="Arial" w:hAnsi="Arial" w:eastAsia="宋体" w:cs="Arial"/>
                <w:color w:val="auto"/>
                <w:spacing w:val="-2"/>
                <w:sz w:val="21"/>
                <w:szCs w:val="21"/>
                <w:highlight w:val="none"/>
                <w:lang w:val="en-US" w:bidi="zh-CN"/>
              </w:rPr>
              <w:t xml:space="preserve">基本合理</w:t>
            </w:r>
            <w:r>
              <w:rPr>
                <w:rFonts w:hint="default" w:ascii="Arial" w:hAnsi="Arial" w:eastAsia="宋体" w:cs="Arial"/>
                <w:color w:val="auto"/>
                <w:spacing w:val="-2"/>
                <w:sz w:val="21"/>
                <w:szCs w:val="21"/>
                <w:highlight w:val="none"/>
                <w:lang w:bidi="zh-CN"/>
              </w:rPr>
              <w:t xml:space="preserve">的，基本符合项目的实际情况的得</w:t>
            </w:r>
            <w:r>
              <w:rPr>
                <w:rFonts w:hint="eastAsia" w:ascii="Arial" w:hAnsi="Arial" w:cs="Arial"/>
                <w:color w:val="auto"/>
                <w:spacing w:val="-2"/>
                <w:sz w:val="21"/>
                <w:szCs w:val="21"/>
                <w:highlight w:val="none"/>
                <w:lang w:val="en-US" w:bidi="zh-CN"/>
              </w:rPr>
              <w:t xml:space="preserve">7</w:t>
            </w:r>
            <w:r>
              <w:rPr>
                <w:rFonts w:hint="default" w:ascii="Arial" w:hAnsi="Arial" w:eastAsia="宋体" w:cs="Arial"/>
                <w:color w:val="auto"/>
                <w:spacing w:val="-2"/>
                <w:sz w:val="21"/>
                <w:szCs w:val="21"/>
                <w:highlight w:val="none"/>
                <w:lang w:bidi="zh-CN"/>
              </w:rPr>
              <w:t xml:space="preserve">分</w:t>
            </w:r>
            <w:r>
              <w:rPr>
                <w:rFonts w:hint="eastAsia" w:ascii="Arial" w:hAnsi="Arial" w:cs="Arial"/>
                <w:color w:val="auto"/>
                <w:spacing w:val="-2"/>
                <w:sz w:val="21"/>
                <w:szCs w:val="21"/>
                <w:highlight w:val="none"/>
                <w:lang w:bidi="zh-CN"/>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bidi="zh-CN"/>
              </w:rPr>
              <w:t xml:space="preserve">（</w:t>
            </w:r>
            <w:r>
              <w:rPr>
                <w:rFonts w:hint="default" w:ascii="Arial" w:hAnsi="Arial" w:eastAsia="宋体" w:cs="Arial"/>
                <w:color w:val="auto"/>
                <w:spacing w:val="-2"/>
                <w:sz w:val="21"/>
                <w:szCs w:val="21"/>
                <w:highlight w:val="none"/>
                <w:lang w:val="en-US" w:bidi="zh-CN"/>
              </w:rPr>
              <w:t xml:space="preserve">3</w:t>
            </w:r>
            <w:r>
              <w:rPr>
                <w:rFonts w:hint="default" w:ascii="Arial" w:hAnsi="Arial" w:eastAsia="宋体" w:cs="Arial"/>
                <w:color w:val="auto"/>
                <w:spacing w:val="-2"/>
                <w:sz w:val="21"/>
                <w:szCs w:val="21"/>
                <w:highlight w:val="none"/>
                <w:lang w:bidi="zh-CN"/>
              </w:rPr>
              <w:t xml:space="preserve">）食品安全管理措施可行性一般的，</w:t>
            </w:r>
            <w:r>
              <w:rPr>
                <w:rFonts w:hint="default" w:ascii="Arial" w:hAnsi="Arial" w:eastAsia="宋体" w:cs="Arial"/>
                <w:color w:val="auto"/>
                <w:spacing w:val="-2"/>
                <w:sz w:val="21"/>
                <w:szCs w:val="21"/>
                <w:highlight w:val="none"/>
                <w:lang w:val="en-US" w:bidi="zh-CN"/>
              </w:rPr>
              <w:t xml:space="preserve">缺乏项目</w:t>
            </w:r>
            <w:r>
              <w:rPr>
                <w:rFonts w:hint="eastAsia" w:ascii="Arial" w:hAnsi="Arial" w:cs="Arial"/>
                <w:color w:val="auto"/>
                <w:spacing w:val="-2"/>
                <w:sz w:val="21"/>
                <w:szCs w:val="21"/>
                <w:highlight w:val="none"/>
                <w:lang w:val="en-US" w:bidi="zh-CN"/>
              </w:rPr>
              <w:t xml:space="preserve">针对</w:t>
            </w:r>
            <w:r>
              <w:rPr>
                <w:rFonts w:hint="default" w:ascii="Arial" w:hAnsi="Arial" w:eastAsia="宋体" w:cs="Arial"/>
                <w:color w:val="auto"/>
                <w:spacing w:val="-2"/>
                <w:sz w:val="21"/>
                <w:szCs w:val="21"/>
                <w:highlight w:val="none"/>
                <w:lang w:val="en-US" w:bidi="zh-CN"/>
              </w:rPr>
              <w:t xml:space="preserve">性的</w:t>
            </w:r>
            <w:r>
              <w:rPr>
                <w:rFonts w:hint="default" w:ascii="Arial" w:hAnsi="Arial" w:eastAsia="宋体" w:cs="Arial"/>
                <w:color w:val="auto"/>
                <w:spacing w:val="-2"/>
                <w:sz w:val="21"/>
                <w:szCs w:val="21"/>
                <w:highlight w:val="none"/>
                <w:lang w:bidi="zh-CN"/>
              </w:rPr>
              <w:t xml:space="preserve">得</w:t>
            </w:r>
            <w:r>
              <w:rPr>
                <w:rFonts w:hint="eastAsia" w:ascii="Arial" w:hAnsi="Arial" w:cs="Arial"/>
                <w:color w:val="auto"/>
                <w:spacing w:val="-2"/>
                <w:sz w:val="21"/>
                <w:szCs w:val="21"/>
                <w:highlight w:val="none"/>
                <w:lang w:val="en-US" w:bidi="zh-CN"/>
              </w:rPr>
              <w:t xml:space="preserve">5</w:t>
            </w:r>
            <w:r>
              <w:rPr>
                <w:rFonts w:hint="default" w:ascii="Arial" w:hAnsi="Arial" w:eastAsia="宋体" w:cs="Arial"/>
                <w:color w:val="auto"/>
                <w:spacing w:val="-2"/>
                <w:sz w:val="21"/>
                <w:szCs w:val="21"/>
                <w:highlight w:val="none"/>
                <w:lang w:bidi="zh-CN"/>
              </w:rPr>
              <w:t xml:space="preserve">分</w:t>
            </w:r>
            <w:r>
              <w:rPr>
                <w:rFonts w:hint="eastAsia" w:ascii="Arial" w:hAnsi="Arial" w:cs="Arial"/>
                <w:color w:val="auto"/>
                <w:spacing w:val="-2"/>
                <w:sz w:val="21"/>
                <w:szCs w:val="21"/>
                <w:highlight w:val="none"/>
                <w:lang w:bidi="zh-CN"/>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bidi="zh-CN"/>
              </w:rPr>
              <w:t xml:space="preserve">（4）食品安全管理措施</w:t>
            </w:r>
            <w:r>
              <w:rPr>
                <w:rFonts w:hint="default" w:ascii="Arial" w:hAnsi="Arial" w:eastAsia="宋体" w:cs="Arial"/>
                <w:color w:val="auto"/>
                <w:spacing w:val="-2"/>
                <w:sz w:val="21"/>
                <w:szCs w:val="21"/>
                <w:highlight w:val="none"/>
                <w:lang w:val="en-US" w:bidi="zh-CN"/>
              </w:rPr>
              <w:t xml:space="preserve">可行性</w:t>
            </w:r>
            <w:r>
              <w:rPr>
                <w:rFonts w:hint="default" w:ascii="Arial" w:hAnsi="Arial" w:eastAsia="宋体" w:cs="Arial"/>
                <w:color w:val="auto"/>
                <w:spacing w:val="-2"/>
                <w:sz w:val="21"/>
                <w:szCs w:val="21"/>
                <w:highlight w:val="none"/>
                <w:lang w:bidi="zh-CN"/>
              </w:rPr>
              <w:t xml:space="preserve">均不合理，含糊不清的得</w:t>
            </w:r>
            <w:r>
              <w:rPr>
                <w:rFonts w:hint="eastAsia" w:ascii="Arial" w:hAnsi="Arial" w:cs="Arial"/>
                <w:color w:val="auto"/>
                <w:spacing w:val="-2"/>
                <w:sz w:val="21"/>
                <w:szCs w:val="21"/>
                <w:highlight w:val="none"/>
                <w:lang w:val="en-US" w:bidi="zh-CN"/>
              </w:rPr>
              <w:t xml:space="preserve">3</w:t>
            </w:r>
            <w:r>
              <w:rPr>
                <w:rFonts w:hint="default" w:ascii="Arial" w:hAnsi="Arial" w:eastAsia="宋体" w:cs="Arial"/>
                <w:color w:val="auto"/>
                <w:spacing w:val="-2"/>
                <w:sz w:val="21"/>
                <w:szCs w:val="21"/>
                <w:highlight w:val="none"/>
                <w:lang w:bidi="zh-CN"/>
              </w:rPr>
              <w:t xml:space="preserve">分</w:t>
            </w:r>
            <w:r>
              <w:rPr>
                <w:rFonts w:hint="eastAsia" w:ascii="Arial" w:hAnsi="Arial" w:cs="Arial"/>
                <w:color w:val="auto"/>
                <w:spacing w:val="-2"/>
                <w:sz w:val="21"/>
                <w:szCs w:val="21"/>
                <w:highlight w:val="none"/>
                <w:lang w:bidi="zh-CN"/>
              </w:rPr>
              <w:t xml:space="preserve">；</w:t>
            </w:r>
            <w:r/>
          </w:p>
          <w:p>
            <w:pPr>
              <w:numPr>
                <w:ilvl w:val="0"/>
                <w:numId w:val="0"/>
              </w:numPr>
              <w:ind w:left="0" w:right="0" w:firstLine="0"/>
              <w:jc w:val="left"/>
              <w:keepLines w:val="0"/>
              <w:keepNext w:val="0"/>
              <w:pageBreakBefore w:val="0"/>
              <w:spacing w:before="0" w:beforeAutospacing="0" w:after="0" w:afterAutospacing="0" w:line="240" w:lineRule="auto"/>
              <w:rPr>
                <w:rFonts w:hint="default" w:ascii="Arial" w:hAnsi="Arial" w:cs="Arial"/>
                <w:color w:val="auto"/>
                <w:szCs w:val="21"/>
                <w:highlight w:val="none"/>
                <w:lang w:val="en-US" w:eastAsia="zh-CN"/>
              </w:rPr>
              <w:suppressLineNumbers w:val="0"/>
            </w:pP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rPr>
                <w:rFonts w:hint="eastAsia" w:ascii="Arial" w:hAnsi="Arial" w:cs="Arial"/>
                <w:b w:val="0"/>
                <w:bCs w:val="0"/>
                <w:color w:val="auto"/>
                <w:spacing w:val="-2"/>
                <w:sz w:val="21"/>
                <w:szCs w:val="21"/>
                <w:highlight w:val="none"/>
                <w:lang w:val="en-US" w:eastAsia="zh-CN" w:bidi="zh-CN"/>
              </w:rPr>
              <w:t xml:space="preserve">。</w:t>
            </w:r>
            <w:r/>
          </w:p>
        </w:tc>
        <w:tc>
          <w:tcPr>
            <w:tcW w:w="709" w:type="dxa"/>
            <w:vAlign w:val="center"/>
            <w:textDirection w:val="lrTb"/>
            <w:noWrap w:val="false"/>
          </w:tcPr>
          <w:p>
            <w:pPr>
              <w:pStyle w:val="766"/>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bidi="zh-CN"/>
              </w:rPr>
              <w:t xml:space="preserve">9</w:t>
            </w:r>
            <w:r/>
          </w:p>
        </w:tc>
      </w:tr>
      <w:tr>
        <w:trPr>
          <w:jc w:val="center"/>
          <w:trHeight w:val="0"/>
        </w:trPr>
        <w:tc>
          <w:tcPr>
            <w:tcW w:w="82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2039"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pacing w:val="-2"/>
                <w:sz w:val="21"/>
                <w:szCs w:val="21"/>
                <w:highlight w:val="none"/>
                <w:lang w:val="en-US" w:bidi="zh-CN"/>
              </w:rPr>
              <w:suppressLineNumbers w:val="0"/>
            </w:pPr>
            <w:r>
              <w:rPr>
                <w:rFonts w:hint="default" w:ascii="Arial" w:hAnsi="Arial" w:eastAsia="宋体" w:cs="Arial"/>
                <w:b/>
                <w:bCs/>
                <w:color w:val="auto"/>
                <w:spacing w:val="-2"/>
                <w:sz w:val="21"/>
                <w:szCs w:val="21"/>
                <w:highlight w:val="none"/>
                <w:lang w:val="en-US" w:bidi="zh-CN"/>
              </w:rPr>
              <w:t xml:space="preserve">2.3食材集中采购与配送体系</w:t>
            </w:r>
            <w:r/>
          </w:p>
          <w:p>
            <w:pPr>
              <w:ind w:left="0" w:right="0"/>
              <w:jc w:val="left"/>
              <w:keepLines w:val="0"/>
              <w:keepNext w:val="0"/>
              <w:pageBreakBefore w:val="0"/>
              <w:spacing w:before="0" w:beforeAutospacing="0" w:after="0" w:afterAutospacing="0" w:line="240" w:lineRule="auto"/>
              <w:rPr>
                <w:rFonts w:hint="default" w:ascii="Arial" w:hAnsi="Arial" w:eastAsia="宋体" w:cs="Arial"/>
                <w:b w:val="0"/>
                <w:bCs w:val="0"/>
                <w:color w:val="auto"/>
                <w:spacing w:val="-2"/>
                <w:sz w:val="21"/>
                <w:szCs w:val="21"/>
                <w:highlight w:val="none"/>
                <w:lang w:val="en-US" w:bidi="zh-CN"/>
              </w:rPr>
              <w:suppressLineNumbers w:val="0"/>
            </w:pPr>
            <w:r>
              <w:rPr>
                <w:rFonts w:hint="default" w:ascii="Arial" w:hAnsi="Arial" w:eastAsia="宋体" w:cs="Arial"/>
                <w:b w:val="0"/>
                <w:bCs w:val="0"/>
                <w:color w:val="auto"/>
                <w:spacing w:val="-2"/>
                <w:sz w:val="21"/>
                <w:szCs w:val="21"/>
                <w:highlight w:val="none"/>
                <w:lang w:val="en-US" w:bidi="zh-CN"/>
              </w:rPr>
              <w:t xml:space="preserve">包括但不限于：储存场地、配送车辆配备、主要食材采购管理措施、食材的采购渠道与食材品牌等进行评分：</w:t>
            </w:r>
            <w:r/>
          </w:p>
          <w:p>
            <w:pPr>
              <w:ind w:left="0" w:right="0"/>
              <w:jc w:val="left"/>
              <w:keepLines w:val="0"/>
              <w:keepNext w:val="0"/>
              <w:pageBreakBefore w:val="0"/>
              <w:spacing w:before="0" w:beforeAutospacing="0" w:after="0" w:afterAutospacing="0" w:line="240" w:lineRule="auto"/>
              <w:rPr>
                <w:rFonts w:hint="default" w:ascii="Arial" w:hAnsi="Arial" w:eastAsia="宋体" w:cs="Arial"/>
                <w:b w:val="0"/>
                <w:bCs w:val="0"/>
                <w:color w:val="auto"/>
                <w:spacing w:val="-2"/>
                <w:sz w:val="21"/>
                <w:szCs w:val="21"/>
                <w:highlight w:val="none"/>
                <w:lang w:val="en-US" w:bidi="zh-CN"/>
              </w:rPr>
              <w:suppressLineNumbers w:val="0"/>
            </w:pPr>
            <w:r>
              <w:rPr>
                <w:rFonts w:hint="default" w:ascii="Arial" w:hAnsi="Arial" w:eastAsia="宋体" w:cs="Arial"/>
                <w:b w:val="0"/>
                <w:bCs w:val="0"/>
                <w:color w:val="auto"/>
                <w:spacing w:val="-2"/>
                <w:sz w:val="21"/>
                <w:szCs w:val="21"/>
                <w:highlight w:val="none"/>
                <w:lang w:val="en-US" w:bidi="zh-CN"/>
              </w:rPr>
              <w:t xml:space="preserve">（1）体系完善</w:t>
            </w:r>
            <w:r>
              <w:rPr>
                <w:rFonts w:hint="eastAsia" w:ascii="Arial" w:hAnsi="Arial" w:cs="Arial"/>
                <w:b w:val="0"/>
                <w:bCs w:val="0"/>
                <w:color w:val="auto"/>
                <w:spacing w:val="-2"/>
                <w:sz w:val="21"/>
                <w:szCs w:val="21"/>
                <w:highlight w:val="none"/>
                <w:lang w:val="en-US" w:bidi="zh-CN"/>
              </w:rPr>
              <w:t xml:space="preserve">全面</w:t>
            </w:r>
            <w:r>
              <w:rPr>
                <w:rFonts w:hint="default" w:ascii="Arial" w:hAnsi="Arial" w:eastAsia="宋体" w:cs="Arial"/>
                <w:b w:val="0"/>
                <w:bCs w:val="0"/>
                <w:color w:val="auto"/>
                <w:spacing w:val="-2"/>
                <w:sz w:val="21"/>
                <w:szCs w:val="21"/>
                <w:highlight w:val="none"/>
                <w:lang w:val="en-US" w:bidi="zh-CN"/>
              </w:rPr>
              <w:t xml:space="preserve">、管理措施</w:t>
            </w:r>
            <w:r>
              <w:rPr>
                <w:rFonts w:hint="eastAsia" w:ascii="Arial" w:hAnsi="Arial" w:cs="Arial"/>
                <w:b w:val="0"/>
                <w:bCs w:val="0"/>
                <w:color w:val="auto"/>
                <w:spacing w:val="-2"/>
                <w:sz w:val="21"/>
                <w:szCs w:val="21"/>
                <w:highlight w:val="none"/>
                <w:lang w:val="en-US" w:bidi="zh-CN"/>
              </w:rPr>
              <w:t xml:space="preserve">科学</w:t>
            </w:r>
            <w:r>
              <w:rPr>
                <w:rFonts w:hint="default" w:ascii="Arial" w:hAnsi="Arial" w:eastAsia="宋体" w:cs="Arial"/>
                <w:b w:val="0"/>
                <w:bCs w:val="0"/>
                <w:color w:val="auto"/>
                <w:spacing w:val="-2"/>
                <w:sz w:val="21"/>
                <w:szCs w:val="21"/>
                <w:highlight w:val="none"/>
                <w:lang w:val="en-US" w:bidi="zh-CN"/>
              </w:rPr>
              <w:t xml:space="preserve">得当得</w:t>
            </w:r>
            <w:r>
              <w:rPr>
                <w:rFonts w:hint="eastAsia" w:ascii="Arial" w:hAnsi="Arial" w:cs="Arial"/>
                <w:b w:val="0"/>
                <w:bCs w:val="0"/>
                <w:color w:val="auto"/>
                <w:spacing w:val="-2"/>
                <w:sz w:val="21"/>
                <w:szCs w:val="21"/>
                <w:highlight w:val="none"/>
                <w:lang w:val="en-US" w:bidi="zh-CN"/>
              </w:rPr>
              <w:t xml:space="preserve">9</w:t>
            </w:r>
            <w:r>
              <w:rPr>
                <w:rFonts w:hint="default" w:ascii="Arial" w:hAnsi="Arial" w:eastAsia="宋体" w:cs="Arial"/>
                <w:b w:val="0"/>
                <w:bCs w:val="0"/>
                <w:color w:val="auto"/>
                <w:spacing w:val="-2"/>
                <w:sz w:val="21"/>
                <w:szCs w:val="21"/>
                <w:highlight w:val="none"/>
                <w:lang w:val="en-US" w:bidi="zh-CN"/>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b w:val="0"/>
                <w:bCs w:val="0"/>
                <w:color w:val="auto"/>
                <w:spacing w:val="-2"/>
                <w:sz w:val="21"/>
                <w:szCs w:val="21"/>
                <w:highlight w:val="none"/>
                <w:lang w:val="en-US" w:bidi="zh-CN"/>
              </w:rPr>
              <w:suppressLineNumbers w:val="0"/>
            </w:pPr>
            <w:r>
              <w:rPr>
                <w:rFonts w:hint="default" w:ascii="Arial" w:hAnsi="Arial" w:eastAsia="宋体" w:cs="Arial"/>
                <w:b w:val="0"/>
                <w:bCs w:val="0"/>
                <w:color w:val="auto"/>
                <w:spacing w:val="-2"/>
                <w:sz w:val="21"/>
                <w:szCs w:val="21"/>
                <w:highlight w:val="none"/>
                <w:lang w:val="en-US" w:bidi="zh-CN"/>
              </w:rPr>
              <w:t xml:space="preserve">（2）体系</w:t>
            </w:r>
            <w:r>
              <w:rPr>
                <w:rFonts w:hint="eastAsia" w:ascii="Arial" w:hAnsi="Arial" w:cs="Arial"/>
                <w:b w:val="0"/>
                <w:bCs w:val="0"/>
                <w:color w:val="auto"/>
                <w:spacing w:val="-2"/>
                <w:sz w:val="21"/>
                <w:szCs w:val="21"/>
                <w:highlight w:val="none"/>
                <w:lang w:val="en-US" w:bidi="zh-CN"/>
              </w:rPr>
              <w:t xml:space="preserve">基本</w:t>
            </w:r>
            <w:r>
              <w:rPr>
                <w:rFonts w:hint="default" w:ascii="Arial" w:hAnsi="Arial" w:eastAsia="宋体" w:cs="Arial"/>
                <w:b w:val="0"/>
                <w:bCs w:val="0"/>
                <w:color w:val="auto"/>
                <w:spacing w:val="-2"/>
                <w:sz w:val="21"/>
                <w:szCs w:val="21"/>
                <w:highlight w:val="none"/>
                <w:lang w:val="en-US" w:bidi="zh-CN"/>
              </w:rPr>
              <w:t xml:space="preserve">完善、措施</w:t>
            </w:r>
            <w:r>
              <w:rPr>
                <w:rFonts w:hint="eastAsia" w:ascii="Arial" w:hAnsi="Arial" w:cs="Arial"/>
                <w:b w:val="0"/>
                <w:bCs w:val="0"/>
                <w:color w:val="auto"/>
                <w:spacing w:val="-2"/>
                <w:sz w:val="21"/>
                <w:szCs w:val="21"/>
                <w:highlight w:val="none"/>
                <w:lang w:val="en-US" w:bidi="zh-CN"/>
              </w:rPr>
              <w:t xml:space="preserve">基本</w:t>
            </w:r>
            <w:r>
              <w:rPr>
                <w:rFonts w:hint="default" w:ascii="Arial" w:hAnsi="Arial" w:eastAsia="宋体" w:cs="Arial"/>
                <w:b w:val="0"/>
                <w:bCs w:val="0"/>
                <w:color w:val="auto"/>
                <w:spacing w:val="-2"/>
                <w:sz w:val="21"/>
                <w:szCs w:val="21"/>
                <w:highlight w:val="none"/>
                <w:lang w:val="en-US" w:bidi="zh-CN"/>
              </w:rPr>
              <w:t xml:space="preserve">得当得</w:t>
            </w:r>
            <w:r>
              <w:rPr>
                <w:rFonts w:hint="eastAsia" w:ascii="Arial" w:hAnsi="Arial" w:cs="Arial"/>
                <w:b w:val="0"/>
                <w:bCs w:val="0"/>
                <w:color w:val="auto"/>
                <w:spacing w:val="-2"/>
                <w:sz w:val="21"/>
                <w:szCs w:val="21"/>
                <w:highlight w:val="none"/>
                <w:lang w:val="en-US" w:bidi="zh-CN"/>
              </w:rPr>
              <w:t xml:space="preserve">7</w:t>
            </w:r>
            <w:r>
              <w:rPr>
                <w:rFonts w:hint="default" w:ascii="Arial" w:hAnsi="Arial" w:eastAsia="宋体" w:cs="Arial"/>
                <w:b w:val="0"/>
                <w:bCs w:val="0"/>
                <w:color w:val="auto"/>
                <w:spacing w:val="-2"/>
                <w:sz w:val="21"/>
                <w:szCs w:val="21"/>
                <w:highlight w:val="none"/>
                <w:lang w:val="en-US" w:bidi="zh-CN"/>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b w:val="0"/>
                <w:bCs w:val="0"/>
                <w:color w:val="auto"/>
                <w:spacing w:val="-2"/>
                <w:sz w:val="21"/>
                <w:szCs w:val="21"/>
                <w:highlight w:val="none"/>
                <w:lang w:val="en-US" w:bidi="zh-CN"/>
              </w:rPr>
              <w:suppressLineNumbers w:val="0"/>
            </w:pPr>
            <w:r>
              <w:rPr>
                <w:rFonts w:hint="default" w:ascii="Arial" w:hAnsi="Arial" w:eastAsia="宋体" w:cs="Arial"/>
                <w:b w:val="0"/>
                <w:bCs w:val="0"/>
                <w:color w:val="auto"/>
                <w:spacing w:val="-2"/>
                <w:sz w:val="21"/>
                <w:szCs w:val="21"/>
                <w:highlight w:val="none"/>
                <w:lang w:val="en-US" w:bidi="zh-CN"/>
              </w:rPr>
              <w:t xml:space="preserve">（3）体系不</w:t>
            </w:r>
            <w:r>
              <w:rPr>
                <w:rFonts w:hint="eastAsia" w:ascii="Arial" w:hAnsi="Arial" w:cs="Arial"/>
                <w:b w:val="0"/>
                <w:bCs w:val="0"/>
                <w:color w:val="auto"/>
                <w:spacing w:val="-2"/>
                <w:sz w:val="21"/>
                <w:szCs w:val="21"/>
                <w:highlight w:val="none"/>
                <w:lang w:val="en-US" w:bidi="zh-CN"/>
              </w:rPr>
              <w:t xml:space="preserve">够全面</w:t>
            </w:r>
            <w:r>
              <w:rPr>
                <w:rFonts w:hint="default" w:ascii="Arial" w:hAnsi="Arial" w:eastAsia="宋体" w:cs="Arial"/>
                <w:b w:val="0"/>
                <w:bCs w:val="0"/>
                <w:color w:val="auto"/>
                <w:spacing w:val="-2"/>
                <w:sz w:val="21"/>
                <w:szCs w:val="21"/>
                <w:highlight w:val="none"/>
                <w:lang w:val="en-US" w:bidi="zh-CN"/>
              </w:rPr>
              <w:t xml:space="preserve">完善、措施不</w:t>
            </w:r>
            <w:r>
              <w:rPr>
                <w:rFonts w:hint="eastAsia" w:ascii="Arial" w:hAnsi="Arial" w:cs="Arial"/>
                <w:b w:val="0"/>
                <w:bCs w:val="0"/>
                <w:color w:val="auto"/>
                <w:spacing w:val="-2"/>
                <w:sz w:val="21"/>
                <w:szCs w:val="21"/>
                <w:highlight w:val="none"/>
                <w:lang w:val="en-US" w:bidi="zh-CN"/>
              </w:rPr>
              <w:t xml:space="preserve">够</w:t>
            </w:r>
            <w:r>
              <w:rPr>
                <w:rFonts w:hint="default" w:ascii="Arial" w:hAnsi="Arial" w:eastAsia="宋体" w:cs="Arial"/>
                <w:b w:val="0"/>
                <w:bCs w:val="0"/>
                <w:color w:val="auto"/>
                <w:spacing w:val="-2"/>
                <w:sz w:val="21"/>
                <w:szCs w:val="21"/>
                <w:highlight w:val="none"/>
                <w:lang w:val="en-US" w:bidi="zh-CN"/>
              </w:rPr>
              <w:t xml:space="preserve">得当得</w:t>
            </w:r>
            <w:r>
              <w:rPr>
                <w:rFonts w:hint="eastAsia" w:ascii="Arial" w:hAnsi="Arial"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en-US" w:bidi="zh-CN"/>
              </w:rPr>
              <w:t xml:space="preserve">分；</w:t>
            </w:r>
            <w:r/>
          </w:p>
          <w:p>
            <w:pPr>
              <w:ind w:left="0" w:right="0"/>
              <w:jc w:val="left"/>
              <w:keepLines w:val="0"/>
              <w:keepNext w:val="0"/>
              <w:pageBreakBefore w:val="0"/>
              <w:spacing w:before="0" w:beforeAutospacing="0" w:after="0" w:afterAutospacing="0" w:line="240" w:lineRule="auto"/>
              <w:rPr>
                <w:rFonts w:hint="default" w:ascii="Arial" w:hAnsi="Arial" w:eastAsia="宋体" w:cs="Arial"/>
                <w:b w:val="0"/>
                <w:bCs w:val="0"/>
                <w:color w:val="auto"/>
                <w:spacing w:val="-2"/>
                <w:sz w:val="21"/>
                <w:szCs w:val="21"/>
                <w:highlight w:val="none"/>
                <w:lang w:val="en-US" w:bidi="zh-CN"/>
              </w:rPr>
              <w:suppressLineNumbers w:val="0"/>
            </w:pPr>
            <w:r>
              <w:rPr>
                <w:rFonts w:hint="default" w:ascii="Arial" w:hAnsi="Arial" w:eastAsia="宋体" w:cs="Arial"/>
                <w:b w:val="0"/>
                <w:bCs w:val="0"/>
                <w:color w:val="auto"/>
                <w:spacing w:val="-2"/>
                <w:sz w:val="21"/>
                <w:szCs w:val="21"/>
                <w:highlight w:val="none"/>
                <w:lang w:val="en-US" w:bidi="zh-CN"/>
              </w:rPr>
              <w:t xml:space="preserve">（4）体系不完善、措施不得当得</w:t>
            </w:r>
            <w:r>
              <w:rPr>
                <w:rFonts w:hint="eastAsia" w:ascii="Arial" w:hAnsi="Arial" w:cs="Arial"/>
                <w:b w:val="0"/>
                <w:bCs w:val="0"/>
                <w:color w:val="auto"/>
                <w:spacing w:val="-2"/>
                <w:sz w:val="21"/>
                <w:szCs w:val="21"/>
                <w:highlight w:val="none"/>
                <w:lang w:val="en-US" w:bidi="zh-CN"/>
              </w:rPr>
              <w:t xml:space="preserve">3</w:t>
            </w:r>
            <w:r>
              <w:rPr>
                <w:rFonts w:hint="default" w:ascii="Arial" w:hAnsi="Arial" w:eastAsia="宋体" w:cs="Arial"/>
                <w:b w:val="0"/>
                <w:bCs w:val="0"/>
                <w:color w:val="auto"/>
                <w:spacing w:val="-2"/>
                <w:sz w:val="21"/>
                <w:szCs w:val="21"/>
                <w:highlight w:val="none"/>
                <w:lang w:val="en-US" w:bidi="zh-CN"/>
              </w:rPr>
              <w:t xml:space="preserve">分；</w:t>
            </w:r>
            <w:r/>
          </w:p>
          <w:p>
            <w:pPr>
              <w:numPr>
                <w:ilvl w:val="0"/>
                <w:numId w:val="0"/>
              </w:numPr>
              <w:ind w:left="0" w:right="0" w:firstLine="0"/>
              <w:jc w:val="left"/>
              <w:keepLines w:val="0"/>
              <w:keepNext w:val="0"/>
              <w:pageBreakBefore w:val="0"/>
              <w:spacing w:before="0" w:beforeAutospacing="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rPr>
                <w:rFonts w:hint="default" w:ascii="Arial" w:hAnsi="Arial" w:eastAsia="宋体" w:cs="Arial"/>
                <w:b w:val="0"/>
                <w:bCs w:val="0"/>
                <w:color w:val="auto"/>
                <w:spacing w:val="-2"/>
                <w:sz w:val="21"/>
                <w:szCs w:val="21"/>
                <w:highlight w:val="none"/>
                <w:lang w:val="en-US" w:bidi="zh-CN"/>
              </w:rPr>
              <w:t xml:space="preserve">。</w:t>
            </w:r>
            <w:r/>
          </w:p>
        </w:tc>
        <w:tc>
          <w:tcPr>
            <w:tcW w:w="709" w:type="dxa"/>
            <w:vAlign w:val="center"/>
            <w:textDirection w:val="lrTb"/>
            <w:noWrap w:val="false"/>
          </w:tcPr>
          <w:p>
            <w:pPr>
              <w:pStyle w:val="766"/>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bidi="zh-CN"/>
              </w:rPr>
              <w:t xml:space="preserve">9</w:t>
            </w:r>
            <w:r/>
          </w:p>
        </w:tc>
      </w:tr>
      <w:tr>
        <w:trPr>
          <w:jc w:val="center"/>
          <w:trHeight w:val="2740"/>
        </w:trPr>
        <w:tc>
          <w:tcPr>
            <w:tcW w:w="82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2039" w:type="dxa"/>
            <w:vAlign w:val="center"/>
            <w:vMerge w:val="continue"/>
            <w:textDirection w:val="lrTb"/>
            <w:noWrap w:val="false"/>
          </w:tcPr>
          <w:p>
            <w:pPr>
              <w:jc w:val="center"/>
              <w:spacing w:line="240" w:lineRule="auto"/>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z w:val="21"/>
                <w:szCs w:val="21"/>
                <w:highlight w:val="none"/>
                <w:lang w:val="zh-CN" w:eastAsia="zh-CN" w:bidi="ar-SA"/>
              </w:rPr>
              <w:suppressLineNumbers w:val="0"/>
            </w:pPr>
            <w:r>
              <w:rPr>
                <w:rFonts w:hint="default" w:ascii="Arial" w:hAnsi="Arial" w:eastAsia="宋体" w:cs="Arial"/>
                <w:b/>
                <w:bCs/>
                <w:color w:val="auto"/>
                <w:spacing w:val="-2"/>
                <w:sz w:val="21"/>
                <w:szCs w:val="21"/>
                <w:highlight w:val="none"/>
                <w:lang w:bidi="zh-CN"/>
              </w:rPr>
              <w:t xml:space="preserve">2.</w:t>
            </w:r>
            <w:r>
              <w:rPr>
                <w:rFonts w:hint="default" w:ascii="Arial" w:hAnsi="Arial" w:eastAsia="宋体" w:cs="Arial"/>
                <w:b/>
                <w:bCs/>
                <w:color w:val="auto"/>
                <w:spacing w:val="-2"/>
                <w:sz w:val="21"/>
                <w:szCs w:val="21"/>
                <w:highlight w:val="none"/>
                <w:lang w:val="en-US" w:bidi="zh-CN"/>
              </w:rPr>
              <w:t xml:space="preserve">4</w:t>
            </w:r>
            <w:r>
              <w:rPr>
                <w:rFonts w:hint="default" w:ascii="Arial" w:hAnsi="Arial" w:eastAsia="宋体" w:cs="Arial"/>
                <w:b/>
                <w:bCs/>
                <w:color w:val="auto"/>
                <w:sz w:val="21"/>
                <w:szCs w:val="21"/>
                <w:highlight w:val="none"/>
                <w:lang w:val="en-US" w:eastAsia="zh-CN" w:bidi="ar-SA"/>
              </w:rPr>
              <w:t xml:space="preserve">岗位职责、工作作息安排及工作程序</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z w:val="21"/>
                <w:szCs w:val="21"/>
                <w:highlight w:val="none"/>
                <w:lang w:val="zh-CN" w:eastAsia="zh-CN" w:bidi="ar-SA"/>
              </w:rPr>
              <w:suppressLineNumbers w:val="0"/>
            </w:pP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1</w:t>
            </w: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岗位设置合理，有明确的部门职责，工作流程完整、科学、可行，针对食堂服务及作息时间规划客观、明确的得</w:t>
            </w:r>
            <w:r>
              <w:rPr>
                <w:rFonts w:hint="eastAsia" w:ascii="Arial" w:hAnsi="Arial" w:cs="Arial"/>
                <w:color w:val="auto"/>
                <w:sz w:val="21"/>
                <w:szCs w:val="21"/>
                <w:highlight w:val="none"/>
                <w:lang w:val="en-US" w:eastAsia="zh-CN" w:bidi="ar-SA"/>
              </w:rPr>
              <w:t xml:space="preserve">9</w:t>
            </w:r>
            <w:r>
              <w:rPr>
                <w:rFonts w:hint="default" w:ascii="Arial" w:hAnsi="Arial" w:eastAsia="宋体" w:cs="Arial"/>
                <w:color w:val="auto"/>
                <w:sz w:val="21"/>
                <w:szCs w:val="21"/>
                <w:highlight w:val="none"/>
                <w:lang w:val="en-US" w:eastAsia="zh-CN" w:bidi="ar-SA"/>
              </w:rPr>
              <w:t xml:space="preserve">分</w:t>
            </w:r>
            <w:r>
              <w:rPr>
                <w:rFonts w:hint="eastAsia" w:ascii="Arial" w:hAnsi="Arial" w:cs="Arial"/>
                <w:color w:val="auto"/>
                <w:sz w:val="21"/>
                <w:szCs w:val="21"/>
                <w:highlight w:val="none"/>
                <w:lang w:val="en-US" w:eastAsia="zh-CN" w:bidi="ar-SA"/>
              </w:rPr>
              <w:t xml:space="preserve">；</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z w:val="21"/>
                <w:szCs w:val="21"/>
                <w:highlight w:val="none"/>
                <w:lang w:val="zh-CN" w:eastAsia="zh-CN" w:bidi="ar-SA"/>
              </w:rPr>
              <w:suppressLineNumbers w:val="0"/>
            </w:pP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2</w:t>
            </w: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岗位设置基本合理，部门职责、工作流程、食堂服务及作息时间规划基本</w:t>
            </w:r>
            <w:r>
              <w:rPr>
                <w:rFonts w:hint="default" w:ascii="Arial" w:hAnsi="Arial" w:eastAsia="宋体" w:cs="Arial"/>
                <w:color w:val="auto"/>
                <w:sz w:val="21"/>
                <w:szCs w:val="21"/>
                <w:highlight w:val="none"/>
                <w:lang w:val="zh-CN" w:eastAsia="zh-CN" w:bidi="ar-SA"/>
              </w:rPr>
              <w:t xml:space="preserve">合理可行得</w:t>
            </w:r>
            <w:r>
              <w:rPr>
                <w:rFonts w:hint="eastAsia" w:ascii="Arial" w:hAnsi="Arial" w:cs="Arial"/>
                <w:color w:val="auto"/>
                <w:sz w:val="21"/>
                <w:szCs w:val="21"/>
                <w:highlight w:val="none"/>
                <w:lang w:val="en-US" w:eastAsia="zh-CN" w:bidi="ar-SA"/>
              </w:rPr>
              <w:t xml:space="preserve">7</w:t>
            </w:r>
            <w:r>
              <w:rPr>
                <w:rFonts w:hint="default" w:ascii="Arial" w:hAnsi="Arial" w:eastAsia="宋体" w:cs="Arial"/>
                <w:color w:val="auto"/>
                <w:sz w:val="21"/>
                <w:szCs w:val="21"/>
                <w:highlight w:val="none"/>
                <w:lang w:val="zh-CN" w:eastAsia="zh-CN" w:bidi="ar-SA"/>
              </w:rPr>
              <w:t xml:space="preserve">分</w:t>
            </w:r>
            <w:r>
              <w:rPr>
                <w:rFonts w:hint="eastAsia" w:ascii="Arial" w:hAnsi="Arial" w:cs="Arial"/>
                <w:color w:val="auto"/>
                <w:sz w:val="21"/>
                <w:szCs w:val="21"/>
                <w:highlight w:val="none"/>
                <w:lang w:val="zh-CN" w:eastAsia="zh-CN" w:bidi="ar-SA"/>
              </w:rPr>
              <w:t xml:space="preserve">；</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z w:val="21"/>
                <w:szCs w:val="21"/>
                <w:highlight w:val="none"/>
                <w:lang w:val="zh-CN" w:eastAsia="zh-CN" w:bidi="ar-SA"/>
              </w:rPr>
              <w:suppressLineNumbers w:val="0"/>
            </w:pP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3</w:t>
            </w: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岗位设置基本合理，有部门职责、工作流程、食堂服务及作息时间规划，</w:t>
            </w:r>
            <w:r>
              <w:rPr>
                <w:rFonts w:hint="default" w:ascii="Arial" w:hAnsi="Arial" w:eastAsia="宋体" w:cs="Arial"/>
                <w:color w:val="auto"/>
                <w:sz w:val="21"/>
                <w:szCs w:val="21"/>
                <w:highlight w:val="none"/>
                <w:lang w:val="zh-CN" w:eastAsia="zh-CN" w:bidi="ar-SA"/>
              </w:rPr>
              <w:t xml:space="preserve">但操作性不强，得</w:t>
            </w:r>
            <w:r>
              <w:rPr>
                <w:rFonts w:hint="eastAsia" w:ascii="Arial" w:hAnsi="Arial" w:cs="Arial"/>
                <w:color w:val="auto"/>
                <w:sz w:val="21"/>
                <w:szCs w:val="21"/>
                <w:highlight w:val="none"/>
                <w:lang w:val="en-US" w:eastAsia="zh-CN" w:bidi="ar-SA"/>
              </w:rPr>
              <w:t xml:space="preserve">5</w:t>
            </w:r>
            <w:r>
              <w:rPr>
                <w:rFonts w:hint="default" w:ascii="Arial" w:hAnsi="Arial" w:eastAsia="宋体" w:cs="Arial"/>
                <w:color w:val="auto"/>
                <w:sz w:val="21"/>
                <w:szCs w:val="21"/>
                <w:highlight w:val="none"/>
                <w:lang w:val="zh-CN" w:eastAsia="zh-CN" w:bidi="ar-SA"/>
              </w:rPr>
              <w:t xml:space="preserve">分</w:t>
            </w:r>
            <w:r>
              <w:rPr>
                <w:rFonts w:hint="eastAsia" w:ascii="Arial" w:hAnsi="Arial" w:cs="Arial"/>
                <w:color w:val="auto"/>
                <w:sz w:val="21"/>
                <w:szCs w:val="21"/>
                <w:highlight w:val="none"/>
                <w:lang w:val="zh-CN" w:eastAsia="zh-CN" w:bidi="ar-SA"/>
              </w:rPr>
              <w:t xml:space="preserve">；</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z w:val="21"/>
                <w:szCs w:val="21"/>
                <w:highlight w:val="none"/>
                <w:lang w:val="zh-CN" w:eastAsia="zh-CN" w:bidi="ar-SA"/>
              </w:rPr>
              <w:suppressLineNumbers w:val="0"/>
            </w:pP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4</w:t>
            </w:r>
            <w:r>
              <w:rPr>
                <w:rFonts w:hint="default" w:ascii="Arial" w:hAnsi="Arial" w:eastAsia="宋体" w:cs="Arial"/>
                <w:color w:val="auto"/>
                <w:sz w:val="21"/>
                <w:szCs w:val="21"/>
                <w:highlight w:val="none"/>
                <w:lang w:val="zh-CN" w:eastAsia="zh-CN" w:bidi="ar-SA"/>
              </w:rPr>
              <w:t xml:space="preserve">）</w:t>
            </w:r>
            <w:r>
              <w:rPr>
                <w:rFonts w:hint="default" w:ascii="Arial" w:hAnsi="Arial" w:eastAsia="宋体" w:cs="Arial"/>
                <w:color w:val="auto"/>
                <w:sz w:val="21"/>
                <w:szCs w:val="21"/>
                <w:highlight w:val="none"/>
                <w:lang w:val="en-US" w:eastAsia="zh-CN" w:bidi="ar-SA"/>
              </w:rPr>
              <w:t xml:space="preserve">岗位设置、部门职责、工作流程、食堂服务及作息时间规划有缺项或含糊不清的</w:t>
            </w:r>
            <w:r>
              <w:rPr>
                <w:rFonts w:hint="default" w:ascii="Arial" w:hAnsi="Arial" w:eastAsia="宋体" w:cs="Arial"/>
                <w:color w:val="auto"/>
                <w:sz w:val="21"/>
                <w:szCs w:val="21"/>
                <w:highlight w:val="none"/>
                <w:lang w:val="zh-CN" w:eastAsia="zh-CN" w:bidi="ar-SA"/>
              </w:rPr>
              <w:t xml:space="preserve">，得</w:t>
            </w:r>
            <w:r>
              <w:rPr>
                <w:rFonts w:hint="eastAsia" w:ascii="Arial" w:hAnsi="Arial" w:cs="Arial"/>
                <w:color w:val="auto"/>
                <w:sz w:val="21"/>
                <w:szCs w:val="21"/>
                <w:highlight w:val="none"/>
                <w:lang w:val="en-US" w:eastAsia="zh-CN" w:bidi="ar-SA"/>
              </w:rPr>
              <w:t xml:space="preserve">3</w:t>
            </w:r>
            <w:r>
              <w:rPr>
                <w:rFonts w:hint="default" w:ascii="Arial" w:hAnsi="Arial" w:eastAsia="宋体" w:cs="Arial"/>
                <w:color w:val="auto"/>
                <w:sz w:val="21"/>
                <w:szCs w:val="21"/>
                <w:highlight w:val="none"/>
                <w:lang w:val="zh-CN" w:eastAsia="zh-CN" w:bidi="ar-SA"/>
              </w:rPr>
              <w:t xml:space="preserve">分</w:t>
            </w:r>
            <w:r>
              <w:rPr>
                <w:rFonts w:hint="eastAsia" w:ascii="Arial" w:hAnsi="Arial" w:cs="Arial"/>
                <w:color w:val="auto"/>
                <w:sz w:val="21"/>
                <w:szCs w:val="21"/>
                <w:highlight w:val="none"/>
                <w:lang w:val="zh-CN" w:eastAsia="zh-CN" w:bidi="ar-SA"/>
              </w:rPr>
              <w:t xml:space="preserve">；</w:t>
            </w:r>
            <w:r/>
          </w:p>
          <w:p>
            <w:pPr>
              <w:ind w:left="0" w:right="0"/>
              <w:jc w:val="left"/>
              <w:keepLines w:val="0"/>
              <w:keepNext w:val="0"/>
              <w:pageBreakBefore w:val="0"/>
              <w:spacing w:before="0" w:beforeAutospacing="0" w:after="0" w:afterAutospacing="0" w:line="240" w:lineRule="auto"/>
              <w:rPr>
                <w:rFonts w:hint="default" w:ascii="Arial" w:hAnsi="Arial" w:cs="Arial"/>
                <w:color w:val="auto"/>
                <w:highlight w:val="none"/>
                <w:lang w:val="en-US" w:eastAsia="zh-CN"/>
              </w:rPr>
              <w:suppressLineNumbers w:val="0"/>
            </w:pP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rPr>
                <w:rFonts w:hint="eastAsia" w:ascii="Arial" w:hAnsi="Arial" w:cs="Arial"/>
                <w:b w:val="0"/>
                <w:bCs w:val="0"/>
                <w:color w:val="auto"/>
                <w:spacing w:val="-2"/>
                <w:sz w:val="21"/>
                <w:szCs w:val="21"/>
                <w:highlight w:val="none"/>
                <w:lang w:val="en-US" w:eastAsia="zh-CN" w:bidi="zh-CN"/>
              </w:rPr>
              <w:t xml:space="preserve">。</w:t>
            </w:r>
            <w:r/>
          </w:p>
        </w:tc>
        <w:tc>
          <w:tcPr>
            <w:tcW w:w="709" w:type="dxa"/>
            <w:vAlign w:val="center"/>
            <w:textDirection w:val="lrTb"/>
            <w:noWrap w:val="false"/>
          </w:tcPr>
          <w:p>
            <w:pPr>
              <w:pStyle w:val="766"/>
              <w:ind w:left="0" w:right="0"/>
              <w:jc w:val="center"/>
              <w:keepLines w:val="0"/>
              <w:keepNext w:val="0"/>
              <w:pageBreakBefore w:val="0"/>
              <w:spacing w:before="0" w:after="0" w:afterAutospacing="0" w:line="240" w:lineRule="auto"/>
              <w:rPr>
                <w:rFonts w:hint="default" w:ascii="Arial" w:hAnsi="Arial" w:eastAsia="宋体" w:cs="Arial"/>
                <w:color w:val="auto"/>
                <w:spacing w:val="-2"/>
                <w:sz w:val="21"/>
                <w:szCs w:val="21"/>
                <w:highlight w:val="none"/>
                <w:lang w:val="en-US" w:eastAsia="zh-CN" w:bidi="zh-CN"/>
              </w:rPr>
              <w:suppressLineNumbers w:val="0"/>
            </w:pPr>
            <w:r>
              <w:rPr>
                <w:rFonts w:hint="eastAsia" w:ascii="Arial" w:hAnsi="Arial" w:cs="Arial"/>
                <w:color w:val="auto"/>
                <w:sz w:val="21"/>
                <w:szCs w:val="21"/>
                <w:highlight w:val="none"/>
                <w:lang w:val="en-US" w:eastAsia="zh-CN"/>
              </w:rPr>
              <w:t xml:space="preserve">9</w:t>
            </w:r>
            <w:r/>
          </w:p>
        </w:tc>
      </w:tr>
      <w:tr>
        <w:trPr>
          <w:jc w:val="center"/>
          <w:trHeight w:val="0"/>
        </w:trPr>
        <w:tc>
          <w:tcPr>
            <w:tcW w:w="82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2039" w:type="dxa"/>
            <w:vAlign w:val="center"/>
            <w:vMerge w:val="continue"/>
            <w:textDirection w:val="lrTb"/>
            <w:noWrap w:val="false"/>
          </w:tcPr>
          <w:p>
            <w:pPr>
              <w:jc w:val="center"/>
              <w:spacing w:line="240" w:lineRule="auto"/>
              <w:rPr>
                <w:rFonts w:hint="default" w:ascii="Arial" w:hAnsi="Arial" w:cs="Arial"/>
                <w:b/>
                <w:bCs/>
                <w:color w:val="auto"/>
                <w:sz w:val="21"/>
                <w:szCs w:val="21"/>
                <w:highlight w:val="none"/>
              </w:rPr>
            </w:pPr>
            <w:r>
              <w:rPr>
                <w:rFonts w:hint="default" w:ascii="Arial" w:hAnsi="Arial" w:cs="Arial"/>
                <w:b/>
                <w:bCs/>
                <w:color w:val="auto"/>
                <w:sz w:val="21"/>
                <w:szCs w:val="21"/>
                <w:highlight w:val="none"/>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pacing w:val="-2"/>
                <w:sz w:val="21"/>
                <w:szCs w:val="21"/>
                <w:highlight w:val="none"/>
                <w:lang w:val="zh-CN" w:bidi="zh-CN"/>
              </w:rPr>
              <w:suppressLineNumbers w:val="0"/>
            </w:pPr>
            <w:r>
              <w:rPr>
                <w:rFonts w:hint="default" w:ascii="Arial" w:hAnsi="Arial" w:eastAsia="宋体" w:cs="Arial"/>
                <w:b/>
                <w:bCs/>
                <w:color w:val="auto"/>
                <w:spacing w:val="-2"/>
                <w:sz w:val="21"/>
                <w:szCs w:val="21"/>
                <w:highlight w:val="none"/>
                <w:lang w:bidi="zh-CN"/>
              </w:rPr>
              <w:t xml:space="preserve">2.</w:t>
            </w:r>
            <w:r>
              <w:rPr>
                <w:rFonts w:hint="default" w:ascii="Arial" w:hAnsi="Arial" w:eastAsia="宋体" w:cs="Arial"/>
                <w:b/>
                <w:bCs/>
                <w:color w:val="auto"/>
                <w:spacing w:val="-2"/>
                <w:sz w:val="21"/>
                <w:szCs w:val="21"/>
                <w:highlight w:val="none"/>
                <w:lang w:val="en-US" w:bidi="zh-CN"/>
              </w:rPr>
              <w:t xml:space="preserve">5</w:t>
            </w:r>
            <w:r>
              <w:rPr>
                <w:rFonts w:hint="default" w:ascii="Arial" w:hAnsi="Arial" w:eastAsia="宋体" w:cs="Arial"/>
                <w:b/>
                <w:bCs/>
                <w:color w:val="auto"/>
                <w:spacing w:val="-2"/>
                <w:sz w:val="21"/>
                <w:szCs w:val="21"/>
                <w:highlight w:val="none"/>
                <w:lang w:val="zh-CN" w:bidi="zh-CN"/>
              </w:rPr>
              <w:t xml:space="preserve">突发事件应急处理预案</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val="zh-CN" w:bidi="zh-CN"/>
              </w:rPr>
              <w:suppressLineNumbers w:val="0"/>
            </w:pP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1</w:t>
            </w:r>
            <w:r>
              <w:rPr>
                <w:rFonts w:hint="default" w:ascii="Arial" w:hAnsi="Arial" w:eastAsia="宋体" w:cs="Arial"/>
                <w:color w:val="auto"/>
                <w:spacing w:val="-2"/>
                <w:sz w:val="21"/>
                <w:szCs w:val="21"/>
                <w:highlight w:val="none"/>
                <w:lang w:val="zh-CN" w:bidi="zh-CN"/>
              </w:rPr>
              <w:t xml:space="preserve">）突发事件应急处理预案完备健全，对本项目针对性强，具有实际可操作性的得</w:t>
            </w:r>
            <w:r>
              <w:rPr>
                <w:rFonts w:hint="eastAsia" w:ascii="Arial" w:hAnsi="Arial" w:cs="Arial"/>
                <w:color w:val="auto"/>
                <w:spacing w:val="-2"/>
                <w:sz w:val="21"/>
                <w:szCs w:val="21"/>
                <w:highlight w:val="none"/>
                <w:lang w:val="en-US" w:bidi="zh-CN"/>
              </w:rPr>
              <w:t xml:space="preserve">9</w:t>
            </w:r>
            <w:r>
              <w:rPr>
                <w:rFonts w:hint="default" w:ascii="Arial" w:hAnsi="Arial" w:eastAsia="宋体" w:cs="Arial"/>
                <w:color w:val="auto"/>
                <w:spacing w:val="-2"/>
                <w:sz w:val="21"/>
                <w:szCs w:val="21"/>
                <w:highlight w:val="none"/>
                <w:lang w:val="zh-CN" w:bidi="zh-CN"/>
              </w:rPr>
              <w:t xml:space="preserve">分</w:t>
            </w:r>
            <w:r>
              <w:rPr>
                <w:rFonts w:hint="eastAsia" w:ascii="Arial" w:hAnsi="Arial" w:cs="Arial"/>
                <w:color w:val="auto"/>
                <w:spacing w:val="-2"/>
                <w:sz w:val="21"/>
                <w:szCs w:val="21"/>
                <w:highlight w:val="none"/>
                <w:lang w:val="zh-CN" w:bidi="zh-CN"/>
              </w:rPr>
              <w:t xml:space="preserve">；</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2</w:t>
            </w:r>
            <w:r>
              <w:rPr>
                <w:rFonts w:hint="default" w:ascii="Arial" w:hAnsi="Arial" w:eastAsia="宋体" w:cs="Arial"/>
                <w:color w:val="auto"/>
                <w:spacing w:val="-2"/>
                <w:sz w:val="21"/>
                <w:szCs w:val="21"/>
                <w:highlight w:val="none"/>
                <w:lang w:val="zh-CN" w:bidi="zh-CN"/>
              </w:rPr>
              <w:t xml:space="preserve">）突发事件应急处理预案</w:t>
            </w:r>
            <w:r>
              <w:rPr>
                <w:rFonts w:hint="default" w:ascii="Arial" w:hAnsi="Arial" w:eastAsia="宋体" w:cs="Arial"/>
                <w:color w:val="auto"/>
                <w:spacing w:val="-2"/>
                <w:sz w:val="21"/>
                <w:szCs w:val="21"/>
                <w:highlight w:val="none"/>
                <w:lang w:bidi="zh-CN"/>
              </w:rPr>
              <w:t xml:space="preserve">基本</w:t>
            </w:r>
            <w:r>
              <w:rPr>
                <w:rFonts w:hint="default" w:ascii="Arial" w:hAnsi="Arial" w:eastAsia="宋体" w:cs="Arial"/>
                <w:color w:val="auto"/>
                <w:spacing w:val="-2"/>
                <w:sz w:val="21"/>
                <w:szCs w:val="21"/>
                <w:highlight w:val="none"/>
                <w:lang w:val="zh-CN" w:bidi="zh-CN"/>
              </w:rPr>
              <w:t xml:space="preserve">完备，</w:t>
            </w:r>
            <w:r>
              <w:rPr>
                <w:rFonts w:hint="default" w:ascii="Arial" w:hAnsi="Arial" w:eastAsia="宋体" w:cs="Arial"/>
                <w:color w:val="auto"/>
                <w:spacing w:val="-2"/>
                <w:sz w:val="21"/>
                <w:szCs w:val="21"/>
                <w:highlight w:val="none"/>
                <w:lang w:bidi="zh-CN"/>
              </w:rPr>
              <w:t xml:space="preserve">但</w:t>
            </w:r>
            <w:r>
              <w:rPr>
                <w:rFonts w:hint="default" w:ascii="Arial" w:hAnsi="Arial" w:eastAsia="宋体" w:cs="Arial"/>
                <w:color w:val="auto"/>
                <w:spacing w:val="-2"/>
                <w:sz w:val="21"/>
                <w:szCs w:val="21"/>
                <w:highlight w:val="none"/>
                <w:lang w:val="zh-CN" w:bidi="zh-CN"/>
              </w:rPr>
              <w:t xml:space="preserve">对本项目针对性</w:t>
            </w:r>
            <w:r>
              <w:rPr>
                <w:rFonts w:hint="default" w:ascii="Arial" w:hAnsi="Arial" w:eastAsia="宋体" w:cs="Arial"/>
                <w:color w:val="auto"/>
                <w:spacing w:val="-2"/>
                <w:sz w:val="21"/>
                <w:szCs w:val="21"/>
                <w:highlight w:val="none"/>
                <w:lang w:bidi="zh-CN"/>
              </w:rPr>
              <w:t xml:space="preserve">不强</w:t>
            </w:r>
            <w:r>
              <w:rPr>
                <w:rFonts w:hint="default" w:ascii="Arial" w:hAnsi="Arial" w:eastAsia="宋体" w:cs="Arial"/>
                <w:color w:val="auto"/>
                <w:spacing w:val="-2"/>
                <w:sz w:val="21"/>
                <w:szCs w:val="21"/>
                <w:highlight w:val="none"/>
                <w:lang w:val="zh-CN" w:bidi="zh-CN"/>
              </w:rPr>
              <w:t xml:space="preserve">的得</w:t>
            </w:r>
            <w:r>
              <w:rPr>
                <w:rFonts w:hint="eastAsia" w:ascii="Arial" w:hAnsi="Arial" w:cs="Arial"/>
                <w:color w:val="auto"/>
                <w:spacing w:val="-2"/>
                <w:sz w:val="21"/>
                <w:szCs w:val="21"/>
                <w:highlight w:val="none"/>
                <w:lang w:val="en-US" w:bidi="zh-CN"/>
              </w:rPr>
              <w:t xml:space="preserve">7</w:t>
            </w:r>
            <w:r>
              <w:rPr>
                <w:rFonts w:hint="default" w:ascii="Arial" w:hAnsi="Arial" w:eastAsia="宋体" w:cs="Arial"/>
                <w:color w:val="auto"/>
                <w:spacing w:val="-2"/>
                <w:sz w:val="21"/>
                <w:szCs w:val="21"/>
                <w:highlight w:val="none"/>
                <w:lang w:val="zh-CN" w:bidi="zh-CN"/>
              </w:rPr>
              <w:t xml:space="preserve">分</w:t>
            </w:r>
            <w:r>
              <w:rPr>
                <w:rFonts w:hint="eastAsia" w:ascii="Arial" w:hAnsi="Arial" w:cs="Arial"/>
                <w:color w:val="auto"/>
                <w:spacing w:val="-2"/>
                <w:sz w:val="21"/>
                <w:szCs w:val="21"/>
                <w:highlight w:val="none"/>
                <w:lang w:val="zh-CN" w:bidi="zh-CN"/>
              </w:rPr>
              <w:t xml:space="preserve">；</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bidi="zh-CN"/>
              </w:rPr>
              <w:suppressLineNumbers w:val="0"/>
            </w:pP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3</w:t>
            </w: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有突发事件应急</w:t>
            </w:r>
            <w:r>
              <w:rPr>
                <w:rFonts w:hint="default" w:ascii="Arial" w:hAnsi="Arial" w:eastAsia="宋体" w:cs="Arial"/>
                <w:color w:val="auto"/>
                <w:spacing w:val="-2"/>
                <w:sz w:val="21"/>
                <w:szCs w:val="21"/>
                <w:highlight w:val="none"/>
                <w:lang w:val="zh-CN" w:bidi="zh-CN"/>
              </w:rPr>
              <w:t xml:space="preserve">预案，</w:t>
            </w:r>
            <w:r>
              <w:rPr>
                <w:rFonts w:hint="default" w:ascii="Arial" w:hAnsi="Arial" w:eastAsia="宋体" w:cs="Arial"/>
                <w:color w:val="auto"/>
                <w:spacing w:val="-2"/>
                <w:sz w:val="21"/>
                <w:szCs w:val="21"/>
                <w:highlight w:val="none"/>
                <w:lang w:bidi="zh-CN"/>
              </w:rPr>
              <w:t xml:space="preserve">但内容</w:t>
            </w:r>
            <w:r>
              <w:rPr>
                <w:rFonts w:hint="default" w:ascii="Arial" w:hAnsi="Arial" w:eastAsia="宋体" w:cs="Arial"/>
                <w:color w:val="auto"/>
                <w:spacing w:val="-2"/>
                <w:sz w:val="21"/>
                <w:szCs w:val="21"/>
                <w:highlight w:val="none"/>
                <w:lang w:val="zh-CN" w:bidi="zh-CN"/>
              </w:rPr>
              <w:t xml:space="preserve">不完备、不健全，对本项目针对性不强</w:t>
            </w:r>
            <w:r>
              <w:rPr>
                <w:rFonts w:hint="default" w:ascii="Arial" w:hAnsi="Arial" w:eastAsia="宋体" w:cs="Arial"/>
                <w:color w:val="auto"/>
                <w:spacing w:val="-2"/>
                <w:sz w:val="21"/>
                <w:szCs w:val="21"/>
                <w:highlight w:val="none"/>
                <w:lang w:bidi="zh-CN"/>
              </w:rPr>
              <w:t xml:space="preserve">的</w:t>
            </w:r>
            <w:r>
              <w:rPr>
                <w:rFonts w:hint="default" w:ascii="Arial" w:hAnsi="Arial" w:eastAsia="宋体" w:cs="Arial"/>
                <w:color w:val="auto"/>
                <w:spacing w:val="-2"/>
                <w:sz w:val="21"/>
                <w:szCs w:val="21"/>
                <w:highlight w:val="none"/>
                <w:lang w:val="zh-CN" w:bidi="zh-CN"/>
              </w:rPr>
              <w:t xml:space="preserve">得</w:t>
            </w:r>
            <w:r>
              <w:rPr>
                <w:rFonts w:hint="eastAsia" w:ascii="Arial" w:hAnsi="Arial" w:cs="Arial"/>
                <w:color w:val="auto"/>
                <w:spacing w:val="-2"/>
                <w:sz w:val="21"/>
                <w:szCs w:val="21"/>
                <w:highlight w:val="none"/>
                <w:lang w:val="en-US" w:bidi="zh-CN"/>
              </w:rPr>
              <w:t xml:space="preserve">5</w:t>
            </w:r>
            <w:r>
              <w:rPr>
                <w:rFonts w:hint="default" w:ascii="Arial" w:hAnsi="Arial" w:eastAsia="宋体" w:cs="Arial"/>
                <w:color w:val="auto"/>
                <w:spacing w:val="-2"/>
                <w:sz w:val="21"/>
                <w:szCs w:val="21"/>
                <w:highlight w:val="none"/>
                <w:lang w:val="zh-CN" w:bidi="zh-CN"/>
              </w:rPr>
              <w:t xml:space="preserve">分</w:t>
            </w:r>
            <w:r>
              <w:rPr>
                <w:rFonts w:hint="eastAsia" w:ascii="Arial" w:hAnsi="Arial" w:cs="Arial"/>
                <w:color w:val="auto"/>
                <w:spacing w:val="-2"/>
                <w:sz w:val="21"/>
                <w:szCs w:val="21"/>
                <w:highlight w:val="none"/>
                <w:lang w:val="zh-CN" w:bidi="zh-CN"/>
              </w:rPr>
              <w:t xml:space="preserve">；</w:t>
            </w:r>
            <w:r/>
          </w:p>
          <w:p>
            <w:pPr>
              <w:ind w:left="0" w:right="0"/>
              <w:jc w:val="left"/>
              <w:keepLines w:val="0"/>
              <w:keepNext w:val="0"/>
              <w:pageBreakBefore w:val="0"/>
              <w:spacing w:before="0" w:beforeAutospacing="0" w:after="0" w:afterAutospacing="0" w:line="240" w:lineRule="auto"/>
              <w:rPr>
                <w:rFonts w:hint="default" w:ascii="Arial" w:hAnsi="Arial" w:eastAsia="宋体" w:cs="Arial"/>
                <w:color w:val="auto"/>
                <w:spacing w:val="-2"/>
                <w:sz w:val="21"/>
                <w:szCs w:val="21"/>
                <w:highlight w:val="none"/>
                <w:lang w:val="zh-CN" w:bidi="zh-CN"/>
              </w:rPr>
              <w:suppressLineNumbers w:val="0"/>
            </w:pPr>
            <w:r>
              <w:rPr>
                <w:rFonts w:hint="default" w:ascii="Arial" w:hAnsi="Arial" w:eastAsia="宋体" w:cs="Arial"/>
                <w:color w:val="auto"/>
                <w:spacing w:val="-2"/>
                <w:sz w:val="21"/>
                <w:szCs w:val="21"/>
                <w:highlight w:val="none"/>
                <w:lang w:val="zh-CN" w:bidi="zh-CN"/>
              </w:rPr>
              <w:t xml:space="preserve">（</w:t>
            </w:r>
            <w:r>
              <w:rPr>
                <w:rFonts w:hint="default" w:ascii="Arial" w:hAnsi="Arial" w:eastAsia="宋体" w:cs="Arial"/>
                <w:color w:val="auto"/>
                <w:spacing w:val="-2"/>
                <w:sz w:val="21"/>
                <w:szCs w:val="21"/>
                <w:highlight w:val="none"/>
                <w:lang w:bidi="zh-CN"/>
              </w:rPr>
              <w:t xml:space="preserve">4</w:t>
            </w:r>
            <w:r>
              <w:rPr>
                <w:rFonts w:hint="default" w:ascii="Arial" w:hAnsi="Arial" w:eastAsia="宋体" w:cs="Arial"/>
                <w:color w:val="auto"/>
                <w:spacing w:val="-2"/>
                <w:sz w:val="21"/>
                <w:szCs w:val="21"/>
                <w:highlight w:val="none"/>
                <w:lang w:val="zh-CN" w:bidi="zh-CN"/>
              </w:rPr>
              <w:t xml:space="preserve">）突发事件应急处理预案的</w:t>
            </w:r>
            <w:r>
              <w:rPr>
                <w:rFonts w:hint="default" w:ascii="Arial" w:hAnsi="Arial" w:eastAsia="宋体" w:cs="Arial"/>
                <w:color w:val="auto"/>
                <w:spacing w:val="-2"/>
                <w:sz w:val="21"/>
                <w:szCs w:val="21"/>
                <w:highlight w:val="none"/>
                <w:lang w:bidi="zh-CN"/>
              </w:rPr>
              <w:t xml:space="preserve">内容含糊不清，和本项目实际情况不吻合的</w:t>
            </w:r>
            <w:r>
              <w:rPr>
                <w:rFonts w:hint="default" w:ascii="Arial" w:hAnsi="Arial" w:eastAsia="宋体" w:cs="Arial"/>
                <w:color w:val="auto"/>
                <w:spacing w:val="-2"/>
                <w:sz w:val="21"/>
                <w:szCs w:val="21"/>
                <w:highlight w:val="none"/>
                <w:lang w:val="zh-CN" w:bidi="zh-CN"/>
              </w:rPr>
              <w:t xml:space="preserve">得</w:t>
            </w:r>
            <w:r>
              <w:rPr>
                <w:rFonts w:hint="eastAsia" w:ascii="Arial" w:hAnsi="Arial" w:cs="Arial"/>
                <w:color w:val="auto"/>
                <w:spacing w:val="-2"/>
                <w:sz w:val="21"/>
                <w:szCs w:val="21"/>
                <w:highlight w:val="none"/>
                <w:lang w:val="en-US" w:bidi="zh-CN"/>
              </w:rPr>
              <w:t xml:space="preserve">3</w:t>
            </w:r>
            <w:r>
              <w:rPr>
                <w:rFonts w:hint="default" w:ascii="Arial" w:hAnsi="Arial" w:eastAsia="宋体" w:cs="Arial"/>
                <w:color w:val="auto"/>
                <w:spacing w:val="-2"/>
                <w:sz w:val="21"/>
                <w:szCs w:val="21"/>
                <w:highlight w:val="none"/>
                <w:lang w:val="zh-CN" w:bidi="zh-CN"/>
              </w:rPr>
              <w:t xml:space="preserve">分</w:t>
            </w:r>
            <w:r>
              <w:rPr>
                <w:rFonts w:hint="eastAsia" w:ascii="Arial" w:hAnsi="Arial" w:cs="Arial"/>
                <w:color w:val="auto"/>
                <w:spacing w:val="-2"/>
                <w:sz w:val="21"/>
                <w:szCs w:val="21"/>
                <w:highlight w:val="none"/>
                <w:lang w:val="zh-CN" w:bidi="zh-CN"/>
              </w:rPr>
              <w:t xml:space="preserve">；</w:t>
            </w:r>
            <w:r/>
          </w:p>
          <w:p>
            <w:pPr>
              <w:ind w:left="0" w:right="0"/>
              <w:jc w:val="left"/>
              <w:keepLines w:val="0"/>
              <w:keepNext w:val="0"/>
              <w:pageBreakBefore w:val="0"/>
              <w:spacing w:before="0" w:beforeAutospacing="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rPr>
                <w:rFonts w:hint="eastAsia" w:ascii="Arial" w:hAnsi="Arial" w:cs="Arial"/>
                <w:b w:val="0"/>
                <w:bCs w:val="0"/>
                <w:color w:val="auto"/>
                <w:spacing w:val="-2"/>
                <w:sz w:val="21"/>
                <w:szCs w:val="21"/>
                <w:highlight w:val="none"/>
                <w:lang w:val="en-US" w:eastAsia="zh-CN" w:bidi="zh-CN"/>
              </w:rPr>
              <w:t xml:space="preserve">。</w:t>
            </w:r>
            <w:r/>
          </w:p>
        </w:tc>
        <w:tc>
          <w:tcPr>
            <w:tcW w:w="709" w:type="dxa"/>
            <w:vAlign w:val="center"/>
            <w:textDirection w:val="lrTb"/>
            <w:noWrap w:val="false"/>
          </w:tcPr>
          <w:p>
            <w:pPr>
              <w:pStyle w:val="766"/>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z w:val="21"/>
                <w:szCs w:val="21"/>
                <w:highlight w:val="none"/>
                <w:lang w:val="en-US" w:eastAsia="zh-CN"/>
              </w:rPr>
              <w:t xml:space="preserve">9</w:t>
            </w:r>
            <w:r/>
          </w:p>
        </w:tc>
      </w:tr>
      <w:tr>
        <w:trPr>
          <w:jc w:val="center"/>
          <w:trHeight w:val="0"/>
        </w:trPr>
        <w:tc>
          <w:tcPr>
            <w:tcW w:w="82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2039" w:type="dxa"/>
            <w:vAlign w:val="center"/>
            <w:vMerge w:val="continue"/>
            <w:textDirection w:val="lrTb"/>
            <w:noWrap w:val="false"/>
          </w:tcPr>
          <w:p>
            <w:pPr>
              <w:jc w:val="center"/>
              <w:spacing w:line="240" w:lineRule="auto"/>
              <w:rPr>
                <w:rFonts w:hint="default" w:ascii="Arial" w:hAnsi="Arial" w:eastAsia="宋体" w:cs="Arial"/>
                <w:b/>
                <w:bCs/>
                <w:color w:val="auto"/>
                <w:sz w:val="21"/>
                <w:szCs w:val="21"/>
                <w:highlight w:val="none"/>
                <w:lang w:val="en-US" w:eastAsia="zh-CN" w:bidi="ar-SA"/>
              </w:rPr>
            </w:pPr>
            <w:r>
              <w:rPr>
                <w:rFonts w:hint="default" w:ascii="Arial" w:hAnsi="Arial" w:eastAsia="宋体" w:cs="Arial"/>
                <w:b/>
                <w:bCs/>
                <w:color w:val="auto"/>
                <w:sz w:val="21"/>
                <w:szCs w:val="21"/>
                <w:highlight w:val="none"/>
                <w:lang w:val="en-US" w:eastAsia="zh-CN" w:bidi="ar-SA"/>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Arial" w:hAnsi="Arial" w:eastAsia="宋体" w:cs="Arial"/>
                <w:b/>
                <w:bCs/>
                <w:color w:val="auto"/>
                <w:spacing w:val="-2"/>
                <w:sz w:val="21"/>
                <w:szCs w:val="21"/>
                <w:highlight w:val="none"/>
                <w:lang w:val="en-US" w:eastAsia="zh-CN" w:bidi="zh-CN"/>
              </w:rPr>
              <w:suppressLineNumbers w:val="0"/>
            </w:pPr>
            <w:r>
              <w:rPr>
                <w:rFonts w:hint="default" w:ascii="Arial" w:hAnsi="Arial" w:eastAsia="宋体" w:cs="Arial"/>
                <w:b/>
                <w:bCs/>
                <w:color w:val="auto"/>
                <w:spacing w:val="-2"/>
                <w:sz w:val="21"/>
                <w:szCs w:val="21"/>
                <w:highlight w:val="none"/>
                <w:lang w:val="zh-CN" w:eastAsia="zh-CN" w:bidi="zh-CN"/>
              </w:rPr>
              <w:t xml:space="preserve">2.</w:t>
            </w:r>
            <w:r>
              <w:rPr>
                <w:rFonts w:hint="default" w:ascii="Arial" w:hAnsi="Arial" w:eastAsia="宋体" w:cs="Arial"/>
                <w:b/>
                <w:bCs/>
                <w:color w:val="auto"/>
                <w:spacing w:val="-2"/>
                <w:sz w:val="21"/>
                <w:szCs w:val="21"/>
                <w:highlight w:val="none"/>
                <w:lang w:val="en-US" w:eastAsia="zh-CN" w:bidi="zh-CN"/>
              </w:rPr>
              <w:t xml:space="preserve">6食堂管理目标、</w:t>
            </w:r>
            <w:r>
              <w:rPr>
                <w:rFonts w:hint="default" w:ascii="Arial" w:hAnsi="Arial" w:eastAsia="宋体" w:cs="Arial"/>
                <w:b/>
                <w:bCs/>
                <w:color w:val="auto"/>
                <w:spacing w:val="-2"/>
                <w:sz w:val="21"/>
                <w:szCs w:val="21"/>
                <w:highlight w:val="none"/>
                <w:lang w:val="zh-CN" w:bidi="zh-CN"/>
              </w:rPr>
              <w:t xml:space="preserve">制度</w:t>
            </w:r>
            <w:r>
              <w:rPr>
                <w:rFonts w:hint="default" w:ascii="Arial" w:hAnsi="Arial" w:eastAsia="宋体" w:cs="Arial"/>
                <w:b/>
                <w:bCs/>
                <w:color w:val="auto"/>
                <w:spacing w:val="-2"/>
                <w:sz w:val="21"/>
                <w:szCs w:val="21"/>
                <w:highlight w:val="none"/>
                <w:lang w:val="en-US" w:bidi="zh-CN"/>
              </w:rPr>
              <w:t xml:space="preserve">及考核办法</w:t>
            </w:r>
            <w:r/>
          </w:p>
          <w:p>
            <w:pPr>
              <w:ind w:left="0" w:right="0"/>
              <w:keepLines w:val="0"/>
              <w:keepNext w:val="0"/>
              <w:pageBreakBefore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pacing w:val="-2"/>
                <w:sz w:val="21"/>
                <w:szCs w:val="21"/>
                <w:highlight w:val="none"/>
                <w:lang w:val="en-US" w:eastAsia="zh-CN" w:bidi="zh-CN"/>
              </w:rPr>
              <w:t xml:space="preserve">（1）</w:t>
            </w:r>
            <w:r>
              <w:rPr>
                <w:rFonts w:hint="default" w:ascii="Arial" w:hAnsi="Arial" w:eastAsia="宋体" w:cs="Arial"/>
                <w:color w:val="auto"/>
                <w:sz w:val="21"/>
                <w:szCs w:val="21"/>
                <w:highlight w:val="none"/>
                <w:lang w:bidi="ar-SA"/>
              </w:rPr>
              <w:t xml:space="preserve">管理</w:t>
            </w:r>
            <w:r>
              <w:rPr>
                <w:rFonts w:hint="default" w:ascii="Arial" w:hAnsi="Arial" w:eastAsia="宋体" w:cs="Arial"/>
                <w:color w:val="auto"/>
                <w:sz w:val="21"/>
                <w:szCs w:val="21"/>
                <w:highlight w:val="none"/>
                <w:lang w:val="en-US" w:eastAsia="zh-CN" w:bidi="ar-SA"/>
              </w:rPr>
              <w:t xml:space="preserve">目标明确，管理</w:t>
            </w:r>
            <w:r>
              <w:rPr>
                <w:rFonts w:hint="default" w:ascii="Arial" w:hAnsi="Arial" w:eastAsia="宋体" w:cs="Arial"/>
                <w:color w:val="auto"/>
                <w:sz w:val="21"/>
                <w:szCs w:val="21"/>
                <w:highlight w:val="none"/>
                <w:lang w:bidi="ar-SA"/>
              </w:rPr>
              <w:t xml:space="preserve">制度</w:t>
            </w:r>
            <w:r>
              <w:rPr>
                <w:rFonts w:hint="default" w:ascii="Arial" w:hAnsi="Arial" w:eastAsia="宋体" w:cs="Arial"/>
                <w:color w:val="auto"/>
                <w:sz w:val="21"/>
                <w:szCs w:val="21"/>
                <w:highlight w:val="none"/>
                <w:lang w:val="en-US" w:eastAsia="zh-CN" w:bidi="ar-SA"/>
              </w:rPr>
              <w:t xml:space="preserve">完善，考核办法科学可行，完全满足或超越采购人需求</w:t>
            </w:r>
            <w:r>
              <w:rPr>
                <w:rFonts w:hint="default" w:ascii="Arial" w:hAnsi="Arial" w:eastAsia="宋体" w:cs="Arial"/>
                <w:color w:val="auto"/>
                <w:sz w:val="21"/>
                <w:szCs w:val="21"/>
                <w:highlight w:val="none"/>
                <w:lang w:bidi="ar-SA"/>
              </w:rPr>
              <w:t xml:space="preserve">的</w:t>
            </w:r>
            <w:r>
              <w:rPr>
                <w:rFonts w:hint="default" w:ascii="Arial" w:hAnsi="Arial" w:eastAsia="宋体" w:cs="Arial"/>
                <w:color w:val="auto"/>
                <w:sz w:val="21"/>
                <w:szCs w:val="21"/>
                <w:highlight w:val="none"/>
                <w:lang w:val="en-US" w:eastAsia="zh-CN" w:bidi="ar-SA"/>
              </w:rPr>
              <w:t xml:space="preserve">得</w:t>
            </w:r>
            <w:r>
              <w:rPr>
                <w:rFonts w:hint="eastAsia" w:ascii="Arial" w:hAnsi="Arial" w:cs="Arial"/>
                <w:color w:val="auto"/>
                <w:sz w:val="21"/>
                <w:szCs w:val="21"/>
                <w:highlight w:val="none"/>
                <w:lang w:val="en-US" w:eastAsia="zh-CN" w:bidi="ar-SA"/>
              </w:rPr>
              <w:t xml:space="preserve">9</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keepLines w:val="0"/>
              <w:keepNext w:val="0"/>
              <w:pageBreakBefore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2</w:t>
            </w: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bidi="ar-SA"/>
              </w:rPr>
              <w:t xml:space="preserve">管理</w:t>
            </w:r>
            <w:r>
              <w:rPr>
                <w:rFonts w:hint="default" w:ascii="Arial" w:hAnsi="Arial" w:eastAsia="宋体" w:cs="Arial"/>
                <w:color w:val="auto"/>
                <w:sz w:val="21"/>
                <w:szCs w:val="21"/>
                <w:highlight w:val="none"/>
                <w:lang w:val="en-US" w:eastAsia="zh-CN" w:bidi="ar-SA"/>
              </w:rPr>
              <w:t xml:space="preserve">目标基本明确，管理</w:t>
            </w:r>
            <w:r>
              <w:rPr>
                <w:rFonts w:hint="default" w:ascii="Arial" w:hAnsi="Arial" w:eastAsia="宋体" w:cs="Arial"/>
                <w:color w:val="auto"/>
                <w:sz w:val="21"/>
                <w:szCs w:val="21"/>
                <w:highlight w:val="none"/>
                <w:lang w:bidi="ar-SA"/>
              </w:rPr>
              <w:t xml:space="preserve">制度</w:t>
            </w:r>
            <w:r>
              <w:rPr>
                <w:rFonts w:hint="default" w:ascii="Arial" w:hAnsi="Arial" w:eastAsia="宋体" w:cs="Arial"/>
                <w:color w:val="auto"/>
                <w:sz w:val="21"/>
                <w:szCs w:val="21"/>
                <w:highlight w:val="none"/>
                <w:lang w:val="en-US" w:eastAsia="zh-CN" w:bidi="ar-SA"/>
              </w:rPr>
              <w:t xml:space="preserve">基本完善，考核办法基本可行</w:t>
            </w:r>
            <w:r>
              <w:rPr>
                <w:rFonts w:hint="default" w:ascii="Arial" w:hAnsi="Arial" w:eastAsia="宋体" w:cs="Arial"/>
                <w:color w:val="auto"/>
                <w:sz w:val="21"/>
                <w:szCs w:val="21"/>
                <w:highlight w:val="none"/>
                <w:lang w:bidi="ar-SA"/>
              </w:rPr>
              <w:t xml:space="preserve">的得</w:t>
            </w:r>
            <w:r>
              <w:rPr>
                <w:rFonts w:hint="eastAsia" w:ascii="Arial" w:hAnsi="Arial" w:cs="Arial"/>
                <w:color w:val="auto"/>
                <w:sz w:val="21"/>
                <w:szCs w:val="21"/>
                <w:highlight w:val="none"/>
                <w:lang w:val="en-US" w:eastAsia="zh-CN" w:bidi="ar-SA"/>
              </w:rPr>
              <w:t xml:space="preserve">7</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jc w:val="left"/>
              <w:keepLines w:val="0"/>
              <w:keepNext w:val="0"/>
              <w:pageBreakBefore w:val="0"/>
              <w:spacing w:before="0" w:beforeAutospacing="0" w:after="0" w:afterAutospacing="0" w:line="240" w:lineRule="auto"/>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3</w:t>
            </w: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有</w:t>
            </w:r>
            <w:r>
              <w:rPr>
                <w:rFonts w:hint="default" w:ascii="Arial" w:hAnsi="Arial" w:eastAsia="宋体" w:cs="Arial"/>
                <w:color w:val="auto"/>
                <w:sz w:val="21"/>
                <w:szCs w:val="21"/>
                <w:highlight w:val="none"/>
                <w:lang w:bidi="ar-SA"/>
              </w:rPr>
              <w:t xml:space="preserve">管理</w:t>
            </w:r>
            <w:r>
              <w:rPr>
                <w:rFonts w:hint="default" w:ascii="Arial" w:hAnsi="Arial" w:eastAsia="宋体" w:cs="Arial"/>
                <w:color w:val="auto"/>
                <w:sz w:val="21"/>
                <w:szCs w:val="21"/>
                <w:highlight w:val="none"/>
                <w:lang w:val="en-US" w:eastAsia="zh-CN" w:bidi="ar-SA"/>
              </w:rPr>
              <w:t xml:space="preserve">目标、管理</w:t>
            </w:r>
            <w:r>
              <w:rPr>
                <w:rFonts w:hint="default" w:ascii="Arial" w:hAnsi="Arial" w:eastAsia="宋体" w:cs="Arial"/>
                <w:color w:val="auto"/>
                <w:sz w:val="21"/>
                <w:szCs w:val="21"/>
                <w:highlight w:val="none"/>
                <w:lang w:bidi="ar-SA"/>
              </w:rPr>
              <w:t xml:space="preserve">制度</w:t>
            </w:r>
            <w:r>
              <w:rPr>
                <w:rFonts w:hint="default" w:ascii="Arial" w:hAnsi="Arial" w:eastAsia="宋体" w:cs="Arial"/>
                <w:color w:val="auto"/>
                <w:sz w:val="21"/>
                <w:szCs w:val="21"/>
                <w:highlight w:val="none"/>
                <w:lang w:val="en-US" w:eastAsia="zh-CN" w:bidi="ar-SA"/>
              </w:rPr>
              <w:t xml:space="preserve">以及考核办法，但缺乏针对性</w:t>
            </w:r>
            <w:r>
              <w:rPr>
                <w:rFonts w:hint="default" w:ascii="Arial" w:hAnsi="Arial" w:eastAsia="宋体" w:cs="Arial"/>
                <w:color w:val="auto"/>
                <w:sz w:val="21"/>
                <w:szCs w:val="21"/>
                <w:highlight w:val="none"/>
                <w:lang w:bidi="ar-SA"/>
              </w:rPr>
              <w:t xml:space="preserve">的得</w:t>
            </w:r>
            <w:r>
              <w:rPr>
                <w:rFonts w:hint="eastAsia" w:ascii="Arial" w:hAnsi="Arial" w:cs="Arial"/>
                <w:color w:val="auto"/>
                <w:sz w:val="21"/>
                <w:szCs w:val="21"/>
                <w:highlight w:val="none"/>
                <w:lang w:val="en-US" w:eastAsia="zh-CN" w:bidi="ar-SA"/>
              </w:rPr>
              <w:t xml:space="preserve">5</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jc w:val="left"/>
              <w:keepLines w:val="0"/>
              <w:keepNext w:val="0"/>
              <w:pageBreakBefore w:val="0"/>
              <w:spacing w:before="0" w:beforeAutospacing="0" w:after="0" w:afterAutospacing="0" w:line="240" w:lineRule="auto"/>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4</w:t>
            </w: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bidi="ar-SA"/>
              </w:rPr>
              <w:t xml:space="preserve">管理</w:t>
            </w:r>
            <w:r>
              <w:rPr>
                <w:rFonts w:hint="default" w:ascii="Arial" w:hAnsi="Arial" w:eastAsia="宋体" w:cs="Arial"/>
                <w:color w:val="auto"/>
                <w:sz w:val="21"/>
                <w:szCs w:val="21"/>
                <w:highlight w:val="none"/>
                <w:lang w:val="en-US" w:eastAsia="zh-CN" w:bidi="ar-SA"/>
              </w:rPr>
              <w:t xml:space="preserve">目标、管理</w:t>
            </w:r>
            <w:r>
              <w:rPr>
                <w:rFonts w:hint="default" w:ascii="Arial" w:hAnsi="Arial" w:eastAsia="宋体" w:cs="Arial"/>
                <w:color w:val="auto"/>
                <w:sz w:val="21"/>
                <w:szCs w:val="21"/>
                <w:highlight w:val="none"/>
                <w:lang w:bidi="ar-SA"/>
              </w:rPr>
              <w:t xml:space="preserve">制度</w:t>
            </w:r>
            <w:r>
              <w:rPr>
                <w:rFonts w:hint="default" w:ascii="Arial" w:hAnsi="Arial" w:eastAsia="宋体" w:cs="Arial"/>
                <w:color w:val="auto"/>
                <w:sz w:val="21"/>
                <w:szCs w:val="21"/>
                <w:highlight w:val="none"/>
                <w:lang w:val="en-US" w:eastAsia="zh-CN" w:bidi="ar-SA"/>
              </w:rPr>
              <w:t xml:space="preserve">以及考核办法含糊不清</w:t>
            </w:r>
            <w:r>
              <w:rPr>
                <w:rFonts w:hint="default" w:ascii="Arial" w:hAnsi="Arial" w:eastAsia="宋体" w:cs="Arial"/>
                <w:color w:val="auto"/>
                <w:sz w:val="21"/>
                <w:szCs w:val="21"/>
                <w:highlight w:val="none"/>
                <w:lang w:bidi="ar-SA"/>
              </w:rPr>
              <w:t xml:space="preserve">，</w:t>
            </w:r>
            <w:r>
              <w:rPr>
                <w:rFonts w:hint="default" w:ascii="Arial" w:hAnsi="Arial" w:eastAsia="宋体" w:cs="Arial"/>
                <w:color w:val="auto"/>
                <w:spacing w:val="-2"/>
                <w:sz w:val="21"/>
                <w:szCs w:val="21"/>
                <w:highlight w:val="none"/>
                <w:lang w:bidi="zh-CN"/>
              </w:rPr>
              <w:t xml:space="preserve">和本项目实际情况</w:t>
            </w:r>
            <w:r>
              <w:rPr>
                <w:rFonts w:hint="default" w:ascii="Arial" w:hAnsi="Arial" w:eastAsia="宋体" w:cs="Arial"/>
                <w:color w:val="auto"/>
                <w:spacing w:val="-2"/>
                <w:sz w:val="21"/>
                <w:szCs w:val="21"/>
                <w:highlight w:val="none"/>
                <w:lang w:val="en-US" w:bidi="zh-CN"/>
              </w:rPr>
              <w:t xml:space="preserve">完全</w:t>
            </w:r>
            <w:r>
              <w:rPr>
                <w:rFonts w:hint="default" w:ascii="Arial" w:hAnsi="Arial" w:eastAsia="宋体" w:cs="Arial"/>
                <w:color w:val="auto"/>
                <w:spacing w:val="-2"/>
                <w:sz w:val="21"/>
                <w:szCs w:val="21"/>
                <w:highlight w:val="none"/>
                <w:lang w:bidi="zh-CN"/>
              </w:rPr>
              <w:t xml:space="preserve">不吻合</w:t>
            </w:r>
            <w:r>
              <w:rPr>
                <w:rFonts w:hint="default" w:ascii="Arial" w:hAnsi="Arial" w:eastAsia="宋体" w:cs="Arial"/>
                <w:color w:val="auto"/>
                <w:spacing w:val="-2"/>
                <w:sz w:val="21"/>
                <w:szCs w:val="21"/>
                <w:highlight w:val="none"/>
                <w:lang w:val="en-US" w:bidi="zh-CN"/>
              </w:rPr>
              <w:t xml:space="preserve">的</w:t>
            </w:r>
            <w:r>
              <w:rPr>
                <w:rFonts w:hint="default" w:ascii="Arial" w:hAnsi="Arial" w:eastAsia="宋体" w:cs="Arial"/>
                <w:color w:val="auto"/>
                <w:sz w:val="21"/>
                <w:szCs w:val="21"/>
                <w:highlight w:val="none"/>
                <w:lang w:bidi="ar-SA"/>
              </w:rPr>
              <w:t xml:space="preserve">得</w:t>
            </w:r>
            <w:r>
              <w:rPr>
                <w:rFonts w:hint="eastAsia" w:ascii="Arial" w:hAnsi="Arial" w:cs="Arial"/>
                <w:color w:val="auto"/>
                <w:sz w:val="21"/>
                <w:szCs w:val="21"/>
                <w:highlight w:val="none"/>
                <w:lang w:val="en-US" w:eastAsia="zh-CN" w:bidi="ar-SA"/>
              </w:rPr>
              <w:t xml:space="preserve">3</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jc w:val="left"/>
              <w:keepLines w:val="0"/>
              <w:keepNext w:val="0"/>
              <w:pageBreakBefore w:val="0"/>
              <w:spacing w:before="0" w:beforeAutospacing="0" w:after="0" w:afterAutospacing="0" w:line="240" w:lineRule="auto"/>
              <w:rPr>
                <w:rFonts w:hint="eastAsia" w:ascii="Arial" w:hAnsi="Arial" w:cs="Arial"/>
                <w:color w:val="auto"/>
                <w:sz w:val="21"/>
                <w:szCs w:val="21"/>
                <w:highlight w:val="none"/>
                <w:lang w:val="en-US" w:eastAsia="zh-CN" w:bidi="ar-SA"/>
              </w:rPr>
              <w:suppressLineNumbers w:val="0"/>
            </w:pP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bidi="zh-CN"/>
              </w:rPr>
              <w:t xml:space="preserve">5</w:t>
            </w:r>
            <w:r>
              <w:rPr>
                <w:rFonts w:hint="default" w:ascii="Arial" w:hAnsi="Arial" w:eastAsia="宋体" w:cs="Arial"/>
                <w:b w:val="0"/>
                <w:bCs w:val="0"/>
                <w:color w:val="auto"/>
                <w:spacing w:val="-2"/>
                <w:sz w:val="21"/>
                <w:szCs w:val="21"/>
                <w:highlight w:val="none"/>
                <w:lang w:val="zh-CN" w:bidi="zh-CN"/>
              </w:rPr>
              <w:t xml:space="preserve">）</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rPr>
                <w:rFonts w:hint="eastAsia" w:ascii="Arial" w:hAnsi="Arial" w:cs="Arial"/>
                <w:b w:val="0"/>
                <w:bCs w:val="0"/>
                <w:color w:val="auto"/>
                <w:spacing w:val="-2"/>
                <w:sz w:val="21"/>
                <w:szCs w:val="21"/>
                <w:highlight w:val="none"/>
                <w:lang w:val="en-US" w:eastAsia="zh-CN" w:bidi="zh-CN"/>
              </w:rPr>
              <w:t xml:space="preserve">。</w:t>
            </w:r>
            <w:r/>
          </w:p>
        </w:tc>
        <w:tc>
          <w:tcPr>
            <w:tcW w:w="709"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pacing w:val="-2"/>
                <w:sz w:val="21"/>
                <w:szCs w:val="21"/>
                <w:highlight w:val="none"/>
                <w:lang w:val="en-US" w:eastAsia="zh-CN" w:bidi="zh-CN"/>
              </w:rPr>
              <w:t xml:space="preserve">9</w:t>
            </w:r>
            <w:r/>
          </w:p>
        </w:tc>
      </w:tr>
      <w:tr>
        <w:trPr>
          <w:jc w:val="center"/>
          <w:trHeight w:val="0"/>
        </w:trPr>
        <w:tc>
          <w:tcPr>
            <w:tcW w:w="826" w:type="dxa"/>
            <w:vAlign w:val="center"/>
            <w:vMerge w:val="continue"/>
            <w:textDirection w:val="lrTb"/>
            <w:noWrap w:val="false"/>
          </w:tcPr>
          <w:p>
            <w:pPr>
              <w:jc w:val="left"/>
              <w:spacing w:before="0" w:beforeAutospacing="0" w:after="0" w:line="240" w:lineRule="auto"/>
              <w:widowControl/>
              <w:rPr>
                <w:rFonts w:hint="default" w:ascii="Arial" w:hAnsi="Arial" w:eastAsia="宋体" w:cs="Arial"/>
                <w:b/>
                <w:bCs/>
                <w:color w:val="auto"/>
                <w:sz w:val="21"/>
                <w:szCs w:val="21"/>
                <w:highlight w:val="none"/>
                <w:lang w:val="zh-CN" w:bidi="zh-CN"/>
              </w:rPr>
            </w:pPr>
            <w:r>
              <w:rPr>
                <w:rFonts w:hint="default" w:ascii="Arial" w:hAnsi="Arial" w:eastAsia="宋体" w:cs="Arial"/>
                <w:b/>
                <w:bCs/>
                <w:color w:val="auto"/>
                <w:sz w:val="21"/>
                <w:szCs w:val="21"/>
                <w:highlight w:val="none"/>
                <w:lang w:val="zh-CN" w:bidi="zh-CN"/>
              </w:rPr>
            </w:r>
            <w:r/>
          </w:p>
        </w:tc>
        <w:tc>
          <w:tcPr>
            <w:gridSpan w:val="2"/>
            <w:tcW w:w="2039" w:type="dxa"/>
            <w:vAlign w:val="center"/>
            <w:vMerge w:val="continue"/>
            <w:textDirection w:val="lrTb"/>
            <w:noWrap w:val="false"/>
          </w:tcPr>
          <w:p>
            <w:pPr>
              <w:jc w:val="center"/>
              <w:spacing w:line="240" w:lineRule="auto"/>
              <w:rPr>
                <w:rFonts w:hint="default" w:ascii="Arial" w:hAnsi="Arial" w:eastAsia="宋体" w:cs="Arial"/>
                <w:b/>
                <w:bCs/>
                <w:color w:val="auto"/>
                <w:sz w:val="21"/>
                <w:szCs w:val="21"/>
                <w:highlight w:val="none"/>
                <w:lang w:val="en-US" w:eastAsia="zh-CN" w:bidi="ar-SA"/>
              </w:rPr>
            </w:pPr>
            <w:r>
              <w:rPr>
                <w:rFonts w:hint="default" w:ascii="Arial" w:hAnsi="Arial" w:eastAsia="宋体" w:cs="Arial"/>
                <w:b/>
                <w:bCs/>
                <w:color w:val="auto"/>
                <w:sz w:val="21"/>
                <w:szCs w:val="21"/>
                <w:highlight w:val="none"/>
                <w:lang w:val="en-US" w:eastAsia="zh-CN" w:bidi="ar-SA"/>
              </w:rPr>
            </w:r>
            <w:r/>
          </w:p>
        </w:tc>
        <w:tc>
          <w:tcPr>
            <w:tcW w:w="6650" w:type="dxa"/>
            <w:vAlign w:val="top"/>
            <w:textDirection w:val="lrTb"/>
            <w:noWrap w:val="false"/>
          </w:tcPr>
          <w:p>
            <w:pPr>
              <w:ind w:left="0" w:right="0"/>
              <w:keepLines w:val="0"/>
              <w:keepNext w:val="0"/>
              <w:pageBreakBefore w:val="0"/>
              <w:spacing w:before="0" w:beforeAutospacing="0" w:after="0" w:afterAutospacing="0" w:line="240" w:lineRule="auto"/>
              <w:shd w:val="clear" w:color="auto" w:fill="ffffff"/>
              <w:widowControl/>
              <w:rPr>
                <w:rFonts w:hint="default" w:ascii="Arial" w:hAnsi="Arial" w:eastAsia="宋体" w:cs="Arial"/>
                <w:b/>
                <w:bCs/>
                <w:color w:val="auto"/>
                <w:sz w:val="21"/>
                <w:szCs w:val="21"/>
                <w:highlight w:val="none"/>
                <w:lang w:val="en-US" w:eastAsia="zh-CN" w:bidi="ar-SA"/>
              </w:rPr>
              <w:suppressLineNumbers w:val="0"/>
            </w:pPr>
            <w:r>
              <w:rPr>
                <w:rFonts w:hint="default" w:ascii="Arial" w:hAnsi="Arial" w:eastAsia="宋体" w:cs="Arial"/>
                <w:b/>
                <w:bCs/>
                <w:color w:val="auto"/>
                <w:sz w:val="21"/>
                <w:szCs w:val="21"/>
                <w:highlight w:val="none"/>
                <w:lang w:val="en-US" w:eastAsia="zh-CN" w:bidi="ar-SA"/>
              </w:rPr>
              <w:t xml:space="preserve">2.7食堂食谱、菜品日常计划及更新方案</w:t>
            </w:r>
            <w:r/>
          </w:p>
          <w:p>
            <w:pPr>
              <w:ind w:left="0" w:right="0"/>
              <w:keepLines w:val="0"/>
              <w:keepNext w:val="0"/>
              <w:pageBreakBefore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pacing w:val="-2"/>
                <w:sz w:val="21"/>
                <w:szCs w:val="21"/>
                <w:highlight w:val="none"/>
                <w:lang w:val="en-US" w:eastAsia="zh-CN" w:bidi="zh-CN"/>
              </w:rPr>
              <w:t xml:space="preserve">（1）供应商提供的食堂食谱、菜品内容</w:t>
            </w:r>
            <w:r>
              <w:rPr>
                <w:rFonts w:hint="default" w:ascii="Arial" w:hAnsi="Arial" w:eastAsia="宋体" w:cs="Arial"/>
                <w:color w:val="auto"/>
                <w:sz w:val="21"/>
                <w:szCs w:val="21"/>
                <w:highlight w:val="none"/>
                <w:lang w:val="en-US" w:eastAsia="zh-CN" w:bidi="ar-SA"/>
              </w:rPr>
              <w:t xml:space="preserve">丰富、营养均衡，搭配合理，且更新及时，超越采购人需求的得</w:t>
            </w:r>
            <w:r>
              <w:rPr>
                <w:rFonts w:hint="eastAsia" w:ascii="Arial" w:hAnsi="Arial" w:cs="Arial"/>
                <w:color w:val="auto"/>
                <w:sz w:val="21"/>
                <w:szCs w:val="21"/>
                <w:highlight w:val="none"/>
                <w:lang w:val="en-US" w:eastAsia="zh-CN" w:bidi="ar-SA"/>
              </w:rPr>
              <w:t xml:space="preserve">9</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keepLines w:val="0"/>
              <w:keepNext w:val="0"/>
              <w:pageBreakBefore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2</w:t>
            </w: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pacing w:val="-2"/>
                <w:sz w:val="21"/>
                <w:szCs w:val="21"/>
                <w:highlight w:val="none"/>
                <w:lang w:val="en-US" w:eastAsia="zh-CN" w:bidi="zh-CN"/>
              </w:rPr>
              <w:t xml:space="preserve">供应商提供的食堂食谱、菜品内容</w:t>
            </w:r>
            <w:r>
              <w:rPr>
                <w:rFonts w:hint="default" w:ascii="Arial" w:hAnsi="Arial" w:eastAsia="宋体" w:cs="Arial"/>
                <w:color w:val="auto"/>
                <w:sz w:val="21"/>
                <w:szCs w:val="21"/>
                <w:highlight w:val="none"/>
                <w:lang w:val="en-US" w:eastAsia="zh-CN" w:bidi="ar-SA"/>
              </w:rPr>
              <w:t xml:space="preserve">丰富、营养均衡，搭配合理，但更新不及时的得</w:t>
            </w:r>
            <w:r>
              <w:rPr>
                <w:rFonts w:hint="eastAsia" w:ascii="Arial" w:hAnsi="Arial" w:cs="Arial"/>
                <w:color w:val="auto"/>
                <w:sz w:val="21"/>
                <w:szCs w:val="21"/>
                <w:highlight w:val="none"/>
                <w:lang w:val="en-US" w:eastAsia="zh-CN" w:bidi="ar-SA"/>
              </w:rPr>
              <w:t xml:space="preserve">7</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keepLines w:val="0"/>
              <w:keepNext w:val="0"/>
              <w:pageBreakBefore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3</w:t>
            </w: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pacing w:val="-2"/>
                <w:sz w:val="21"/>
                <w:szCs w:val="21"/>
                <w:highlight w:val="none"/>
                <w:lang w:val="en-US" w:eastAsia="zh-CN" w:bidi="zh-CN"/>
              </w:rPr>
              <w:t xml:space="preserve">供应商提供的食堂食谱、菜品内容</w:t>
            </w:r>
            <w:r>
              <w:rPr>
                <w:rFonts w:hint="default" w:ascii="Arial" w:hAnsi="Arial" w:eastAsia="宋体" w:cs="Arial"/>
                <w:color w:val="auto"/>
                <w:sz w:val="21"/>
                <w:szCs w:val="21"/>
                <w:highlight w:val="none"/>
                <w:lang w:val="en-US" w:eastAsia="zh-CN" w:bidi="ar-SA"/>
              </w:rPr>
              <w:t xml:space="preserve">、营养、搭配等基本满足采购人需求，但内容简单、更新等内容的得</w:t>
            </w:r>
            <w:r>
              <w:rPr>
                <w:rFonts w:hint="eastAsia" w:ascii="Arial" w:hAnsi="Arial" w:cs="Arial"/>
                <w:color w:val="auto"/>
                <w:sz w:val="21"/>
                <w:szCs w:val="21"/>
                <w:highlight w:val="none"/>
                <w:lang w:val="en-US" w:eastAsia="zh-CN" w:bidi="ar-SA"/>
              </w:rPr>
              <w:t xml:space="preserve">5</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keepLines w:val="0"/>
              <w:keepNext w:val="0"/>
              <w:pageBreakBefore w:val="0"/>
              <w:spacing w:before="0" w:beforeAutospacing="0" w:after="0" w:afterAutospacing="0" w:line="240" w:lineRule="auto"/>
              <w:shd w:val="clear" w:color="auto" w:fill="ffffff"/>
              <w:widowControl/>
              <w:rPr>
                <w:rFonts w:hint="eastAsia" w:ascii="Arial" w:hAnsi="Arial" w:eastAsia="宋体" w:cs="Arial"/>
                <w:color w:val="auto"/>
                <w:sz w:val="21"/>
                <w:szCs w:val="21"/>
                <w:highlight w:val="none"/>
                <w:lang w:eastAsia="zh-CN" w:bidi="ar-SA"/>
              </w:rPr>
              <w:suppressLineNumbers w:val="0"/>
            </w:pP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4</w:t>
            </w: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pacing w:val="-2"/>
                <w:sz w:val="21"/>
                <w:szCs w:val="21"/>
                <w:highlight w:val="none"/>
                <w:lang w:val="en-US" w:eastAsia="zh-CN" w:bidi="zh-CN"/>
              </w:rPr>
              <w:t xml:space="preserve">供应商未对食堂食谱、菜品内容</w:t>
            </w:r>
            <w:r>
              <w:rPr>
                <w:rFonts w:hint="default" w:ascii="Arial" w:hAnsi="Arial" w:eastAsia="宋体" w:cs="Arial"/>
                <w:color w:val="auto"/>
                <w:sz w:val="21"/>
                <w:szCs w:val="21"/>
                <w:highlight w:val="none"/>
                <w:lang w:val="en-US" w:eastAsia="zh-CN" w:bidi="ar-SA"/>
              </w:rPr>
              <w:t xml:space="preserve">、营养、搭配等内容做详细描述或者内容含糊不清，或者无法满足采购人需求的得</w:t>
            </w:r>
            <w:r>
              <w:rPr>
                <w:rFonts w:hint="eastAsia" w:ascii="Arial" w:hAnsi="Arial" w:cs="Arial"/>
                <w:color w:val="auto"/>
                <w:sz w:val="21"/>
                <w:szCs w:val="21"/>
                <w:highlight w:val="none"/>
                <w:lang w:val="en-US" w:eastAsia="zh-CN" w:bidi="ar-SA"/>
              </w:rPr>
              <w:t xml:space="preserve">3</w:t>
            </w:r>
            <w:r>
              <w:rPr>
                <w:rFonts w:hint="default" w:ascii="Arial" w:hAnsi="Arial" w:eastAsia="宋体" w:cs="Arial"/>
                <w:color w:val="auto"/>
                <w:sz w:val="21"/>
                <w:szCs w:val="21"/>
                <w:highlight w:val="none"/>
                <w:lang w:bidi="ar-SA"/>
              </w:rPr>
              <w:t xml:space="preserve">分</w:t>
            </w:r>
            <w:r>
              <w:rPr>
                <w:rFonts w:hint="eastAsia" w:ascii="Arial" w:hAnsi="Arial" w:cs="Arial"/>
                <w:color w:val="auto"/>
                <w:sz w:val="21"/>
                <w:szCs w:val="21"/>
                <w:highlight w:val="none"/>
                <w:lang w:eastAsia="zh-CN" w:bidi="ar-SA"/>
              </w:rPr>
              <w:t xml:space="preserve">；</w:t>
            </w:r>
            <w:r/>
          </w:p>
          <w:p>
            <w:pPr>
              <w:ind w:left="0" w:right="0"/>
              <w:keepLines w:val="0"/>
              <w:keepNext w:val="0"/>
              <w:pageBreakBefore w:val="0"/>
              <w:spacing w:before="0" w:beforeAutospacing="0" w:after="0" w:afterAutospacing="0" w:line="240" w:lineRule="auto"/>
              <w:shd w:val="clear" w:color="auto" w:fill="ffffff"/>
              <w:widowControl/>
              <w:rPr>
                <w:rFonts w:hint="eastAsia" w:ascii="Arial" w:hAnsi="Arial" w:cs="Arial"/>
                <w:color w:val="auto"/>
                <w:sz w:val="21"/>
                <w:szCs w:val="21"/>
                <w:highlight w:val="none"/>
                <w:lang w:val="en-US" w:eastAsia="zh-CN" w:bidi="ar-SA"/>
              </w:rPr>
              <w:suppressLineNumbers w:val="0"/>
            </w:pPr>
            <w:r>
              <w:rPr>
                <w:rFonts w:hint="default" w:ascii="Arial" w:hAnsi="Arial" w:eastAsia="宋体" w:cs="Arial"/>
                <w:color w:val="auto"/>
                <w:sz w:val="21"/>
                <w:szCs w:val="21"/>
                <w:highlight w:val="none"/>
                <w:lang w:eastAsia="zh-CN" w:bidi="ar-SA"/>
              </w:rPr>
              <w:t xml:space="preserve">（</w:t>
            </w:r>
            <w:r>
              <w:rPr>
                <w:rFonts w:hint="default" w:ascii="Arial" w:hAnsi="Arial" w:eastAsia="宋体" w:cs="Arial"/>
                <w:color w:val="auto"/>
                <w:sz w:val="21"/>
                <w:szCs w:val="21"/>
                <w:highlight w:val="none"/>
                <w:lang w:val="en-US" w:eastAsia="zh-CN" w:bidi="ar-SA"/>
              </w:rPr>
              <w:t xml:space="preserve">5</w:t>
            </w:r>
            <w:r>
              <w:rPr>
                <w:rFonts w:hint="default" w:ascii="Arial" w:hAnsi="Arial" w:eastAsia="宋体" w:cs="Arial"/>
                <w:color w:val="auto"/>
                <w:sz w:val="21"/>
                <w:szCs w:val="21"/>
                <w:highlight w:val="none"/>
                <w:lang w:eastAsia="zh-CN" w:bidi="ar-SA"/>
              </w:rPr>
              <w:t xml:space="preserve">）</w:t>
            </w:r>
            <w:r>
              <w:rPr>
                <w:rFonts w:hint="default" w:ascii="Arial" w:hAnsi="Arial" w:eastAsia="宋体" w:cs="Arial"/>
                <w:b w:val="0"/>
                <w:bCs w:val="0"/>
                <w:color w:val="auto"/>
                <w:spacing w:val="-2"/>
                <w:sz w:val="21"/>
                <w:szCs w:val="21"/>
                <w:highlight w:val="none"/>
                <w:lang w:val="en-US" w:eastAsia="zh-CN" w:bidi="zh-CN"/>
              </w:rPr>
              <w:t xml:space="preserve">未提供相关内容的不得分</w:t>
            </w:r>
            <w:r>
              <w:rPr>
                <w:rFonts w:hint="eastAsia" w:ascii="Arial" w:hAnsi="Arial" w:cs="Arial"/>
                <w:b w:val="0"/>
                <w:bCs w:val="0"/>
                <w:color w:val="auto"/>
                <w:spacing w:val="-2"/>
                <w:sz w:val="21"/>
                <w:szCs w:val="21"/>
                <w:highlight w:val="none"/>
                <w:lang w:val="en-US" w:eastAsia="zh-CN" w:bidi="zh-CN"/>
              </w:rPr>
              <w:t xml:space="preserve">。</w:t>
            </w:r>
            <w:r/>
          </w:p>
        </w:tc>
        <w:tc>
          <w:tcPr>
            <w:tcW w:w="709" w:type="dxa"/>
            <w:vAlign w:val="center"/>
            <w:textDirection w:val="lrTb"/>
            <w:noWrap w:val="false"/>
          </w:tcPr>
          <w:p>
            <w:pPr>
              <w:ind w:left="0" w:right="0"/>
              <w:jc w:val="center"/>
              <w:keepLines w:val="0"/>
              <w:keepNext w:val="0"/>
              <w:pageBreakBefore w:val="0"/>
              <w:spacing w:before="0" w:after="0" w:afterAutospacing="0" w:line="240" w:lineRule="auto"/>
              <w:rPr>
                <w:rFonts w:hint="default" w:ascii="Arial" w:hAnsi="Arial" w:cs="Arial"/>
                <w:color w:val="auto"/>
                <w:spacing w:val="-2"/>
                <w:sz w:val="21"/>
                <w:szCs w:val="21"/>
                <w:highlight w:val="none"/>
                <w:lang w:val="en-US" w:eastAsia="zh-CN" w:bidi="zh-CN"/>
              </w:rPr>
              <w:suppressLineNumbers w:val="0"/>
            </w:pPr>
            <w:r>
              <w:rPr>
                <w:rFonts w:hint="eastAsia" w:ascii="Arial" w:hAnsi="Arial" w:cs="Arial"/>
                <w:color w:val="auto"/>
                <w:sz w:val="21"/>
                <w:szCs w:val="21"/>
                <w:highlight w:val="none"/>
                <w:lang w:val="en-US" w:eastAsia="zh-CN"/>
              </w:rPr>
              <w:t xml:space="preserve">9</w:t>
            </w:r>
            <w:r/>
          </w:p>
        </w:tc>
      </w:tr>
      <w:tr>
        <w:trPr>
          <w:jc w:val="center"/>
          <w:trHeight w:val="90"/>
        </w:trPr>
        <w:tc>
          <w:tcPr>
            <w:tcW w:w="826" w:type="dxa"/>
            <w:vAlign w:val="center"/>
            <w:vMerge w:val="restart"/>
            <w:textDirection w:val="lrTb"/>
            <w:noWrap w:val="false"/>
          </w:tcPr>
          <w:p>
            <w:pPr>
              <w:jc w:val="center"/>
              <w:spacing w:before="0" w:beforeAutospacing="0" w:after="0" w:line="240" w:lineRule="auto"/>
              <w:rPr>
                <w:rFonts w:hint="default" w:ascii="Arial" w:hAnsi="Arial" w:eastAsia="宋体" w:cs="Arial"/>
                <w:b/>
                <w:bCs/>
                <w:color w:val="auto"/>
                <w:spacing w:val="-2"/>
                <w:sz w:val="21"/>
                <w:szCs w:val="21"/>
                <w:highlight w:val="none"/>
                <w:lang w:val="zh-CN" w:eastAsia="zh-CN" w:bidi="zh-CN"/>
              </w:rPr>
            </w:pPr>
            <w:r>
              <w:rPr>
                <w:rFonts w:hint="default" w:ascii="Arial" w:hAnsi="Arial" w:cs="Arial"/>
                <w:b/>
                <w:bCs/>
                <w:color w:val="auto"/>
                <w:spacing w:val="-2"/>
                <w:sz w:val="21"/>
                <w:szCs w:val="21"/>
                <w:highlight w:val="none"/>
                <w:lang w:val="en-US" w:eastAsia="zh-CN" w:bidi="zh-CN"/>
              </w:rPr>
              <w:t xml:space="preserve">3</w:t>
            </w:r>
            <w:r/>
          </w:p>
        </w:tc>
        <w:tc>
          <w:tcPr>
            <w:tcW w:w="1049" w:type="dxa"/>
            <w:vAlign w:val="center"/>
            <w:vMerge w:val="restart"/>
            <w:textDirection w:val="lrTb"/>
            <w:noWrap w:val="false"/>
          </w:tcPr>
          <w:p>
            <w:pPr>
              <w:jc w:val="center"/>
              <w:keepLines w:val="0"/>
              <w:keepNext w:val="0"/>
              <w:pageBreakBefore w:val="0"/>
              <w:spacing w:after="0" w:line="240" w:lineRule="auto"/>
              <w:widowControl w:val="off"/>
              <w:rPr>
                <w:rFonts w:hint="default" w:ascii="Arial" w:hAnsi="Arial" w:eastAsia="宋体" w:cs="Arial"/>
                <w:b/>
                <w:bCs/>
                <w:color w:val="auto"/>
                <w:spacing w:val="-2"/>
                <w:sz w:val="21"/>
                <w:szCs w:val="21"/>
                <w:highlight w:val="none"/>
                <w:lang w:val="en-US" w:bidi="zh-CN"/>
              </w:rPr>
            </w:pPr>
            <w:r>
              <w:rPr>
                <w:rFonts w:hint="default" w:ascii="Arial" w:hAnsi="Arial" w:cs="Arial"/>
                <w:b/>
                <w:bCs/>
                <w:color w:val="auto"/>
                <w:sz w:val="21"/>
                <w:szCs w:val="21"/>
                <w:highlight w:val="none"/>
                <w:lang w:val="en-US"/>
              </w:rPr>
              <w:t xml:space="preserve">企业综合实力（</w:t>
            </w:r>
            <w:r>
              <w:rPr>
                <w:rFonts w:hint="eastAsia" w:ascii="Arial" w:hAnsi="Arial" w:cs="Arial"/>
                <w:b/>
                <w:bCs/>
                <w:color w:val="auto"/>
                <w:sz w:val="21"/>
                <w:szCs w:val="21"/>
                <w:highlight w:val="none"/>
                <w:lang w:val="en-US" w:eastAsia="zh-CN"/>
              </w:rPr>
              <w:t xml:space="preserve">21</w:t>
            </w:r>
            <w:r>
              <w:rPr>
                <w:rFonts w:hint="default" w:ascii="Arial" w:hAnsi="Arial" w:cs="Arial"/>
                <w:b/>
                <w:bCs/>
                <w:color w:val="auto"/>
                <w:sz w:val="21"/>
                <w:szCs w:val="21"/>
                <w:highlight w:val="none"/>
                <w:lang w:val="en-US"/>
              </w:rPr>
              <w:t xml:space="preserve">分）</w:t>
            </w:r>
            <w:r/>
          </w:p>
        </w:tc>
        <w:tc>
          <w:tcPr>
            <w:tcW w:w="990"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cs="Arial"/>
                <w:b/>
                <w:bCs/>
                <w:color w:val="auto"/>
                <w:sz w:val="20"/>
                <w:szCs w:val="20"/>
                <w:highlight w:val="none"/>
                <w:lang w:eastAsia="zh-CN"/>
              </w:rPr>
            </w:pPr>
            <w:r>
              <w:rPr>
                <w:rFonts w:hint="default" w:ascii="Arial" w:hAnsi="Arial" w:cs="Arial"/>
                <w:b/>
                <w:bCs/>
                <w:color w:val="auto"/>
                <w:sz w:val="20"/>
                <w:szCs w:val="20"/>
                <w:highlight w:val="none"/>
                <w:lang w:eastAsia="zh-CN"/>
              </w:rPr>
              <w:t xml:space="preserve">业绩</w:t>
            </w:r>
            <w:r/>
          </w:p>
          <w:p>
            <w:pPr>
              <w:jc w:val="center"/>
              <w:keepLines w:val="0"/>
              <w:keepNext w:val="0"/>
              <w:pageBreakBefore w:val="0"/>
              <w:spacing w:before="0" w:beforeAutospacing="0" w:after="0" w:line="240" w:lineRule="auto"/>
              <w:widowControl w:val="off"/>
              <w:rPr>
                <w:rFonts w:hint="default" w:ascii="Arial" w:hAnsi="Arial" w:eastAsia="宋体" w:cs="Arial"/>
                <w:b/>
                <w:bCs/>
                <w:color w:val="auto"/>
                <w:spacing w:val="-2"/>
                <w:sz w:val="20"/>
                <w:szCs w:val="20"/>
                <w:highlight w:val="none"/>
                <w:lang w:val="zh-CN" w:eastAsia="zh-CN" w:bidi="zh-CN"/>
              </w:rPr>
            </w:pPr>
            <w:r>
              <w:rPr>
                <w:rFonts w:hint="default" w:ascii="Arial" w:hAnsi="Arial" w:cs="Arial"/>
                <w:b/>
                <w:bCs/>
                <w:color w:val="auto"/>
                <w:sz w:val="20"/>
                <w:szCs w:val="20"/>
                <w:highlight w:val="none"/>
                <w:lang w:eastAsia="zh-CN"/>
              </w:rPr>
              <w:t xml:space="preserve">（</w:t>
            </w:r>
            <w:r>
              <w:rPr>
                <w:rFonts w:hint="eastAsia" w:ascii="Arial" w:hAnsi="Arial" w:cs="Arial"/>
                <w:b/>
                <w:bCs/>
                <w:color w:val="auto"/>
                <w:sz w:val="20"/>
                <w:szCs w:val="20"/>
                <w:highlight w:val="none"/>
                <w:lang w:val="en-US" w:eastAsia="zh-CN"/>
              </w:rPr>
              <w:t xml:space="preserve">12</w:t>
            </w:r>
            <w:r>
              <w:rPr>
                <w:rFonts w:hint="default" w:ascii="Arial" w:hAnsi="Arial" w:cs="Arial"/>
                <w:b/>
                <w:bCs/>
                <w:color w:val="auto"/>
                <w:sz w:val="20"/>
                <w:szCs w:val="20"/>
                <w:highlight w:val="none"/>
                <w:lang w:val="en-US" w:eastAsia="zh-CN"/>
              </w:rPr>
              <w:t xml:space="preserve">分</w:t>
            </w:r>
            <w:r>
              <w:rPr>
                <w:rFonts w:hint="default" w:ascii="Arial" w:hAnsi="Arial" w:cs="Arial"/>
                <w:b/>
                <w:bCs/>
                <w:color w:val="auto"/>
                <w:sz w:val="20"/>
                <w:szCs w:val="20"/>
                <w:highlight w:val="none"/>
                <w:lang w:eastAsia="zh-CN"/>
              </w:rPr>
              <w:t xml:space="preserve">）</w:t>
            </w:r>
            <w:r/>
          </w:p>
        </w:tc>
        <w:tc>
          <w:tcPr>
            <w:tcW w:w="6650" w:type="dxa"/>
            <w:vAlign w:val="center"/>
            <w:textDirection w:val="lrTb"/>
            <w:noWrap w:val="false"/>
          </w:tcPr>
          <w:p>
            <w:pPr>
              <w:jc w:val="left"/>
              <w:keepLines w:val="0"/>
              <w:keepNext w:val="0"/>
              <w:pageBreakBefore w:val="0"/>
              <w:spacing w:beforeAutospacing="0" w:after="0" w:line="240" w:lineRule="auto"/>
              <w:widowControl w:val="off"/>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供应商</w:t>
            </w:r>
            <w:r>
              <w:rPr>
                <w:rFonts w:hint="default" w:ascii="Arial" w:hAnsi="Arial" w:cs="Arial"/>
                <w:color w:val="auto"/>
                <w:spacing w:val="-2"/>
                <w:sz w:val="21"/>
                <w:szCs w:val="21"/>
                <w:highlight w:val="none"/>
                <w:lang w:val="en-US" w:eastAsia="zh-CN" w:bidi="zh-CN"/>
              </w:rPr>
              <w:t xml:space="preserve">自202</w:t>
            </w:r>
            <w:r>
              <w:rPr>
                <w:rFonts w:hint="eastAsia" w:ascii="Arial" w:hAnsi="Arial" w:cs="Arial"/>
                <w:color w:val="auto"/>
                <w:spacing w:val="-2"/>
                <w:sz w:val="21"/>
                <w:szCs w:val="21"/>
                <w:highlight w:val="none"/>
                <w:lang w:val="en-US" w:eastAsia="zh-CN" w:bidi="zh-CN"/>
              </w:rPr>
              <w:t xml:space="preserve">1</w:t>
            </w:r>
            <w:r>
              <w:rPr>
                <w:rFonts w:hint="default" w:ascii="Arial" w:hAnsi="Arial" w:cs="Arial"/>
                <w:color w:val="auto"/>
                <w:spacing w:val="-2"/>
                <w:sz w:val="21"/>
                <w:szCs w:val="21"/>
                <w:highlight w:val="none"/>
                <w:lang w:val="en-US" w:eastAsia="zh-CN" w:bidi="zh-CN"/>
              </w:rPr>
              <w:t xml:space="preserve">年</w:t>
            </w:r>
            <w:r>
              <w:rPr>
                <w:rFonts w:hint="eastAsia" w:ascii="Arial" w:hAnsi="Arial" w:cs="Arial"/>
                <w:color w:val="auto"/>
                <w:spacing w:val="-2"/>
                <w:sz w:val="21"/>
                <w:szCs w:val="21"/>
                <w:highlight w:val="none"/>
                <w:lang w:val="en-US" w:eastAsia="zh-CN" w:bidi="zh-CN"/>
              </w:rPr>
              <w:t xml:space="preserve">7</w:t>
            </w:r>
            <w:r>
              <w:rPr>
                <w:rFonts w:hint="default" w:ascii="Arial" w:hAnsi="Arial" w:cs="Arial"/>
                <w:color w:val="auto"/>
                <w:spacing w:val="-2"/>
                <w:sz w:val="21"/>
                <w:szCs w:val="21"/>
                <w:highlight w:val="none"/>
                <w:lang w:val="en-US" w:eastAsia="zh-CN" w:bidi="zh-CN"/>
              </w:rPr>
              <w:t xml:space="preserve">月1日以来</w:t>
            </w:r>
            <w:r>
              <w:rPr>
                <w:rFonts w:hint="eastAsia" w:ascii="Arial" w:hAnsi="Arial" w:cs="Arial"/>
                <w:color w:val="auto"/>
                <w:spacing w:val="-2"/>
                <w:sz w:val="21"/>
                <w:szCs w:val="21"/>
                <w:highlight w:val="none"/>
                <w:lang w:val="en-US" w:eastAsia="zh-CN" w:bidi="zh-CN"/>
              </w:rPr>
              <w:t xml:space="preserve">承接过类似单位</w:t>
            </w:r>
            <w:r>
              <w:rPr>
                <w:rFonts w:hint="default" w:ascii="Arial" w:hAnsi="Arial" w:cs="Arial"/>
                <w:color w:val="auto"/>
                <w:spacing w:val="-2"/>
                <w:sz w:val="21"/>
                <w:szCs w:val="21"/>
                <w:highlight w:val="none"/>
                <w:lang w:val="en-US" w:eastAsia="zh-CN" w:bidi="zh-CN"/>
              </w:rPr>
              <w:t xml:space="preserve">食堂餐饮服务，每提供一个业绩得</w:t>
            </w:r>
            <w:r>
              <w:rPr>
                <w:rFonts w:hint="eastAsia" w:ascii="Arial" w:hAnsi="Arial" w:cs="Arial"/>
                <w:color w:val="auto"/>
                <w:spacing w:val="-2"/>
                <w:sz w:val="21"/>
                <w:szCs w:val="21"/>
                <w:highlight w:val="none"/>
                <w:lang w:val="en-US" w:eastAsia="zh-CN" w:bidi="zh-CN"/>
              </w:rPr>
              <w:t xml:space="preserve">4</w:t>
            </w:r>
            <w:r>
              <w:rPr>
                <w:rFonts w:hint="default" w:ascii="Arial" w:hAnsi="Arial" w:cs="Arial"/>
                <w:color w:val="auto"/>
                <w:spacing w:val="-2"/>
                <w:sz w:val="21"/>
                <w:szCs w:val="21"/>
                <w:highlight w:val="none"/>
                <w:lang w:val="en-US" w:eastAsia="zh-CN" w:bidi="zh-CN"/>
              </w:rPr>
              <w:t xml:space="preserve">分，最高得</w:t>
            </w:r>
            <w:r>
              <w:rPr>
                <w:rFonts w:hint="eastAsia" w:ascii="Arial" w:hAnsi="Arial" w:cs="Arial"/>
                <w:color w:val="auto"/>
                <w:spacing w:val="-2"/>
                <w:sz w:val="21"/>
                <w:szCs w:val="21"/>
                <w:highlight w:val="none"/>
                <w:lang w:val="en-US" w:eastAsia="zh-CN" w:bidi="zh-CN"/>
              </w:rPr>
              <w:t xml:space="preserve">12</w:t>
            </w:r>
            <w:r>
              <w:rPr>
                <w:rFonts w:hint="default" w:ascii="Arial" w:hAnsi="Arial" w:cs="Arial"/>
                <w:color w:val="auto"/>
                <w:spacing w:val="-2"/>
                <w:sz w:val="21"/>
                <w:szCs w:val="21"/>
                <w:highlight w:val="none"/>
                <w:lang w:val="en-US" w:eastAsia="zh-CN" w:bidi="zh-CN"/>
              </w:rPr>
              <w:t xml:space="preserve">分。</w:t>
            </w:r>
            <w:r/>
          </w:p>
          <w:p>
            <w:pPr>
              <w:jc w:val="left"/>
              <w:keepLines w:val="0"/>
              <w:keepNext w:val="0"/>
              <w:pageBreakBefore w:val="0"/>
              <w:spacing w:beforeAutospacing="0" w:after="0" w:line="240" w:lineRule="auto"/>
              <w:widowControl w:val="off"/>
              <w:rPr>
                <w:rFonts w:hint="default" w:ascii="Arial" w:hAnsi="Arial" w:eastAsia="宋体" w:cs="Arial"/>
                <w:color w:val="auto"/>
                <w:spacing w:val="-2"/>
                <w:sz w:val="21"/>
                <w:szCs w:val="21"/>
                <w:highlight w:val="none"/>
                <w:lang w:val="zh-CN" w:eastAsia="zh-CN" w:bidi="zh-CN"/>
              </w:rPr>
            </w:pPr>
            <w:r>
              <w:rPr>
                <w:rFonts w:hint="eastAsia" w:ascii="Arial" w:hAnsi="Arial" w:cs="Arial"/>
                <w:b/>
                <w:bCs/>
                <w:color w:val="auto"/>
                <w:spacing w:val="-2"/>
                <w:sz w:val="21"/>
                <w:szCs w:val="21"/>
                <w:highlight w:val="none"/>
                <w:lang w:val="en-US" w:eastAsia="zh-CN" w:bidi="zh-CN"/>
              </w:rPr>
              <w:t xml:space="preserve">注：</w:t>
            </w:r>
            <w:r>
              <w:rPr>
                <w:rFonts w:hint="default" w:ascii="Arial" w:hAnsi="Arial" w:cs="Arial"/>
                <w:b/>
                <w:bCs/>
                <w:color w:val="auto"/>
                <w:spacing w:val="-2"/>
                <w:sz w:val="21"/>
                <w:szCs w:val="21"/>
                <w:highlight w:val="none"/>
                <w:lang w:val="en-US" w:eastAsia="zh-CN" w:bidi="zh-CN"/>
              </w:rPr>
              <w:t xml:space="preserve">提供业绩</w:t>
            </w:r>
            <w:r>
              <w:rPr>
                <w:rFonts w:hint="eastAsia" w:ascii="Arial" w:hAnsi="Arial" w:cs="Arial"/>
                <w:b/>
                <w:bCs/>
                <w:color w:val="auto"/>
                <w:spacing w:val="-2"/>
                <w:sz w:val="21"/>
                <w:szCs w:val="21"/>
                <w:highlight w:val="none"/>
                <w:lang w:val="en-US" w:eastAsia="zh-CN" w:bidi="zh-CN"/>
              </w:rPr>
              <w:t xml:space="preserve">合同</w:t>
            </w:r>
            <w:r>
              <w:rPr>
                <w:rFonts w:hint="default" w:ascii="Arial" w:hAnsi="Arial" w:cs="Arial"/>
                <w:b/>
                <w:bCs/>
                <w:color w:val="auto"/>
                <w:spacing w:val="-2"/>
                <w:sz w:val="21"/>
                <w:szCs w:val="21"/>
                <w:highlight w:val="none"/>
                <w:lang w:val="en-US" w:eastAsia="zh-CN" w:bidi="zh-CN"/>
              </w:rPr>
              <w:t xml:space="preserve">证明材料扫描件加盖公章上传至</w:t>
            </w:r>
            <w:r>
              <w:rPr>
                <w:rFonts w:hint="eastAsia" w:ascii="Arial" w:hAnsi="Arial" w:cs="Arial"/>
                <w:b/>
                <w:bCs/>
                <w:color w:val="auto"/>
                <w:spacing w:val="-2"/>
                <w:sz w:val="21"/>
                <w:szCs w:val="21"/>
                <w:highlight w:val="none"/>
                <w:lang w:val="en-US" w:eastAsia="zh-CN" w:bidi="zh-CN"/>
              </w:rPr>
              <w:t xml:space="preserve">电子投标文件，未提供不得分。原件签订合同时备查。</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eastAsia="宋体"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12</w:t>
            </w:r>
            <w:r/>
          </w:p>
        </w:tc>
      </w:tr>
      <w:tr>
        <w:trPr>
          <w:jc w:val="center"/>
          <w:trHeight w:val="672"/>
        </w:trPr>
        <w:tc>
          <w:tcPr>
            <w:tcW w:w="826" w:type="dxa"/>
            <w:vAlign w:val="center"/>
            <w:vMerge w:val="continue"/>
            <w:textDirection w:val="lrTb"/>
            <w:noWrap w:val="false"/>
          </w:tcPr>
          <w:p>
            <w:pPr>
              <w:jc w:val="center"/>
              <w:spacing w:before="0" w:beforeAutospacing="0" w:after="0" w:line="240" w:lineRule="auto"/>
              <w:rPr>
                <w:rFonts w:hint="default" w:ascii="Arial" w:hAnsi="Arial" w:cs="Arial"/>
                <w:b/>
                <w:bCs/>
                <w:color w:val="auto"/>
                <w:spacing w:val="-2"/>
                <w:sz w:val="21"/>
                <w:szCs w:val="21"/>
                <w:highlight w:val="none"/>
                <w:lang w:val="en-US" w:eastAsia="zh-CN" w:bidi="zh-CN"/>
              </w:rPr>
            </w:pPr>
            <w:r>
              <w:rPr>
                <w:rFonts w:hint="default" w:ascii="Arial" w:hAnsi="Arial" w:cs="Arial"/>
                <w:b/>
                <w:bCs/>
                <w:color w:val="auto"/>
                <w:spacing w:val="-2"/>
                <w:sz w:val="21"/>
                <w:szCs w:val="21"/>
                <w:highlight w:val="none"/>
                <w:lang w:val="en-US" w:eastAsia="zh-CN" w:bidi="zh-CN"/>
              </w:rPr>
            </w:r>
            <w:r/>
          </w:p>
        </w:tc>
        <w:tc>
          <w:tcPr>
            <w:tcW w:w="1049" w:type="dxa"/>
            <w:vAlign w:val="center"/>
            <w:vMerge w:val="continue"/>
            <w:textDirection w:val="lrTb"/>
            <w:noWrap w:val="false"/>
          </w:tcPr>
          <w:p>
            <w:pPr>
              <w:jc w:val="left"/>
              <w:keepLines w:val="0"/>
              <w:keepNext w:val="0"/>
              <w:pageBreakBefore w:val="0"/>
              <w:spacing w:after="0" w:line="240" w:lineRule="auto"/>
              <w:widowControl w:val="off"/>
              <w:rPr>
                <w:rFonts w:hint="default" w:ascii="Arial" w:hAnsi="Arial" w:cs="Arial"/>
                <w:b/>
                <w:bCs/>
                <w:color w:val="auto"/>
                <w:spacing w:val="-2"/>
                <w:sz w:val="20"/>
                <w:szCs w:val="20"/>
                <w:highlight w:val="none"/>
                <w:lang w:val="en-US" w:bidi="zh-CN"/>
              </w:rPr>
            </w:pPr>
            <w:r>
              <w:rPr>
                <w:rFonts w:hint="default" w:ascii="Arial" w:hAnsi="Arial" w:cs="Arial"/>
                <w:b/>
                <w:bCs/>
                <w:color w:val="auto"/>
                <w:spacing w:val="-2"/>
                <w:sz w:val="20"/>
                <w:szCs w:val="20"/>
                <w:highlight w:val="none"/>
                <w:lang w:val="en-US" w:bidi="zh-CN"/>
              </w:rPr>
            </w:r>
            <w:r/>
          </w:p>
        </w:tc>
        <w:tc>
          <w:tcPr>
            <w:tcW w:w="990" w:type="dxa"/>
            <w:vAlign w:val="center"/>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default" w:ascii="Arial" w:hAnsi="Arial" w:cs="Arial"/>
                <w:b/>
                <w:bCs/>
                <w:color w:val="auto"/>
                <w:sz w:val="20"/>
                <w:szCs w:val="20"/>
                <w:highlight w:val="none"/>
                <w:lang w:val="en-US" w:eastAsia="zh-CN"/>
              </w:rPr>
              <w:suppressLineNumbers w:val="0"/>
            </w:pPr>
            <w:r>
              <w:rPr>
                <w:rFonts w:hint="default" w:ascii="Arial" w:hAnsi="Arial" w:cs="Arial"/>
                <w:b/>
                <w:bCs/>
                <w:color w:val="auto"/>
                <w:sz w:val="20"/>
                <w:szCs w:val="20"/>
                <w:highlight w:val="none"/>
                <w:lang w:val="en-US" w:eastAsia="zh-CN"/>
              </w:rPr>
              <w:t xml:space="preserve">团队人员（</w:t>
            </w:r>
            <w:r>
              <w:rPr>
                <w:rFonts w:hint="eastAsia" w:ascii="Arial" w:hAnsi="Arial" w:cs="Arial"/>
                <w:b/>
                <w:bCs/>
                <w:color w:val="auto"/>
                <w:sz w:val="20"/>
                <w:szCs w:val="20"/>
                <w:highlight w:val="none"/>
                <w:lang w:val="en-US" w:eastAsia="zh-CN"/>
              </w:rPr>
              <w:t xml:space="preserve">9</w:t>
            </w:r>
            <w:r>
              <w:rPr>
                <w:rFonts w:hint="default" w:ascii="Arial" w:hAnsi="Arial" w:cs="Arial"/>
                <w:b/>
                <w:bCs/>
                <w:color w:val="auto"/>
                <w:sz w:val="20"/>
                <w:szCs w:val="20"/>
                <w:highlight w:val="none"/>
                <w:lang w:val="en-US" w:eastAsia="zh-CN"/>
              </w:rPr>
              <w:t xml:space="preserve">分）</w:t>
            </w:r>
            <w:r/>
          </w:p>
        </w:tc>
        <w:tc>
          <w:tcPr>
            <w:tcW w:w="6650" w:type="dxa"/>
            <w:vAlign w:val="top"/>
            <w:textDirection w:val="lrTb"/>
            <w:noWrap w:val="false"/>
          </w:tcPr>
          <w:p>
            <w:pPr>
              <w:ind w:left="0" w:right="0"/>
              <w:keepLines w:val="0"/>
              <w:keepNext w:val="0"/>
              <w:spacing w:before="0" w:beforeAutospacing="0" w:after="0" w:afterAutospacing="0" w:line="240" w:lineRule="auto"/>
              <w:shd w:val="clear" w:color="auto" w:fill="ffffff"/>
              <w:widowControl/>
              <w:rPr>
                <w:rFonts w:hint="default" w:ascii="Arial" w:hAnsi="Arial" w:eastAsia="宋体" w:cs="Arial"/>
                <w:color w:val="auto"/>
                <w:spacing w:val="-2"/>
                <w:sz w:val="21"/>
                <w:szCs w:val="21"/>
                <w:highlight w:val="none"/>
                <w:lang w:val="en-US" w:eastAsia="zh-CN" w:bidi="zh-CN"/>
              </w:rPr>
              <w:suppressLineNumbers w:val="0"/>
            </w:pPr>
            <w:r>
              <w:rPr>
                <w:rFonts w:hint="default" w:ascii="Arial" w:hAnsi="Arial" w:eastAsia="宋体" w:cs="Arial"/>
                <w:color w:val="auto"/>
                <w:spacing w:val="-2"/>
                <w:sz w:val="21"/>
                <w:szCs w:val="21"/>
                <w:highlight w:val="none"/>
                <w:lang w:val="en-US" w:eastAsia="zh-CN" w:bidi="zh-CN"/>
              </w:rPr>
              <w:t xml:space="preserve">供应商为本项目组建的团队人员具有</w:t>
            </w:r>
            <w:r>
              <w:rPr>
                <w:rFonts w:hint="eastAsia" w:ascii="Arial" w:hAnsi="Arial" w:cs="Arial"/>
                <w:color w:val="auto"/>
                <w:spacing w:val="-2"/>
                <w:sz w:val="21"/>
                <w:szCs w:val="21"/>
                <w:highlight w:val="none"/>
                <w:lang w:val="en-US" w:eastAsia="zh-CN" w:bidi="zh-CN"/>
              </w:rPr>
              <w:t xml:space="preserve">高级厨师证书或</w:t>
            </w:r>
            <w:r>
              <w:rPr>
                <w:rFonts w:hint="default" w:ascii="Arial" w:hAnsi="Arial" w:eastAsia="宋体" w:cs="Arial"/>
                <w:color w:val="auto"/>
                <w:spacing w:val="-2"/>
                <w:sz w:val="21"/>
                <w:szCs w:val="21"/>
                <w:highlight w:val="none"/>
                <w:lang w:val="en-US" w:eastAsia="zh-CN" w:bidi="zh-CN"/>
              </w:rPr>
              <w:t xml:space="preserve">高级营养师证书</w:t>
            </w:r>
            <w:r>
              <w:rPr>
                <w:rFonts w:hint="eastAsia" w:ascii="Arial" w:hAnsi="Arial" w:cs="Arial"/>
                <w:color w:val="auto"/>
                <w:spacing w:val="-2"/>
                <w:sz w:val="21"/>
                <w:szCs w:val="21"/>
                <w:highlight w:val="none"/>
                <w:lang w:val="en-US" w:eastAsia="zh-CN" w:bidi="zh-CN"/>
              </w:rPr>
              <w:t xml:space="preserve">或中式烹调师证书</w:t>
            </w:r>
            <w:r>
              <w:rPr>
                <w:rFonts w:hint="default" w:ascii="Arial" w:hAnsi="Arial" w:eastAsia="宋体" w:cs="Arial"/>
                <w:color w:val="auto"/>
                <w:spacing w:val="-2"/>
                <w:sz w:val="21"/>
                <w:szCs w:val="21"/>
                <w:highlight w:val="none"/>
                <w:lang w:val="en-US" w:eastAsia="zh-CN" w:bidi="zh-CN"/>
              </w:rPr>
              <w:t xml:space="preserve">的，每提供一个得</w:t>
            </w:r>
            <w:r>
              <w:rPr>
                <w:rFonts w:hint="eastAsia" w:ascii="Arial" w:hAnsi="Arial" w:cs="Arial"/>
                <w:color w:val="auto"/>
                <w:spacing w:val="-2"/>
                <w:sz w:val="21"/>
                <w:szCs w:val="21"/>
                <w:highlight w:val="none"/>
                <w:lang w:val="en-US" w:eastAsia="zh-CN" w:bidi="zh-CN"/>
              </w:rPr>
              <w:t xml:space="preserve">3</w:t>
            </w:r>
            <w:r>
              <w:rPr>
                <w:rFonts w:hint="default" w:ascii="Arial" w:hAnsi="Arial" w:eastAsia="宋体" w:cs="Arial"/>
                <w:color w:val="auto"/>
                <w:spacing w:val="-2"/>
                <w:sz w:val="21"/>
                <w:szCs w:val="21"/>
                <w:highlight w:val="none"/>
                <w:lang w:val="en-US" w:eastAsia="zh-CN" w:bidi="zh-CN"/>
              </w:rPr>
              <w:t xml:space="preserve">分</w:t>
            </w:r>
            <w:r>
              <w:rPr>
                <w:rFonts w:hint="eastAsia" w:ascii="Arial" w:hAnsi="Arial" w:cs="Arial"/>
                <w:color w:val="auto"/>
                <w:spacing w:val="-2"/>
                <w:sz w:val="21"/>
                <w:szCs w:val="21"/>
                <w:highlight w:val="none"/>
                <w:lang w:val="en-US" w:eastAsia="zh-CN" w:bidi="zh-CN"/>
              </w:rPr>
              <w:t xml:space="preserve">；具有面点师执业资格证书的得3分，</w:t>
            </w:r>
            <w:r>
              <w:rPr>
                <w:rFonts w:hint="default" w:ascii="Arial" w:hAnsi="Arial" w:eastAsia="宋体" w:cs="Arial"/>
                <w:color w:val="auto"/>
                <w:spacing w:val="-2"/>
                <w:sz w:val="21"/>
                <w:szCs w:val="21"/>
                <w:highlight w:val="none"/>
                <w:lang w:val="en-US" w:eastAsia="zh-CN" w:bidi="zh-CN"/>
              </w:rPr>
              <w:t xml:space="preserve">本项最高得</w:t>
            </w:r>
            <w:r>
              <w:rPr>
                <w:rFonts w:hint="eastAsia" w:ascii="Arial" w:hAnsi="Arial" w:cs="Arial"/>
                <w:color w:val="auto"/>
                <w:spacing w:val="-2"/>
                <w:sz w:val="21"/>
                <w:szCs w:val="21"/>
                <w:highlight w:val="none"/>
                <w:lang w:val="en-US" w:eastAsia="zh-CN" w:bidi="zh-CN"/>
              </w:rPr>
              <w:t xml:space="preserve">9</w:t>
            </w:r>
            <w:r>
              <w:rPr>
                <w:rFonts w:hint="default" w:ascii="Arial" w:hAnsi="Arial" w:eastAsia="宋体" w:cs="Arial"/>
                <w:color w:val="auto"/>
                <w:spacing w:val="-2"/>
                <w:sz w:val="21"/>
                <w:szCs w:val="21"/>
                <w:highlight w:val="none"/>
                <w:lang w:val="en-US" w:eastAsia="zh-CN" w:bidi="zh-CN"/>
              </w:rPr>
              <w:t xml:space="preserve">分。</w:t>
            </w:r>
            <w:r/>
          </w:p>
          <w:p>
            <w:pPr>
              <w:ind w:left="0" w:right="0"/>
              <w:keepLines w:val="0"/>
              <w:keepNext w:val="0"/>
              <w:spacing w:before="0" w:beforeAutospacing="0" w:after="0" w:afterAutospacing="0" w:line="240" w:lineRule="auto"/>
              <w:shd w:val="clear" w:color="auto" w:fill="ffffff"/>
              <w:widowControl/>
              <w:rPr>
                <w:rFonts w:hint="default" w:ascii="Arial" w:hAnsi="Arial" w:eastAsia="宋体" w:cs="Arial"/>
                <w:color w:val="auto"/>
                <w:sz w:val="21"/>
                <w:szCs w:val="21"/>
                <w:highlight w:val="none"/>
                <w:lang w:val="en-US" w:eastAsia="zh-CN" w:bidi="ar-SA"/>
              </w:rPr>
              <w:suppressLineNumbers w:val="0"/>
            </w:pPr>
            <w:r>
              <w:rPr>
                <w:rFonts w:hint="eastAsia" w:ascii="Arial" w:hAnsi="Arial" w:cs="Arial"/>
                <w:b/>
                <w:bCs/>
                <w:color w:val="auto"/>
                <w:spacing w:val="-2"/>
                <w:sz w:val="21"/>
                <w:szCs w:val="21"/>
                <w:highlight w:val="none"/>
                <w:lang w:val="en-US" w:eastAsia="zh-CN" w:bidi="zh-CN"/>
              </w:rPr>
              <w:t xml:space="preserve">注：以上人员需</w:t>
            </w:r>
            <w:r>
              <w:rPr>
                <w:rFonts w:hint="default" w:ascii="Arial" w:hAnsi="Arial" w:eastAsia="宋体" w:cs="Arial"/>
                <w:b/>
                <w:bCs/>
                <w:color w:val="auto"/>
                <w:spacing w:val="-2"/>
                <w:sz w:val="21"/>
                <w:szCs w:val="21"/>
                <w:highlight w:val="none"/>
                <w:lang w:val="en-US" w:eastAsia="zh-CN" w:bidi="zh-CN"/>
              </w:rPr>
              <w:t xml:space="preserve">提供证书复印件加盖公章以及在本单位</w:t>
            </w:r>
            <w:r>
              <w:rPr>
                <w:rFonts w:hint="eastAsia" w:ascii="Arial" w:hAnsi="Arial" w:cs="Arial"/>
                <w:b/>
                <w:bCs/>
                <w:color w:val="auto"/>
                <w:spacing w:val="-2"/>
                <w:sz w:val="21"/>
                <w:szCs w:val="21"/>
                <w:highlight w:val="none"/>
                <w:lang w:val="en-US" w:eastAsia="zh-CN" w:bidi="zh-CN"/>
              </w:rPr>
              <w:t xml:space="preserve">近半年内（2026年4月-2026年6月）任意一个月</w:t>
            </w:r>
            <w:r>
              <w:rPr>
                <w:rFonts w:hint="default" w:ascii="Arial" w:hAnsi="Arial" w:eastAsia="宋体" w:cs="Arial"/>
                <w:b/>
                <w:bCs/>
                <w:color w:val="auto"/>
                <w:spacing w:val="-2"/>
                <w:sz w:val="21"/>
                <w:szCs w:val="21"/>
                <w:highlight w:val="none"/>
                <w:lang w:val="en-US" w:eastAsia="zh-CN" w:bidi="zh-CN"/>
              </w:rPr>
              <w:t xml:space="preserve">的社保</w:t>
            </w:r>
            <w:r>
              <w:rPr>
                <w:rFonts w:hint="eastAsia" w:ascii="Arial" w:hAnsi="Arial" w:cs="Arial"/>
                <w:b/>
                <w:bCs/>
                <w:color w:val="auto"/>
                <w:spacing w:val="-2"/>
                <w:sz w:val="21"/>
                <w:szCs w:val="21"/>
                <w:highlight w:val="none"/>
                <w:lang w:val="en-US" w:eastAsia="zh-CN" w:bidi="zh-CN"/>
              </w:rPr>
              <w:t xml:space="preserve">缴费证明材料复印件加盖公章</w:t>
            </w:r>
            <w:r>
              <w:rPr>
                <w:rFonts w:hint="default" w:ascii="Arial" w:hAnsi="Arial" w:eastAsia="宋体" w:cs="Arial"/>
                <w:b/>
                <w:bCs/>
                <w:color w:val="auto"/>
                <w:spacing w:val="-2"/>
                <w:sz w:val="21"/>
                <w:szCs w:val="21"/>
                <w:highlight w:val="none"/>
                <w:lang w:val="en-US" w:eastAsia="zh-CN" w:bidi="zh-CN"/>
              </w:rPr>
              <w:t xml:space="preserve">上传至</w:t>
            </w:r>
            <w:r>
              <w:rPr>
                <w:rFonts w:hint="eastAsia" w:ascii="Arial" w:hAnsi="Arial" w:cs="Arial"/>
                <w:b/>
                <w:bCs/>
                <w:color w:val="auto"/>
                <w:spacing w:val="-2"/>
                <w:sz w:val="21"/>
                <w:szCs w:val="21"/>
                <w:highlight w:val="none"/>
                <w:lang w:val="en-US" w:eastAsia="zh-CN" w:bidi="zh-CN"/>
              </w:rPr>
              <w:t xml:space="preserve">电子投标文件。</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Arial" w:hAnsi="Arial" w:cs="Arial"/>
                <w:color w:val="auto"/>
                <w:spacing w:val="-2"/>
                <w:sz w:val="21"/>
                <w:szCs w:val="21"/>
                <w:highlight w:val="none"/>
                <w:lang w:val="en-US" w:eastAsia="zh-CN" w:bidi="zh-CN"/>
              </w:rPr>
            </w:pPr>
            <w:r>
              <w:rPr>
                <w:rFonts w:hint="eastAsia" w:ascii="Arial" w:hAnsi="Arial" w:cs="Arial"/>
                <w:color w:val="auto"/>
                <w:spacing w:val="-2"/>
                <w:sz w:val="21"/>
                <w:szCs w:val="21"/>
                <w:highlight w:val="none"/>
                <w:lang w:val="en-US" w:eastAsia="zh-CN" w:bidi="zh-CN"/>
              </w:rPr>
              <w:t xml:space="preserve">9</w:t>
            </w:r>
            <w:r/>
          </w:p>
        </w:tc>
      </w:tr>
      <w:tr>
        <w:trPr>
          <w:jc w:val="center"/>
          <w:trHeight w:val="672"/>
        </w:trPr>
        <w:tc>
          <w:tcPr>
            <w:gridSpan w:val="4"/>
            <w:tcW w:w="9515" w:type="dxa"/>
            <w:vAlign w:val="center"/>
            <w:textDirection w:val="lrTb"/>
            <w:noWrap w:val="false"/>
          </w:tcPr>
          <w:p>
            <w:pPr>
              <w:jc w:val="left"/>
              <w:spacing w:before="0" w:beforeAutospacing="0" w:after="0" w:line="240" w:lineRule="auto"/>
              <w:rPr>
                <w:rFonts w:hint="eastAsia" w:ascii="Arial" w:hAnsi="Arial" w:eastAsia="宋体" w:cs="Arial"/>
                <w:color w:val="auto"/>
                <w:spacing w:val="-2"/>
                <w:sz w:val="21"/>
                <w:szCs w:val="21"/>
                <w:highlight w:val="none"/>
                <w:lang w:val="en-US" w:eastAsia="zh-CN" w:bidi="zh-CN"/>
              </w:rPr>
            </w:pPr>
            <w:r>
              <w:rPr>
                <w:rFonts w:hint="default" w:ascii="Arial" w:hAnsi="Arial" w:eastAsia="宋体" w:cs="Arial"/>
                <w:b/>
                <w:bCs/>
                <w:color w:val="auto"/>
                <w:spacing w:val="-2"/>
                <w:sz w:val="21"/>
                <w:szCs w:val="21"/>
                <w:highlight w:val="none"/>
                <w:lang w:val="en-US" w:eastAsia="zh-CN" w:bidi="zh-CN"/>
              </w:rPr>
              <w:t xml:space="preserve">合计：</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eastAsia" w:ascii="Arial" w:hAnsi="Arial" w:cs="Arial"/>
                <w:color w:val="auto"/>
                <w:spacing w:val="-2"/>
                <w:sz w:val="21"/>
                <w:szCs w:val="21"/>
                <w:highlight w:val="none"/>
                <w:lang w:val="en-US" w:eastAsia="zh-CN" w:bidi="zh-CN"/>
              </w:rPr>
            </w:pPr>
            <w:r>
              <w:rPr>
                <w:rFonts w:hint="default" w:ascii="Arial" w:hAnsi="Arial" w:eastAsia="宋体" w:cs="Arial"/>
                <w:color w:val="auto"/>
                <w:spacing w:val="-2"/>
                <w:sz w:val="21"/>
                <w:szCs w:val="21"/>
                <w:highlight w:val="none"/>
                <w:lang w:val="en-US" w:eastAsia="zh-CN" w:bidi="zh-CN"/>
              </w:rPr>
              <w:t xml:space="preserve">100</w:t>
            </w:r>
            <w:r/>
          </w:p>
        </w:tc>
      </w:tr>
    </w:tbl>
    <w:p>
      <w:pPr>
        <w:jc w:val="left"/>
        <w:spacing w:beforeAutospacing="0" w:line="240" w:lineRule="auto"/>
        <w:rPr>
          <w:rFonts w:hint="default" w:ascii="Arial" w:hAnsi="Arial" w:cs="Arial"/>
          <w:spacing w:val="-2"/>
          <w:sz w:val="21"/>
          <w:szCs w:val="22"/>
          <w:highlight w:val="none"/>
          <w:lang w:val="zh-CN" w:bidi="zh-CN"/>
        </w:rPr>
      </w:pPr>
      <w:r>
        <w:rPr>
          <w:rFonts w:hint="default" w:ascii="Arial" w:hAnsi="Arial" w:cs="Arial"/>
          <w:spacing w:val="-2"/>
          <w:sz w:val="21"/>
          <w:szCs w:val="22"/>
          <w:highlight w:val="none"/>
          <w:lang w:val="zh-CN" w:bidi="zh-CN"/>
        </w:rPr>
      </w:r>
      <w:r/>
    </w:p>
    <w:p>
      <w:pPr>
        <w:ind w:firstLine="410"/>
        <w:jc w:val="left"/>
        <w:spacing w:beforeAutospacing="0" w:line="240" w:lineRule="auto"/>
        <w:rPr>
          <w:rFonts w:hint="default" w:ascii="Arial" w:hAnsi="Arial" w:cs="Arial"/>
          <w:b/>
          <w:bCs/>
          <w:spacing w:val="-2"/>
          <w:sz w:val="21"/>
          <w:szCs w:val="22"/>
          <w:highlight w:val="none"/>
          <w:lang w:val="en-US" w:bidi="zh-CN"/>
        </w:rPr>
      </w:pPr>
      <w:r>
        <w:rPr>
          <w:rFonts w:hint="eastAsia" w:ascii="Arial" w:hAnsi="Arial" w:cs="Arial"/>
          <w:b/>
          <w:bCs/>
          <w:spacing w:val="-2"/>
          <w:sz w:val="21"/>
          <w:szCs w:val="22"/>
          <w:highlight w:val="none"/>
          <w:lang w:val="en-US" w:bidi="zh-CN"/>
        </w:rPr>
        <w:t xml:space="preserve">说明：</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2、政策功能：</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2.1 本项目专门面向中小企业采购，供应商应为中小微企业、监狱企业、残疾人福利性单位。</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2.2 小企业（含小型、微型企业）应当符合以下条件：</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（2）提供本企业制造的货物、承担的工程或者服务，或者提供其他小企业制造的货物。如果提供的货物为大中型企业注册商标的货物，视同大中型企业。</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（3）在货物采购项目中，供应商提供的货物既有中小企业制造货物，也有大型企业制造货物的，不享受本办法规定的中小企业扶持政策。</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（4）以联合体形式参加政府采购活动，联合体各方均为中小企业的，联合体视同中小企业。其中，联合体各方均为小微企业的，联合体视同小微企业。</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2.3 监狱和戒毒企业   </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2.4 残疾人福利性单位 </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残疾人福利单位需按照采购文件的要求提供《残疾人福利性单位声明函》。 残疾人福利单位标准请参照《关于促进残疾人就业政府采购政策的通知》（财库〔2017〕141 号）。</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2.5 监狱企业、残疾人福利单位属于小型、微型企业的，不重复享受政策。</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2.6 价格扣除</w:t>
      </w:r>
      <w:r/>
    </w:p>
    <w:p>
      <w:pPr>
        <w:ind w:firstLine="420"/>
        <w:jc w:val="left"/>
        <w:keepLines w:val="0"/>
        <w:keepNext w:val="0"/>
        <w:pageBreakBefore w:val="0"/>
        <w:spacing w:beforeAutospacing="0" w:line="240" w:lineRule="auto"/>
        <w:widowControl w:val="off"/>
        <w:rPr>
          <w:rFonts w:hint="default" w:ascii="Arial" w:hAnsi="Arial" w:cs="Arial"/>
          <w:sz w:val="21"/>
          <w:szCs w:val="21"/>
          <w:highlight w:val="none"/>
          <w:lang w:val="zh-CN"/>
        </w:rPr>
      </w:pPr>
      <w:r>
        <w:rPr>
          <w:rFonts w:hint="default" w:ascii="Arial" w:hAnsi="Arial" w:cs="Arial"/>
          <w:sz w:val="21"/>
          <w:szCs w:val="21"/>
          <w:highlight w:val="none"/>
          <w:lang w:val="zh-CN"/>
        </w:rPr>
        <w:t xml:space="preserve">2.6.1 对国家认定的节能产品和环保产品分别给予投标价的5%价格扣除，用扣除后的价格参与评审。</w:t>
      </w:r>
      <w:r/>
    </w:p>
    <w:p>
      <w:pPr>
        <w:ind w:firstLine="420"/>
        <w:jc w:val="left"/>
        <w:keepLines w:val="0"/>
        <w:keepNext w:val="0"/>
        <w:pageBreakBefore w:val="0"/>
        <w:spacing w:beforeAutospacing="0" w:line="240" w:lineRule="auto"/>
        <w:widowControl w:val="off"/>
        <w:rPr>
          <w:rFonts w:hint="default" w:ascii="Arial" w:hAnsi="Arial" w:cs="Arial"/>
          <w:highlight w:val="none"/>
          <w:lang w:val="zh-CN"/>
        </w:rPr>
      </w:pPr>
      <w:r>
        <w:rPr>
          <w:rFonts w:hint="default" w:ascii="Arial" w:hAnsi="Arial" w:cs="Arial"/>
          <w:sz w:val="21"/>
          <w:szCs w:val="21"/>
          <w:highlight w:val="none"/>
          <w:lang w:val="zh-CN"/>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rPr>
          <w:rFonts w:hint="default" w:ascii="Arial" w:hAnsi="Arial" w:cs="Arial"/>
          <w:highlight w:val="none"/>
          <w:lang w:val="zh-CN"/>
        </w:rPr>
        <w:br w:type="page" w:clear="all"/>
      </w:r>
      <w:r/>
    </w:p>
    <w:p>
      <w:pPr>
        <w:pStyle w:val="745"/>
        <w:numPr>
          <w:ilvl w:val="0"/>
          <w:numId w:val="3"/>
        </w:numPr>
        <w:spacing w:line="360" w:lineRule="auto"/>
        <w:rPr>
          <w:rFonts w:hint="default" w:ascii="Times New Roman" w:hAnsi="Times New Roman"/>
          <w:highlight w:val="none"/>
          <w:lang w:val="en-US" w:eastAsia="zh-CN"/>
        </w:rPr>
      </w:pPr>
      <w:r/>
      <w:bookmarkStart w:id="33" w:name="_Toc43902851"/>
      <w:r>
        <w:rPr>
          <w:rFonts w:hint="default" w:ascii="Times New Roman" w:hAnsi="Times New Roman"/>
          <w:highlight w:val="none"/>
          <w:lang w:val="en-US" w:eastAsia="zh-CN"/>
        </w:rPr>
        <w:t xml:space="preserve"> </w:t>
      </w:r>
      <w:bookmarkStart w:id="34" w:name="_Toc14920"/>
      <w:r>
        <w:rPr>
          <w:rFonts w:hint="default" w:ascii="Times New Roman" w:hAnsi="Times New Roman"/>
          <w:highlight w:val="none"/>
          <w:lang w:val="en-US" w:eastAsia="zh-CN"/>
        </w:rPr>
        <w:t xml:space="preserve">采购需求</w:t>
      </w:r>
      <w:bookmarkEnd w:id="33"/>
      <w:r/>
      <w:bookmarkEnd w:id="34"/>
      <w:r/>
      <w:r/>
    </w:p>
    <w:p>
      <w:pPr>
        <w:ind w:firstLine="420"/>
        <w:jc w:val="both"/>
        <w:keepLines w:val="0"/>
        <w:keepNext w:val="0"/>
        <w:pageBreakBefore w:val="0"/>
        <w:spacing w:beforeAutospacing="0" w:line="360" w:lineRule="auto"/>
        <w:widowControl w:val="off"/>
        <w:rPr>
          <w:rFonts w:hint="default" w:ascii="Arial" w:hAnsi="Arial" w:eastAsia="宋体" w:cs="Arial"/>
          <w:b/>
          <w:bCs/>
          <w:i w:val="0"/>
          <w:caps w:val="0"/>
          <w:color w:val="auto"/>
          <w:spacing w:val="0"/>
          <w:sz w:val="21"/>
          <w:szCs w:val="21"/>
          <w:highlight w:val="none"/>
          <w:lang w:val="en-US" w:eastAsia="zh-CN"/>
        </w:rPr>
        <w:outlineLvl w:val="9"/>
      </w:pPr>
      <w:r/>
      <w:bookmarkStart w:id="35" w:name="_Toc12120"/>
      <w:r/>
      <w:bookmarkStart w:id="36" w:name="_Toc20045"/>
      <w:r>
        <w:rPr>
          <w:rFonts w:hint="eastAsia" w:ascii="Arial" w:hAnsi="Arial" w:eastAsia="宋体" w:cs="Arial"/>
          <w:b/>
          <w:bCs/>
          <w:i w:val="0"/>
          <w:caps w:val="0"/>
          <w:color w:val="auto"/>
          <w:spacing w:val="0"/>
          <w:sz w:val="21"/>
          <w:szCs w:val="21"/>
          <w:highlight w:val="none"/>
          <w:lang w:val="en-US" w:eastAsia="zh-CN"/>
        </w:rPr>
        <w:t xml:space="preserve">一、</w:t>
      </w:r>
      <w:r>
        <w:rPr>
          <w:rFonts w:hint="default" w:ascii="Arial" w:hAnsi="Arial" w:eastAsia="宋体" w:cs="Arial"/>
          <w:b/>
          <w:bCs/>
          <w:i w:val="0"/>
          <w:caps w:val="0"/>
          <w:color w:val="auto"/>
          <w:spacing w:val="0"/>
          <w:sz w:val="21"/>
          <w:szCs w:val="21"/>
          <w:highlight w:val="none"/>
          <w:lang w:val="en-US" w:eastAsia="zh-CN"/>
        </w:rPr>
        <w:t xml:space="preserve">项目</w:t>
      </w:r>
      <w:bookmarkEnd w:id="35"/>
      <w:r>
        <w:rPr>
          <w:rFonts w:hint="default" w:ascii="Arial" w:hAnsi="Arial" w:eastAsia="宋体" w:cs="Arial"/>
          <w:b/>
          <w:bCs/>
          <w:i w:val="0"/>
          <w:caps w:val="0"/>
          <w:color w:val="auto"/>
          <w:spacing w:val="0"/>
          <w:sz w:val="21"/>
          <w:szCs w:val="21"/>
          <w:highlight w:val="none"/>
          <w:lang w:val="en-US" w:eastAsia="zh-CN"/>
        </w:rPr>
        <w:t xml:space="preserve">名称</w:t>
      </w:r>
      <w:bookmarkEnd w:id="36"/>
      <w:r/>
      <w:r/>
    </w:p>
    <w:p>
      <w:pPr>
        <w:ind w:firstLine="420"/>
        <w:jc w:val="both"/>
        <w:keepLines w:val="0"/>
        <w:keepNext w:val="0"/>
        <w:pageBreakBefore w:val="0"/>
        <w:spacing w:beforeAutospacing="0" w:line="360" w:lineRule="auto"/>
        <w:widowControl w:val="off"/>
        <w:rPr>
          <w:rFonts w:hint="default"/>
          <w:highlight w:val="none"/>
          <w:lang w:val="en-US" w:eastAsia="zh-CN"/>
        </w:rPr>
        <w:outlineLvl w:val="9"/>
      </w:pPr>
      <w:r>
        <w:rPr>
          <w:rFonts w:hint="eastAsia" w:ascii="Arial" w:hAnsi="Arial" w:cs="Arial"/>
          <w:i w:val="0"/>
          <w:caps w:val="0"/>
          <w:color w:val="auto"/>
          <w:spacing w:val="0"/>
          <w:sz w:val="21"/>
          <w:szCs w:val="21"/>
          <w:highlight w:val="none"/>
          <w:lang w:val="en-US" w:eastAsia="zh-CN"/>
        </w:rPr>
        <w:t xml:space="preserve">秣陵街道东善桥派出所2026年食堂整体外包服务</w:t>
      </w:r>
      <w:r/>
    </w:p>
    <w:p>
      <w:pPr>
        <w:ind w:firstLine="420"/>
        <w:jc w:val="both"/>
        <w:keepLines w:val="0"/>
        <w:keepNext w:val="0"/>
        <w:pageBreakBefore w:val="0"/>
        <w:spacing w:beforeAutospacing="0" w:line="360" w:lineRule="auto"/>
        <w:widowControl w:val="off"/>
        <w:rPr>
          <w:rFonts w:hint="eastAsia" w:ascii="Arial" w:hAnsi="Arial" w:eastAsia="宋体" w:cs="Arial"/>
          <w:b/>
          <w:bCs/>
          <w:i w:val="0"/>
          <w:caps w:val="0"/>
          <w:color w:val="auto"/>
          <w:spacing w:val="0"/>
          <w:sz w:val="21"/>
          <w:szCs w:val="21"/>
          <w:highlight w:val="none"/>
          <w:lang w:val="en-US" w:eastAsia="zh-CN"/>
        </w:rPr>
        <w:outlineLvl w:val="9"/>
      </w:pPr>
      <w:r/>
      <w:bookmarkStart w:id="37" w:name="_Toc21644"/>
      <w:r>
        <w:rPr>
          <w:rFonts w:hint="eastAsia" w:ascii="Arial" w:hAnsi="Arial" w:eastAsia="宋体" w:cs="Arial"/>
          <w:b/>
          <w:bCs/>
          <w:i w:val="0"/>
          <w:caps w:val="0"/>
          <w:color w:val="auto"/>
          <w:spacing w:val="0"/>
          <w:sz w:val="21"/>
          <w:szCs w:val="21"/>
          <w:highlight w:val="none"/>
          <w:lang w:val="en-US" w:eastAsia="zh-CN"/>
        </w:rPr>
        <w:t xml:space="preserve">二、</w:t>
      </w:r>
      <w:bookmarkEnd w:id="37"/>
      <w:r>
        <w:rPr>
          <w:rFonts w:hint="eastAsia" w:ascii="Arial" w:hAnsi="Arial" w:eastAsia="宋体" w:cs="Arial"/>
          <w:b/>
          <w:bCs/>
          <w:i w:val="0"/>
          <w:caps w:val="0"/>
          <w:color w:val="auto"/>
          <w:spacing w:val="0"/>
          <w:sz w:val="21"/>
          <w:szCs w:val="21"/>
          <w:highlight w:val="none"/>
          <w:lang w:val="en-US" w:eastAsia="zh-CN"/>
        </w:rPr>
        <w:t xml:space="preserve">食堂人员配置要求</w:t>
      </w:r>
      <w:r/>
    </w:p>
    <w:p>
      <w:pPr>
        <w:ind w:firstLine="420"/>
        <w:jc w:val="both"/>
        <w:keepLines w:val="0"/>
        <w:keepNext w:val="0"/>
        <w:pageBreakBefore w:val="0"/>
        <w:spacing w:beforeAutospacing="0" w:line="360" w:lineRule="auto"/>
        <w:widowControl w:val="off"/>
        <w:rPr>
          <w:rFonts w:hint="eastAsia" w:ascii="Arial" w:hAnsi="Arial" w:cs="Arial"/>
          <w:i w:val="0"/>
          <w:caps w:val="0"/>
          <w:color w:val="auto"/>
          <w:spacing w:val="0"/>
          <w:sz w:val="21"/>
          <w:szCs w:val="21"/>
          <w:highlight w:val="none"/>
          <w:lang w:val="en-US" w:eastAsia="zh-CN"/>
        </w:rPr>
        <w:outlineLvl w:val="9"/>
      </w:pPr>
      <w:r>
        <w:rPr>
          <w:rFonts w:hint="eastAsia" w:ascii="Arial" w:hAnsi="Arial" w:cs="Arial"/>
          <w:i w:val="0"/>
          <w:caps w:val="0"/>
          <w:color w:val="auto"/>
          <w:spacing w:val="0"/>
          <w:sz w:val="21"/>
          <w:szCs w:val="21"/>
          <w:highlight w:val="none"/>
          <w:lang w:val="en-US" w:eastAsia="zh-CN"/>
        </w:rPr>
        <w:t xml:space="preserve">一名厨师长，一名厨师，一个面点师，二个帮厨，厨师长负责整体后厨相关事宜，厨师负责工作餐制作，面点师负责面食相关制作，帮厨负责食堂相关杂项。</w:t>
      </w:r>
      <w:r/>
    </w:p>
    <w:p>
      <w:pPr>
        <w:ind w:firstLine="420"/>
        <w:jc w:val="both"/>
        <w:keepLines w:val="0"/>
        <w:keepNext w:val="0"/>
        <w:pageBreakBefore w:val="0"/>
        <w:spacing w:beforeAutospacing="0" w:line="360" w:lineRule="auto"/>
        <w:widowControl w:val="off"/>
        <w:rPr>
          <w:rFonts w:hint="eastAsia" w:ascii="Arial" w:hAnsi="Arial" w:cs="Arial"/>
          <w:b/>
          <w:bCs/>
          <w:i w:val="0"/>
          <w:caps w:val="0"/>
          <w:color w:val="auto"/>
          <w:spacing w:val="0"/>
          <w:sz w:val="21"/>
          <w:szCs w:val="21"/>
          <w:highlight w:val="none"/>
          <w:lang w:val="en-US" w:eastAsia="zh-CN"/>
        </w:rPr>
        <w:outlineLvl w:val="9"/>
      </w:pPr>
      <w:r>
        <w:rPr>
          <w:rFonts w:hint="eastAsia" w:ascii="Arial" w:hAnsi="Arial" w:cs="Arial"/>
          <w:b/>
          <w:bCs/>
          <w:i w:val="0"/>
          <w:caps w:val="0"/>
          <w:color w:val="auto"/>
          <w:spacing w:val="0"/>
          <w:sz w:val="21"/>
          <w:szCs w:val="21"/>
          <w:highlight w:val="none"/>
          <w:lang w:val="en-US" w:eastAsia="zh-CN"/>
        </w:rPr>
        <w:t xml:space="preserve">三、服务内容：</w:t>
      </w:r>
      <w:r/>
    </w:p>
    <w:p>
      <w:pPr>
        <w:ind w:firstLine="420"/>
        <w:jc w:val="both"/>
        <w:keepLines w:val="0"/>
        <w:keepNext w:val="0"/>
        <w:pageBreakBefore w:val="0"/>
        <w:spacing w:beforeAutospacing="0" w:line="360" w:lineRule="auto"/>
        <w:widowControl w:val="off"/>
        <w:rPr>
          <w:rFonts w:hint="eastAsia" w:ascii="Arial" w:hAnsi="Arial" w:eastAsia="宋体" w:cs="Arial"/>
          <w:i w:val="0"/>
          <w:caps w:val="0"/>
          <w:color w:val="auto"/>
          <w:spacing w:val="0"/>
          <w:sz w:val="21"/>
          <w:szCs w:val="21"/>
          <w:highlight w:val="none"/>
          <w:lang w:val="en-US" w:eastAsia="zh-CN"/>
        </w:rPr>
        <w:outlineLvl w:val="9"/>
      </w:pPr>
      <w:r>
        <w:rPr>
          <w:rFonts w:hint="eastAsia" w:ascii="Arial" w:hAnsi="Arial" w:eastAsia="宋体" w:cs="Arial"/>
          <w:i w:val="0"/>
          <w:caps w:val="0"/>
          <w:color w:val="auto"/>
          <w:spacing w:val="0"/>
          <w:sz w:val="21"/>
          <w:szCs w:val="21"/>
          <w:highlight w:val="none"/>
          <w:lang w:val="en-US" w:eastAsia="zh-CN"/>
        </w:rPr>
        <w:t xml:space="preserve">（1）提供工作日早中晚夜的工作餐、周末节假日的值班用餐和少量接待用餐等相关菜品制作。</w:t>
      </w:r>
      <w:r/>
    </w:p>
    <w:p>
      <w:pPr>
        <w:ind w:firstLine="420"/>
        <w:jc w:val="both"/>
        <w:keepLines w:val="0"/>
        <w:keepNext w:val="0"/>
        <w:pageBreakBefore w:val="0"/>
        <w:spacing w:beforeAutospacing="0" w:line="360" w:lineRule="auto"/>
        <w:widowControl w:val="off"/>
        <w:rPr>
          <w:rFonts w:hint="eastAsia" w:ascii="Arial" w:hAnsi="Arial" w:eastAsia="宋体" w:cs="Arial"/>
          <w:i w:val="0"/>
          <w:caps w:val="0"/>
          <w:color w:val="auto"/>
          <w:spacing w:val="0"/>
          <w:sz w:val="21"/>
          <w:szCs w:val="21"/>
          <w:highlight w:val="none"/>
          <w:lang w:val="en-US" w:eastAsia="zh-CN"/>
        </w:rPr>
        <w:outlineLvl w:val="9"/>
      </w:pPr>
      <w:r>
        <w:rPr>
          <w:rFonts w:hint="eastAsia" w:ascii="Arial" w:hAnsi="Arial" w:eastAsia="宋体" w:cs="Arial"/>
          <w:i w:val="0"/>
          <w:caps w:val="0"/>
          <w:color w:val="auto"/>
          <w:spacing w:val="0"/>
          <w:sz w:val="21"/>
          <w:szCs w:val="21"/>
          <w:highlight w:val="none"/>
          <w:lang w:val="en-US" w:eastAsia="zh-CN"/>
        </w:rPr>
        <w:t xml:space="preserve">（2）负责采购食堂供餐食材，须对食材的质量进行把关，同时做好采购记录台账等。供应商制定采购计划时，应对就餐人员预估，考虑人员变动因素，确定食材采购量。</w:t>
      </w:r>
      <w:r/>
    </w:p>
    <w:p>
      <w:pPr>
        <w:ind w:firstLine="420"/>
        <w:jc w:val="both"/>
        <w:keepLines w:val="0"/>
        <w:keepNext w:val="0"/>
        <w:pageBreakBefore w:val="0"/>
        <w:spacing w:beforeAutospacing="0" w:line="360" w:lineRule="auto"/>
        <w:widowControl w:val="off"/>
        <w:rPr>
          <w:rFonts w:hint="eastAsia" w:ascii="Arial" w:hAnsi="Arial" w:eastAsia="宋体" w:cs="Arial"/>
          <w:i w:val="0"/>
          <w:caps w:val="0"/>
          <w:color w:val="auto"/>
          <w:spacing w:val="0"/>
          <w:sz w:val="21"/>
          <w:szCs w:val="21"/>
          <w:highlight w:val="none"/>
          <w:lang w:val="en-US" w:eastAsia="zh-CN"/>
        </w:rPr>
        <w:outlineLvl w:val="9"/>
      </w:pPr>
      <w:r>
        <w:rPr>
          <w:rFonts w:hint="eastAsia" w:ascii="Arial" w:hAnsi="Arial" w:eastAsia="宋体" w:cs="Arial"/>
          <w:i w:val="0"/>
          <w:caps w:val="0"/>
          <w:color w:val="auto"/>
          <w:spacing w:val="0"/>
          <w:sz w:val="21"/>
          <w:szCs w:val="21"/>
          <w:highlight w:val="none"/>
          <w:lang w:val="en-US" w:eastAsia="zh-CN"/>
        </w:rPr>
        <w:t xml:space="preserve">（3）负责本食堂管理范围内所有设施、设备的日常使用运行、养护、维修和管理；</w:t>
      </w:r>
      <w:r/>
    </w:p>
    <w:p>
      <w:pPr>
        <w:ind w:firstLine="420"/>
        <w:jc w:val="both"/>
        <w:keepLines w:val="0"/>
        <w:keepNext w:val="0"/>
        <w:pageBreakBefore w:val="0"/>
        <w:spacing w:beforeAutospacing="0" w:afterAutospacing="0" w:line="360" w:lineRule="auto"/>
        <w:widowControl w:val="off"/>
        <w:rPr>
          <w:rFonts w:hint="eastAsia" w:ascii="Arial" w:hAnsi="Arial" w:eastAsia="宋体" w:cs="Arial"/>
          <w:i w:val="0"/>
          <w:caps w:val="0"/>
          <w:color w:val="auto"/>
          <w:spacing w:val="0"/>
          <w:sz w:val="21"/>
          <w:szCs w:val="21"/>
          <w:highlight w:val="none"/>
          <w:lang w:val="en-US" w:eastAsia="zh-CN"/>
        </w:rPr>
        <w:outlineLvl w:val="9"/>
      </w:pPr>
      <w:r>
        <w:rPr>
          <w:rFonts w:hint="eastAsia" w:ascii="Arial" w:hAnsi="Arial" w:eastAsia="宋体" w:cs="Arial"/>
          <w:i w:val="0"/>
          <w:caps w:val="0"/>
          <w:color w:val="auto"/>
          <w:spacing w:val="0"/>
          <w:sz w:val="21"/>
          <w:szCs w:val="21"/>
          <w:highlight w:val="none"/>
          <w:lang w:val="en-US" w:eastAsia="zh-CN"/>
        </w:rPr>
        <w:t xml:space="preserve">（4）建立服务人员档案，对服务人员进行培训。</w:t>
      </w:r>
      <w:r/>
    </w:p>
    <w:p>
      <w:pPr>
        <w:ind w:firstLine="422"/>
        <w:jc w:val="both"/>
        <w:keepLines w:val="0"/>
        <w:keepNext w:val="0"/>
        <w:pageBreakBefore w:val="0"/>
        <w:spacing w:beforeAutospacing="0" w:line="360" w:lineRule="auto"/>
        <w:widowControl w:val="off"/>
        <w:rPr>
          <w:rFonts w:hint="eastAsia" w:ascii="Arial" w:hAnsi="Arial" w:cs="Arial"/>
          <w:b/>
          <w:bCs/>
          <w:i w:val="0"/>
          <w:caps w:val="0"/>
          <w:color w:val="auto"/>
          <w:spacing w:val="0"/>
          <w:sz w:val="21"/>
          <w:szCs w:val="21"/>
          <w:highlight w:val="none"/>
          <w:lang w:val="en-US" w:eastAsia="zh-CN"/>
        </w:rPr>
        <w:outlineLvl w:val="9"/>
      </w:pPr>
      <w:r>
        <w:rPr>
          <w:rFonts w:hint="eastAsia" w:ascii="Arial" w:hAnsi="Arial" w:cs="Arial"/>
          <w:b/>
          <w:bCs/>
          <w:i w:val="0"/>
          <w:caps w:val="0"/>
          <w:color w:val="auto"/>
          <w:spacing w:val="0"/>
          <w:sz w:val="21"/>
          <w:szCs w:val="21"/>
          <w:highlight w:val="none"/>
          <w:lang w:val="en-US" w:eastAsia="zh-CN"/>
        </w:rPr>
        <w:t xml:space="preserve">四、供餐形式及服务要求</w:t>
      </w:r>
      <w:r/>
    </w:p>
    <w:p>
      <w:pPr>
        <w:ind w:firstLine="422"/>
        <w:jc w:val="both"/>
        <w:keepLines w:val="0"/>
        <w:keepNext w:val="0"/>
        <w:pageBreakBefore w:val="0"/>
        <w:spacing w:beforeAutospacing="0" w:line="360" w:lineRule="auto"/>
        <w:widowControl w:val="off"/>
        <w:rPr>
          <w:rFonts w:hint="eastAsia" w:ascii="Arial" w:hAnsi="Arial" w:cs="Arial"/>
          <w:b/>
          <w:bCs/>
          <w:i w:val="0"/>
          <w:caps w:val="0"/>
          <w:color w:val="auto"/>
          <w:spacing w:val="0"/>
          <w:sz w:val="21"/>
          <w:szCs w:val="21"/>
          <w:highlight w:val="none"/>
          <w:lang w:val="en-US" w:eastAsia="zh-CN"/>
        </w:rPr>
        <w:outlineLvl w:val="9"/>
      </w:pPr>
      <w:r>
        <w:rPr>
          <w:rFonts w:hint="eastAsia" w:ascii="Arial" w:hAnsi="Arial" w:cs="Arial"/>
          <w:b/>
          <w:bCs/>
          <w:i w:val="0"/>
          <w:caps w:val="0"/>
          <w:color w:val="auto"/>
          <w:spacing w:val="0"/>
          <w:sz w:val="21"/>
          <w:szCs w:val="21"/>
          <w:highlight w:val="none"/>
          <w:lang w:val="en-US" w:eastAsia="zh-CN"/>
        </w:rPr>
        <w:t xml:space="preserve">1、供餐形式及要求</w:t>
      </w:r>
      <w:r/>
    </w:p>
    <w:tbl>
      <w:tblPr>
        <w:tblStyle w:val="755"/>
        <w:tblW w:w="96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1498"/>
        <w:gridCol w:w="2416"/>
        <w:gridCol w:w="2522"/>
        <w:gridCol w:w="2112"/>
      </w:tblGrid>
      <w:tr>
        <w:trPr>
          <w:trHeight w:val="1121"/>
        </w:trPr>
        <w:tc>
          <w:tcPr>
            <w:tcW w:w="1130" w:type="dxa"/>
            <w:vAlign w:val="center"/>
            <w:textDirection w:val="lrTb"/>
            <w:noWrap w:val="false"/>
          </w:tcPr>
          <w:p>
            <w:pPr>
              <w:jc w:val="center"/>
              <w:rPr>
                <w:rFonts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用餐</w:t>
            </w:r>
            <w:r/>
          </w:p>
        </w:tc>
        <w:tc>
          <w:tcPr>
            <w:tcW w:w="1498" w:type="dxa"/>
            <w:vAlign w:val="center"/>
            <w:textDirection w:val="lrTb"/>
            <w:noWrap w:val="false"/>
          </w:tcPr>
          <w:p>
            <w:pPr>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供应时间</w:t>
            </w:r>
            <w:r/>
          </w:p>
        </w:tc>
        <w:tc>
          <w:tcPr>
            <w:tcW w:w="2416" w:type="dxa"/>
            <w:vAlign w:val="center"/>
            <w:textDirection w:val="lrTb"/>
            <w:noWrap/>
          </w:tcPr>
          <w:p>
            <w:pPr>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餐食标准</w:t>
            </w:r>
            <w:r/>
          </w:p>
        </w:tc>
        <w:tc>
          <w:tcPr>
            <w:tcW w:w="2522"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就餐人数</w:t>
            </w:r>
            <w:r/>
          </w:p>
          <w:p>
            <w:pPr>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（以实际就餐人数为准。）</w:t>
            </w:r>
            <w:r/>
          </w:p>
        </w:tc>
        <w:tc>
          <w:tcPr>
            <w:tcW w:w="2112" w:type="dxa"/>
            <w:vAlign w:val="center"/>
            <w:textDirection w:val="lrTb"/>
            <w:noWrap/>
          </w:tcPr>
          <w:p>
            <w:pPr>
              <w:jc w:val="center"/>
              <w:rPr>
                <w:rFonts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供餐要求</w:t>
            </w:r>
            <w:r/>
          </w:p>
        </w:tc>
      </w:tr>
      <w:tr>
        <w:trPr>
          <w:trHeight w:val="1277"/>
        </w:trPr>
        <w:tc>
          <w:tcPr>
            <w:tcW w:w="1130" w:type="dxa"/>
            <w:vAlign w:val="center"/>
            <w:vMerge w:val="restart"/>
            <w:textDirection w:val="lrTb"/>
            <w:noWrap w:val="false"/>
          </w:tcPr>
          <w:p>
            <w:pPr>
              <w:jc w:val="center"/>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职工日常工作用餐</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工作日）</w:t>
            </w:r>
            <w:r/>
          </w:p>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1498" w:type="dxa"/>
            <w:vAlign w:val="center"/>
            <w:textDirection w:val="lrTb"/>
            <w:noWrap/>
          </w:tcPr>
          <w:p>
            <w:pPr>
              <w:jc w:val="center"/>
              <w:rPr>
                <w:rFonts w:hint="eastAsia"/>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早</w:t>
            </w:r>
            <w:r>
              <w:rPr>
                <w:rFonts w:hint="eastAsia" w:ascii="宋体" w:hAnsi="宋体" w:eastAsia="宋体" w:cs="宋体"/>
                <w:color w:val="000000"/>
                <w:sz w:val="22"/>
                <w:szCs w:val="22"/>
                <w:highlight w:val="none"/>
              </w:rPr>
              <w:t xml:space="preserve">餐</w:t>
            </w:r>
            <w:r/>
          </w:p>
        </w:tc>
        <w:tc>
          <w:tcPr>
            <w:shd w:val="clear" w:color="auto" w:fill="auto"/>
            <w:tcW w:w="24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一素菜、三种主食（包子、饼、油条等）、1个鸡蛋或鸭蛋、粥、豆浆、一面食小吃、一杂粮</w:t>
            </w:r>
            <w:r/>
          </w:p>
        </w:tc>
        <w:tc>
          <w:tcPr>
            <w:tcW w:w="2522" w:type="dxa"/>
            <w:vAlign w:val="center"/>
            <w:textDirection w:val="lrTb"/>
            <w:noWrap w:val="false"/>
          </w:tcPr>
          <w:p>
            <w:pPr>
              <w:ind w:left="0" w:right="0" w:firstLine="0"/>
              <w:jc w:val="center"/>
              <w:rPr>
                <w:rFonts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约</w:t>
            </w:r>
            <w:r>
              <w:rPr>
                <w:rFonts w:hint="eastAsia" w:ascii="宋体" w:hAnsi="宋体" w:cs="宋体"/>
                <w:bCs/>
                <w:color w:val="000000"/>
                <w:sz w:val="22"/>
                <w:szCs w:val="22"/>
                <w:highlight w:val="none"/>
                <w:lang w:val="en-US" w:eastAsia="zh-CN"/>
              </w:rPr>
              <w:t xml:space="preserve">98</w:t>
            </w:r>
            <w:r>
              <w:rPr>
                <w:rFonts w:hint="eastAsia" w:ascii="宋体" w:hAnsi="宋体" w:eastAsia="宋体" w:cs="宋体"/>
                <w:bCs/>
                <w:color w:val="000000"/>
                <w:sz w:val="22"/>
                <w:szCs w:val="22"/>
                <w:highlight w:val="none"/>
                <w:lang w:val="en-US" w:eastAsia="zh-CN"/>
              </w:rPr>
              <w:t xml:space="preserve">人</w:t>
            </w:r>
            <w:r/>
          </w:p>
        </w:tc>
        <w:tc>
          <w:tcPr>
            <w:tcW w:w="2112" w:type="dxa"/>
            <w:vAlign w:val="center"/>
            <w:textDirection w:val="lrTb"/>
            <w:noWrap/>
          </w:tcPr>
          <w:p>
            <w:pPr>
              <w:jc w:val="center"/>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菜品不少于</w:t>
            </w:r>
            <w:r>
              <w:rPr>
                <w:rFonts w:hint="eastAsia" w:ascii="宋体" w:hAnsi="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zh-CN" w:bidi="ar-SA"/>
              </w:rPr>
              <w:t xml:space="preserve">个品种</w:t>
            </w:r>
            <w:r/>
          </w:p>
        </w:tc>
      </w:tr>
      <w:tr>
        <w:trPr>
          <w:trHeight w:val="854"/>
        </w:trPr>
        <w:tc>
          <w:tcPr>
            <w:tcW w:w="1130" w:type="dxa"/>
            <w:vAlign w:val="center"/>
            <w:vMerge w:val="continue"/>
            <w:textDirection w:val="lrTb"/>
            <w:noWrap w:val="false"/>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1498" w:type="dxa"/>
            <w:vAlign w:val="center"/>
            <w:textDirection w:val="lrTb"/>
            <w:noWrap/>
          </w:tcPr>
          <w:p>
            <w:pPr>
              <w:jc w:val="center"/>
              <w:rPr>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中</w:t>
            </w:r>
            <w:r>
              <w:rPr>
                <w:rFonts w:hint="eastAsia" w:ascii="宋体" w:hAnsi="宋体" w:eastAsia="宋体" w:cs="宋体"/>
                <w:color w:val="000000"/>
                <w:sz w:val="22"/>
                <w:szCs w:val="22"/>
                <w:highlight w:val="none"/>
              </w:rPr>
              <w:t xml:space="preserve">餐</w:t>
            </w:r>
            <w:r/>
          </w:p>
        </w:tc>
        <w:tc>
          <w:tcPr>
            <w:shd w:val="clear" w:color="auto" w:fill="auto"/>
            <w:tcW w:w="24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两大荤、一小荤、一素菜、一米饭、一汤、一杂粮、含一份水果</w:t>
            </w:r>
            <w:r/>
          </w:p>
        </w:tc>
        <w:tc>
          <w:tcPr>
            <w:tcW w:w="2522" w:type="dxa"/>
            <w:vAlign w:val="center"/>
            <w:textDirection w:val="lrTb"/>
            <w:noWrap w:val="false"/>
          </w:tcPr>
          <w:p>
            <w:pPr>
              <w:ind w:left="0" w:right="0" w:firstLine="0"/>
              <w:jc w:val="center"/>
              <w:rPr>
                <w:rFonts w:ascii="宋体" w:hAnsi="宋体" w:eastAsia="宋体" w:cs="宋体"/>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rPr>
              <w:t xml:space="preserve">约</w:t>
            </w:r>
            <w:r>
              <w:rPr>
                <w:rFonts w:hint="eastAsia" w:ascii="宋体" w:hAnsi="宋体" w:cs="宋体"/>
                <w:bCs/>
                <w:color w:val="000000"/>
                <w:sz w:val="22"/>
                <w:szCs w:val="22"/>
                <w:highlight w:val="none"/>
                <w:lang w:val="en-US" w:eastAsia="zh-CN"/>
              </w:rPr>
              <w:t xml:space="preserve">98</w:t>
            </w:r>
            <w:r>
              <w:rPr>
                <w:rFonts w:hint="eastAsia" w:ascii="宋体" w:hAnsi="宋体" w:eastAsia="宋体" w:cs="宋体"/>
                <w:bCs/>
                <w:color w:val="000000"/>
                <w:sz w:val="22"/>
                <w:szCs w:val="22"/>
                <w:highlight w:val="none"/>
                <w:lang w:val="en-US" w:eastAsia="zh-CN"/>
              </w:rPr>
              <w:t xml:space="preserve">人</w:t>
            </w:r>
            <w:r/>
          </w:p>
        </w:tc>
        <w:tc>
          <w:tcPr>
            <w:tcW w:w="2112" w:type="dxa"/>
            <w:vAlign w:val="center"/>
            <w:textDirection w:val="lrTb"/>
            <w:noWrap/>
          </w:tcPr>
          <w:p>
            <w:pPr>
              <w:jc w:val="center"/>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菜品不少于</w:t>
            </w:r>
            <w:r>
              <w:rPr>
                <w:rFonts w:hint="eastAsia" w:ascii="宋体" w:hAnsi="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zh-CN" w:bidi="ar-SA"/>
              </w:rPr>
              <w:t xml:space="preserve">个品种</w:t>
            </w:r>
            <w:r/>
          </w:p>
        </w:tc>
      </w:tr>
      <w:tr>
        <w:trPr>
          <w:trHeight w:val="1085"/>
        </w:trPr>
        <w:tc>
          <w:tcPr>
            <w:tcW w:w="1130" w:type="dxa"/>
            <w:vAlign w:val="center"/>
            <w:vMerge w:val="continue"/>
            <w:textDirection w:val="lrTb"/>
            <w:noWrap w:val="false"/>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1498" w:type="dxa"/>
            <w:vAlign w:val="center"/>
            <w:textDirection w:val="lrTb"/>
            <w:noWrap w:val="false"/>
          </w:tcPr>
          <w:p>
            <w:pPr>
              <w:jc w:val="center"/>
              <w:rPr>
                <w:rFonts w:hint="eastAsia" w:ascii="宋体" w:hAnsi="宋体" w:eastAsia="宋体" w:cs="宋体"/>
                <w:bCs/>
                <w:color w:val="000000"/>
                <w:sz w:val="22"/>
                <w:szCs w:val="22"/>
                <w:highlight w:val="none"/>
              </w:rPr>
            </w:pPr>
            <w:r>
              <w:rPr>
                <w:rFonts w:hint="eastAsia" w:ascii="宋体" w:hAnsi="宋体" w:eastAsia="宋体" w:cs="宋体"/>
                <w:color w:val="000000"/>
                <w:sz w:val="22"/>
                <w:szCs w:val="22"/>
                <w:highlight w:val="none"/>
              </w:rPr>
              <w:t xml:space="preserve">晚餐</w:t>
            </w:r>
            <w:r/>
          </w:p>
        </w:tc>
        <w:tc>
          <w:tcPr>
            <w:shd w:val="clear" w:color="auto" w:fill="auto"/>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sz w:val="22"/>
                <w:szCs w:val="22"/>
                <w:highlight w:val="none"/>
              </w:rPr>
              <w:t xml:space="preserve">两大荤、一小荤、一素菜、一米饭、一汤、一酸奶</w:t>
            </w:r>
            <w:r/>
          </w:p>
        </w:tc>
        <w:tc>
          <w:tcPr>
            <w:tcW w:w="2522" w:type="dxa"/>
            <w:vAlign w:val="center"/>
            <w:textDirection w:val="lrTb"/>
            <w:noWrap w:val="false"/>
          </w:tcPr>
          <w:p>
            <w:pPr>
              <w:jc w:val="center"/>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约</w:t>
            </w:r>
            <w:r>
              <w:rPr>
                <w:rFonts w:hint="eastAsia" w:ascii="宋体" w:hAnsi="宋体" w:cs="宋体"/>
                <w:bCs/>
                <w:color w:val="000000"/>
                <w:sz w:val="22"/>
                <w:szCs w:val="22"/>
                <w:highlight w:val="none"/>
                <w:lang w:val="en-US" w:eastAsia="zh-CN"/>
              </w:rPr>
              <w:t xml:space="preserve">65</w:t>
            </w:r>
            <w:r>
              <w:rPr>
                <w:rFonts w:hint="eastAsia" w:ascii="宋体" w:hAnsi="宋体" w:eastAsia="宋体" w:cs="宋体"/>
                <w:bCs/>
                <w:color w:val="000000"/>
                <w:sz w:val="22"/>
                <w:szCs w:val="22"/>
                <w:highlight w:val="none"/>
                <w:lang w:val="en-US" w:eastAsia="zh-CN"/>
              </w:rPr>
              <w:t xml:space="preserve">人</w:t>
            </w:r>
            <w:r/>
          </w:p>
        </w:tc>
        <w:tc>
          <w:tcPr>
            <w:tcW w:w="2112" w:type="dxa"/>
            <w:vAlign w:val="center"/>
            <w:textDirection w:val="lrTb"/>
            <w:noWrap w:val="false"/>
          </w:tcPr>
          <w:p>
            <w:pPr>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bidi="ar-SA"/>
              </w:rPr>
              <w:t xml:space="preserve">菜品不少于</w:t>
            </w:r>
            <w:r>
              <w:rPr>
                <w:rFonts w:hint="eastAsia" w:ascii="宋体" w:hAnsi="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zh-CN" w:bidi="ar-SA"/>
              </w:rPr>
              <w:t xml:space="preserve">个品种</w:t>
            </w:r>
            <w:r/>
          </w:p>
        </w:tc>
      </w:tr>
      <w:tr>
        <w:trPr>
          <w:trHeight w:val="649"/>
        </w:trPr>
        <w:tc>
          <w:tcPr>
            <w:tcW w:w="1130" w:type="dxa"/>
            <w:vAlign w:val="center"/>
            <w:vMerge w:val="continue"/>
            <w:textDirection w:val="lrTb"/>
            <w:noWrap w:val="false"/>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1498"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夜宵</w:t>
            </w:r>
            <w:r/>
          </w:p>
        </w:tc>
        <w:tc>
          <w:tcPr>
            <w:tcW w:w="2416"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一大荤、一小荤、一素菜、一米饭一汤、一饮料</w:t>
            </w:r>
            <w:r/>
          </w:p>
        </w:tc>
        <w:tc>
          <w:tcPr>
            <w:tcW w:w="2522"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约</w:t>
            </w:r>
            <w:r>
              <w:rPr>
                <w:rFonts w:hint="eastAsia" w:ascii="宋体" w:hAnsi="宋体" w:cs="宋体"/>
                <w:bCs/>
                <w:color w:val="000000"/>
                <w:sz w:val="22"/>
                <w:szCs w:val="22"/>
                <w:highlight w:val="none"/>
                <w:lang w:val="en-US" w:eastAsia="zh-CN"/>
              </w:rPr>
              <w:t xml:space="preserve">45</w:t>
            </w:r>
            <w:r>
              <w:rPr>
                <w:rFonts w:hint="eastAsia" w:ascii="宋体" w:hAnsi="宋体" w:eastAsia="宋体" w:cs="宋体"/>
                <w:bCs/>
                <w:color w:val="000000"/>
                <w:sz w:val="22"/>
                <w:szCs w:val="22"/>
                <w:highlight w:val="none"/>
                <w:lang w:val="en-US" w:eastAsia="zh-CN"/>
              </w:rPr>
              <w:t xml:space="preserve">人</w:t>
            </w:r>
            <w:r/>
          </w:p>
        </w:tc>
        <w:tc>
          <w:tcPr>
            <w:tcW w:w="2112" w:type="dxa"/>
            <w:vAlign w:val="center"/>
            <w:textDirection w:val="lrTb"/>
            <w:noWrap w:val="false"/>
          </w:tcPr>
          <w:p>
            <w:pPr>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bidi="ar-SA"/>
              </w:rPr>
              <w:t xml:space="preserve">菜品不少于</w:t>
            </w:r>
            <w:r>
              <w:rPr>
                <w:rFonts w:hint="eastAsia" w:ascii="宋体" w:hAnsi="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val="en-US" w:eastAsia="zh-CN" w:bidi="ar-SA"/>
              </w:rPr>
              <w:t xml:space="preserve">个品种</w:t>
            </w:r>
            <w:r/>
          </w:p>
        </w:tc>
      </w:tr>
    </w:tbl>
    <w:p>
      <w:pPr>
        <w:pStyle w:val="756"/>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958"/>
        <w:numPr>
          <w:ilvl w:val="0"/>
          <w:numId w:val="0"/>
        </w:numPr>
        <w:spacing w:before="0" w:after="0"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bl>
      <w:tblPr>
        <w:tblStyle w:val="755"/>
        <w:tblW w:w="96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4"/>
        <w:gridCol w:w="1497"/>
        <w:gridCol w:w="2416"/>
        <w:gridCol w:w="2522"/>
        <w:gridCol w:w="2111"/>
      </w:tblGrid>
      <w:tr>
        <w:trPr>
          <w:trHeight w:val="1615"/>
        </w:trPr>
        <w:tc>
          <w:tcPr>
            <w:tcW w:w="1144" w:type="dxa"/>
            <w:vAlign w:val="center"/>
            <w:textDirection w:val="lrTb"/>
            <w:noWrap w:val="false"/>
          </w:tcPr>
          <w:p>
            <w:pPr>
              <w:jc w:val="center"/>
              <w:rPr>
                <w:rFonts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用餐</w:t>
            </w:r>
            <w:r/>
          </w:p>
        </w:tc>
        <w:tc>
          <w:tcPr>
            <w:tcW w:w="1497" w:type="dxa"/>
            <w:vAlign w:val="center"/>
            <w:textDirection w:val="lrTb"/>
            <w:noWrap w:val="false"/>
          </w:tcPr>
          <w:p>
            <w:pPr>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供应时间</w:t>
            </w:r>
            <w:r/>
          </w:p>
        </w:tc>
        <w:tc>
          <w:tcPr>
            <w:tcW w:w="2416" w:type="dxa"/>
            <w:vAlign w:val="center"/>
            <w:textDirection w:val="lrTb"/>
            <w:noWrap/>
          </w:tcPr>
          <w:p>
            <w:pPr>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餐食标准</w:t>
            </w:r>
            <w:r/>
          </w:p>
        </w:tc>
        <w:tc>
          <w:tcPr>
            <w:tcW w:w="2522"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就餐人数</w:t>
            </w:r>
            <w:r/>
          </w:p>
          <w:p>
            <w:pPr>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（以实际就餐人数为准。）</w:t>
            </w:r>
            <w:r/>
          </w:p>
        </w:tc>
        <w:tc>
          <w:tcPr>
            <w:tcW w:w="2111" w:type="dxa"/>
            <w:vAlign w:val="center"/>
            <w:textDirection w:val="lrTb"/>
            <w:noWrap/>
          </w:tcPr>
          <w:p>
            <w:pPr>
              <w:jc w:val="center"/>
              <w:rPr>
                <w:rFonts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供餐要求</w:t>
            </w:r>
            <w:r/>
          </w:p>
        </w:tc>
      </w:tr>
      <w:tr>
        <w:trPr>
          <w:trHeight w:val="1127"/>
        </w:trPr>
        <w:tc>
          <w:tcPr>
            <w:tcW w:w="1144" w:type="dxa"/>
            <w:vAlign w:val="center"/>
            <w:vMerge w:val="restart"/>
            <w:textDirection w:val="lrTb"/>
            <w:noWrap w:val="false"/>
          </w:tcPr>
          <w:p>
            <w:pPr>
              <w:jc w:val="center"/>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职工日常工作用餐</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周末&amp;节假日）</w:t>
            </w:r>
            <w:r/>
          </w:p>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1497" w:type="dxa"/>
            <w:vAlign w:val="center"/>
            <w:textDirection w:val="lrTb"/>
            <w:noWrap/>
          </w:tcPr>
          <w:p>
            <w:pPr>
              <w:jc w:val="center"/>
              <w:rPr>
                <w:rFonts w:hint="eastAsia"/>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早</w:t>
            </w:r>
            <w:r>
              <w:rPr>
                <w:rFonts w:hint="eastAsia" w:ascii="宋体" w:hAnsi="宋体" w:eastAsia="宋体" w:cs="宋体"/>
                <w:color w:val="000000"/>
                <w:sz w:val="22"/>
                <w:szCs w:val="22"/>
                <w:highlight w:val="none"/>
              </w:rPr>
              <w:t xml:space="preserve">餐</w:t>
            </w:r>
            <w:r/>
          </w:p>
        </w:tc>
        <w:tc>
          <w:tcPr>
            <w:shd w:val="clear" w:color="auto" w:fill="auto"/>
            <w:tcW w:w="24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一素菜、三种主食（包子、饼、油条等）、1个鸡蛋或鸭蛋、粥、豆浆、一面食小吃、一杂粮</w:t>
            </w:r>
            <w:r/>
          </w:p>
        </w:tc>
        <w:tc>
          <w:tcPr>
            <w:tcW w:w="2522" w:type="dxa"/>
            <w:vAlign w:val="center"/>
            <w:textDirection w:val="lrTb"/>
            <w:noWrap w:val="false"/>
          </w:tcPr>
          <w:p>
            <w:pPr>
              <w:ind w:left="0" w:right="0" w:firstLine="0"/>
              <w:jc w:val="center"/>
              <w:rPr>
                <w:rFonts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约</w:t>
            </w:r>
            <w:r>
              <w:rPr>
                <w:rFonts w:hint="eastAsia" w:ascii="宋体" w:hAnsi="宋体" w:cs="宋体"/>
                <w:bCs/>
                <w:color w:val="000000"/>
                <w:sz w:val="22"/>
                <w:szCs w:val="22"/>
                <w:highlight w:val="none"/>
                <w:lang w:val="en-US" w:eastAsia="zh-CN"/>
              </w:rPr>
              <w:t xml:space="preserve">70</w:t>
            </w:r>
            <w:r>
              <w:rPr>
                <w:rFonts w:hint="eastAsia" w:ascii="宋体" w:hAnsi="宋体" w:eastAsia="宋体" w:cs="宋体"/>
                <w:bCs/>
                <w:color w:val="000000"/>
                <w:sz w:val="22"/>
                <w:szCs w:val="22"/>
                <w:highlight w:val="none"/>
                <w:lang w:val="en-US" w:eastAsia="zh-CN"/>
              </w:rPr>
              <w:t xml:space="preserve">人</w:t>
            </w:r>
            <w:r/>
          </w:p>
        </w:tc>
        <w:tc>
          <w:tcPr>
            <w:tcW w:w="2111" w:type="dxa"/>
            <w:vAlign w:val="center"/>
            <w:textDirection w:val="lrTb"/>
            <w:noWrap/>
          </w:tcPr>
          <w:p>
            <w:pPr>
              <w:jc w:val="center"/>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菜品不少于</w:t>
            </w:r>
            <w:r>
              <w:rPr>
                <w:rFonts w:hint="eastAsia" w:ascii="宋体" w:hAnsi="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zh-CN" w:bidi="ar-SA"/>
              </w:rPr>
              <w:t xml:space="preserve">个品种</w:t>
            </w:r>
            <w:r/>
          </w:p>
        </w:tc>
      </w:tr>
      <w:tr>
        <w:trPr>
          <w:trHeight w:val="754"/>
        </w:trPr>
        <w:tc>
          <w:tcPr>
            <w:tcW w:w="1144" w:type="dxa"/>
            <w:vAlign w:val="center"/>
            <w:vMerge w:val="continue"/>
            <w:textDirection w:val="lrTb"/>
            <w:noWrap w:val="false"/>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1497" w:type="dxa"/>
            <w:vAlign w:val="center"/>
            <w:textDirection w:val="lrTb"/>
            <w:noWrap/>
          </w:tcPr>
          <w:p>
            <w:pPr>
              <w:jc w:val="center"/>
              <w:rPr>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中</w:t>
            </w:r>
            <w:r>
              <w:rPr>
                <w:rFonts w:hint="eastAsia" w:ascii="宋体" w:hAnsi="宋体" w:eastAsia="宋体" w:cs="宋体"/>
                <w:color w:val="000000"/>
                <w:sz w:val="22"/>
                <w:szCs w:val="22"/>
                <w:highlight w:val="none"/>
              </w:rPr>
              <w:t xml:space="preserve">餐</w:t>
            </w:r>
            <w:r/>
          </w:p>
        </w:tc>
        <w:tc>
          <w:tcPr>
            <w:shd w:val="clear" w:color="auto" w:fill="auto"/>
            <w:tcW w:w="24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两大荤、一小荤、一素菜、一米饭、一汤、一杂粮、含一份水果</w:t>
            </w:r>
            <w:r/>
          </w:p>
        </w:tc>
        <w:tc>
          <w:tcPr>
            <w:tcW w:w="2522" w:type="dxa"/>
            <w:vAlign w:val="center"/>
            <w:textDirection w:val="lrTb"/>
            <w:noWrap w:val="false"/>
          </w:tcPr>
          <w:p>
            <w:pPr>
              <w:ind w:left="0" w:right="0" w:firstLine="0"/>
              <w:jc w:val="center"/>
              <w:rPr>
                <w:rFonts w:ascii="宋体" w:hAnsi="宋体" w:eastAsia="宋体" w:cs="宋体"/>
                <w:color w:val="000000"/>
                <w:sz w:val="22"/>
                <w:szCs w:val="22"/>
                <w:highlight w:val="none"/>
                <w:lang w:val="en-US" w:eastAsia="zh-CN" w:bidi="ar-SA"/>
              </w:rPr>
            </w:pPr>
            <w:r>
              <w:rPr>
                <w:rFonts w:hint="eastAsia" w:ascii="宋体" w:hAnsi="宋体" w:eastAsia="宋体" w:cs="宋体"/>
                <w:bCs/>
                <w:color w:val="000000"/>
                <w:sz w:val="22"/>
                <w:szCs w:val="22"/>
                <w:highlight w:val="none"/>
                <w:lang w:val="en-US" w:eastAsia="zh-CN"/>
              </w:rPr>
              <w:t xml:space="preserve">约</w:t>
            </w:r>
            <w:r>
              <w:rPr>
                <w:rFonts w:hint="eastAsia" w:ascii="宋体" w:hAnsi="宋体" w:cs="宋体"/>
                <w:bCs/>
                <w:color w:val="000000"/>
                <w:sz w:val="22"/>
                <w:szCs w:val="22"/>
                <w:highlight w:val="none"/>
                <w:lang w:val="en-US" w:eastAsia="zh-CN"/>
              </w:rPr>
              <w:t xml:space="preserve">70</w:t>
            </w:r>
            <w:r>
              <w:rPr>
                <w:rFonts w:hint="eastAsia" w:ascii="宋体" w:hAnsi="宋体" w:eastAsia="宋体" w:cs="宋体"/>
                <w:bCs/>
                <w:color w:val="000000"/>
                <w:sz w:val="22"/>
                <w:szCs w:val="22"/>
                <w:highlight w:val="none"/>
                <w:lang w:val="en-US" w:eastAsia="zh-CN"/>
              </w:rPr>
              <w:t xml:space="preserve">人</w:t>
            </w:r>
            <w:r/>
          </w:p>
        </w:tc>
        <w:tc>
          <w:tcPr>
            <w:tcW w:w="2111" w:type="dxa"/>
            <w:vAlign w:val="center"/>
            <w:textDirection w:val="lrTb"/>
            <w:noWrap/>
          </w:tcPr>
          <w:p>
            <w:pPr>
              <w:jc w:val="center"/>
              <w:rPr>
                <w:rFonts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菜品不少于</w:t>
            </w:r>
            <w:r>
              <w:rPr>
                <w:rFonts w:hint="eastAsia" w:ascii="宋体" w:hAnsi="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zh-CN" w:bidi="ar-SA"/>
              </w:rPr>
              <w:t xml:space="preserve">个品种</w:t>
            </w:r>
            <w:r/>
          </w:p>
        </w:tc>
      </w:tr>
      <w:tr>
        <w:trPr>
          <w:trHeight w:val="957"/>
        </w:trPr>
        <w:tc>
          <w:tcPr>
            <w:tcW w:w="1144" w:type="dxa"/>
            <w:vAlign w:val="center"/>
            <w:vMerge w:val="continue"/>
            <w:textDirection w:val="lrTb"/>
            <w:noWrap w:val="false"/>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1497" w:type="dxa"/>
            <w:vAlign w:val="center"/>
            <w:textDirection w:val="lrTb"/>
            <w:noWrap w:val="false"/>
          </w:tcPr>
          <w:p>
            <w:pPr>
              <w:jc w:val="center"/>
              <w:rPr>
                <w:rFonts w:hint="eastAsia" w:ascii="宋体" w:hAnsi="宋体" w:eastAsia="宋体" w:cs="宋体"/>
                <w:bCs/>
                <w:color w:val="000000"/>
                <w:sz w:val="22"/>
                <w:szCs w:val="22"/>
                <w:highlight w:val="none"/>
              </w:rPr>
            </w:pPr>
            <w:r>
              <w:rPr>
                <w:rFonts w:hint="eastAsia" w:ascii="宋体" w:hAnsi="宋体" w:eastAsia="宋体" w:cs="宋体"/>
                <w:color w:val="000000"/>
                <w:sz w:val="22"/>
                <w:szCs w:val="22"/>
                <w:highlight w:val="none"/>
              </w:rPr>
              <w:t xml:space="preserve">晚餐</w:t>
            </w:r>
            <w:r/>
          </w:p>
        </w:tc>
        <w:tc>
          <w:tcPr>
            <w:shd w:val="clear" w:color="auto" w:fill="auto"/>
            <w:tcW w:w="2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sz w:val="22"/>
                <w:szCs w:val="22"/>
                <w:highlight w:val="none"/>
              </w:rPr>
              <w:t xml:space="preserve">两大荤、一小荤、一素菜、一米饭、一汤、一酸奶</w:t>
            </w:r>
            <w:r/>
          </w:p>
        </w:tc>
        <w:tc>
          <w:tcPr>
            <w:tcW w:w="2522" w:type="dxa"/>
            <w:vAlign w:val="center"/>
            <w:textDirection w:val="lrTb"/>
            <w:noWrap w:val="false"/>
          </w:tcPr>
          <w:p>
            <w:pPr>
              <w:jc w:val="center"/>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约</w:t>
            </w:r>
            <w:r>
              <w:rPr>
                <w:rFonts w:hint="eastAsia" w:ascii="宋体" w:hAnsi="宋体" w:cs="宋体"/>
                <w:bCs/>
                <w:color w:val="000000"/>
                <w:sz w:val="22"/>
                <w:szCs w:val="22"/>
                <w:highlight w:val="none"/>
                <w:lang w:val="en-US" w:eastAsia="zh-CN"/>
              </w:rPr>
              <w:t xml:space="preserve">55</w:t>
            </w:r>
            <w:r>
              <w:rPr>
                <w:rFonts w:hint="eastAsia" w:ascii="宋体" w:hAnsi="宋体" w:eastAsia="宋体" w:cs="宋体"/>
                <w:bCs/>
                <w:color w:val="000000"/>
                <w:sz w:val="22"/>
                <w:szCs w:val="22"/>
                <w:highlight w:val="none"/>
                <w:lang w:val="en-US" w:eastAsia="zh-CN"/>
              </w:rPr>
              <w:t xml:space="preserve">人</w:t>
            </w:r>
            <w:r/>
          </w:p>
        </w:tc>
        <w:tc>
          <w:tcPr>
            <w:tcW w:w="2111" w:type="dxa"/>
            <w:vAlign w:val="center"/>
            <w:textDirection w:val="lrTb"/>
            <w:noWrap w:val="false"/>
          </w:tcPr>
          <w:p>
            <w:pPr>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bidi="ar-SA"/>
              </w:rPr>
              <w:t xml:space="preserve">菜品不少于</w:t>
            </w:r>
            <w:r>
              <w:rPr>
                <w:rFonts w:hint="eastAsia" w:ascii="宋体" w:hAnsi="宋体" w:cs="宋体"/>
                <w:color w:val="000000"/>
                <w:sz w:val="22"/>
                <w:szCs w:val="22"/>
                <w:highlight w:val="none"/>
                <w:lang w:val="en-US" w:eastAsia="zh-CN" w:bidi="ar-SA"/>
              </w:rPr>
              <w:t xml:space="preserve">6</w:t>
            </w:r>
            <w:r>
              <w:rPr>
                <w:rFonts w:hint="eastAsia" w:ascii="宋体" w:hAnsi="宋体" w:eastAsia="宋体" w:cs="宋体"/>
                <w:color w:val="000000"/>
                <w:sz w:val="22"/>
                <w:szCs w:val="22"/>
                <w:highlight w:val="none"/>
                <w:lang w:val="en-US" w:eastAsia="zh-CN" w:bidi="ar-SA"/>
              </w:rPr>
              <w:t xml:space="preserve">个品种</w:t>
            </w:r>
            <w:r/>
          </w:p>
        </w:tc>
      </w:tr>
      <w:tr>
        <w:trPr>
          <w:trHeight w:val="573"/>
        </w:trPr>
        <w:tc>
          <w:tcPr>
            <w:tcW w:w="1144" w:type="dxa"/>
            <w:vAlign w:val="center"/>
            <w:vMerge w:val="continue"/>
            <w:textDirection w:val="lrTb"/>
            <w:noWrap w:val="false"/>
          </w:tcPr>
          <w:p>
            <w:pPr>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1497"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夜宵</w:t>
            </w:r>
            <w:r/>
          </w:p>
        </w:tc>
        <w:tc>
          <w:tcPr>
            <w:tcW w:w="2416" w:type="dxa"/>
            <w:vAlign w:val="center"/>
            <w:textDirection w:val="lrTb"/>
            <w:noWrap w:val="false"/>
          </w:tcPr>
          <w:p>
            <w:pPr>
              <w:jc w:val="center"/>
              <w:keepLines w:val="0"/>
              <w:keepNext w:val="0"/>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一大荤、一小荤、一素菜、一米饭一汤、一饮料</w:t>
            </w:r>
            <w:r/>
          </w:p>
        </w:tc>
        <w:tc>
          <w:tcPr>
            <w:tcW w:w="2522"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lang w:val="en-US" w:eastAsia="zh-CN"/>
              </w:rPr>
              <w:t xml:space="preserve">约</w:t>
            </w:r>
            <w:r>
              <w:rPr>
                <w:rFonts w:hint="eastAsia" w:ascii="宋体" w:hAnsi="宋体" w:cs="宋体"/>
                <w:bCs/>
                <w:color w:val="000000"/>
                <w:sz w:val="22"/>
                <w:szCs w:val="22"/>
                <w:highlight w:val="none"/>
                <w:lang w:val="en-US" w:eastAsia="zh-CN"/>
              </w:rPr>
              <w:t xml:space="preserve">35</w:t>
            </w:r>
            <w:r>
              <w:rPr>
                <w:rFonts w:hint="eastAsia" w:ascii="宋体" w:hAnsi="宋体" w:eastAsia="宋体" w:cs="宋体"/>
                <w:bCs/>
                <w:color w:val="000000"/>
                <w:sz w:val="22"/>
                <w:szCs w:val="22"/>
                <w:highlight w:val="none"/>
                <w:lang w:val="en-US" w:eastAsia="zh-CN"/>
              </w:rPr>
              <w:t xml:space="preserve">人</w:t>
            </w:r>
            <w:r/>
          </w:p>
        </w:tc>
        <w:tc>
          <w:tcPr>
            <w:tcW w:w="2111" w:type="dxa"/>
            <w:vAlign w:val="center"/>
            <w:textDirection w:val="lrTb"/>
            <w:noWrap w:val="false"/>
          </w:tcPr>
          <w:p>
            <w:pPr>
              <w:jc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bidi="ar-SA"/>
              </w:rPr>
              <w:t xml:space="preserve">菜品不少于</w:t>
            </w:r>
            <w:r>
              <w:rPr>
                <w:rFonts w:hint="eastAsia" w:ascii="宋体" w:hAnsi="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val="en-US" w:eastAsia="zh-CN" w:bidi="ar-SA"/>
              </w:rPr>
              <w:t xml:space="preserve">个品种</w:t>
            </w:r>
            <w:r/>
          </w:p>
        </w:tc>
      </w:tr>
    </w:tbl>
    <w:p>
      <w:pPr>
        <w:pStyle w:val="756"/>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bidi="ar-SA"/>
        </w:rPr>
      </w:pPr>
      <w:r>
        <w:rPr>
          <w:rFonts w:hint="default" w:ascii="Arial" w:hAnsi="Arial" w:eastAsia="宋体" w:cs="Arial"/>
          <w:i w:val="0"/>
          <w:caps w:val="0"/>
          <w:color w:val="auto"/>
          <w:spacing w:val="0"/>
          <w:sz w:val="21"/>
          <w:szCs w:val="21"/>
          <w:highlight w:val="none"/>
          <w:lang w:val="en-US" w:eastAsia="zh-CN" w:bidi="ar-SA"/>
        </w:rPr>
      </w:r>
      <w:r/>
    </w:p>
    <w:p>
      <w:pPr>
        <w:pStyle w:val="756"/>
        <w:numPr>
          <w:ilvl w:val="0"/>
          <w:numId w:val="4"/>
        </w:numPr>
        <w:keepLines w:val="0"/>
        <w:keepNext w:val="0"/>
        <w:pageBreakBefore w:val="0"/>
        <w:spacing w:beforeAutospacing="0" w:line="360" w:lineRule="auto"/>
        <w:widowControl w:val="off"/>
        <w:rPr>
          <w:rFonts w:hint="eastAsia" w:ascii="Arial" w:hAnsi="Arial" w:cs="Arial"/>
          <w:i w:val="0"/>
          <w:caps w:val="0"/>
          <w:color w:val="auto"/>
          <w:spacing w:val="0"/>
          <w:sz w:val="21"/>
          <w:szCs w:val="21"/>
          <w:highlight w:val="none"/>
          <w:lang w:val="en-US" w:eastAsia="zh-CN" w:bidi="ar-SA"/>
        </w:rPr>
      </w:pPr>
      <w:r>
        <w:rPr>
          <w:rFonts w:hint="eastAsia" w:ascii="Arial" w:hAnsi="Arial" w:cs="Arial"/>
          <w:i w:val="0"/>
          <w:caps w:val="0"/>
          <w:color w:val="auto"/>
          <w:spacing w:val="0"/>
          <w:sz w:val="21"/>
          <w:szCs w:val="21"/>
          <w:highlight w:val="none"/>
          <w:lang w:val="en-US" w:eastAsia="zh-CN" w:bidi="ar-SA"/>
        </w:rPr>
        <w:t xml:space="preserve">服务清单</w:t>
      </w:r>
      <w:r/>
    </w:p>
    <w:tbl>
      <w:tblPr>
        <w:tblStyle w:val="755"/>
        <w:tblW w:w="9709" w:type="dxa"/>
        <w:tblInd w:w="-1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3"/>
        <w:gridCol w:w="754"/>
        <w:gridCol w:w="755"/>
        <w:gridCol w:w="3941"/>
        <w:gridCol w:w="889"/>
        <w:gridCol w:w="929"/>
        <w:gridCol w:w="863"/>
        <w:gridCol w:w="775"/>
      </w:tblGrid>
      <w:tr>
        <w:trPr>
          <w:trHeight w:val="1182"/>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用餐</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9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特征描述</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天数</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r>
      <w:tr>
        <w:trPr>
          <w:trHeight w:val="941"/>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职工日常工作用餐（工作日）</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早餐</w:t>
            </w:r>
            <w:r/>
          </w:p>
        </w:tc>
        <w:tc>
          <w:tcPr>
            <w:shd w:val="clear" w:color="auto" w:fill="auto"/>
            <w:tcBorders>
              <w:top w:val="single" w:color="000000" w:sz="4" w:space="0"/>
              <w:left w:val="single" w:color="000000" w:sz="4" w:space="0"/>
              <w:bottom w:val="single" w:color="000000" w:sz="4" w:space="0"/>
              <w:right w:val="single" w:color="000000" w:sz="4" w:space="0"/>
            </w:tcBorders>
            <w:tcW w:w="39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一素菜、三种主食（包子、饼、油条等）、1个鸡蛋或鸭蛋、粥、豆浆、一面食小吃、一杂粮</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24304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r>
      <w:tr>
        <w:trPr>
          <w:trHeight w:val="941"/>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午餐</w:t>
            </w:r>
            <w:r/>
          </w:p>
        </w:tc>
        <w:tc>
          <w:tcPr>
            <w:shd w:val="clear" w:color="auto" w:fill="auto"/>
            <w:tcBorders>
              <w:top w:val="single" w:color="000000" w:sz="4" w:space="0"/>
              <w:left w:val="single" w:color="000000" w:sz="4" w:space="0"/>
              <w:bottom w:val="single" w:color="000000" w:sz="4" w:space="0"/>
              <w:right w:val="single" w:color="000000" w:sz="4" w:space="0"/>
            </w:tcBorders>
            <w:tcW w:w="39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两大荤、一小荤、一素菜、一米饭、一汤、一杂粮、含一份水果</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24304</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r>
      <w:tr>
        <w:trPr>
          <w:trHeight w:val="941"/>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晚餐</w:t>
            </w:r>
            <w:r/>
          </w:p>
        </w:tc>
        <w:tc>
          <w:tcPr>
            <w:shd w:val="clear" w:color="auto" w:fill="auto"/>
            <w:tcBorders>
              <w:top w:val="single" w:color="000000" w:sz="4" w:space="0"/>
              <w:left w:val="single" w:color="000000" w:sz="4" w:space="0"/>
              <w:bottom w:val="single" w:color="000000" w:sz="4" w:space="0"/>
              <w:right w:val="single" w:color="000000" w:sz="4" w:space="0"/>
            </w:tcBorders>
            <w:tcW w:w="39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两大荤、一小荤、一素菜、一米饭、一汤、一酸奶</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16120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r>
      <w:tr>
        <w:trPr>
          <w:trHeight w:val="941"/>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4"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夜宵</w:t>
            </w:r>
            <w:r/>
          </w:p>
        </w:tc>
        <w:tc>
          <w:tcPr>
            <w:shd w:val="clear" w:color="auto" w:fill="auto"/>
            <w:tcBorders>
              <w:top w:val="single" w:color="000000" w:sz="4" w:space="0"/>
              <w:left w:val="single" w:color="000000" w:sz="4" w:space="0"/>
              <w:bottom w:val="single" w:color="000000" w:sz="4" w:space="0"/>
              <w:right w:val="single" w:color="000000" w:sz="4" w:space="0"/>
            </w:tcBorders>
            <w:tcW w:w="39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一大荤、一小荤、一素菜、一米饭一汤、一饮料</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11160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r>
      <w:tr>
        <w:trPr>
          <w:trHeight w:val="941"/>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7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职工日常工作用餐（周末&amp;节假日）</w:t>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早餐</w:t>
            </w:r>
            <w:r/>
          </w:p>
        </w:tc>
        <w:tc>
          <w:tcPr>
            <w:shd w:val="clear" w:color="auto" w:fill="auto"/>
            <w:tcBorders>
              <w:top w:val="single" w:color="000000" w:sz="4" w:space="0"/>
              <w:left w:val="single" w:color="000000" w:sz="4" w:space="0"/>
              <w:bottom w:val="single" w:color="000000" w:sz="4" w:space="0"/>
              <w:right w:val="single" w:color="000000" w:sz="4" w:space="0"/>
            </w:tcBorders>
            <w:tcW w:w="39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一素菜、三种主食（包子、饼、油条等）、1个鸡蛋或鸭蛋、粥、豆浆、一面食小吃、一杂粮</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8190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r>
      <w:tr>
        <w:trPr>
          <w:trHeight w:val="941"/>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754"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午餐</w:t>
            </w:r>
            <w:r/>
          </w:p>
        </w:tc>
        <w:tc>
          <w:tcPr>
            <w:shd w:val="clear" w:color="auto" w:fill="auto"/>
            <w:tcBorders>
              <w:top w:val="single" w:color="000000" w:sz="4" w:space="0"/>
              <w:left w:val="single" w:color="000000" w:sz="4" w:space="0"/>
              <w:bottom w:val="single" w:color="000000" w:sz="4" w:space="0"/>
              <w:right w:val="single" w:color="000000" w:sz="4" w:space="0"/>
            </w:tcBorders>
            <w:tcW w:w="39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两大荤、一小荤、一素菜、一米饭、一汤、一杂粮、含一份水果</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8190</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r>
      <w:tr>
        <w:trPr>
          <w:trHeight w:val="941"/>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754"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晚餐</w:t>
            </w:r>
            <w:r/>
          </w:p>
        </w:tc>
        <w:tc>
          <w:tcPr>
            <w:shd w:val="clear" w:color="auto" w:fill="auto"/>
            <w:tcBorders>
              <w:top w:val="single" w:color="000000" w:sz="4" w:space="0"/>
              <w:left w:val="single" w:color="000000" w:sz="4" w:space="0"/>
              <w:bottom w:val="single" w:color="000000" w:sz="4" w:space="0"/>
              <w:right w:val="single" w:color="000000" w:sz="4" w:space="0"/>
            </w:tcBorders>
            <w:tcW w:w="39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两大荤、一小荤、一素菜、一米饭、一汤、一酸奶</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6435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r>
      <w:tr>
        <w:trPr>
          <w:trHeight w:val="941"/>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754"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夜宵</w:t>
            </w:r>
            <w:r/>
          </w:p>
        </w:tc>
        <w:tc>
          <w:tcPr>
            <w:shd w:val="clear" w:color="auto" w:fill="auto"/>
            <w:tcBorders>
              <w:top w:val="single" w:color="000000" w:sz="4" w:space="0"/>
              <w:left w:val="single" w:color="000000" w:sz="4" w:space="0"/>
              <w:bottom w:val="single" w:color="000000" w:sz="4" w:space="0"/>
              <w:right w:val="single" w:color="000000" w:sz="4" w:space="0"/>
            </w:tcBorders>
            <w:tcW w:w="394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一大荤、一小荤、一素菜、一米饭一汤、一饮料</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4095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r>
      <w:tr>
        <w:trPr>
          <w:trHeight w:val="941"/>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75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5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厨师长</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位</w:t>
            </w:r>
            <w:r/>
          </w:p>
        </w:tc>
      </w:tr>
      <w:tr>
        <w:trPr>
          <w:trHeight w:val="941"/>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75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5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厨师</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位</w:t>
            </w:r>
            <w:r/>
          </w:p>
        </w:tc>
      </w:tr>
      <w:tr>
        <w:trPr>
          <w:trHeight w:val="941"/>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75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5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帮厨</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位</w:t>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754"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51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面点师</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位</w:t>
            </w:r>
            <w:r/>
          </w:p>
        </w:tc>
      </w:tr>
    </w:tbl>
    <w:p>
      <w:pPr>
        <w:jc w:val="both"/>
        <w:keepLines w:val="0"/>
        <w:keepNext w:val="0"/>
        <w:pageBreakBefore w:val="0"/>
        <w:spacing w:beforeAutospacing="0" w:line="360" w:lineRule="auto"/>
        <w:widowControl w:val="off"/>
        <w:rPr>
          <w:rFonts w:hint="eastAsia" w:ascii="Arial" w:hAnsi="Arial" w:eastAsia="宋体" w:cs="Arial"/>
          <w:b/>
          <w:bCs/>
          <w:i w:val="0"/>
          <w:caps w:val="0"/>
          <w:color w:val="auto"/>
          <w:spacing w:val="0"/>
          <w:sz w:val="21"/>
          <w:szCs w:val="21"/>
          <w:highlight w:val="none"/>
          <w:lang w:val="en-US" w:eastAsia="zh-CN"/>
        </w:rPr>
        <w:outlineLvl w:val="9"/>
      </w:pPr>
      <w:r>
        <w:rPr>
          <w:rFonts w:hint="eastAsia" w:ascii="Arial" w:hAnsi="Arial" w:eastAsia="宋体" w:cs="Arial"/>
          <w:b/>
          <w:bCs/>
          <w:i w:val="0"/>
          <w:caps w:val="0"/>
          <w:color w:val="auto"/>
          <w:spacing w:val="0"/>
          <w:sz w:val="21"/>
          <w:szCs w:val="21"/>
          <w:highlight w:val="none"/>
          <w:lang w:val="en-US" w:eastAsia="zh-CN"/>
        </w:rPr>
      </w:r>
      <w:r/>
    </w:p>
    <w:p>
      <w:pPr>
        <w:ind w:firstLine="420"/>
        <w:jc w:val="both"/>
        <w:keepLines w:val="0"/>
        <w:keepNext w:val="0"/>
        <w:pageBreakBefore w:val="0"/>
        <w:spacing w:beforeAutospacing="0" w:line="360" w:lineRule="auto"/>
        <w:widowControl w:val="off"/>
        <w:rPr>
          <w:rFonts w:hint="eastAsia" w:ascii="Arial" w:hAnsi="Arial" w:eastAsia="宋体" w:cs="Arial"/>
          <w:b/>
          <w:bCs/>
          <w:i w:val="0"/>
          <w:caps w:val="0"/>
          <w:color w:val="auto"/>
          <w:spacing w:val="0"/>
          <w:sz w:val="21"/>
          <w:szCs w:val="21"/>
          <w:highlight w:val="none"/>
          <w:lang w:val="en-US" w:eastAsia="zh-CN"/>
        </w:rPr>
        <w:outlineLvl w:val="9"/>
      </w:pPr>
      <w:r>
        <w:rPr>
          <w:rFonts w:hint="eastAsia" w:ascii="Arial" w:hAnsi="Arial" w:eastAsia="宋体" w:cs="Arial"/>
          <w:b/>
          <w:bCs/>
          <w:i w:val="0"/>
          <w:caps w:val="0"/>
          <w:color w:val="auto"/>
          <w:spacing w:val="0"/>
          <w:sz w:val="21"/>
          <w:szCs w:val="21"/>
          <w:highlight w:val="none"/>
          <w:lang w:val="en-US" w:eastAsia="zh-CN"/>
        </w:rPr>
        <w:t xml:space="preserve">四、食堂管理考核</w:t>
      </w:r>
      <w:r/>
    </w:p>
    <w:p>
      <w:pPr>
        <w:ind w:firstLine="420"/>
        <w:spacing w:line="360" w:lineRule="auto"/>
        <w:widowControl/>
        <w:rPr>
          <w:rFonts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在考核中，根据检查评比结果（以下表内容为主），结合员工满意度，测算最终分值。90分及以上为非常满意；80-89分为基本满意；60-79分为合格；低于60分为不合格。</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6339"/>
        <w:gridCol w:w="750"/>
        <w:gridCol w:w="818"/>
      </w:tblGrid>
      <w:tr>
        <w:trPr>
          <w:jc w:val="center"/>
          <w:trHeight w:val="390"/>
        </w:trPr>
        <w:tc>
          <w:tcPr>
            <w:gridSpan w:val="4"/>
            <w:tcW w:w="9181"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食堂日常监管检查表</w:t>
            </w:r>
            <w:r/>
          </w:p>
        </w:tc>
      </w:tr>
      <w:tr>
        <w:trPr>
          <w:jc w:val="center"/>
        </w:trPr>
        <w:tc>
          <w:tcPr>
            <w:tcW w:w="1274" w:type="dxa"/>
            <w:vAlign w:val="center"/>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检查项目</w:t>
            </w:r>
            <w:r/>
          </w:p>
        </w:tc>
        <w:tc>
          <w:tcPr>
            <w:tcW w:w="6339" w:type="dxa"/>
            <w:vAlign w:val="center"/>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内容</w:t>
            </w:r>
            <w:r/>
          </w:p>
        </w:tc>
        <w:tc>
          <w:tcPr>
            <w:tcW w:w="750" w:type="dxa"/>
            <w:vAlign w:val="center"/>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分值</w:t>
            </w:r>
            <w:r/>
          </w:p>
        </w:tc>
        <w:tc>
          <w:tcPr>
            <w:tcW w:w="818" w:type="dxa"/>
            <w:vAlign w:val="center"/>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评分</w:t>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人员要求（30分）</w:t>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1、必须持卫生部门颁发的“健康证”上岗。</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2、工作衣帽穿戴整洁，并保持个人卫生（勤洗手、勤剪指甲等）</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3、服从采购人和中标人的双重管理。</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4、工作期间不打闹嬉戏，不大声交谈，不拍照，不玩游戏。</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5、要微笑服务，不得发生争吵、打骂等不文明行为。</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6、能主动征求和听取意见和建议，并且虚心接受。</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食品安全（30分）</w:t>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7、不购进、不加工腐烂变质、有毒、有害、超过保质期的食物。</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8、分类加工和存放生、熟食品，不得混放。</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9、工作间卫生清洁，地面干净、无积水、无杂物，操作台及灶台卫生整洁。</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10、就餐场所地面及桌椅每日清扫，地面整洁，桌面洁净无污垢、无油腻。</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11、严格按照食品卫生要求操作，洗干净的餐具摆好整齐。</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12、接触熟食时，要用食品夹，而不直接用手。</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饭菜质量（30分）</w:t>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13、菜谱花色品种多样，正常、有变换，荤、素搭配合理。</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14、食品食物中不得出现杂物、不熟等现象。</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15、每天自助餐备菜应充足，饭菜新鲜。</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16、房间包餐的菜应及时配送。</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其他要求（10分）</w:t>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17、电器开关应及时开关。</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18、门窗应及时开关。</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总分</w:t>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100</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bl>
    <w:p>
      <w:pPr>
        <w:pStyle w:val="756"/>
        <w:keepLines w:val="0"/>
        <w:keepNext w:val="0"/>
        <w:pageBreakBefore w:val="0"/>
        <w:spacing w:beforeAutospacing="0" w:line="360" w:lineRule="auto"/>
        <w:widowControl w:val="off"/>
        <w:rPr>
          <w:rFonts w:hint="default" w:ascii="Arial" w:hAnsi="Arial" w:eastAsia="宋体" w:cs="Arial"/>
          <w:i w:val="0"/>
          <w:caps w:val="0"/>
          <w:color w:val="auto"/>
          <w:spacing w:val="0"/>
          <w:sz w:val="21"/>
          <w:szCs w:val="21"/>
          <w:highlight w:val="none"/>
          <w:lang w:val="en-US" w:eastAsia="zh-CN" w:bidi="ar-SA"/>
        </w:rPr>
      </w:pPr>
      <w:r>
        <w:rPr>
          <w:rFonts w:hint="default" w:ascii="Arial" w:hAnsi="Arial" w:eastAsia="宋体" w:cs="Arial"/>
          <w:i w:val="0"/>
          <w:caps w:val="0"/>
          <w:color w:val="auto"/>
          <w:spacing w:val="0"/>
          <w:sz w:val="21"/>
          <w:szCs w:val="21"/>
          <w:highlight w:val="none"/>
          <w:lang w:val="en-US" w:eastAsia="zh-CN" w:bidi="ar-SA"/>
        </w:rPr>
      </w:r>
      <w:r/>
    </w:p>
    <w:p>
      <w:pPr>
        <w:pStyle w:val="756"/>
        <w:rPr>
          <w:rFonts w:hint="default"/>
          <w:highlight w:val="none"/>
          <w:lang w:val="en-US" w:eastAsia="zh-CN"/>
        </w:rPr>
      </w:pPr>
      <w:r>
        <w:rPr>
          <w:rFonts w:hint="default"/>
          <w:highlight w:val="none"/>
          <w:lang w:val="en-US" w:eastAsia="zh-CN"/>
        </w:rPr>
      </w:r>
      <w:r/>
    </w:p>
    <w:p>
      <w:pPr>
        <w:rPr>
          <w:rFonts w:hint="default" w:ascii="Arial" w:hAnsi="Arial" w:eastAsia="宋体" w:cs="Arial"/>
          <w:highlight w:val="none"/>
        </w:rPr>
      </w:pPr>
      <w:r>
        <w:rPr>
          <w:rFonts w:hint="default" w:ascii="Arial" w:hAnsi="Arial" w:eastAsia="宋体" w:cs="Arial"/>
          <w:highlight w:val="none"/>
        </w:rPr>
      </w:r>
      <w:r/>
    </w:p>
    <w:p>
      <w:pPr>
        <w:pStyle w:val="756"/>
        <w:rPr>
          <w:rFonts w:hint="default" w:ascii="Arial" w:hAnsi="Arial" w:eastAsia="宋体" w:cs="Arial"/>
          <w:highlight w:val="none"/>
        </w:rPr>
      </w:pPr>
      <w:r>
        <w:rPr>
          <w:rFonts w:hint="default" w:ascii="Arial" w:hAnsi="Arial" w:eastAsia="宋体" w:cs="Arial"/>
          <w:highlight w:val="none"/>
        </w:rPr>
      </w:r>
      <w:r/>
    </w:p>
    <w:p>
      <w:pPr>
        <w:pStyle w:val="756"/>
        <w:rPr>
          <w:rFonts w:hint="default" w:ascii="Arial" w:hAnsi="Arial" w:eastAsia="宋体" w:cs="Arial"/>
          <w:highlight w:val="none"/>
        </w:rPr>
      </w:pPr>
      <w:r>
        <w:rPr>
          <w:rFonts w:hint="default" w:ascii="Arial" w:hAnsi="Arial" w:eastAsia="宋体" w:cs="Arial"/>
          <w:highlight w:val="none"/>
        </w:rPr>
      </w:r>
      <w:r/>
    </w:p>
    <w:p>
      <w:pPr>
        <w:pStyle w:val="756"/>
        <w:rPr>
          <w:rFonts w:hint="default" w:ascii="Arial" w:hAnsi="Arial" w:eastAsia="宋体" w:cs="Arial"/>
          <w:highlight w:val="none"/>
        </w:rPr>
      </w:pPr>
      <w:r>
        <w:rPr>
          <w:rFonts w:hint="default" w:ascii="Arial" w:hAnsi="Arial" w:eastAsia="宋体" w:cs="Arial"/>
          <w:highlight w:val="none"/>
        </w:rPr>
      </w:r>
      <w:r/>
    </w:p>
    <w:p>
      <w:pPr>
        <w:pStyle w:val="756"/>
        <w:rPr>
          <w:rFonts w:hint="default" w:ascii="Arial" w:hAnsi="Arial" w:eastAsia="宋体" w:cs="Arial"/>
          <w:highlight w:val="none"/>
        </w:rPr>
      </w:pPr>
      <w:r>
        <w:rPr>
          <w:rFonts w:hint="default" w:ascii="Arial" w:hAnsi="Arial" w:eastAsia="宋体" w:cs="Arial"/>
          <w:highlight w:val="none"/>
        </w:rPr>
      </w:r>
      <w:r/>
    </w:p>
    <w:p>
      <w:pPr>
        <w:pStyle w:val="756"/>
        <w:rPr>
          <w:rFonts w:hint="default" w:ascii="Arial" w:hAnsi="Arial" w:eastAsia="宋体" w:cs="Arial"/>
          <w:highlight w:val="none"/>
        </w:rPr>
      </w:pPr>
      <w:r>
        <w:rPr>
          <w:rFonts w:hint="default" w:ascii="Arial" w:hAnsi="Arial" w:eastAsia="宋体" w:cs="Arial"/>
          <w:highlight w:val="none"/>
        </w:rPr>
      </w:r>
      <w:r/>
    </w:p>
    <w:p>
      <w:pPr>
        <w:pStyle w:val="756"/>
        <w:rPr>
          <w:rFonts w:hint="default" w:ascii="Arial" w:hAnsi="Arial" w:eastAsia="宋体" w:cs="Arial"/>
          <w:highlight w:val="none"/>
        </w:rPr>
      </w:pPr>
      <w:r>
        <w:rPr>
          <w:rFonts w:hint="default" w:ascii="Arial" w:hAnsi="Arial" w:eastAsia="宋体" w:cs="Arial"/>
          <w:highlight w:val="none"/>
        </w:rPr>
      </w:r>
      <w:r/>
    </w:p>
    <w:p>
      <w:pPr>
        <w:pStyle w:val="756"/>
        <w:rPr>
          <w:rFonts w:hint="default" w:ascii="Arial" w:hAnsi="Arial" w:eastAsia="宋体" w:cs="Arial"/>
          <w:highlight w:val="none"/>
        </w:rPr>
      </w:pPr>
      <w:r>
        <w:rPr>
          <w:rFonts w:hint="default" w:ascii="Arial" w:hAnsi="Arial" w:eastAsia="宋体" w:cs="Arial"/>
          <w:highlight w:val="none"/>
        </w:rPr>
      </w:r>
      <w:r/>
    </w:p>
    <w:p>
      <w:pPr>
        <w:pStyle w:val="756"/>
        <w:rPr>
          <w:rFonts w:hint="default" w:ascii="Arial" w:hAnsi="Arial" w:eastAsia="宋体" w:cs="Arial"/>
          <w:highlight w:val="none"/>
        </w:rPr>
      </w:pPr>
      <w:r>
        <w:rPr>
          <w:rFonts w:hint="default" w:ascii="Arial" w:hAnsi="Arial" w:eastAsia="宋体" w:cs="Arial"/>
          <w:highlight w:val="none"/>
        </w:rPr>
      </w:r>
      <w:r/>
    </w:p>
    <w:p>
      <w:pPr>
        <w:pStyle w:val="756"/>
        <w:rPr>
          <w:rFonts w:hint="default" w:ascii="Arial" w:hAnsi="Arial" w:eastAsia="宋体" w:cs="Arial"/>
          <w:highlight w:val="none"/>
        </w:rPr>
      </w:pPr>
      <w:r>
        <w:rPr>
          <w:rFonts w:hint="default" w:ascii="Arial" w:hAnsi="Arial" w:eastAsia="宋体" w:cs="Arial"/>
          <w:highlight w:val="none"/>
        </w:rPr>
      </w:r>
      <w:r/>
    </w:p>
    <w:p>
      <w:pPr>
        <w:pStyle w:val="756"/>
        <w:rPr>
          <w:rFonts w:hint="default" w:ascii="Arial" w:hAnsi="Arial" w:eastAsia="宋体" w:cs="Arial"/>
          <w:highlight w:val="none"/>
        </w:rPr>
      </w:pPr>
      <w:r>
        <w:rPr>
          <w:rFonts w:hint="default" w:ascii="Arial" w:hAnsi="Arial" w:eastAsia="宋体" w:cs="Arial"/>
          <w:highlight w:val="none"/>
        </w:rPr>
      </w:r>
      <w:r/>
    </w:p>
    <w:p>
      <w:pPr>
        <w:pStyle w:val="756"/>
        <w:rPr>
          <w:rFonts w:hint="default" w:ascii="Arial" w:hAnsi="Arial" w:eastAsia="宋体" w:cs="Arial"/>
          <w:highlight w:val="none"/>
        </w:rPr>
      </w:pPr>
      <w:r>
        <w:rPr>
          <w:rFonts w:hint="default" w:ascii="Arial" w:hAnsi="Arial" w:eastAsia="宋体" w:cs="Arial"/>
          <w:highlight w:val="none"/>
        </w:rPr>
      </w:r>
      <w:r/>
    </w:p>
    <w:p>
      <w:pPr>
        <w:pStyle w:val="756"/>
        <w:rPr>
          <w:rFonts w:hint="default" w:ascii="Arial" w:hAnsi="Arial" w:eastAsia="宋体" w:cs="Arial"/>
          <w:highlight w:val="none"/>
        </w:rPr>
      </w:pPr>
      <w:r>
        <w:rPr>
          <w:rFonts w:hint="default" w:ascii="Arial" w:hAnsi="Arial" w:eastAsia="宋体" w:cs="Arial"/>
          <w:highlight w:val="none"/>
        </w:rPr>
      </w:r>
      <w:r/>
    </w:p>
    <w:p>
      <w:pPr>
        <w:pStyle w:val="745"/>
        <w:numPr>
          <w:ilvl w:val="0"/>
          <w:numId w:val="3"/>
        </w:numPr>
        <w:spacing w:line="360" w:lineRule="auto"/>
        <w:rPr>
          <w:rFonts w:hint="default" w:ascii="Arial" w:hAnsi="Arial" w:cs="Arial"/>
          <w:highlight w:val="none"/>
          <w:lang w:val="zh-CN" w:eastAsia="zh-CN"/>
        </w:rPr>
      </w:pPr>
      <w:r/>
      <w:bookmarkStart w:id="38" w:name="_Toc13211"/>
      <w:r>
        <w:rPr>
          <w:rFonts w:hint="default" w:ascii="Arial" w:hAnsi="Arial" w:cs="Arial"/>
          <w:highlight w:val="none"/>
          <w:lang w:val="zh-CN" w:eastAsia="zh-CN"/>
        </w:rPr>
        <w:t xml:space="preserve">采购合同格式</w:t>
      </w:r>
      <w:bookmarkEnd w:id="38"/>
      <w:r/>
      <w:r/>
    </w:p>
    <w:p>
      <w:pPr>
        <w:ind w:firstLine="412"/>
        <w:jc w:val="center"/>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bookmarkStart w:id="39" w:name="_Hlt16619369"/>
      <w:r/>
      <w:bookmarkEnd w:id="39"/>
      <w:r/>
      <w:bookmarkStart w:id="40" w:name="_Toc513029243"/>
      <w:r/>
      <w:bookmarkStart w:id="41" w:name="_Toc20823315"/>
      <w:r/>
      <w:bookmarkStart w:id="42" w:name="_Toc16938559"/>
      <w:r>
        <w:rPr>
          <w:rFonts w:hint="default" w:ascii="Arial" w:hAnsi="Arial" w:eastAsia="宋体" w:cs="Arial"/>
          <w:sz w:val="21"/>
          <w:szCs w:val="21"/>
          <w:highlight w:val="none"/>
        </w:rPr>
        <w:t xml:space="preserve">以下为本项目的合同条款，合同双方不得对磋商、响应文件内容作实质性修改。</w:t>
      </w:r>
      <w:bookmarkEnd w:id="40"/>
      <w:r/>
      <w:bookmarkEnd w:id="41"/>
      <w:r/>
      <w:bookmarkEnd w:id="42"/>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lang w:val="en-US"/>
        </w:rPr>
        <w:outlineLvl w:val="9"/>
      </w:pPr>
      <w:r>
        <w:rPr>
          <w:rFonts w:hint="default" w:ascii="Arial" w:hAnsi="Arial" w:eastAsia="宋体" w:cs="Arial"/>
          <w:sz w:val="21"/>
          <w:szCs w:val="21"/>
          <w:highlight w:val="none"/>
          <w:lang w:val="en-US"/>
        </w:rPr>
      </w:r>
      <w:r/>
    </w:p>
    <w:p>
      <w:pPr>
        <w:ind w:firstLine="412"/>
        <w:jc w:val="center"/>
        <w:keepLines w:val="0"/>
        <w:keepNext w:val="0"/>
        <w:pageBreakBefore w:val="0"/>
        <w:spacing w:beforeAutospacing="0" w:line="360" w:lineRule="auto"/>
        <w:shd w:val="clear" w:color="auto" w:fill="ffffff"/>
        <w:widowControl/>
        <w:rPr>
          <w:rFonts w:hint="default" w:ascii="Arial" w:hAnsi="Arial" w:eastAsia="宋体" w:cs="Arial"/>
          <w:b/>
          <w:bCs/>
          <w:sz w:val="21"/>
          <w:szCs w:val="21"/>
          <w:highlight w:val="none"/>
        </w:rPr>
        <w:outlineLvl w:val="9"/>
      </w:pPr>
      <w:r/>
      <w:bookmarkStart w:id="43" w:name="_Toc16623"/>
      <w:r>
        <w:rPr>
          <w:rFonts w:hint="default" w:ascii="Arial" w:hAnsi="Arial" w:eastAsia="宋体" w:cs="Arial"/>
          <w:b/>
          <w:bCs/>
          <w:sz w:val="21"/>
          <w:szCs w:val="21"/>
          <w:highlight w:val="none"/>
        </w:rPr>
        <w:t xml:space="preserve">南京市政府采购合同（服务）</w:t>
      </w:r>
      <w:bookmarkEnd w:id="43"/>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合同编号：</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项目名称：                                       项目编号：</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甲方：（</w:t>
      </w:r>
      <w:r>
        <w:rPr>
          <w:rFonts w:hint="eastAsia" w:ascii="Arial" w:hAnsi="Arial" w:cs="Arial"/>
          <w:sz w:val="21"/>
          <w:szCs w:val="21"/>
          <w:highlight w:val="none"/>
          <w:lang w:val="en-US" w:eastAsia="zh-CN"/>
        </w:rPr>
        <w:t xml:space="preserve">采购人</w:t>
      </w:r>
      <w:r>
        <w:rPr>
          <w:rFonts w:hint="default" w:ascii="Arial" w:hAnsi="Arial" w:eastAsia="宋体" w:cs="Arial"/>
          <w:sz w:val="21"/>
          <w:szCs w:val="21"/>
          <w:highlight w:val="none"/>
        </w:rPr>
        <w:t xml:space="preserve">）</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乙方：（</w:t>
      </w:r>
      <w:r>
        <w:rPr>
          <w:rFonts w:hint="eastAsia" w:ascii="Arial" w:hAnsi="Arial" w:cs="Arial"/>
          <w:sz w:val="21"/>
          <w:szCs w:val="21"/>
          <w:highlight w:val="none"/>
          <w:lang w:val="en-US" w:eastAsia="zh-CN"/>
        </w:rPr>
        <w:t xml:space="preserve">中标供应商</w:t>
      </w:r>
      <w:r>
        <w:rPr>
          <w:rFonts w:hint="default" w:ascii="Arial" w:hAnsi="Arial" w:eastAsia="宋体" w:cs="Arial"/>
          <w:sz w:val="21"/>
          <w:szCs w:val="21"/>
          <w:highlight w:val="none"/>
        </w:rPr>
        <w:t xml:space="preserve">）</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甲、乙双方根据</w:t>
      </w:r>
      <w:r>
        <w:rPr>
          <w:rFonts w:hint="eastAsia" w:ascii="Arial" w:hAnsi="Arial" w:cs="Arial"/>
          <w:sz w:val="21"/>
          <w:szCs w:val="21"/>
          <w:highlight w:val="none"/>
          <w:lang w:eastAsia="zh-CN"/>
        </w:rPr>
        <w:t xml:space="preserve">南京荣大工程项目管理有限公司</w:t>
      </w:r>
      <w:r>
        <w:rPr>
          <w:rFonts w:hint="default" w:ascii="Arial" w:hAnsi="Arial" w:eastAsia="宋体" w:cs="Arial"/>
          <w:sz w:val="21"/>
          <w:szCs w:val="21"/>
          <w:highlight w:val="none"/>
        </w:rPr>
        <w:t xml:space="preserve">组织的____________________项目竞争性磋商结果，签署本合同。</w:t>
      </w:r>
      <w:r/>
    </w:p>
    <w:p>
      <w:pPr>
        <w:ind w:firstLine="412"/>
        <w:keepLines w:val="0"/>
        <w:keepNext w:val="0"/>
        <w:pageBreakBefore w:val="0"/>
        <w:spacing w:beforeAutospacing="0" w:line="360" w:lineRule="auto"/>
        <w:shd w:val="clear" w:color="auto" w:fill="ffffff"/>
        <w:widowControl/>
        <w:rPr>
          <w:rFonts w:hint="default" w:ascii="Arial" w:hAnsi="Arial" w:eastAsia="宋体" w:cs="Arial"/>
          <w:b/>
          <w:bCs/>
          <w:sz w:val="21"/>
          <w:szCs w:val="21"/>
          <w:highlight w:val="none"/>
        </w:rPr>
        <w:outlineLvl w:val="9"/>
      </w:pPr>
      <w:r>
        <w:rPr>
          <w:rFonts w:hint="default" w:ascii="Arial" w:hAnsi="Arial" w:eastAsia="宋体" w:cs="Arial"/>
          <w:b/>
          <w:bCs/>
          <w:sz w:val="21"/>
          <w:szCs w:val="21"/>
          <w:highlight w:val="none"/>
        </w:rPr>
        <w:t xml:space="preserve">一、合同内容</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1.1 标的名称：</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1.2 标的质量：按磋商文件及响应文件执行。</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1.3 标的数量（规模）：</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1.4 履行时间（期限）：</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1.5 履行地点：采购人指定地点。</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1.6 履行方式：按磋商文件及响应文件执行。</w:t>
      </w:r>
      <w:r/>
    </w:p>
    <w:p>
      <w:pPr>
        <w:ind w:firstLine="412"/>
        <w:keepLines w:val="0"/>
        <w:keepNext w:val="0"/>
        <w:pageBreakBefore w:val="0"/>
        <w:spacing w:beforeAutospacing="0" w:line="360" w:lineRule="auto"/>
        <w:shd w:val="clear" w:color="auto" w:fill="ffffff"/>
        <w:widowControl/>
        <w:rPr>
          <w:rFonts w:hint="default" w:ascii="Arial" w:hAnsi="Arial" w:eastAsia="宋体" w:cs="Arial"/>
          <w:b/>
          <w:bCs/>
          <w:sz w:val="21"/>
          <w:szCs w:val="21"/>
          <w:highlight w:val="none"/>
        </w:rPr>
        <w:outlineLvl w:val="9"/>
      </w:pPr>
      <w:r>
        <w:rPr>
          <w:rFonts w:hint="default" w:ascii="Arial" w:hAnsi="Arial" w:eastAsia="宋体" w:cs="Arial"/>
          <w:b/>
          <w:bCs/>
          <w:sz w:val="21"/>
          <w:szCs w:val="21"/>
          <w:highlight w:val="none"/>
        </w:rPr>
        <w:t xml:space="preserve">二、合同金额</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2.1 本合同金额为（大写）：______________圆（_________________元）人民币。</w:t>
      </w:r>
      <w:r/>
    </w:p>
    <w:p>
      <w:pPr>
        <w:ind w:firstLine="412"/>
        <w:keepLines w:val="0"/>
        <w:keepNext w:val="0"/>
        <w:pageBreakBefore w:val="0"/>
        <w:spacing w:beforeAutospacing="0" w:line="360" w:lineRule="auto"/>
        <w:shd w:val="clear" w:color="auto" w:fill="ffffff"/>
        <w:widowControl/>
        <w:rPr>
          <w:rFonts w:hint="default" w:ascii="Arial" w:hAnsi="Arial" w:eastAsia="宋体" w:cs="Arial"/>
          <w:b/>
          <w:bCs/>
          <w:sz w:val="21"/>
          <w:szCs w:val="21"/>
          <w:highlight w:val="none"/>
        </w:rPr>
        <w:outlineLvl w:val="9"/>
      </w:pPr>
      <w:r>
        <w:rPr>
          <w:rFonts w:hint="default" w:ascii="Arial" w:hAnsi="Arial" w:eastAsia="宋体" w:cs="Arial"/>
          <w:b/>
          <w:bCs/>
          <w:sz w:val="21"/>
          <w:szCs w:val="21"/>
          <w:highlight w:val="none"/>
        </w:rPr>
        <w:t xml:space="preserve">三、技术资料</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3.1乙方应按磋商文件规定的时间向甲方提供服务（包含与服务相关的货物）的有关技术资料。</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12"/>
        <w:keepLines w:val="0"/>
        <w:keepNext w:val="0"/>
        <w:pageBreakBefore w:val="0"/>
        <w:spacing w:beforeAutospacing="0" w:line="360" w:lineRule="auto"/>
        <w:shd w:val="clear" w:color="auto" w:fill="ffffff"/>
        <w:widowControl/>
        <w:rPr>
          <w:rFonts w:hint="default" w:ascii="Arial" w:hAnsi="Arial" w:eastAsia="宋体" w:cs="Arial"/>
          <w:b/>
          <w:bCs/>
          <w:sz w:val="21"/>
          <w:szCs w:val="21"/>
          <w:highlight w:val="none"/>
        </w:rPr>
        <w:outlineLvl w:val="9"/>
      </w:pPr>
      <w:r>
        <w:rPr>
          <w:rFonts w:hint="default" w:ascii="Arial" w:hAnsi="Arial" w:eastAsia="宋体" w:cs="Arial"/>
          <w:b/>
          <w:bCs/>
          <w:sz w:val="21"/>
          <w:szCs w:val="21"/>
          <w:highlight w:val="none"/>
        </w:rPr>
        <w:t xml:space="preserve">四、知识产权</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12"/>
        <w:keepLines w:val="0"/>
        <w:keepNext w:val="0"/>
        <w:pageBreakBefore w:val="0"/>
        <w:spacing w:beforeAutospacing="0" w:line="360" w:lineRule="auto"/>
        <w:shd w:val="clear" w:color="auto" w:fill="ffffff"/>
        <w:widowControl/>
        <w:rPr>
          <w:rFonts w:hint="default" w:ascii="Arial" w:hAnsi="Arial" w:eastAsia="宋体" w:cs="Arial"/>
          <w:b/>
          <w:bCs/>
          <w:sz w:val="21"/>
          <w:szCs w:val="21"/>
          <w:highlight w:val="none"/>
        </w:rPr>
        <w:outlineLvl w:val="9"/>
      </w:pPr>
      <w:r>
        <w:rPr>
          <w:rFonts w:hint="default" w:ascii="Arial" w:hAnsi="Arial" w:eastAsia="宋体" w:cs="Arial"/>
          <w:b/>
          <w:bCs/>
          <w:sz w:val="21"/>
          <w:szCs w:val="21"/>
          <w:highlight w:val="none"/>
        </w:rPr>
        <w:t xml:space="preserve">五、产权担保</w:t>
      </w:r>
      <w:r/>
    </w:p>
    <w:p>
      <w:pPr>
        <w:ind w:firstLine="412"/>
        <w:keepLines w:val="0"/>
        <w:keepNext w:val="0"/>
        <w:pageBreakBefore w:val="0"/>
        <w:spacing w:beforeAutospacing="0" w:line="360" w:lineRule="auto"/>
        <w:shd w:val="clear" w:color="auto" w:fill="ffffff"/>
        <w:widowControl/>
        <w:rPr>
          <w:rFonts w:hint="default" w:ascii="Arial" w:hAnsi="Arial" w:eastAsia="宋体" w:cs="Arial"/>
          <w:sz w:val="21"/>
          <w:szCs w:val="21"/>
          <w:highlight w:val="none"/>
        </w:rPr>
        <w:outlineLvl w:val="9"/>
      </w:pPr>
      <w:r>
        <w:rPr>
          <w:rFonts w:hint="default" w:ascii="Arial" w:hAnsi="Arial" w:eastAsia="宋体" w:cs="Arial"/>
          <w:sz w:val="21"/>
          <w:szCs w:val="21"/>
          <w:highlight w:val="none"/>
        </w:rPr>
        <w:t xml:space="preserve">5.1 乙方保证所交付的服务（包含与服务相关的货物）的所有权完全属于乙方且无任何抵押、查封等产权瑕疵。</w:t>
      </w:r>
      <w:r/>
    </w:p>
    <w:p>
      <w:pPr>
        <w:ind w:firstLine="412"/>
        <w:keepLines w:val="0"/>
        <w:keepNext w:val="0"/>
        <w:pageBreakBefore w:val="0"/>
        <w:spacing w:beforeAutospacing="0" w:line="360" w:lineRule="auto"/>
        <w:shd w:val="clear" w:color="auto" w:fill="ffffff"/>
        <w:widowControl/>
        <w:rPr>
          <w:rFonts w:hint="default" w:ascii="Arial" w:hAnsi="Arial" w:eastAsia="宋体" w:cs="Arial"/>
          <w:b/>
          <w:bCs/>
          <w:sz w:val="21"/>
          <w:szCs w:val="21"/>
          <w:highlight w:val="none"/>
        </w:rPr>
        <w:outlineLvl w:val="9"/>
      </w:pPr>
      <w:r>
        <w:rPr>
          <w:rFonts w:hint="default" w:ascii="Arial" w:hAnsi="Arial" w:eastAsia="宋体" w:cs="Arial"/>
          <w:b/>
          <w:bCs/>
          <w:sz w:val="21"/>
          <w:szCs w:val="21"/>
          <w:highlight w:val="none"/>
        </w:rPr>
        <w:t xml:space="preserve">六、履约保证金</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lang w:eastAsia="zh-CN"/>
        </w:rPr>
        <w:outlineLvl w:val="9"/>
      </w:pPr>
      <w:r>
        <w:rPr>
          <w:rFonts w:hint="eastAsia" w:ascii="Arial" w:hAnsi="Arial" w:eastAsia="宋体" w:cs="Arial"/>
          <w:sz w:val="21"/>
          <w:szCs w:val="21"/>
          <w:highlight w:val="none"/>
        </w:rPr>
        <w:t xml:space="preserve">6.1 本项目乙方无需缴纳履约保证金</w:t>
      </w:r>
      <w:r>
        <w:rPr>
          <w:rFonts w:hint="eastAsia" w:ascii="Arial" w:hAnsi="Arial" w:cs="Arial"/>
          <w:sz w:val="21"/>
          <w:szCs w:val="21"/>
          <w:highlight w:val="none"/>
          <w:lang w:val="en-US" w:eastAsia="zh-CN"/>
        </w:rPr>
        <w:t xml:space="preserve">。</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七、合同转包或分包</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7.1乙方不得将合同标的转包给他人履行。</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7.2 除磋商文件接受分包并经甲方同意，乙方可按分包意向协议分包情况外，乙方不得将合同标的分包给他人履行。</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7.3乙方如有转包或未经甲方同意的分包行为，甲方有权终止合同。</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八、合同款项支付</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8.1合同款项的支付方式</w:t>
      </w:r>
      <w:r/>
    </w:p>
    <w:p>
      <w:pPr>
        <w:ind w:firstLine="412"/>
        <w:keepLines w:val="0"/>
        <w:keepNext w:val="0"/>
        <w:pageBreakBefore w:val="0"/>
        <w:spacing w:beforeAutospacing="0" w:line="360" w:lineRule="auto"/>
        <w:shd w:val="clear" w:color="auto" w:fill="ffffff"/>
        <w:widowControl/>
        <w:rPr>
          <w:rFonts w:hint="default" w:ascii="Arial" w:hAnsi="Arial" w:eastAsia="宋体" w:cs="Arial"/>
          <w:b w:val="0"/>
          <w:bCs w:val="0"/>
          <w:sz w:val="21"/>
          <w:szCs w:val="21"/>
          <w:highlight w:val="none"/>
          <w:lang w:val="en-US" w:eastAsia="zh-CN"/>
        </w:rPr>
        <w:outlineLvl w:val="9"/>
      </w:pPr>
      <w:r>
        <w:rPr>
          <w:rFonts w:hint="eastAsia" w:ascii="Arial" w:hAnsi="Arial" w:eastAsia="宋体" w:cs="Arial"/>
          <w:b w:val="0"/>
          <w:bCs w:val="0"/>
          <w:sz w:val="21"/>
          <w:szCs w:val="21"/>
          <w:highlight w:val="none"/>
          <w:lang w:val="en-US" w:eastAsia="zh-CN"/>
        </w:rPr>
        <w:t xml:space="preserve">按月或季付款，服务结束并达到考核要求后</w:t>
      </w:r>
      <w:r>
        <w:rPr>
          <w:rFonts w:hint="eastAsia" w:ascii="Arial" w:hAnsi="Arial" w:cs="Arial"/>
          <w:b w:val="0"/>
          <w:bCs w:val="0"/>
          <w:sz w:val="21"/>
          <w:szCs w:val="21"/>
          <w:highlight w:val="none"/>
          <w:lang w:val="en-US" w:eastAsia="zh-CN"/>
        </w:rPr>
        <w:t xml:space="preserve">依据实际就餐情况支付款项。</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九、税费</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9.1本合同执行中的相关税费均由乙方负担。</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十、项目验收</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10.1 甲方依法组织履约验收工作。</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10.3 对于实际使用人和甲方分离的项目，甲方邀请实际使用人参与验收。</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10.4 如有必要，甲方可邀请参加本项目磋商的其他供应商或第三方专业机构及专家参与验收，相关意见将作为验收结论的参考。</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10.5 甲方成立验收小组，按照采购合同约定对乙方的履约情况进行验收。验收时间、验收标准见采购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十一、违约责任</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11.1 甲方无正当理由拒绝接受乙方提供服务的，应向乙方偿付拒绝接受服务合同总额</w:t>
      </w:r>
      <w:bookmarkStart w:id="44" w:name="_Hlk167034675"/>
      <w:r/>
      <w:bookmarkEnd w:id="44"/>
      <w:r>
        <w:rPr>
          <w:rFonts w:hint="eastAsia" w:ascii="Arial" w:hAnsi="Arial" w:eastAsia="宋体" w:cs="Arial"/>
          <w:sz w:val="21"/>
          <w:szCs w:val="21"/>
          <w:highlight w:val="none"/>
        </w:rPr>
        <w:t xml:space="preserve">的 5%违约金。</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11.2 甲方无故逾期验收和办理支付手续的，应按逾期付款总额的 5‰每日向乙方支付违约金。</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11.3 乙方逾期提供服务的，应按逾期提供服务合同总额的5‰每日甲方支付违约金，由甲方从待付合同款中扣除。逾期超过约定日期10个工作日不能提供服务的，甲方可解除本合同。乙方因逾期提供服务或因其他违约行为导致甲方解除合同的，应向甲方支付合同总额的5%违约金。</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11.4 乙方所提供服务的标准不符合合同规定及磋商文件规定标准的，甲方有权拒绝接受服务，并可单方面解除合同。</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十二、不可抗力事件处理</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12.1 在合同有效期内，任何一方因不可抗力事件导致不能履行合同，则合同履行期可延长，其延长期与不可抗力影响期相同。</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12.2 不可抗力事件发生后，应立即通知对方并寄送有关权威机构出具的证明。</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12.3 不可抗力事件延续120天以上，双方应通过友好协商，确定是否继续履行合同。</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十三、解决争议的方法</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13.1双方在签订、履行合同中所发生的一切争议，应通过友好协商解决。如协商不成的由甲方住所地人民法院管辖。</w:t>
      </w:r>
      <w:r/>
    </w:p>
    <w:p>
      <w:pPr>
        <w:ind w:firstLine="412"/>
        <w:keepLines w:val="0"/>
        <w:keepNext w:val="0"/>
        <w:pageBreakBefore w:val="0"/>
        <w:spacing w:beforeAutospacing="0" w:line="360" w:lineRule="auto"/>
        <w:shd w:val="clear" w:color="auto" w:fill="ffffff"/>
        <w:widowControl/>
        <w:rPr>
          <w:rFonts w:hint="eastAsia" w:ascii="Arial" w:hAnsi="Arial" w:eastAsia="宋体" w:cs="Arial"/>
          <w:b/>
          <w:bCs/>
          <w:sz w:val="21"/>
          <w:szCs w:val="21"/>
          <w:highlight w:val="none"/>
        </w:rPr>
        <w:outlineLvl w:val="9"/>
      </w:pPr>
      <w:r>
        <w:rPr>
          <w:rFonts w:hint="eastAsia" w:ascii="Arial" w:hAnsi="Arial" w:eastAsia="宋体" w:cs="Arial"/>
          <w:b/>
          <w:bCs/>
          <w:sz w:val="21"/>
          <w:szCs w:val="21"/>
          <w:highlight w:val="none"/>
        </w:rPr>
        <w:t xml:space="preserve">十四、合同生效及其它</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14.1本合同经双方加盖单位公章后生效。</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14.2本合同未尽事宜，遵照《中华人民共和国民法典》《中华人民共和国政府采购法》有关条文执行。</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14.3 本合同正本一式两份，具有同等法律效力，甲方、乙方各执一份。</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甲方：（公章）                       乙方：（公章）</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地址：                               地址： </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法定代表人或授权代表：               法定代表人或授权代表：</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联系电话：                           联系电话：          </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r>
      <w:r/>
    </w:p>
    <w:p>
      <w:pPr>
        <w:ind w:firstLine="3664"/>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t xml:space="preserve">签订日期：      年    月   日</w:t>
      </w:r>
      <w:r/>
    </w:p>
    <w:p>
      <w:pPr>
        <w:ind w:firstLine="412"/>
        <w:keepLines w:val="0"/>
        <w:keepNext w:val="0"/>
        <w:pageBreakBefore w:val="0"/>
        <w:spacing w:beforeAutospacing="0" w:line="360" w:lineRule="auto"/>
        <w:shd w:val="clear" w:color="auto" w:fill="ffffff"/>
        <w:widowControl/>
        <w:rPr>
          <w:rFonts w:hint="eastAsia" w:ascii="Arial" w:hAnsi="Arial" w:eastAsia="宋体" w:cs="Arial"/>
          <w:sz w:val="21"/>
          <w:szCs w:val="21"/>
          <w:highlight w:val="none"/>
        </w:rPr>
        <w:outlineLvl w:val="9"/>
      </w:pPr>
      <w:r>
        <w:rPr>
          <w:rFonts w:hint="eastAsia" w:ascii="Arial" w:hAnsi="Arial" w:eastAsia="宋体" w:cs="Arial"/>
          <w:sz w:val="21"/>
          <w:szCs w:val="21"/>
          <w:highlight w:val="none"/>
        </w:rPr>
      </w:r>
      <w:r/>
    </w:p>
    <w:p>
      <w:pPr>
        <w:ind w:firstLine="412"/>
        <w:spacing w:beforeAutospacing="0" w:line="360" w:lineRule="auto"/>
        <w:shd w:val="clear" w:color="auto" w:fill="ffffff"/>
        <w:widowControl/>
        <w:rPr>
          <w:rFonts w:hint="default" w:ascii="Arial" w:hAnsi="Arial" w:eastAsia="宋体" w:cs="Arial"/>
          <w:sz w:val="21"/>
          <w:szCs w:val="21"/>
          <w:highlight w:val="none"/>
          <w:lang w:val="zh-CN" w:eastAsia="zh-CN"/>
        </w:rPr>
      </w:pPr>
      <w:r>
        <w:rPr>
          <w:rFonts w:hint="default" w:ascii="Arial" w:hAnsi="Arial" w:eastAsia="宋体" w:cs="Arial"/>
          <w:sz w:val="21"/>
          <w:szCs w:val="21"/>
          <w:highlight w:val="none"/>
          <w:lang w:val="zh-CN" w:eastAsia="zh-CN"/>
        </w:rPr>
      </w:r>
      <w:r/>
    </w:p>
    <w:p>
      <w:pPr>
        <w:pStyle w:val="756"/>
        <w:rPr>
          <w:rFonts w:hint="default" w:ascii="Arial" w:hAnsi="Arial" w:eastAsia="宋体" w:cs="Arial"/>
          <w:sz w:val="21"/>
          <w:szCs w:val="21"/>
          <w:highlight w:val="none"/>
          <w:lang w:val="zh-CN" w:eastAsia="zh-CN"/>
        </w:rPr>
      </w:pPr>
      <w:r>
        <w:rPr>
          <w:rFonts w:hint="default" w:ascii="Arial" w:hAnsi="Arial" w:eastAsia="宋体" w:cs="Arial"/>
          <w:sz w:val="21"/>
          <w:szCs w:val="21"/>
          <w:highlight w:val="none"/>
          <w:lang w:val="zh-CN" w:eastAsia="zh-CN"/>
        </w:rPr>
      </w:r>
      <w:r/>
    </w:p>
    <w:p>
      <w:pPr>
        <w:pStyle w:val="756"/>
        <w:rPr>
          <w:rFonts w:hint="default" w:ascii="Arial" w:hAnsi="Arial" w:eastAsia="宋体" w:cs="Arial"/>
          <w:sz w:val="21"/>
          <w:szCs w:val="21"/>
          <w:highlight w:val="none"/>
          <w:lang w:val="zh-CN" w:eastAsia="zh-CN"/>
        </w:rPr>
      </w:pPr>
      <w:r>
        <w:rPr>
          <w:rFonts w:hint="default" w:ascii="Arial" w:hAnsi="Arial" w:eastAsia="宋体" w:cs="Arial"/>
          <w:sz w:val="21"/>
          <w:szCs w:val="21"/>
          <w:highlight w:val="none"/>
          <w:lang w:val="zh-CN" w:eastAsia="zh-CN"/>
        </w:rPr>
      </w:r>
      <w:r/>
    </w:p>
    <w:p>
      <w:pPr>
        <w:pStyle w:val="756"/>
        <w:rPr>
          <w:rFonts w:hint="default" w:ascii="Arial" w:hAnsi="Arial" w:eastAsia="宋体" w:cs="Arial"/>
          <w:sz w:val="21"/>
          <w:szCs w:val="21"/>
          <w:highlight w:val="none"/>
          <w:lang w:val="zh-CN" w:eastAsia="zh-CN"/>
        </w:rPr>
      </w:pPr>
      <w:r>
        <w:rPr>
          <w:rFonts w:hint="default" w:ascii="Arial" w:hAnsi="Arial" w:eastAsia="宋体" w:cs="Arial"/>
          <w:sz w:val="21"/>
          <w:szCs w:val="21"/>
          <w:highlight w:val="none"/>
          <w:lang w:val="zh-CN" w:eastAsia="zh-CN"/>
        </w:rPr>
      </w:r>
      <w:r/>
    </w:p>
    <w:p>
      <w:pPr>
        <w:pStyle w:val="756"/>
        <w:rPr>
          <w:rFonts w:hint="default" w:ascii="Arial" w:hAnsi="Arial" w:eastAsia="宋体" w:cs="Arial"/>
          <w:sz w:val="21"/>
          <w:szCs w:val="21"/>
          <w:highlight w:val="none"/>
          <w:lang w:val="zh-CN" w:eastAsia="zh-CN"/>
        </w:rPr>
      </w:pPr>
      <w:r>
        <w:rPr>
          <w:rFonts w:hint="default" w:ascii="Arial" w:hAnsi="Arial" w:eastAsia="宋体" w:cs="Arial"/>
          <w:sz w:val="21"/>
          <w:szCs w:val="21"/>
          <w:highlight w:val="none"/>
          <w:lang w:val="zh-CN" w:eastAsia="zh-CN"/>
        </w:rPr>
      </w:r>
      <w:r/>
    </w:p>
    <w:p>
      <w:pPr>
        <w:pStyle w:val="756"/>
        <w:rPr>
          <w:rFonts w:hint="default" w:ascii="Arial" w:hAnsi="Arial" w:eastAsia="宋体" w:cs="Arial"/>
          <w:sz w:val="21"/>
          <w:szCs w:val="21"/>
          <w:highlight w:val="none"/>
          <w:lang w:val="zh-CN" w:eastAsia="zh-CN"/>
        </w:rPr>
      </w:pPr>
      <w:r>
        <w:rPr>
          <w:rFonts w:hint="default" w:ascii="Arial" w:hAnsi="Arial" w:eastAsia="宋体" w:cs="Arial"/>
          <w:sz w:val="21"/>
          <w:szCs w:val="21"/>
          <w:highlight w:val="none"/>
          <w:lang w:val="zh-CN" w:eastAsia="zh-CN"/>
        </w:rPr>
      </w:r>
      <w:r/>
    </w:p>
    <w:p>
      <w:pPr>
        <w:pStyle w:val="756"/>
        <w:rPr>
          <w:rFonts w:hint="default" w:ascii="Arial" w:hAnsi="Arial" w:eastAsia="宋体" w:cs="Arial"/>
          <w:sz w:val="21"/>
          <w:szCs w:val="21"/>
          <w:highlight w:val="none"/>
          <w:lang w:val="zh-CN" w:eastAsia="zh-CN"/>
        </w:rPr>
      </w:pPr>
      <w:r>
        <w:rPr>
          <w:rFonts w:hint="default" w:ascii="Arial" w:hAnsi="Arial" w:eastAsia="宋体" w:cs="Arial"/>
          <w:sz w:val="21"/>
          <w:szCs w:val="21"/>
          <w:highlight w:val="none"/>
          <w:lang w:val="zh-CN" w:eastAsia="zh-CN"/>
        </w:rPr>
      </w:r>
      <w:r/>
    </w:p>
    <w:p>
      <w:pPr>
        <w:ind w:firstLine="420"/>
        <w:jc w:val="both"/>
        <w:keepLines w:val="0"/>
        <w:keepNext w:val="0"/>
        <w:pageBreakBefore w:val="0"/>
        <w:spacing w:beforeAutospacing="0" w:line="360" w:lineRule="auto"/>
        <w:widowControl w:val="off"/>
        <w:rPr>
          <w:rFonts w:hint="eastAsia" w:ascii="Arial" w:hAnsi="Arial" w:eastAsia="宋体" w:cs="Arial"/>
          <w:b w:val="0"/>
          <w:bCs w:val="0"/>
          <w:i w:val="0"/>
          <w:caps w:val="0"/>
          <w:color w:val="auto"/>
          <w:spacing w:val="0"/>
          <w:sz w:val="21"/>
          <w:szCs w:val="21"/>
          <w:highlight w:val="none"/>
          <w:lang w:val="en-US" w:eastAsia="zh-CN"/>
        </w:rPr>
        <w:outlineLvl w:val="9"/>
      </w:pPr>
      <w:r>
        <w:rPr>
          <w:rFonts w:hint="eastAsia" w:ascii="Arial" w:hAnsi="Arial" w:cs="Arial"/>
          <w:b w:val="0"/>
          <w:bCs w:val="0"/>
          <w:sz w:val="21"/>
          <w:szCs w:val="21"/>
          <w:highlight w:val="none"/>
          <w:lang w:val="en-US" w:eastAsia="zh-CN"/>
        </w:rPr>
        <w:t xml:space="preserve">附件：</w:t>
      </w:r>
      <w:r>
        <w:rPr>
          <w:rFonts w:hint="eastAsia" w:ascii="Arial" w:hAnsi="Arial" w:eastAsia="宋体" w:cs="Arial"/>
          <w:b w:val="0"/>
          <w:bCs w:val="0"/>
          <w:i w:val="0"/>
          <w:caps w:val="0"/>
          <w:color w:val="auto"/>
          <w:spacing w:val="0"/>
          <w:sz w:val="21"/>
          <w:szCs w:val="21"/>
          <w:highlight w:val="none"/>
          <w:lang w:val="en-US" w:eastAsia="zh-CN"/>
        </w:rPr>
        <w:t xml:space="preserve">食堂管理考核</w:t>
      </w:r>
      <w:r/>
    </w:p>
    <w:p>
      <w:pPr>
        <w:ind w:firstLine="420"/>
        <w:spacing w:line="360" w:lineRule="auto"/>
        <w:widowControl/>
        <w:rPr>
          <w:rFonts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在考核中，根据检查评比结果（以下表内容为主），结合员工满意度，测算最终分值。90分及以上为非常满意；80-89分为基本满意；60-79分为合格；低于60分为不合格。</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6339"/>
        <w:gridCol w:w="750"/>
        <w:gridCol w:w="818"/>
      </w:tblGrid>
      <w:tr>
        <w:trPr>
          <w:jc w:val="center"/>
          <w:trHeight w:val="390"/>
        </w:trPr>
        <w:tc>
          <w:tcPr>
            <w:gridSpan w:val="4"/>
            <w:tcW w:w="9181"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食堂日常监管检查表</w:t>
            </w:r>
            <w:r/>
          </w:p>
        </w:tc>
      </w:tr>
      <w:tr>
        <w:trPr>
          <w:jc w:val="center"/>
        </w:trPr>
        <w:tc>
          <w:tcPr>
            <w:tcW w:w="1274" w:type="dxa"/>
            <w:vAlign w:val="center"/>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检查项目</w:t>
            </w:r>
            <w:r/>
          </w:p>
        </w:tc>
        <w:tc>
          <w:tcPr>
            <w:tcW w:w="6339" w:type="dxa"/>
            <w:vAlign w:val="center"/>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内容</w:t>
            </w:r>
            <w:r/>
          </w:p>
        </w:tc>
        <w:tc>
          <w:tcPr>
            <w:tcW w:w="750" w:type="dxa"/>
            <w:vAlign w:val="center"/>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分值</w:t>
            </w:r>
            <w:r/>
          </w:p>
        </w:tc>
        <w:tc>
          <w:tcPr>
            <w:tcW w:w="818" w:type="dxa"/>
            <w:vAlign w:val="center"/>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评分</w:t>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人员要求（30分）</w:t>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1、必须持卫生部门颁发的“健康证”上岗。</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2、工作衣帽穿戴整洁，并保持个人卫生（勤洗手、勤剪指甲等）</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3、服从采购人和中标人的双重管理。</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4、工作期间不打闹嬉戏，不大声交谈，不拍照，不玩游戏。</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5、要微笑服务，不得发生争吵、打骂等不文明行为。</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6、能主动征求和听取意见和建议，并且虚心接受。</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食品安全（30分）</w:t>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7、不购进、不加工腐烂变质、有毒、有害、超过保质期的食物。</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8、分类加工和存放生、熟食品，不得混放。</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9、工作间卫生清洁，地面干净、无积水、无杂物，操作台及灶台卫生整洁。</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10、就餐场所地面及桌椅每日清扫，地面整洁，桌面洁净无污垢、无油腻。</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11、严格按照食品卫生要求操作，洗干净的餐具摆好整齐。</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12、接触熟食时，要用食品夹，而不直接用手。</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饭菜质量（30分）</w:t>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13、菜谱花色品种多样，正常、有变换，荤、素搭配合理。</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14、食品食物中不得出现杂物、不熟等现象。</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15、每天自助餐备菜应充足，饭菜新鲜。</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16、房间包餐的菜应及时配送。</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其他要求（10分）</w:t>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17、电器开关应及时开关。</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18、门窗应及时开关。</w:t>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r>
        <w:trPr>
          <w:jc w:val="center"/>
        </w:trPr>
        <w:tc>
          <w:tcPr>
            <w:tcW w:w="1274" w:type="dxa"/>
            <w:vAlign w:val="center"/>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总分</w:t>
            </w:r>
            <w:r/>
          </w:p>
        </w:tc>
        <w:tc>
          <w:tcPr>
            <w:tcW w:w="6339"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W w:w="750" w:type="dxa"/>
            <w:vAlign w:val="top"/>
            <w:textDirection w:val="lrTb"/>
            <w:noWrap/>
          </w:tcPr>
          <w:p>
            <w:pPr>
              <w:jc w:val="center"/>
              <w:spacing w:line="480" w:lineRule="exact"/>
              <w:tabs>
                <w:tab w:val="left" w:pos="0" w:leader="none"/>
              </w:tabs>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100</w:t>
            </w:r>
            <w:r/>
          </w:p>
        </w:tc>
        <w:tc>
          <w:tcPr>
            <w:tcW w:w="818" w:type="dxa"/>
            <w:vAlign w:val="top"/>
            <w:textDirection w:val="lrTb"/>
            <w:noWrap/>
          </w:tcPr>
          <w:p>
            <w:pPr>
              <w:spacing w:line="480" w:lineRule="exact"/>
              <w:tabs>
                <w:tab w:val="left" w:pos="0" w:leader="none"/>
              </w:tabs>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r>
    </w:tbl>
    <w:p>
      <w:pPr>
        <w:rPr>
          <w:rFonts w:hint="default" w:ascii="Arial" w:hAnsi="Arial" w:cs="Arial"/>
          <w:b/>
          <w:sz w:val="28"/>
          <w:szCs w:val="28"/>
          <w:highlight w:val="none"/>
          <w:lang w:val="zh-CN" w:bidi="zh-CN"/>
        </w:rPr>
      </w:pPr>
      <w:r>
        <w:rPr>
          <w:rFonts w:hint="default" w:ascii="Arial" w:hAnsi="Arial" w:cs="Arial"/>
          <w:b/>
          <w:sz w:val="28"/>
          <w:szCs w:val="28"/>
          <w:highlight w:val="none"/>
          <w:lang w:val="zh-CN" w:bidi="zh-CN"/>
        </w:rPr>
      </w:r>
      <w:r/>
    </w:p>
    <w:p>
      <w:pPr>
        <w:rPr>
          <w:rFonts w:hint="default"/>
          <w:highlight w:val="none"/>
          <w:lang w:val="zh-CN"/>
        </w:rPr>
      </w:pPr>
      <w:r>
        <w:rPr>
          <w:rFonts w:hint="default"/>
          <w:highlight w:val="none"/>
          <w:lang w:val="zh-CN"/>
        </w:rPr>
      </w:r>
      <w:r/>
    </w:p>
    <w:p>
      <w:pPr>
        <w:pStyle w:val="745"/>
        <w:numPr>
          <w:ilvl w:val="0"/>
          <w:numId w:val="3"/>
        </w:numPr>
        <w:spacing w:line="360" w:lineRule="auto"/>
        <w:rPr>
          <w:rFonts w:hint="default" w:ascii="Times New Roman" w:hAnsi="Times New Roman"/>
          <w:highlight w:val="none"/>
          <w:lang w:val="zh-CN" w:eastAsia="zh-CN"/>
        </w:rPr>
      </w:pPr>
      <w:r/>
      <w:bookmarkStart w:id="45" w:name="_Toc13387"/>
      <w:r>
        <w:rPr>
          <w:rFonts w:hint="eastAsia"/>
          <w:highlight w:val="none"/>
          <w:lang w:val="zh-CN" w:eastAsia="zh-CN"/>
        </w:rPr>
        <w:t xml:space="preserve">响应文件</w:t>
      </w:r>
      <w:r>
        <w:rPr>
          <w:rFonts w:hint="default" w:ascii="Times New Roman" w:hAnsi="Times New Roman"/>
          <w:highlight w:val="none"/>
          <w:lang w:val="zh-CN" w:eastAsia="zh-CN"/>
        </w:rPr>
        <w:t xml:space="preserve">格式</w:t>
      </w:r>
      <w:bookmarkEnd w:id="45"/>
      <w:r/>
      <w:r/>
    </w:p>
    <w:p>
      <w:pPr>
        <w:rPr>
          <w:rFonts w:hint="default"/>
          <w:highlight w:val="none"/>
          <w:lang w:val="zh-CN" w:eastAsia="zh-CN"/>
        </w:rPr>
      </w:pPr>
      <w:r>
        <w:rPr>
          <w:rFonts w:hint="default"/>
          <w:highlight w:val="none"/>
          <w:lang w:val="zh-CN" w:eastAsia="zh-CN"/>
        </w:rPr>
      </w:r>
      <w:r/>
    </w:p>
    <w:p>
      <w:pPr>
        <w:ind w:left="268" w:right="292"/>
        <w:jc w:val="center"/>
        <w:keepLines w:val="0"/>
        <w:keepNext w:val="0"/>
        <w:pageBreakBefore w:val="0"/>
        <w:spacing w:beforeAutospacing="0" w:line="360" w:lineRule="auto"/>
        <w:rPr>
          <w:rFonts w:hint="default" w:ascii="Arial" w:hAnsi="Arial" w:cs="Arial"/>
          <w:b/>
          <w:sz w:val="48"/>
          <w:szCs w:val="48"/>
          <w:highlight w:val="none"/>
          <w:lang w:val="zh-CN" w:bidi="zh-CN"/>
        </w:rPr>
        <w:outlineLvl w:val="9"/>
      </w:pPr>
      <w:r>
        <w:rPr>
          <w:rFonts w:hint="eastAsia" w:ascii="Arial" w:hAnsi="Arial" w:cs="Arial"/>
          <w:b/>
          <w:sz w:val="48"/>
          <w:szCs w:val="48"/>
          <w:highlight w:val="none"/>
          <w:lang w:bidi="zh-CN"/>
        </w:rPr>
        <w:t xml:space="preserve">响应文件</w:t>
      </w:r>
      <w:r/>
    </w:p>
    <w:p>
      <w:pPr>
        <w:keepLines w:val="0"/>
        <w:keepNext w:val="0"/>
        <w:pageBreakBefore w:val="0"/>
        <w:spacing w:before="8" w:line="360" w:lineRule="auto"/>
        <w:rPr>
          <w:rFonts w:hint="default" w:ascii="Arial" w:hAnsi="Arial" w:cs="Arial"/>
          <w:b/>
          <w:sz w:val="57"/>
          <w:szCs w:val="21"/>
          <w:highlight w:val="none"/>
          <w:lang w:val="zh-CN" w:bidi="zh-CN"/>
        </w:rPr>
        <w:outlineLvl w:val="9"/>
      </w:pPr>
      <w:r>
        <w:rPr>
          <w:rFonts w:hint="default" w:ascii="Arial" w:hAnsi="Arial" w:cs="Arial"/>
          <w:b/>
          <w:sz w:val="57"/>
          <w:szCs w:val="21"/>
          <w:highlight w:val="none"/>
          <w:lang w:val="zh-CN" w:bidi="zh-CN"/>
        </w:rPr>
      </w:r>
      <w:r/>
    </w:p>
    <w:p>
      <w:pPr>
        <w:ind w:left="1400" w:firstLine="564"/>
        <w:jc w:val="left"/>
        <w:keepLines w:val="0"/>
        <w:keepNext w:val="0"/>
        <w:pageBreakBefore w:val="0"/>
        <w:spacing w:beforeAutospacing="0" w:line="360" w:lineRule="auto"/>
        <w:tabs>
          <w:tab w:val="left" w:pos="6451" w:leader="none"/>
        </w:tabs>
        <w:rPr>
          <w:rFonts w:hint="default" w:ascii="Arial" w:hAnsi="Arial" w:cs="Arial"/>
          <w:b/>
          <w:sz w:val="36"/>
          <w:szCs w:val="22"/>
          <w:highlight w:val="none"/>
          <w:u w:val="single"/>
          <w:lang w:bidi="zh-CN"/>
        </w:rPr>
        <w:outlineLvl w:val="9"/>
      </w:pPr>
      <w:r/>
      <w:bookmarkStart w:id="46" w:name="_Toc13189"/>
      <w:r/>
      <w:bookmarkStart w:id="47" w:name="_Toc27066"/>
      <w:r/>
      <w:bookmarkStart w:id="48" w:name="_Toc14331"/>
      <w:r/>
      <w:bookmarkStart w:id="49" w:name="_Toc19255"/>
      <w:r>
        <w:rPr>
          <w:rFonts w:hint="default" w:ascii="Arial" w:hAnsi="Arial" w:cs="Arial"/>
          <w:b/>
          <w:sz w:val="36"/>
          <w:szCs w:val="22"/>
          <w:highlight w:val="none"/>
          <w:lang w:val="zh-CN" w:bidi="zh-CN"/>
        </w:rPr>
        <w:t xml:space="preserve">项目编号：</w:t>
      </w:r>
      <w:bookmarkEnd w:id="46"/>
      <w:r/>
      <w:bookmarkEnd w:id="47"/>
      <w:r/>
      <w:bookmarkEnd w:id="48"/>
      <w:r/>
      <w:bookmarkEnd w:id="49"/>
      <w:r>
        <w:rPr>
          <w:rFonts w:hint="default" w:ascii="Arial" w:hAnsi="Arial" w:cs="Arial"/>
          <w:b/>
          <w:sz w:val="36"/>
          <w:szCs w:val="22"/>
          <w:highlight w:val="none"/>
          <w:u w:val="single"/>
          <w:lang w:val="zh-CN" w:bidi="zh-CN"/>
        </w:rPr>
        <w:tab/>
      </w:r>
      <w:bookmarkStart w:id="50" w:name="_Toc1553"/>
      <w:r/>
      <w:r/>
    </w:p>
    <w:p>
      <w:pPr>
        <w:ind w:left="1400" w:firstLine="495"/>
        <w:jc w:val="left"/>
        <w:keepLines w:val="0"/>
        <w:keepNext w:val="0"/>
        <w:pageBreakBefore w:val="0"/>
        <w:spacing w:beforeAutospacing="0" w:line="360" w:lineRule="auto"/>
        <w:tabs>
          <w:tab w:val="left" w:pos="6451" w:leader="none"/>
        </w:tabs>
        <w:rPr>
          <w:rFonts w:hint="default" w:ascii="Arial" w:hAnsi="Arial" w:cs="Arial"/>
          <w:b/>
          <w:sz w:val="36"/>
          <w:szCs w:val="22"/>
          <w:highlight w:val="none"/>
          <w:u w:val="single"/>
          <w:lang w:bidi="zh-CN"/>
        </w:rPr>
        <w:outlineLvl w:val="9"/>
      </w:pPr>
      <w:r/>
      <w:bookmarkStart w:id="51" w:name="_Toc463"/>
      <w:r/>
      <w:bookmarkStart w:id="52" w:name="_Toc11726"/>
      <w:r/>
      <w:bookmarkStart w:id="53" w:name="_Toc13302"/>
      <w:r>
        <w:rPr>
          <w:rFonts w:hint="default" w:ascii="Arial" w:hAnsi="Arial" w:cs="Arial"/>
          <w:b/>
          <w:sz w:val="36"/>
          <w:szCs w:val="22"/>
          <w:highlight w:val="none"/>
          <w:lang w:val="zh-CN" w:bidi="zh-CN"/>
        </w:rPr>
        <w:t xml:space="preserve">项目名称：</w:t>
      </w:r>
      <w:bookmarkEnd w:id="50"/>
      <w:r/>
      <w:bookmarkEnd w:id="51"/>
      <w:r/>
      <w:bookmarkEnd w:id="52"/>
      <w:r/>
      <w:bookmarkEnd w:id="53"/>
      <w:r>
        <w:rPr>
          <w:rFonts w:hint="default" w:ascii="Arial" w:hAnsi="Arial" w:cs="Arial"/>
          <w:b/>
          <w:sz w:val="36"/>
          <w:szCs w:val="22"/>
          <w:highlight w:val="none"/>
          <w:u w:val="single"/>
          <w:lang w:val="zh-CN" w:bidi="zh-CN"/>
        </w:rPr>
        <w:tab/>
      </w:r>
      <w:r/>
    </w:p>
    <w:p>
      <w:pPr>
        <w:ind w:left="2254" w:right="3307" w:hanging="361"/>
        <w:jc w:val="left"/>
        <w:keepLines w:val="0"/>
        <w:keepNext w:val="0"/>
        <w:pageBreakBefore w:val="0"/>
        <w:spacing w:beforeAutospacing="0" w:line="360" w:lineRule="auto"/>
        <w:tabs>
          <w:tab w:val="left" w:pos="2932" w:leader="none"/>
          <w:tab w:val="left" w:pos="6636" w:leader="none"/>
        </w:tabs>
        <w:rPr>
          <w:rFonts w:hint="default" w:ascii="Arial" w:hAnsi="Arial" w:cs="Arial"/>
          <w:b/>
          <w:sz w:val="36"/>
          <w:szCs w:val="22"/>
          <w:highlight w:val="none"/>
          <w:u w:val="single"/>
          <w:lang w:val="zh-CN" w:bidi="zh-CN"/>
        </w:rPr>
        <w:outlineLvl w:val="9"/>
      </w:pPr>
      <w:r/>
      <w:bookmarkStart w:id="54" w:name="_Toc26776"/>
      <w:r/>
      <w:bookmarkStart w:id="55" w:name="_Toc417"/>
      <w:r/>
      <w:bookmarkStart w:id="56" w:name="_Toc1027"/>
      <w:r/>
      <w:bookmarkStart w:id="57" w:name="_Toc4035"/>
      <w:r>
        <w:rPr>
          <w:rFonts w:hint="default" w:ascii="Arial" w:hAnsi="Arial" w:cs="Arial"/>
          <w:b/>
          <w:sz w:val="36"/>
          <w:szCs w:val="22"/>
          <w:highlight w:val="none"/>
          <w:lang w:val="zh-CN" w:bidi="zh-CN"/>
        </w:rPr>
        <w:t xml:space="preserve">供应商名称：</w:t>
      </w:r>
      <w:bookmarkEnd w:id="54"/>
      <w:r/>
      <w:bookmarkEnd w:id="55"/>
      <w:r/>
      <w:bookmarkEnd w:id="56"/>
      <w:r/>
      <w:bookmarkEnd w:id="57"/>
      <w:r>
        <w:rPr>
          <w:rFonts w:hint="default" w:ascii="Arial" w:hAnsi="Arial" w:cs="Arial"/>
          <w:b/>
          <w:sz w:val="36"/>
          <w:szCs w:val="22"/>
          <w:highlight w:val="none"/>
          <w:u w:val="single"/>
          <w:lang w:val="zh-CN" w:bidi="zh-CN"/>
        </w:rPr>
        <w:tab/>
      </w:r>
      <w:r/>
    </w:p>
    <w:p>
      <w:pPr>
        <w:ind w:left="2254" w:right="3307" w:hanging="361"/>
        <w:jc w:val="left"/>
        <w:keepLines w:val="0"/>
        <w:keepNext w:val="0"/>
        <w:pageBreakBefore w:val="0"/>
        <w:spacing w:beforeAutospacing="0" w:line="360" w:lineRule="auto"/>
        <w:tabs>
          <w:tab w:val="left" w:pos="2932" w:leader="none"/>
          <w:tab w:val="left" w:pos="6636" w:leader="none"/>
        </w:tabs>
        <w:rPr>
          <w:rFonts w:hint="default" w:ascii="Arial" w:hAnsi="Arial" w:cs="Arial"/>
          <w:b/>
          <w:sz w:val="36"/>
          <w:szCs w:val="22"/>
          <w:highlight w:val="none"/>
          <w:lang w:bidi="zh-CN"/>
        </w:rPr>
        <w:outlineLvl w:val="9"/>
      </w:pPr>
      <w:r/>
      <w:bookmarkStart w:id="58" w:name="_Toc14266"/>
      <w:r/>
      <w:bookmarkStart w:id="59" w:name="_Toc7030"/>
      <w:r/>
      <w:bookmarkStart w:id="60" w:name="_Toc20229"/>
      <w:r/>
      <w:bookmarkStart w:id="61" w:name="_Toc14560"/>
      <w:r>
        <w:rPr>
          <w:rFonts w:hint="default" w:ascii="Arial" w:hAnsi="Arial" w:cs="Arial"/>
          <w:b/>
          <w:sz w:val="36"/>
          <w:szCs w:val="22"/>
          <w:highlight w:val="none"/>
          <w:lang w:val="zh-CN" w:bidi="zh-CN"/>
        </w:rPr>
        <w:t xml:space="preserve">日期：</w:t>
      </w:r>
      <w:bookmarkEnd w:id="58"/>
      <w:r/>
      <w:bookmarkEnd w:id="59"/>
      <w:r/>
      <w:bookmarkEnd w:id="60"/>
      <w:r/>
      <w:bookmarkEnd w:id="61"/>
      <w:r>
        <w:rPr>
          <w:rFonts w:hint="default" w:ascii="Arial" w:hAnsi="Arial" w:cs="Arial"/>
          <w:b/>
          <w:sz w:val="36"/>
          <w:szCs w:val="22"/>
          <w:highlight w:val="none"/>
          <w:u w:val="single"/>
          <w:lang w:val="zh-CN" w:bidi="zh-CN"/>
        </w:rPr>
        <w:tab/>
      </w:r>
      <w:r/>
    </w:p>
    <w:p>
      <w:pPr>
        <w:keepLines w:val="0"/>
        <w:keepNext w:val="0"/>
        <w:pageBreakBefore w:val="0"/>
        <w:spacing w:line="360" w:lineRule="auto"/>
        <w:rPr>
          <w:rFonts w:hint="default" w:ascii="Arial" w:hAnsi="Arial" w:cs="Arial"/>
          <w:sz w:val="36"/>
          <w:highlight w:val="none"/>
        </w:rPr>
        <w:sectPr>
          <w:headerReference w:type="default" r:id="rId10"/>
          <w:footerReference w:type="default" r:id="rId12"/>
          <w:footnotePr/>
          <w:endnotePr/>
          <w:type w:val="nextPage"/>
          <w:pgSz w:w="11905" w:h="16838" w:orient="portrait"/>
          <w:pgMar w:top="1417" w:right="1134" w:bottom="1247" w:left="1304" w:header="850" w:footer="992" w:gutter="0"/>
          <w:cols w:num="1" w:sep="0" w:space="0" w:equalWidth="1"/>
          <w:docGrid w:linePitch="360"/>
        </w:sectPr>
        <w:outlineLvl w:val="9"/>
      </w:pPr>
      <w:r>
        <w:rPr>
          <w:rFonts w:hint="default" w:ascii="Arial" w:hAnsi="Arial" w:cs="Arial"/>
          <w:sz w:val="36"/>
          <w:highlight w:val="none"/>
        </w:rPr>
      </w:r>
      <w:r/>
    </w:p>
    <w:p>
      <w:pPr>
        <w:numPr>
          <w:ilvl w:val="0"/>
          <w:numId w:val="0"/>
        </w:numPr>
        <w:keepLines w:val="0"/>
        <w:keepNext w:val="0"/>
        <w:pageBreakBefore w:val="0"/>
        <w:spacing w:beforeAutospacing="0"/>
        <w:rPr>
          <w:rFonts w:hint="default" w:ascii="Arial" w:hAnsi="Arial" w:cs="Arial"/>
          <w:b/>
          <w:bCs/>
          <w:color w:val="000000"/>
          <w:sz w:val="21"/>
          <w:szCs w:val="21"/>
          <w:highlight w:val="none"/>
          <w:lang w:val="zh-CN"/>
        </w:rPr>
        <w:outlineLvl w:val="9"/>
      </w:pPr>
      <w:r/>
      <w:bookmarkStart w:id="62" w:name="_bookmark14"/>
      <w:r/>
      <w:bookmarkEnd w:id="62"/>
      <w:r/>
      <w:bookmarkStart w:id="63" w:name="_Toc11903"/>
      <w:r/>
      <w:bookmarkStart w:id="64" w:name="_Toc503948586"/>
      <w:r/>
      <w:bookmarkStart w:id="65" w:name="_Toc23600"/>
      <w:r/>
      <w:bookmarkStart w:id="66" w:name="_Toc32113"/>
      <w:r/>
      <w:bookmarkStart w:id="67" w:name="_Toc19465"/>
      <w:r/>
      <w:bookmarkStart w:id="68" w:name="_Toc3923"/>
      <w:r/>
      <w:bookmarkStart w:id="69" w:name="_Toc503948079"/>
      <w:r/>
      <w:bookmarkStart w:id="70" w:name="_Toc6083"/>
      <w:r>
        <w:rPr>
          <w:rFonts w:hint="eastAsia" w:ascii="Arial" w:hAnsi="Arial" w:eastAsia="宋体" w:cs="Arial"/>
          <w:b/>
          <w:bCs/>
          <w:color w:val="000000"/>
          <w:sz w:val="21"/>
          <w:szCs w:val="21"/>
          <w:highlight w:val="none"/>
          <w:lang w:val="zh-CN" w:eastAsia="zh-CN" w:bidi="ar-SA"/>
        </w:rPr>
        <w:t xml:space="preserve">一、</w:t>
      </w:r>
      <w:r>
        <w:rPr>
          <w:rFonts w:hint="default" w:ascii="Arial" w:hAnsi="Arial" w:cs="Arial"/>
          <w:b/>
          <w:bCs/>
          <w:color w:val="000000"/>
          <w:sz w:val="21"/>
          <w:szCs w:val="21"/>
          <w:highlight w:val="none"/>
          <w:lang w:val="zh-CN"/>
        </w:rPr>
        <w:t xml:space="preserve">磋商申请及声明</w:t>
      </w:r>
      <w:bookmarkEnd w:id="63"/>
      <w:r/>
      <w:bookmarkEnd w:id="64"/>
      <w:r/>
      <w:bookmarkEnd w:id="65"/>
      <w:r/>
      <w:bookmarkEnd w:id="66"/>
      <w:r/>
      <w:bookmarkEnd w:id="67"/>
      <w:r/>
      <w:bookmarkEnd w:id="68"/>
      <w:r/>
      <w:bookmarkEnd w:id="69"/>
      <w:r/>
      <w:bookmarkEnd w:id="70"/>
      <w:r/>
      <w:r/>
    </w:p>
    <w:p>
      <w:pPr>
        <w:pStyle w:val="790"/>
        <w:ind w:firstLine="0"/>
        <w:jc w:val="center"/>
        <w:keepLines w:val="0"/>
        <w:keepNext w:val="0"/>
        <w:pageBreakBefore w:val="0"/>
        <w:rPr>
          <w:rFonts w:hint="default" w:ascii="Arial" w:hAnsi="Arial" w:eastAsia="宋体" w:cs="Arial"/>
          <w:b/>
          <w:bCs/>
          <w:color w:val="000000"/>
          <w:sz w:val="21"/>
          <w:szCs w:val="21"/>
          <w:highlight w:val="none"/>
          <w:lang w:val="zh-CN" w:eastAsia="zh-CN" w:bidi="ar-SA"/>
        </w:rPr>
        <w:outlineLvl w:val="9"/>
      </w:pPr>
      <w:r>
        <w:rPr>
          <w:rFonts w:hint="default" w:ascii="Arial" w:hAnsi="Arial" w:eastAsia="宋体" w:cs="Arial"/>
          <w:b/>
          <w:bCs/>
          <w:color w:val="000000"/>
          <w:sz w:val="21"/>
          <w:szCs w:val="21"/>
          <w:highlight w:val="none"/>
          <w:lang w:val="zh-CN" w:eastAsia="zh-CN" w:bidi="ar-SA"/>
        </w:rPr>
        <w:t xml:space="preserve">磋商申请及声明</w:t>
      </w:r>
      <w:r/>
    </w:p>
    <w:p>
      <w:pPr>
        <w:keepLines w:val="0"/>
        <w:keepNext w:val="0"/>
        <w:pageBreakBefore w:val="0"/>
        <w:spacing w:beforeAutospacing="0" w:line="360" w:lineRule="auto"/>
        <w:rPr>
          <w:rFonts w:hint="default" w:ascii="Arial" w:hAnsi="Arial" w:cs="Arial"/>
          <w:color w:val="auto"/>
          <w:sz w:val="21"/>
          <w:szCs w:val="21"/>
          <w:highlight w:val="none"/>
          <w:lang w:val="zh-CN"/>
        </w:rPr>
        <w:outlineLvl w:val="9"/>
      </w:pPr>
      <w:r/>
      <w:bookmarkStart w:id="71" w:name="_Toc16434"/>
      <w:r/>
      <w:bookmarkStart w:id="72" w:name="_Toc12923"/>
      <w:r/>
      <w:bookmarkStart w:id="73" w:name="_Toc4288"/>
      <w:r/>
      <w:bookmarkStart w:id="74" w:name="_Toc503948587"/>
      <w:r/>
      <w:bookmarkStart w:id="75" w:name="_Toc2243"/>
      <w:r/>
      <w:bookmarkStart w:id="76" w:name="_Toc503948080"/>
      <w:r/>
      <w:bookmarkStart w:id="77" w:name="_Toc19210"/>
      <w:r/>
      <w:bookmarkStart w:id="78" w:name="_Toc27418"/>
      <w:r/>
      <w:bookmarkStart w:id="79" w:name="_Toc17475"/>
      <w:r>
        <w:rPr>
          <w:rFonts w:hint="default" w:ascii="Arial" w:hAnsi="Arial" w:cs="Arial"/>
          <w:color w:val="auto"/>
          <w:sz w:val="21"/>
          <w:szCs w:val="21"/>
          <w:highlight w:val="none"/>
          <w:lang w:val="zh-CN"/>
        </w:rPr>
        <w:t xml:space="preserve">致：</w:t>
      </w:r>
      <w:bookmarkEnd w:id="71"/>
      <w:r/>
      <w:bookmarkEnd w:id="72"/>
      <w:r/>
      <w:bookmarkEnd w:id="73"/>
      <w:r/>
      <w:bookmarkEnd w:id="74"/>
      <w:r/>
      <w:bookmarkEnd w:id="75"/>
      <w:r/>
      <w:bookmarkEnd w:id="76"/>
      <w:r/>
      <w:bookmarkEnd w:id="77"/>
      <w:r/>
      <w:bookmarkEnd w:id="78"/>
      <w:r/>
      <w:bookmarkEnd w:id="79"/>
      <w:r>
        <w:rPr>
          <w:rFonts w:hint="eastAsia" w:ascii="Arial" w:hAnsi="Arial" w:cs="Arial"/>
          <w:b/>
          <w:bCs/>
          <w:color w:val="auto"/>
          <w:sz w:val="21"/>
          <w:szCs w:val="21"/>
          <w:highlight w:val="none"/>
          <w:lang w:val="zh-CN"/>
        </w:rPr>
        <w:t xml:space="preserve">南京市江宁区人民政府秣陵街道办事处</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bookmarkStart w:id="80" w:name="_Toc29621"/>
      <w:r>
        <w:rPr>
          <w:rFonts w:hint="default" w:ascii="Arial" w:hAnsi="Arial" w:cs="Arial"/>
          <w:sz w:val="21"/>
          <w:szCs w:val="21"/>
          <w:highlight w:val="none"/>
          <w:lang w:val="zh-CN"/>
        </w:rPr>
        <w:t xml:space="preserve">根据贵方</w:t>
      </w:r>
      <w:r>
        <w:rPr>
          <w:rFonts w:hint="default" w:ascii="Arial" w:hAnsi="Arial" w:cs="Arial"/>
          <w:sz w:val="21"/>
          <w:szCs w:val="21"/>
          <w:highlight w:val="none"/>
          <w:u w:val="single"/>
          <w:lang w:val="en-US" w:eastAsia="zh-CN"/>
        </w:rPr>
        <w:t xml:space="preserve">  （项目名称、项目编号） </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rPr>
        <w:t xml:space="preserve">采购文件，正式授权下述签字人</w:t>
      </w:r>
      <w:r>
        <w:rPr>
          <w:rFonts w:hint="default" w:ascii="Arial" w:hAnsi="Arial" w:cs="Arial"/>
          <w:sz w:val="21"/>
          <w:szCs w:val="21"/>
          <w:highlight w:val="none"/>
          <w:u w:val="single"/>
          <w:lang w:val="zh-CN"/>
        </w:rPr>
        <w:tab/>
      </w:r>
      <w:r>
        <w:rPr>
          <w:rFonts w:hint="default" w:ascii="Arial" w:hAnsi="Arial" w:cs="Arial"/>
          <w:sz w:val="21"/>
          <w:szCs w:val="21"/>
          <w:highlight w:val="none"/>
          <w:u w:val="single"/>
          <w:lang w:val="zh-CN"/>
        </w:rPr>
        <w:t xml:space="preserve">(姓名和职务) </w:t>
      </w:r>
      <w:r>
        <w:rPr>
          <w:rFonts w:hint="default" w:ascii="Arial" w:hAnsi="Arial" w:cs="Arial"/>
          <w:sz w:val="21"/>
          <w:szCs w:val="21"/>
          <w:highlight w:val="none"/>
          <w:lang w:val="zh-CN"/>
        </w:rPr>
        <w:t xml:space="preserve">代表</w:t>
      </w:r>
      <w:r>
        <w:rPr>
          <w:rFonts w:hint="default" w:ascii="Arial" w:hAnsi="Arial" w:cs="Arial"/>
          <w:sz w:val="21"/>
          <w:szCs w:val="21"/>
          <w:highlight w:val="none"/>
          <w:u w:val="single"/>
          <w:lang w:val="zh-CN"/>
        </w:rPr>
        <w:tab/>
      </w:r>
      <w:r>
        <w:rPr>
          <w:rFonts w:hint="default" w:ascii="Arial" w:hAnsi="Arial" w:cs="Arial"/>
          <w:sz w:val="21"/>
          <w:szCs w:val="21"/>
          <w:highlight w:val="none"/>
          <w:u w:val="single"/>
          <w:lang w:val="zh-CN"/>
        </w:rPr>
        <w:t xml:space="preserve">（供应商名称）</w:t>
      </w:r>
      <w:r>
        <w:rPr>
          <w:rFonts w:hint="default" w:ascii="Arial" w:hAnsi="Arial" w:cs="Arial"/>
          <w:sz w:val="21"/>
          <w:szCs w:val="21"/>
          <w:highlight w:val="none"/>
          <w:lang w:val="zh-CN"/>
        </w:rPr>
        <w:t xml:space="preserve">，提交响应文件并参加磋商。</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据此函，签字人兹宣布同意如下：</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en-US" w:eastAsia="zh-CN"/>
        </w:rPr>
        <w:outlineLvl w:val="9"/>
      </w:pPr>
      <w:r>
        <w:rPr>
          <w:rFonts w:hint="default" w:ascii="Arial" w:hAnsi="Arial" w:cs="Arial"/>
          <w:sz w:val="21"/>
          <w:szCs w:val="21"/>
          <w:highlight w:val="none"/>
          <w:lang w:val="en-US" w:eastAsia="zh-CN"/>
        </w:rPr>
        <w:t xml:space="preserve">1.</w:t>
      </w:r>
      <w:r>
        <w:rPr>
          <w:rFonts w:hint="default" w:ascii="Arial" w:hAnsi="Arial" w:cs="Arial"/>
          <w:sz w:val="21"/>
          <w:szCs w:val="21"/>
          <w:highlight w:val="none"/>
          <w:lang w:val="zh-CN"/>
        </w:rPr>
        <w:t xml:space="preserve">根据已收到的磋商文件，遵照规定，我单位经现场考察和认真研究上述磋商文件后，愿以</w:t>
      </w:r>
      <w:r>
        <w:rPr>
          <w:rFonts w:hint="default" w:ascii="Arial" w:hAnsi="Arial" w:cs="Arial"/>
          <w:sz w:val="21"/>
          <w:szCs w:val="21"/>
          <w:highlight w:val="none"/>
          <w:u w:val="single"/>
          <w:lang w:val="zh-CN"/>
        </w:rPr>
        <w:t xml:space="preserve">（大写）人民币  </w:t>
      </w:r>
      <w:r>
        <w:rPr>
          <w:rFonts w:hint="eastAsia" w:ascii="Arial" w:hAnsi="Arial" w:cs="Arial"/>
          <w:sz w:val="21"/>
          <w:szCs w:val="21"/>
          <w:highlight w:val="none"/>
          <w:u w:val="single"/>
          <w:lang w:val="en-US" w:eastAsia="zh-CN"/>
        </w:rPr>
        <w:t xml:space="preserve">      </w:t>
      </w:r>
      <w:r>
        <w:rPr>
          <w:rFonts w:hint="default" w:ascii="Arial" w:hAnsi="Arial" w:cs="Arial"/>
          <w:sz w:val="21"/>
          <w:szCs w:val="21"/>
          <w:highlight w:val="none"/>
          <w:u w:val="single"/>
          <w:lang w:val="zh-CN"/>
        </w:rPr>
        <w:t xml:space="preserve">（￥</w:t>
      </w:r>
      <w:r>
        <w:rPr>
          <w:rFonts w:hint="eastAsia" w:ascii="Arial" w:hAnsi="Arial" w:cs="Arial"/>
          <w:sz w:val="21"/>
          <w:szCs w:val="21"/>
          <w:highlight w:val="none"/>
          <w:u w:val="single"/>
          <w:lang w:val="en-US" w:eastAsia="zh-CN"/>
        </w:rPr>
        <w:t xml:space="preserve">     </w:t>
      </w:r>
      <w:r>
        <w:rPr>
          <w:rFonts w:hint="default" w:ascii="Arial" w:hAnsi="Arial" w:cs="Arial"/>
          <w:sz w:val="21"/>
          <w:szCs w:val="21"/>
          <w:highlight w:val="none"/>
          <w:u w:val="single"/>
          <w:lang w:val="zh-CN"/>
        </w:rPr>
        <w:t xml:space="preserve">元）</w:t>
      </w:r>
      <w:r>
        <w:rPr>
          <w:rFonts w:hint="default" w:ascii="Arial" w:hAnsi="Arial" w:cs="Arial"/>
          <w:sz w:val="21"/>
          <w:szCs w:val="21"/>
          <w:highlight w:val="none"/>
          <w:lang w:val="zh-CN"/>
        </w:rPr>
        <w:t xml:space="preserve">作为磋商报价，</w:t>
      </w:r>
      <w:r>
        <w:rPr>
          <w:rFonts w:hint="default" w:ascii="Arial" w:hAnsi="Arial" w:cs="Arial"/>
          <w:sz w:val="21"/>
          <w:szCs w:val="21"/>
          <w:highlight w:val="none"/>
          <w:lang w:val="en-US" w:eastAsia="zh-CN"/>
        </w:rPr>
        <w:t xml:space="preserve">服务期 </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2.我们完全理解贵方不一定要接受最低报价的磋商或收到的任何磋商。</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4.我们同意从规定的磋商日期起遵循本磋商文件，并在规定的磋商有效期期满之前均具有约束力。</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5.同意向贵方提供贵方可能要求的与磋商有关的任何证据或资料。</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6.一旦我方成交，我方将根据磋商文件的规定，严格履行合同，并保证于承诺的时间完成货物的启动、调试等服务，交付采购人验收、使用。</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7.我方将严格遵守《中华人民共和国政府采购法》第七十七条规定，若有下列情形之一的，将被处以采购金额 5‰以上 10‰以下的罚款，列入不良行为记录名单，在一至三年内禁止参加政府采购活动； 有违法所得的，并处没收违法所得；情节严重的，由工商行政管理机关吊销营业执照；构成犯罪的，依法追究刑事责任：</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（1）提供虚假材料谋取中标、成交的；</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（2）采取不正当手段诋毁、排挤其他供应商的；</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（3）与采购人、其它供应商或者采购代理机构恶意串通的；</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（4）向采购人、采购代理机构行贿或者提供其他不正当利益的；</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（5）在采购过程中与采购人进行协商磋商的；</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（6）拒绝有关部门监督检查或提供虚假情况的。</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8.与本磋商有关的正式通讯地址为：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供应商名称：</w:t>
      </w:r>
      <w:r>
        <w:rPr>
          <w:rFonts w:hint="default" w:ascii="Arial" w:hAnsi="Arial" w:cs="Arial"/>
          <w:sz w:val="21"/>
          <w:szCs w:val="21"/>
          <w:highlight w:val="none"/>
          <w:lang w:val="en-US" w:eastAsia="zh-CN"/>
        </w:rPr>
        <w:t xml:space="preserve"> </w:t>
      </w:r>
      <w:r>
        <w:rPr>
          <w:rFonts w:hint="default" w:ascii="Arial" w:hAnsi="Arial" w:cs="Arial"/>
          <w:sz w:val="21"/>
          <w:szCs w:val="21"/>
          <w:highlight w:val="none"/>
          <w:u w:val="single"/>
          <w:lang w:val="en-US" w:eastAsia="zh-CN"/>
        </w:rPr>
        <w:t xml:space="preserve">         </w:t>
      </w:r>
      <w:r>
        <w:rPr>
          <w:rFonts w:hint="default" w:ascii="Arial" w:hAnsi="Arial" w:cs="Arial"/>
          <w:sz w:val="21"/>
          <w:szCs w:val="21"/>
          <w:highlight w:val="none"/>
          <w:lang w:val="en-US" w:eastAsia="zh-CN"/>
        </w:rPr>
        <w:t xml:space="preserve"> </w:t>
      </w:r>
      <w:r>
        <w:rPr>
          <w:rFonts w:hint="default" w:ascii="Arial" w:hAnsi="Arial" w:cs="Arial"/>
          <w:sz w:val="21"/>
          <w:szCs w:val="21"/>
          <w:highlight w:val="none"/>
          <w:lang w:val="zh-CN"/>
        </w:rPr>
        <w:t xml:space="preserve">（加盖CA电子公章）</w:t>
      </w:r>
      <w:r/>
    </w:p>
    <w:p>
      <w:pPr>
        <w:ind w:firstLine="420"/>
        <w:keepLines w:val="0"/>
        <w:keepNext w:val="0"/>
        <w:pageBreakBefore w:val="0"/>
        <w:spacing w:beforeAutospacing="0" w:line="240" w:lineRule="auto"/>
        <w:shd w:val="clear" w:color="auto" w:fill="ffffff"/>
        <w:widowControl/>
        <w:rPr>
          <w:rFonts w:hint="default" w:ascii="Arial" w:hAnsi="Arial" w:eastAsia="宋体" w:cs="Arial"/>
          <w:sz w:val="21"/>
          <w:szCs w:val="21"/>
          <w:highlight w:val="none"/>
          <w:u w:val="single"/>
          <w:lang w:val="en-US" w:eastAsia="zh-CN"/>
        </w:rPr>
        <w:outlineLvl w:val="9"/>
      </w:pPr>
      <w:r>
        <w:rPr>
          <w:rFonts w:hint="default" w:ascii="Arial" w:hAnsi="Arial" w:cs="Arial"/>
          <w:sz w:val="21"/>
          <w:szCs w:val="21"/>
          <w:highlight w:val="none"/>
          <w:lang w:val="zh-CN"/>
        </w:rPr>
        <w:t xml:space="preserve">地</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址 ： </w:t>
      </w:r>
      <w:r>
        <w:rPr>
          <w:rFonts w:hint="default" w:ascii="Arial" w:hAnsi="Arial" w:cs="Arial"/>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联系电话： </w:t>
      </w:r>
      <w:r>
        <w:rPr>
          <w:rFonts w:hint="default" w:ascii="Arial" w:hAnsi="Arial" w:cs="Arial"/>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u w:val="single"/>
          <w:lang w:val="en-US" w:eastAsia="zh-CN"/>
        </w:rPr>
        <w:outlineLvl w:val="9"/>
      </w:pPr>
      <w:r>
        <w:rPr>
          <w:rFonts w:hint="default" w:ascii="Arial" w:hAnsi="Arial" w:cs="Arial"/>
          <w:sz w:val="21"/>
          <w:szCs w:val="21"/>
          <w:highlight w:val="none"/>
          <w:lang w:val="zh-CN"/>
        </w:rPr>
        <w:t xml:space="preserve">传</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真 ： </w:t>
      </w:r>
      <w:r>
        <w:rPr>
          <w:rFonts w:hint="default" w:ascii="Arial" w:hAnsi="Arial" w:cs="Arial"/>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开户银行： </w:t>
      </w:r>
      <w:r>
        <w:rPr>
          <w:rFonts w:hint="default" w:ascii="Arial" w:hAnsi="Arial" w:cs="Arial"/>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帐</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号：</w:t>
      </w:r>
      <w:r>
        <w:rPr>
          <w:rFonts w:hint="default" w:ascii="Arial" w:hAnsi="Arial" w:cs="Arial"/>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联系电话</w:t>
      </w:r>
      <w:r>
        <w:rPr>
          <w:rFonts w:hint="eastAsia" w:ascii="Arial" w:hAnsi="Arial" w:cs="Arial"/>
          <w:sz w:val="21"/>
          <w:szCs w:val="21"/>
          <w:highlight w:val="none"/>
          <w:lang w:val="zh-CN"/>
        </w:rPr>
        <w:t xml:space="preserve">：</w:t>
      </w:r>
      <w:r>
        <w:rPr>
          <w:rFonts w:hint="default" w:ascii="Arial" w:hAnsi="Arial" w:cs="Arial"/>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rPr>
        <w:outlineLvl w:val="9"/>
      </w:pPr>
      <w:r>
        <w:rPr>
          <w:rFonts w:hint="default" w:ascii="Arial" w:hAnsi="Arial" w:cs="Arial"/>
          <w:sz w:val="21"/>
          <w:szCs w:val="21"/>
          <w:highlight w:val="none"/>
          <w:lang w:val="zh-CN"/>
        </w:rPr>
        <w:t xml:space="preserve">日</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期：</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年</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月</w:t>
      </w:r>
      <w:r>
        <w:rPr>
          <w:rFonts w:hint="default" w:ascii="Arial" w:hAnsi="Arial" w:cs="Arial"/>
          <w:sz w:val="21"/>
          <w:szCs w:val="21"/>
          <w:highlight w:val="none"/>
          <w:lang w:val="zh-CN"/>
        </w:rPr>
        <w:tab/>
      </w:r>
      <w:r>
        <w:rPr>
          <w:rFonts w:hint="default" w:ascii="Arial" w:hAnsi="Arial" w:cs="Arial"/>
          <w:sz w:val="21"/>
          <w:szCs w:val="21"/>
          <w:highlight w:val="none"/>
          <w:lang w:val="zh-CN"/>
        </w:rPr>
        <w:t xml:space="preserve">日</w:t>
      </w:r>
      <w:r/>
    </w:p>
    <w:p>
      <w:pPr>
        <w:pStyle w:val="790"/>
        <w:keepLines w:val="0"/>
        <w:keepNext w:val="0"/>
        <w:pageBreakBefore w:val="0"/>
        <w:rPr>
          <w:rFonts w:hint="default" w:ascii="Arial" w:hAnsi="Arial" w:cs="Arial"/>
          <w:highlight w:val="none"/>
          <w:lang w:val="zh-CN"/>
        </w:rPr>
        <w:outlineLvl w:val="9"/>
      </w:pPr>
      <w:r>
        <w:rPr>
          <w:rFonts w:hint="default" w:ascii="Arial" w:hAnsi="Arial" w:cs="Arial"/>
          <w:highlight w:val="none"/>
          <w:lang w:val="zh-CN"/>
        </w:rPr>
      </w:r>
      <w:r/>
    </w:p>
    <w:p>
      <w:pPr>
        <w:pStyle w:val="790"/>
        <w:keepLines w:val="0"/>
        <w:keepNext w:val="0"/>
        <w:pageBreakBefore w:val="0"/>
        <w:rPr>
          <w:rFonts w:hint="default" w:ascii="Arial" w:hAnsi="Arial" w:cs="Arial"/>
          <w:highlight w:val="none"/>
          <w:lang w:val="zh-CN"/>
        </w:rPr>
        <w:outlineLvl w:val="9"/>
      </w:pPr>
      <w:r>
        <w:rPr>
          <w:rFonts w:hint="default" w:ascii="Arial" w:hAnsi="Arial" w:cs="Arial"/>
          <w:highlight w:val="none"/>
          <w:lang w:val="zh-CN"/>
        </w:rPr>
      </w:r>
      <w:r/>
    </w:p>
    <w:p>
      <w:pPr>
        <w:ind w:left="223"/>
        <w:keepLines w:val="0"/>
        <w:keepNext w:val="0"/>
        <w:pageBreakBefore w:val="0"/>
        <w:spacing w:before="70" w:line="360" w:lineRule="auto"/>
        <w:rPr>
          <w:rFonts w:hint="default" w:ascii="Arial" w:hAnsi="Arial" w:cs="Arial"/>
          <w:b/>
          <w:sz w:val="21"/>
          <w:szCs w:val="21"/>
          <w:highlight w:val="none"/>
          <w:lang w:val="zh-CN" w:bidi="zh-CN"/>
        </w:rPr>
        <w:outlineLvl w:val="9"/>
      </w:pPr>
      <w:r/>
      <w:bookmarkStart w:id="81" w:name="_Toc2799"/>
      <w:r/>
      <w:bookmarkStart w:id="82" w:name="_Toc29791"/>
      <w:r/>
      <w:r/>
    </w:p>
    <w:p>
      <w:pPr>
        <w:pStyle w:val="756"/>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r>
      <w:r/>
    </w:p>
    <w:p>
      <w:pPr>
        <w:pStyle w:val="756"/>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r>
      <w:r/>
    </w:p>
    <w:p>
      <w:pPr>
        <w:pStyle w:val="756"/>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r>
      <w:r/>
    </w:p>
    <w:p>
      <w:pPr>
        <w:pStyle w:val="756"/>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r>
      <w:r/>
    </w:p>
    <w:p>
      <w:pPr>
        <w:pStyle w:val="756"/>
        <w:rPr>
          <w:rFonts w:hint="default" w:ascii="Arial" w:hAnsi="Arial" w:cs="Arial"/>
          <w:b/>
          <w:sz w:val="21"/>
          <w:szCs w:val="21"/>
          <w:highlight w:val="none"/>
          <w:lang w:val="zh-CN" w:bidi="zh-CN"/>
        </w:rPr>
      </w:pPr>
      <w:r>
        <w:rPr>
          <w:rFonts w:hint="default" w:ascii="Arial" w:hAnsi="Arial" w:cs="Arial"/>
          <w:b/>
          <w:sz w:val="21"/>
          <w:szCs w:val="21"/>
          <w:highlight w:val="none"/>
          <w:lang w:val="zh-CN" w:bidi="zh-CN"/>
        </w:rPr>
      </w:r>
      <w:r/>
    </w:p>
    <w:p>
      <w:pPr>
        <w:ind w:left="223"/>
        <w:keepLines w:val="0"/>
        <w:keepNext w:val="0"/>
        <w:pageBreakBefore w:val="0"/>
        <w:spacing w:before="70" w:line="360" w:lineRule="auto"/>
        <w:rPr>
          <w:rFonts w:hint="default" w:ascii="Arial" w:hAnsi="Arial" w:cs="Arial"/>
          <w:b/>
          <w:bCs/>
          <w:sz w:val="21"/>
          <w:szCs w:val="21"/>
          <w:highlight w:val="none"/>
          <w:lang w:val="zh-CN" w:bidi="zh-CN"/>
        </w:rPr>
        <w:outlineLvl w:val="9"/>
      </w:pPr>
      <w:r/>
      <w:bookmarkStart w:id="83" w:name="_Toc4911"/>
      <w:r>
        <w:rPr>
          <w:rFonts w:hint="default" w:ascii="Arial" w:hAnsi="Arial" w:cs="Arial"/>
          <w:b/>
          <w:sz w:val="21"/>
          <w:szCs w:val="21"/>
          <w:highlight w:val="none"/>
          <w:lang w:val="zh-CN" w:bidi="zh-CN"/>
        </w:rPr>
        <w:t xml:space="preserve">二、法定代表人授权委托书</w:t>
      </w:r>
      <w:bookmarkEnd w:id="80"/>
      <w:r/>
      <w:bookmarkEnd w:id="81"/>
      <w:r/>
      <w:bookmarkEnd w:id="82"/>
      <w:r/>
      <w:bookmarkEnd w:id="83"/>
      <w:r/>
      <w:r/>
    </w:p>
    <w:p>
      <w:pPr>
        <w:ind w:left="223"/>
        <w:jc w:val="center"/>
        <w:keepLines w:val="0"/>
        <w:keepNext w:val="0"/>
        <w:pageBreakBefore w:val="0"/>
        <w:spacing w:beforeAutospacing="0"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法定代表人授权委托书</w:t>
      </w:r>
      <w:r/>
    </w:p>
    <w:p>
      <w:pPr>
        <w:jc w:val="left"/>
        <w:keepLines w:val="0"/>
        <w:keepNext w:val="0"/>
        <w:pageBreakBefore w:val="0"/>
        <w:spacing w:beforeAutospacing="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p>
      <w:pPr>
        <w:jc w:val="left"/>
        <w:keepLines w:val="0"/>
        <w:keepNext w:val="0"/>
        <w:pageBreakBefore w:val="0"/>
        <w:spacing w:beforeAutospacing="0" w:line="360" w:lineRule="auto"/>
        <w:rPr>
          <w:rFonts w:hint="default" w:ascii="Arial" w:hAnsi="Arial" w:cs="Arial"/>
          <w:color w:val="auto"/>
          <w:sz w:val="21"/>
          <w:szCs w:val="21"/>
          <w:highlight w:val="none"/>
          <w:lang w:val="zh-CN" w:bidi="zh-CN"/>
        </w:rPr>
        <w:outlineLvl w:val="9"/>
      </w:pPr>
      <w:r>
        <w:rPr>
          <w:rFonts w:hint="eastAsia" w:ascii="Arial" w:hAnsi="Arial" w:cs="Arial"/>
          <w:b/>
          <w:bCs/>
          <w:color w:val="auto"/>
          <w:sz w:val="21"/>
          <w:szCs w:val="21"/>
          <w:highlight w:val="none"/>
          <w:u w:val="single"/>
          <w:lang w:val="zh-CN"/>
        </w:rPr>
        <w:t xml:space="preserve">南京市江宁区人民政府秣陵街道办事处</w:t>
      </w:r>
      <w:r>
        <w:rPr>
          <w:rFonts w:hint="default" w:ascii="Arial" w:hAnsi="Arial" w:cs="Arial"/>
          <w:b/>
          <w:bCs/>
          <w:color w:val="auto"/>
          <w:sz w:val="21"/>
          <w:szCs w:val="21"/>
          <w:highlight w:val="none"/>
          <w:u w:val="single"/>
          <w:lang w:val="zh-CN"/>
        </w:rPr>
        <w:t xml:space="preserve">：</w:t>
      </w:r>
      <w:r/>
    </w:p>
    <w:p>
      <w:pPr>
        <w:ind w:left="223" w:right="255" w:firstLine="420"/>
        <w:keepLines w:val="0"/>
        <w:keepNext w:val="0"/>
        <w:pageBreakBefore w:val="0"/>
        <w:spacing w:before="43" w:line="240" w:lineRule="auto"/>
        <w:tabs>
          <w:tab w:val="left" w:pos="4019" w:leader="none"/>
          <w:tab w:val="left" w:pos="5063" w:leader="none"/>
          <w:tab w:val="left" w:pos="8639" w:leader="none"/>
        </w:tabs>
        <w:rPr>
          <w:rFonts w:hint="default" w:ascii="Arial" w:hAnsi="Arial" w:cs="Arial"/>
          <w:color w:val="auto"/>
          <w:sz w:val="21"/>
          <w:szCs w:val="21"/>
          <w:highlight w:val="none"/>
          <w:lang w:val="zh-CN" w:bidi="zh-CN"/>
        </w:rPr>
        <w:outlineLvl w:val="9"/>
      </w:pPr>
      <w:r>
        <w:rPr>
          <w:rFonts w:hint="default" w:ascii="Arial" w:hAnsi="Arial" w:cs="Arial"/>
          <w:color w:val="auto"/>
          <w:sz w:val="21"/>
          <w:szCs w:val="21"/>
          <w:highlight w:val="none"/>
          <w:lang w:val="zh-CN" w:bidi="zh-CN"/>
        </w:rPr>
        <w:t xml:space="preserve">本授权书声明：注册于</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 xml:space="preserve">（供应商注册地址）的（供应商</w:t>
      </w:r>
      <w:r>
        <w:rPr>
          <w:rFonts w:hint="default" w:ascii="Arial" w:hAnsi="Arial" w:cs="Arial"/>
          <w:color w:val="auto"/>
          <w:spacing w:val="-15"/>
          <w:sz w:val="21"/>
          <w:szCs w:val="21"/>
          <w:highlight w:val="none"/>
          <w:lang w:val="zh-CN" w:bidi="zh-CN"/>
        </w:rPr>
        <w:t xml:space="preserve">名</w:t>
      </w:r>
      <w:r>
        <w:rPr>
          <w:rFonts w:hint="default" w:ascii="Arial" w:hAnsi="Arial" w:cs="Arial"/>
          <w:color w:val="auto"/>
          <w:spacing w:val="19"/>
          <w:sz w:val="21"/>
          <w:szCs w:val="21"/>
          <w:highlight w:val="none"/>
          <w:lang w:val="zh-CN" w:bidi="zh-CN"/>
        </w:rPr>
        <w:t xml:space="preserve">称</w:t>
      </w:r>
      <w:r>
        <w:rPr>
          <w:rFonts w:hint="default" w:ascii="Arial" w:hAnsi="Arial" w:cs="Arial"/>
          <w:color w:val="auto"/>
          <w:sz w:val="21"/>
          <w:szCs w:val="21"/>
          <w:highlight w:val="none"/>
          <w:lang w:val="zh-CN" w:bidi="zh-CN"/>
        </w:rPr>
        <w:t xml:space="preserve">）</w:t>
      </w:r>
      <w:r>
        <w:rPr>
          <w:rFonts w:hint="default" w:ascii="Arial" w:hAnsi="Arial" w:cs="Arial"/>
          <w:color w:val="auto"/>
          <w:spacing w:val="16"/>
          <w:sz w:val="21"/>
          <w:szCs w:val="21"/>
          <w:highlight w:val="none"/>
          <w:lang w:val="zh-CN" w:bidi="zh-CN"/>
        </w:rPr>
        <w:t xml:space="preserve">法</w:t>
      </w:r>
      <w:r>
        <w:rPr>
          <w:rFonts w:hint="default" w:ascii="Arial" w:hAnsi="Arial" w:cs="Arial"/>
          <w:color w:val="auto"/>
          <w:spacing w:val="19"/>
          <w:sz w:val="21"/>
          <w:szCs w:val="21"/>
          <w:highlight w:val="none"/>
          <w:lang w:val="zh-CN" w:bidi="zh-CN"/>
        </w:rPr>
        <w:t xml:space="preserve">定代表</w:t>
      </w:r>
      <w:r>
        <w:rPr>
          <w:rFonts w:hint="default" w:ascii="Arial" w:hAnsi="Arial" w:cs="Arial"/>
          <w:color w:val="auto"/>
          <w:spacing w:val="18"/>
          <w:sz w:val="21"/>
          <w:szCs w:val="21"/>
          <w:highlight w:val="none"/>
          <w:lang w:val="zh-CN" w:bidi="zh-CN"/>
        </w:rPr>
        <w:t xml:space="preserve">人</w:t>
      </w:r>
      <w:r>
        <w:rPr>
          <w:rFonts w:hint="default" w:ascii="Arial" w:hAnsi="Arial" w:cs="Arial"/>
          <w:color w:val="auto"/>
          <w:spacing w:val="18"/>
          <w:sz w:val="21"/>
          <w:szCs w:val="21"/>
          <w:highlight w:val="none"/>
          <w:u w:val="single"/>
          <w:lang w:val="zh-CN" w:bidi="zh-CN"/>
        </w:rPr>
        <w:tab/>
      </w:r>
      <w:r>
        <w:rPr>
          <w:rFonts w:hint="default" w:ascii="Arial" w:hAnsi="Arial" w:cs="Arial"/>
          <w:color w:val="auto"/>
          <w:sz w:val="21"/>
          <w:szCs w:val="21"/>
          <w:highlight w:val="none"/>
          <w:lang w:val="zh-CN" w:bidi="zh-CN"/>
        </w:rPr>
        <w:t xml:space="preserve">（</w:t>
      </w:r>
      <w:r>
        <w:rPr>
          <w:rFonts w:hint="default" w:ascii="Arial" w:hAnsi="Arial" w:cs="Arial"/>
          <w:color w:val="auto"/>
          <w:spacing w:val="19"/>
          <w:sz w:val="21"/>
          <w:szCs w:val="21"/>
          <w:highlight w:val="none"/>
          <w:lang w:val="zh-CN" w:bidi="zh-CN"/>
        </w:rPr>
        <w:t xml:space="preserve">法</w:t>
      </w:r>
      <w:r>
        <w:rPr>
          <w:rFonts w:hint="default" w:ascii="Arial" w:hAnsi="Arial" w:cs="Arial"/>
          <w:color w:val="auto"/>
          <w:spacing w:val="16"/>
          <w:sz w:val="21"/>
          <w:szCs w:val="21"/>
          <w:highlight w:val="none"/>
          <w:lang w:val="zh-CN" w:bidi="zh-CN"/>
        </w:rPr>
        <w:t xml:space="preserve">定</w:t>
      </w:r>
      <w:r>
        <w:rPr>
          <w:rFonts w:hint="default" w:ascii="Arial" w:hAnsi="Arial" w:cs="Arial"/>
          <w:color w:val="auto"/>
          <w:spacing w:val="19"/>
          <w:sz w:val="21"/>
          <w:szCs w:val="21"/>
          <w:highlight w:val="none"/>
          <w:lang w:val="zh-CN" w:bidi="zh-CN"/>
        </w:rPr>
        <w:t xml:space="preserve">代表人姓</w:t>
      </w:r>
      <w:r>
        <w:rPr>
          <w:rFonts w:hint="default" w:ascii="Arial" w:hAnsi="Arial" w:cs="Arial"/>
          <w:color w:val="auto"/>
          <w:spacing w:val="16"/>
          <w:sz w:val="21"/>
          <w:szCs w:val="21"/>
          <w:highlight w:val="none"/>
          <w:lang w:val="zh-CN" w:bidi="zh-CN"/>
        </w:rPr>
        <w:t xml:space="preserve">名</w:t>
      </w:r>
      <w:r>
        <w:rPr>
          <w:rFonts w:hint="default" w:ascii="Arial" w:hAnsi="Arial" w:cs="Arial"/>
          <w:color w:val="auto"/>
          <w:spacing w:val="19"/>
          <w:sz w:val="21"/>
          <w:szCs w:val="21"/>
          <w:highlight w:val="none"/>
          <w:lang w:val="zh-CN" w:bidi="zh-CN"/>
        </w:rPr>
        <w:t xml:space="preserve">、职务</w:t>
      </w:r>
      <w:r>
        <w:rPr>
          <w:rFonts w:hint="default" w:ascii="Arial" w:hAnsi="Arial" w:cs="Arial"/>
          <w:color w:val="auto"/>
          <w:sz w:val="21"/>
          <w:szCs w:val="21"/>
          <w:highlight w:val="none"/>
          <w:lang w:val="zh-CN" w:bidi="zh-CN"/>
        </w:rPr>
        <w:t xml:space="preserve">）</w:t>
      </w:r>
      <w:r>
        <w:rPr>
          <w:rFonts w:hint="default" w:ascii="Arial" w:hAnsi="Arial" w:cs="Arial"/>
          <w:color w:val="auto"/>
          <w:spacing w:val="16"/>
          <w:sz w:val="21"/>
          <w:szCs w:val="21"/>
          <w:highlight w:val="none"/>
          <w:lang w:val="zh-CN" w:bidi="zh-CN"/>
        </w:rPr>
        <w:t xml:space="preserve">代</w:t>
      </w:r>
      <w:r>
        <w:rPr>
          <w:rFonts w:hint="default" w:ascii="Arial" w:hAnsi="Arial" w:cs="Arial"/>
          <w:color w:val="auto"/>
          <w:spacing w:val="19"/>
          <w:sz w:val="21"/>
          <w:szCs w:val="21"/>
          <w:highlight w:val="none"/>
          <w:lang w:val="zh-CN" w:bidi="zh-CN"/>
        </w:rPr>
        <w:t xml:space="preserve">表本公司</w:t>
      </w:r>
      <w:r>
        <w:rPr>
          <w:rFonts w:hint="default" w:ascii="Arial" w:hAnsi="Arial" w:cs="Arial"/>
          <w:color w:val="auto"/>
          <w:spacing w:val="16"/>
          <w:sz w:val="21"/>
          <w:szCs w:val="21"/>
          <w:highlight w:val="none"/>
          <w:lang w:val="zh-CN" w:bidi="zh-CN"/>
        </w:rPr>
        <w:t xml:space="preserve">授</w:t>
      </w:r>
      <w:r>
        <w:rPr>
          <w:rFonts w:hint="default" w:ascii="Arial" w:hAnsi="Arial" w:cs="Arial"/>
          <w:color w:val="auto"/>
          <w:spacing w:val="19"/>
          <w:sz w:val="21"/>
          <w:szCs w:val="21"/>
          <w:highlight w:val="none"/>
          <w:lang w:val="zh-CN" w:bidi="zh-CN"/>
        </w:rPr>
        <w:t xml:space="preserve">权在下面</w:t>
      </w:r>
      <w:r>
        <w:rPr>
          <w:rFonts w:hint="default" w:ascii="Arial" w:hAnsi="Arial" w:cs="Arial"/>
          <w:color w:val="auto"/>
          <w:spacing w:val="16"/>
          <w:sz w:val="21"/>
          <w:szCs w:val="21"/>
          <w:highlight w:val="none"/>
          <w:lang w:val="zh-CN" w:bidi="zh-CN"/>
        </w:rPr>
        <w:t xml:space="preserve">签</w:t>
      </w:r>
      <w:r>
        <w:rPr>
          <w:rFonts w:hint="default" w:ascii="Arial" w:hAnsi="Arial" w:cs="Arial"/>
          <w:color w:val="auto"/>
          <w:spacing w:val="19"/>
          <w:sz w:val="21"/>
          <w:szCs w:val="21"/>
          <w:highlight w:val="none"/>
          <w:lang w:val="zh-CN" w:bidi="zh-CN"/>
        </w:rPr>
        <w:t xml:space="preserve">字</w:t>
      </w:r>
      <w:r>
        <w:rPr>
          <w:rFonts w:hint="default" w:ascii="Arial" w:hAnsi="Arial" w:cs="Arial"/>
          <w:color w:val="auto"/>
          <w:spacing w:val="-15"/>
          <w:sz w:val="21"/>
          <w:szCs w:val="21"/>
          <w:highlight w:val="none"/>
          <w:lang w:val="zh-CN" w:bidi="zh-CN"/>
        </w:rPr>
        <w:t xml:space="preserve">的</w:t>
      </w:r>
      <w:r>
        <w:rPr>
          <w:rFonts w:hint="default" w:ascii="Arial" w:hAnsi="Arial" w:cs="Arial"/>
          <w:color w:val="auto"/>
          <w:sz w:val="21"/>
          <w:szCs w:val="21"/>
          <w:highlight w:val="none"/>
          <w:u w:val="single"/>
          <w:lang w:val="zh-CN" w:bidi="zh-CN"/>
        </w:rPr>
        <w:t xml:space="preserve">（授权代表姓名</w:t>
      </w:r>
      <w:r>
        <w:rPr>
          <w:rFonts w:hint="default" w:ascii="Arial" w:hAnsi="Arial" w:cs="Arial"/>
          <w:color w:val="auto"/>
          <w:spacing w:val="-8"/>
          <w:sz w:val="21"/>
          <w:szCs w:val="21"/>
          <w:highlight w:val="none"/>
          <w:u w:val="single"/>
          <w:lang w:val="zh-CN" w:bidi="zh-CN"/>
        </w:rPr>
        <w:t xml:space="preserve">、</w:t>
      </w:r>
      <w:r>
        <w:rPr>
          <w:rFonts w:hint="default" w:ascii="Arial" w:hAnsi="Arial" w:cs="Arial"/>
          <w:color w:val="auto"/>
          <w:sz w:val="21"/>
          <w:szCs w:val="21"/>
          <w:highlight w:val="none"/>
          <w:u w:val="single"/>
          <w:lang w:val="zh-CN" w:bidi="zh-CN"/>
        </w:rPr>
        <w:t xml:space="preserve">职务</w:t>
      </w:r>
      <w:r>
        <w:rPr>
          <w:rFonts w:hint="default" w:ascii="Arial" w:hAnsi="Arial" w:cs="Arial"/>
          <w:color w:val="auto"/>
          <w:spacing w:val="-5"/>
          <w:sz w:val="21"/>
          <w:szCs w:val="21"/>
          <w:highlight w:val="none"/>
          <w:u w:val="single"/>
          <w:lang w:val="zh-CN" w:bidi="zh-CN"/>
        </w:rPr>
        <w:t xml:space="preserve">）</w:t>
      </w:r>
      <w:r>
        <w:rPr>
          <w:rFonts w:hint="default" w:ascii="Arial" w:hAnsi="Arial" w:cs="Arial"/>
          <w:color w:val="auto"/>
          <w:sz w:val="21"/>
          <w:szCs w:val="21"/>
          <w:highlight w:val="none"/>
          <w:lang w:val="zh-CN" w:bidi="zh-CN"/>
        </w:rPr>
        <w:t xml:space="preserve">为本公司的合法代理人</w:t>
      </w:r>
      <w:r>
        <w:rPr>
          <w:rFonts w:hint="default" w:ascii="Arial" w:hAnsi="Arial" w:cs="Arial"/>
          <w:color w:val="auto"/>
          <w:spacing w:val="-5"/>
          <w:sz w:val="21"/>
          <w:szCs w:val="21"/>
          <w:highlight w:val="none"/>
          <w:lang w:val="zh-CN" w:bidi="zh-CN"/>
        </w:rPr>
        <w:t xml:space="preserve">，</w:t>
      </w:r>
      <w:r>
        <w:rPr>
          <w:rFonts w:hint="default" w:ascii="Arial" w:hAnsi="Arial" w:cs="Arial"/>
          <w:color w:val="auto"/>
          <w:sz w:val="21"/>
          <w:szCs w:val="21"/>
          <w:highlight w:val="none"/>
          <w:lang w:val="zh-CN" w:bidi="zh-CN"/>
        </w:rPr>
        <w:t xml:space="preserve">就贵方组织的项目编号：</w:t>
      </w:r>
      <w:r>
        <w:rPr>
          <w:rFonts w:hint="eastAsia" w:ascii="Arial" w:hAnsi="Arial" w:cs="Arial"/>
          <w:color w:val="auto"/>
          <w:sz w:val="21"/>
          <w:szCs w:val="21"/>
          <w:highlight w:val="none"/>
          <w:u w:val="single"/>
          <w:lang w:val="en-US" w:bidi="zh-CN"/>
        </w:rPr>
        <w:t xml:space="preserve">            </w:t>
      </w:r>
      <w:r>
        <w:rPr>
          <w:rFonts w:hint="default" w:ascii="Arial" w:hAnsi="Arial" w:cs="Arial"/>
          <w:color w:val="auto"/>
          <w:spacing w:val="-5"/>
          <w:sz w:val="21"/>
          <w:szCs w:val="21"/>
          <w:highlight w:val="none"/>
          <w:lang w:val="zh-CN" w:bidi="zh-CN"/>
        </w:rPr>
        <w:t xml:space="preserve">，</w:t>
      </w:r>
      <w:r>
        <w:rPr>
          <w:rFonts w:hint="default" w:ascii="Arial" w:hAnsi="Arial" w:cs="Arial"/>
          <w:color w:val="auto"/>
          <w:sz w:val="21"/>
          <w:szCs w:val="21"/>
          <w:highlight w:val="none"/>
          <w:lang w:val="zh-CN" w:bidi="zh-CN"/>
        </w:rPr>
        <w:t xml:space="preserve">项目名称</w:t>
      </w:r>
      <w:r>
        <w:rPr>
          <w:rFonts w:hint="default" w:ascii="Arial" w:hAnsi="Arial" w:cs="Arial"/>
          <w:color w:val="auto"/>
          <w:sz w:val="21"/>
          <w:szCs w:val="21"/>
          <w:highlight w:val="none"/>
          <w:u w:val="single"/>
          <w:lang w:val="en-US" w:bidi="zh-CN"/>
        </w:rPr>
        <w:t xml:space="preserve">                 </w:t>
      </w:r>
      <w:r>
        <w:rPr>
          <w:rFonts w:hint="default" w:ascii="Arial" w:hAnsi="Arial" w:cs="Arial"/>
          <w:color w:val="auto"/>
          <w:sz w:val="21"/>
          <w:szCs w:val="21"/>
          <w:highlight w:val="none"/>
          <w:lang w:val="zh-CN" w:bidi="zh-CN"/>
        </w:rPr>
        <w:t xml:space="preserve">，以本公司名义处理一切与之有关的事务。</w:t>
      </w:r>
      <w:r/>
    </w:p>
    <w:p>
      <w:pPr>
        <w:ind w:left="643"/>
        <w:keepLines w:val="0"/>
        <w:keepNext w:val="0"/>
        <w:pageBreakBefore w:val="0"/>
        <w:spacing w:line="240" w:lineRule="auto"/>
        <w:tabs>
          <w:tab w:val="left" w:pos="2534" w:leader="none"/>
          <w:tab w:val="left" w:pos="3059" w:leader="none"/>
          <w:tab w:val="left" w:pos="3583" w:leader="none"/>
        </w:tabs>
        <w:rPr>
          <w:rFonts w:hint="default" w:ascii="Arial" w:hAnsi="Arial" w:cs="Arial"/>
          <w:color w:val="auto"/>
          <w:sz w:val="21"/>
          <w:szCs w:val="21"/>
          <w:highlight w:val="none"/>
          <w:lang w:val="zh-CN" w:bidi="zh-CN"/>
        </w:rPr>
        <w:outlineLvl w:val="9"/>
      </w:pPr>
      <w:r>
        <w:rPr>
          <w:rFonts w:hint="default" w:ascii="Arial" w:hAnsi="Arial" w:cs="Arial"/>
          <w:color w:val="auto"/>
          <w:sz w:val="21"/>
          <w:szCs w:val="21"/>
          <w:highlight w:val="none"/>
          <w:lang w:val="zh-CN" w:bidi="zh-CN"/>
        </w:rPr>
        <w:t xml:space="preserve">本授权书于</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 xml:space="preserve">年</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lang w:val="zh-CN" w:bidi="zh-CN"/>
        </w:rPr>
        <w:t xml:space="preserve">月</w:t>
      </w:r>
      <w:r>
        <w:rPr>
          <w:rFonts w:hint="default" w:ascii="Arial" w:hAnsi="Arial" w:cs="Arial"/>
          <w:color w:val="auto"/>
          <w:sz w:val="21"/>
          <w:szCs w:val="21"/>
          <w:highlight w:val="none"/>
          <w:u w:val="single"/>
          <w:lang w:val="zh-CN" w:bidi="zh-CN"/>
        </w:rPr>
        <w:tab/>
      </w:r>
      <w:r>
        <w:rPr>
          <w:rFonts w:hint="default" w:ascii="Arial" w:hAnsi="Arial" w:cs="Arial"/>
          <w:color w:val="auto"/>
          <w:sz w:val="21"/>
          <w:szCs w:val="21"/>
          <w:highlight w:val="none"/>
          <w:u w:val="single"/>
          <w:lang w:val="en-US" w:bidi="zh-CN"/>
        </w:rPr>
        <w:t xml:space="preserve">    </w:t>
      </w:r>
      <w:r>
        <w:rPr>
          <w:rFonts w:hint="default" w:ascii="Arial" w:hAnsi="Arial" w:cs="Arial"/>
          <w:color w:val="auto"/>
          <w:sz w:val="21"/>
          <w:szCs w:val="21"/>
          <w:highlight w:val="none"/>
          <w:lang w:val="zh-CN" w:bidi="zh-CN"/>
        </w:rPr>
        <w:t xml:space="preserve">日签字生效，特此声明。</w:t>
      </w:r>
      <w:r/>
    </w:p>
    <w:p>
      <w:pPr>
        <w:numPr>
          <w:ilvl w:val="3"/>
          <w:numId w:val="0"/>
        </w:numPr>
        <w:ind w:left="402"/>
        <w:keepLines w:val="0"/>
        <w:keepNext w:val="0"/>
        <w:pageBreakBefore w:val="0"/>
        <w:rPr>
          <w:rFonts w:hint="default"/>
          <w:highlight w:val="none"/>
          <w:lang w:val="zh-CN"/>
        </w:rPr>
        <w:outlineLvl w:val="9"/>
      </w:pPr>
      <w:r>
        <w:rPr>
          <w:rFonts w:hint="default"/>
          <w:highlight w:val="none"/>
          <w:lang w:val="zh-CN"/>
        </w:rPr>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25"/>
        <w:jc w:val="left"/>
        <w:keepLines w:val="0"/>
        <w:keepNext w:val="0"/>
        <w:pageBreakBefore w:val="0"/>
        <w:spacing w:beforeAutospacing="0" w:line="240" w:lineRule="auto"/>
        <w:shd w:val="clear" w:color="auto" w:fill="ffffff"/>
        <w:widowControl/>
        <w:rPr>
          <w:rFonts w:hint="default"/>
          <w:highlight w:val="none"/>
          <w:lang w:val="zh-CN"/>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ind w:firstLine="210"/>
        <w:keepLines w:val="0"/>
        <w:keepNext w:val="0"/>
        <w:pageBreakBefore w:val="0"/>
        <w:spacing w:line="360" w:lineRule="auto"/>
        <w:tabs>
          <w:tab w:val="left" w:pos="2534" w:leader="none"/>
          <w:tab w:val="left" w:pos="3059" w:leader="none"/>
          <w:tab w:val="left" w:pos="3583" w:leader="none"/>
        </w:tabs>
        <w:rPr>
          <w:rFonts w:hint="eastAsia"/>
          <w:highlight w:val="none"/>
          <w:lang w:val="en-US" w:eastAsia="zh-CN"/>
        </w:rPr>
        <w:outlineLvl w:val="9"/>
      </w:pPr>
      <w:r>
        <w:rPr>
          <w:rFonts w:hint="eastAsia" w:ascii="Arial" w:hAnsi="Arial" w:cs="Arial"/>
          <w:color w:val="auto"/>
          <w:sz w:val="21"/>
          <w:szCs w:val="21"/>
          <w:highlight w:val="none"/>
          <w:lang w:val="en-US" w:bidi="zh-CN"/>
        </w:rPr>
        <w:t xml:space="preserve">附：法定代表人身份证和</w:t>
      </w:r>
      <w:r>
        <w:rPr>
          <w:rFonts w:hint="eastAsia" w:ascii="Arial" w:hAnsi="Arial" w:cs="Arial"/>
          <w:color w:val="auto"/>
          <w:sz w:val="21"/>
          <w:szCs w:val="21"/>
          <w:highlight w:val="none"/>
          <w:lang w:val="en-US" w:eastAsia="zh-CN" w:bidi="zh-CN"/>
        </w:rPr>
        <w:t xml:space="preserve">授权代表身份证</w:t>
      </w:r>
      <w:r/>
    </w:p>
    <w:p>
      <w:pPr>
        <w:spacing w:before="60"/>
        <w:rPr>
          <w:rFonts w:ascii="宋体" w:hAnsi="宋体"/>
          <w:b/>
          <w:spacing w:val="-2"/>
          <w:sz w:val="22"/>
          <w:szCs w:val="22"/>
          <w:highlight w:val="none"/>
          <w:lang w:eastAsia="zh-CN"/>
        </w:rPr>
      </w:pPr>
      <w:r/>
      <w:bookmarkStart w:id="84" w:name="_Toc6770"/>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ascii="宋体" w:hAnsi="宋体"/>
          <w:b/>
          <w:spacing w:val="-2"/>
          <w:sz w:val="22"/>
          <w:szCs w:val="22"/>
          <w:highlight w:val="none"/>
          <w:lang w:eastAsia="zh-CN"/>
        </w:rPr>
      </w:pPr>
      <w:r>
        <w:rPr>
          <w:rFonts w:ascii="宋体" w:hAnsi="宋体"/>
          <w:b/>
          <w:spacing w:val="-2"/>
          <w:sz w:val="22"/>
          <w:szCs w:val="22"/>
          <w:highlight w:val="none"/>
          <w:lang w:eastAsia="zh-CN"/>
        </w:rPr>
      </w:r>
      <w:r/>
    </w:p>
    <w:p>
      <w:pPr>
        <w:spacing w:before="60"/>
        <w:rPr>
          <w:rFonts w:hint="eastAsia" w:ascii="宋体" w:hAnsi="宋体"/>
          <w:b/>
          <w:spacing w:val="-2"/>
          <w:sz w:val="22"/>
          <w:szCs w:val="22"/>
          <w:highlight w:val="none"/>
          <w:lang w:eastAsia="zh-CN"/>
        </w:rPr>
      </w:pPr>
      <w:r>
        <w:rPr>
          <w:rFonts w:ascii="宋体" w:hAnsi="宋体"/>
          <w:b/>
          <w:spacing w:val="-2"/>
          <w:sz w:val="22"/>
          <w:szCs w:val="22"/>
          <w:highlight w:val="none"/>
          <w:lang w:eastAsia="zh-CN"/>
        </w:rPr>
        <w:t xml:space="preserve">三、</w:t>
      </w:r>
      <w:r>
        <w:rPr>
          <w:rFonts w:hint="eastAsia" w:ascii="宋体" w:hAnsi="宋体"/>
          <w:b/>
          <w:spacing w:val="-2"/>
          <w:sz w:val="22"/>
          <w:szCs w:val="22"/>
          <w:highlight w:val="none"/>
          <w:lang w:eastAsia="zh-CN"/>
        </w:rPr>
        <w:t xml:space="preserve">磋商报价汇总表</w:t>
      </w:r>
      <w:r/>
    </w:p>
    <w:p>
      <w:pPr>
        <w:jc w:val="center"/>
        <w:spacing w:line="440" w:lineRule="exact"/>
        <w:rPr>
          <w:rFonts w:hint="eastAsia" w:ascii="宋体" w:hAnsi="宋体"/>
          <w:b/>
          <w:sz w:val="22"/>
          <w:szCs w:val="22"/>
          <w:highlight w:val="none"/>
          <w:lang w:eastAsia="zh-CN"/>
        </w:rPr>
      </w:pPr>
      <w:r>
        <w:rPr>
          <w:rFonts w:hint="eastAsia" w:ascii="宋体" w:hAnsi="宋体"/>
          <w:b/>
          <w:sz w:val="22"/>
          <w:szCs w:val="22"/>
          <w:highlight w:val="none"/>
          <w:lang w:eastAsia="zh-CN"/>
        </w:rPr>
        <w:t xml:space="preserve">磋商报价汇总表</w:t>
      </w:r>
      <w:r/>
    </w:p>
    <w:p>
      <w:pPr>
        <w:rPr>
          <w:rFonts w:hint="eastAsia" w:ascii="宋体" w:hAnsi="宋体"/>
          <w:b/>
          <w:bCs/>
          <w:sz w:val="22"/>
          <w:szCs w:val="22"/>
          <w:highlight w:val="none"/>
          <w:lang w:eastAsia="zh-CN"/>
        </w:rPr>
      </w:pPr>
      <w:r>
        <w:rPr>
          <w:rFonts w:hint="eastAsia" w:ascii="宋体" w:hAnsi="宋体"/>
          <w:b/>
          <w:sz w:val="22"/>
          <w:szCs w:val="22"/>
          <w:highlight w:val="none"/>
          <w:lang w:eastAsia="zh-CN"/>
        </w:rPr>
        <w:t xml:space="preserve">项目名称：</w:t>
      </w:r>
      <w:r/>
    </w:p>
    <w:p>
      <w:pPr>
        <w:rPr>
          <w:rFonts w:hint="eastAsia" w:ascii="宋体" w:hAnsi="宋体"/>
          <w:b/>
          <w:sz w:val="22"/>
          <w:szCs w:val="22"/>
          <w:highlight w:val="none"/>
          <w:lang w:eastAsia="zh-CN"/>
        </w:rPr>
      </w:pPr>
      <w:r>
        <w:rPr>
          <w:rFonts w:hint="eastAsia" w:ascii="宋体" w:hAnsi="宋体"/>
          <w:b/>
          <w:sz w:val="22"/>
          <w:szCs w:val="22"/>
          <w:highlight w:val="none"/>
        </w:rPr>
        <w:t xml:space="preserve">项目编号:</w:t>
      </w:r>
      <w:r>
        <w:rPr>
          <w:rFonts w:hint="eastAsia" w:ascii="宋体" w:hAnsi="宋体"/>
          <w:b/>
          <w:bCs/>
          <w:sz w:val="22"/>
          <w:szCs w:val="22"/>
          <w:highlight w:val="none"/>
        </w:rPr>
        <w:t xml:space="preserve"> </w:t>
      </w:r>
      <w:r/>
    </w:p>
    <w:tbl>
      <w:tblPr>
        <w:tblStyle w:val="755"/>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6542"/>
      </w:tblGrid>
      <w:tr>
        <w:trPr>
          <w:cantSplit/>
          <w:jc w:val="center"/>
          <w:trHeight w:val="804"/>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ascii="宋体" w:hAnsi="宋体" w:cs="宋体"/>
                <w:b/>
                <w:bCs/>
                <w:sz w:val="22"/>
                <w:szCs w:val="22"/>
                <w:highlight w:val="none"/>
              </w:rPr>
              <w:t xml:space="preserve">磋商报价</w:t>
            </w:r>
            <w:r/>
          </w:p>
        </w:tc>
        <w:tc>
          <w:tcPr>
            <w:tcW w:w="6542" w:type="dxa"/>
            <w:vAlign w:val="center"/>
            <w:textDirection w:val="lrTb"/>
            <w:noWrap w:val="false"/>
          </w:tcPr>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 xml:space="preserve">大写：人民币</w:t>
            </w:r>
            <w:r>
              <w:rPr>
                <w:rFonts w:hint="eastAsia" w:ascii="宋体" w:hAnsi="宋体" w:cs="宋体"/>
                <w:bCs/>
                <w:sz w:val="22"/>
                <w:szCs w:val="22"/>
                <w:highlight w:val="none"/>
                <w:u w:val="single"/>
                <w:lang w:eastAsia="zh-CN"/>
              </w:rPr>
              <w:t xml:space="preserve">                 </w:t>
            </w:r>
            <w:r>
              <w:rPr>
                <w:rFonts w:hint="eastAsia" w:ascii="宋体" w:hAnsi="宋体" w:cs="宋体"/>
                <w:bCs/>
                <w:sz w:val="22"/>
                <w:szCs w:val="22"/>
                <w:highlight w:val="none"/>
                <w:lang w:eastAsia="zh-CN"/>
              </w:rPr>
              <w:t xml:space="preserve">元</w:t>
            </w:r>
            <w:r/>
          </w:p>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 xml:space="preserve">小写：</w:t>
            </w:r>
            <w:r>
              <w:rPr>
                <w:rFonts w:hint="eastAsia" w:ascii="宋体" w:hAnsi="宋体" w:cs="宋体"/>
                <w:bCs/>
                <w:sz w:val="22"/>
                <w:szCs w:val="22"/>
                <w:highlight w:val="none"/>
                <w:lang w:val="en-US" w:eastAsia="zh-CN"/>
              </w:rPr>
              <w:t xml:space="preserve">¥</w:t>
            </w:r>
            <w:r>
              <w:rPr>
                <w:rFonts w:hint="eastAsia" w:ascii="宋体" w:hAnsi="宋体" w:cs="宋体"/>
                <w:bCs/>
                <w:sz w:val="22"/>
                <w:szCs w:val="22"/>
                <w:highlight w:val="none"/>
                <w:u w:val="single"/>
                <w:lang w:eastAsia="zh-CN"/>
              </w:rPr>
              <w:t xml:space="preserve">                    </w:t>
            </w:r>
            <w:r>
              <w:rPr>
                <w:rFonts w:hint="eastAsia" w:ascii="宋体" w:hAnsi="宋体" w:cs="宋体"/>
                <w:bCs/>
                <w:sz w:val="22"/>
                <w:szCs w:val="22"/>
                <w:highlight w:val="none"/>
                <w:lang w:eastAsia="zh-CN"/>
              </w:rPr>
              <w:t xml:space="preserve">元</w:t>
            </w:r>
            <w:r/>
          </w:p>
        </w:tc>
      </w:tr>
      <w:tr>
        <w:trPr>
          <w:cantSplit/>
          <w:jc w:val="center"/>
          <w:trHeight w:val="498"/>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合同履行期限</w:t>
            </w:r>
            <w:r/>
          </w:p>
        </w:tc>
        <w:tc>
          <w:tcPr>
            <w:tcW w:w="6542" w:type="dxa"/>
            <w:vAlign w:val="center"/>
            <w:textDirection w:val="lrTb"/>
            <w:noWrap w:val="false"/>
          </w:tcPr>
          <w:p>
            <w:pPr>
              <w:spacing w:line="560" w:lineRule="exact"/>
              <w:rPr>
                <w:rFonts w:hint="eastAsia" w:ascii="宋体" w:hAnsi="宋体" w:cs="宋体"/>
                <w:bCs/>
                <w:sz w:val="22"/>
                <w:szCs w:val="22"/>
                <w:highlight w:val="none"/>
              </w:rPr>
            </w:pPr>
            <w:r>
              <w:rPr>
                <w:rFonts w:hint="eastAsia" w:ascii="宋体" w:hAnsi="宋体" w:cs="宋体"/>
                <w:bCs/>
                <w:sz w:val="22"/>
                <w:szCs w:val="22"/>
                <w:highlight w:val="none"/>
              </w:rPr>
            </w:r>
            <w:r/>
          </w:p>
        </w:tc>
      </w:tr>
      <w:tr>
        <w:trPr>
          <w:cantSplit/>
          <w:jc w:val="center"/>
          <w:trHeight w:val="516"/>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ascii="宋体" w:hAnsi="宋体" w:cs="宋体"/>
                <w:b/>
                <w:bCs/>
                <w:sz w:val="22"/>
                <w:szCs w:val="22"/>
                <w:highlight w:val="none"/>
              </w:rPr>
              <w:t xml:space="preserve">响应文件份数</w:t>
            </w:r>
            <w:r/>
          </w:p>
        </w:tc>
        <w:tc>
          <w:tcPr>
            <w:tcW w:w="6542" w:type="dxa"/>
            <w:vAlign w:val="center"/>
            <w:textDirection w:val="lrTb"/>
            <w:noWrap w:val="false"/>
          </w:tcPr>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r>
            <w:r/>
          </w:p>
        </w:tc>
      </w:tr>
      <w:tr>
        <w:trPr>
          <w:cantSplit/>
          <w:jc w:val="center"/>
          <w:trHeight w:val="332"/>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ascii="宋体" w:hAnsi="宋体" w:cs="宋体"/>
                <w:b/>
                <w:bCs/>
                <w:sz w:val="22"/>
                <w:szCs w:val="22"/>
                <w:highlight w:val="none"/>
              </w:rPr>
              <w:t xml:space="preserve">磋商有效期</w:t>
            </w:r>
            <w:r/>
          </w:p>
        </w:tc>
        <w:tc>
          <w:tcPr>
            <w:tcW w:w="6542" w:type="dxa"/>
            <w:vAlign w:val="center"/>
            <w:textDirection w:val="lrTb"/>
            <w:noWrap w:val="false"/>
          </w:tcPr>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 xml:space="preserve">90日历天</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是否属于小微型企业</w:t>
            </w:r>
            <w:r/>
          </w:p>
        </w:tc>
        <w:tc>
          <w:tcPr>
            <w:tcW w:w="6542" w:type="dxa"/>
            <w:vAlign w:val="center"/>
            <w:textDirection w:val="lrTb"/>
            <w:noWrap w:val="false"/>
          </w:tcPr>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是否属于监狱企业</w:t>
            </w:r>
            <w:r/>
          </w:p>
        </w:tc>
        <w:tc>
          <w:tcPr>
            <w:tcW w:w="6542" w:type="dxa"/>
            <w:vAlign w:val="center"/>
            <w:textDirection w:val="lrTb"/>
            <w:noWrap w:val="false"/>
          </w:tcPr>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是否属于残疾人企业</w:t>
            </w:r>
            <w:r/>
          </w:p>
        </w:tc>
        <w:tc>
          <w:tcPr>
            <w:tcW w:w="6542" w:type="dxa"/>
            <w:vAlign w:val="center"/>
            <w:textDirection w:val="lrTb"/>
            <w:noWrap w:val="false"/>
          </w:tcPr>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 xml:space="preserve">（填写“是”或“否”）</w:t>
            </w:r>
            <w:r/>
          </w:p>
        </w:tc>
      </w:tr>
      <w:tr>
        <w:trPr>
          <w:cantSplit/>
          <w:jc w:val="center"/>
          <w:trHeight w:val="337"/>
        </w:trPr>
        <w:tc>
          <w:tcPr>
            <w:tcW w:w="2929" w:type="dxa"/>
            <w:vAlign w:val="center"/>
            <w:textDirection w:val="lrTb"/>
            <w:noWrap w:val="false"/>
          </w:tcPr>
          <w:p>
            <w:pPr>
              <w:jc w:val="center"/>
              <w:spacing w:line="56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其它</w:t>
            </w:r>
            <w:r/>
          </w:p>
        </w:tc>
        <w:tc>
          <w:tcPr>
            <w:tcW w:w="6542" w:type="dxa"/>
            <w:vAlign w:val="center"/>
            <w:textDirection w:val="lrTb"/>
            <w:noWrap w:val="false"/>
          </w:tcPr>
          <w:p>
            <w:pPr>
              <w:spacing w:line="560" w:lineRule="exact"/>
              <w:rPr>
                <w:rFonts w:hint="eastAsia" w:ascii="宋体" w:hAnsi="宋体" w:cs="宋体"/>
                <w:bCs/>
                <w:sz w:val="22"/>
                <w:szCs w:val="22"/>
                <w:highlight w:val="none"/>
                <w:lang w:eastAsia="zh-CN"/>
              </w:rPr>
            </w:pPr>
            <w:r>
              <w:rPr>
                <w:rFonts w:hint="eastAsia" w:ascii="宋体" w:hAnsi="宋体" w:cs="宋体"/>
                <w:bCs/>
                <w:sz w:val="22"/>
                <w:szCs w:val="22"/>
                <w:highlight w:val="none"/>
                <w:lang w:eastAsia="zh-CN"/>
              </w:rPr>
              <w:t xml:space="preserve">（如有其他优惠条件须在此注明）</w:t>
            </w:r>
            <w:r/>
          </w:p>
        </w:tc>
      </w:tr>
    </w:tbl>
    <w:p>
      <w:pPr>
        <w:ind w:firstLine="420"/>
        <w:rPr>
          <w:rFonts w:hint="eastAsia" w:ascii="宋体" w:hAnsi="宋体"/>
          <w:sz w:val="22"/>
          <w:szCs w:val="22"/>
          <w:highlight w:val="none"/>
          <w:lang w:eastAsia="zh-CN"/>
        </w:rPr>
      </w:pPr>
      <w:r>
        <w:rPr>
          <w:rFonts w:ascii="宋体" w:hAnsi="宋体"/>
          <w:sz w:val="22"/>
          <w:szCs w:val="22"/>
          <w:highlight w:val="none"/>
          <w:lang w:eastAsia="zh-CN"/>
        </w:rPr>
        <w:t xml:space="preserve">说明</w:t>
      </w:r>
      <w:r>
        <w:rPr>
          <w:rFonts w:hint="eastAsia" w:ascii="宋体" w:hAnsi="宋体"/>
          <w:sz w:val="22"/>
          <w:szCs w:val="22"/>
          <w:highlight w:val="none"/>
          <w:lang w:eastAsia="zh-CN"/>
        </w:rPr>
        <w:t xml:space="preserve">：1、采购人对每一项货物和服务仅接受一个价格，不得填报有选择性报价方案。若有优惠条款须注明，但不得影响报价，影响产品整体功能。</w:t>
      </w:r>
      <w:r/>
    </w:p>
    <w:p>
      <w:pPr>
        <w:ind w:firstLine="420"/>
        <w:rPr>
          <w:rFonts w:hint="eastAsia" w:ascii="宋体" w:hAnsi="宋体"/>
          <w:sz w:val="22"/>
          <w:szCs w:val="22"/>
          <w:highlight w:val="none"/>
          <w:lang w:eastAsia="zh-CN"/>
        </w:rPr>
      </w:pPr>
      <w:r>
        <w:rPr>
          <w:rFonts w:hint="eastAsia" w:ascii="宋体" w:hAnsi="宋体"/>
          <w:sz w:val="22"/>
          <w:szCs w:val="22"/>
          <w:highlight w:val="none"/>
          <w:lang w:eastAsia="zh-CN"/>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firstLine="420"/>
        <w:rPr>
          <w:rFonts w:hint="eastAsia" w:ascii="宋体" w:hAnsi="宋体"/>
          <w:sz w:val="22"/>
          <w:szCs w:val="22"/>
          <w:highlight w:val="none"/>
          <w:lang w:eastAsia="zh-CN"/>
        </w:rPr>
      </w:pPr>
      <w:r>
        <w:rPr>
          <w:rFonts w:hint="eastAsia" w:ascii="宋体" w:hAnsi="宋体"/>
          <w:sz w:val="22"/>
          <w:szCs w:val="22"/>
          <w:highlight w:val="none"/>
          <w:lang w:eastAsia="zh-CN"/>
        </w:rPr>
        <w:t xml:space="preserve">3、“是否属于小微型企业；是否属于监狱企业；是否属于残疾人企业”栏内填写“是”或“否”。如填写“是”，投标人需提供《中小企业声明函》、 《残疾人福利性单位声明函》、 《属于监狱企业的证明文件》。 </w:t>
      </w:r>
      <w:r/>
    </w:p>
    <w:p>
      <w:pPr>
        <w:ind w:right="840"/>
        <w:spacing w:line="240" w:lineRule="auto"/>
        <w:rPr>
          <w:rFonts w:hint="eastAsia" w:ascii="宋体" w:hAnsi="宋体"/>
          <w:sz w:val="22"/>
          <w:szCs w:val="22"/>
          <w:highlight w:val="none"/>
          <w:lang w:eastAsia="zh-CN"/>
        </w:rPr>
      </w:pPr>
      <w:r>
        <w:rPr>
          <w:rFonts w:ascii="宋体" w:hAnsi="宋体"/>
          <w:sz w:val="22"/>
          <w:szCs w:val="22"/>
          <w:highlight w:val="none"/>
          <w:lang w:eastAsia="zh-CN"/>
        </w:rPr>
        <w:t xml:space="preserve">供应商（盖章）： </w:t>
      </w:r>
      <w:r/>
    </w:p>
    <w:p>
      <w:pPr>
        <w:ind w:right="840"/>
        <w:spacing w:line="240" w:lineRule="auto"/>
        <w:rPr>
          <w:rFonts w:hint="eastAsia" w:ascii="宋体" w:hAnsi="宋体"/>
          <w:sz w:val="22"/>
          <w:szCs w:val="22"/>
          <w:highlight w:val="none"/>
          <w:lang w:eastAsia="zh-CN"/>
        </w:rPr>
      </w:pPr>
      <w:r>
        <w:rPr>
          <w:rFonts w:ascii="宋体" w:hAnsi="宋体"/>
          <w:sz w:val="22"/>
          <w:szCs w:val="22"/>
          <w:highlight w:val="none"/>
          <w:lang w:eastAsia="zh-CN"/>
        </w:rPr>
        <w:t xml:space="preserve">授权代表签字：</w:t>
      </w:r>
      <w:r/>
    </w:p>
    <w:p>
      <w:pPr>
        <w:spacing w:line="240" w:lineRule="auto"/>
        <w:rPr>
          <w:rFonts w:hint="eastAsia" w:ascii="宋体" w:hAnsi="宋体"/>
          <w:sz w:val="22"/>
          <w:szCs w:val="22"/>
          <w:highlight w:val="none"/>
          <w:lang w:eastAsia="zh-CN"/>
        </w:rPr>
      </w:pPr>
      <w:r>
        <w:rPr>
          <w:rFonts w:ascii="宋体" w:hAnsi="宋体"/>
          <w:sz w:val="22"/>
          <w:szCs w:val="22"/>
          <w:highlight w:val="none"/>
          <w:lang w:eastAsia="zh-CN"/>
        </w:rPr>
        <w:t xml:space="preserve">日   期：    年    月   日</w:t>
      </w:r>
      <w:r/>
    </w:p>
    <w:p>
      <w:pPr>
        <w:ind w:right="252"/>
        <w:keepLines w:val="0"/>
        <w:keepNext w:val="0"/>
        <w:pageBreakBefore w:val="0"/>
        <w:rPr>
          <w:rFonts w:hint="default" w:ascii="Arial" w:hAnsi="Arial" w:cs="Arial"/>
          <w:b/>
          <w:bCs/>
          <w:sz w:val="21"/>
          <w:szCs w:val="21"/>
          <w:highlight w:val="none"/>
          <w:lang w:bidi="zh-CN"/>
        </w:rPr>
        <w:outlineLvl w:val="9"/>
      </w:pPr>
      <w:r>
        <w:rPr>
          <w:rFonts w:hint="default" w:ascii="Arial" w:hAnsi="Arial" w:cs="Arial"/>
          <w:b/>
          <w:bCs/>
          <w:sz w:val="21"/>
          <w:szCs w:val="21"/>
          <w:highlight w:val="none"/>
          <w:lang w:bidi="zh-CN"/>
        </w:rPr>
      </w:r>
      <w:r/>
    </w:p>
    <w:p>
      <w:pPr>
        <w:ind w:right="252"/>
        <w:keepLines w:val="0"/>
        <w:keepNext w:val="0"/>
        <w:pageBreakBefore w:val="0"/>
        <w:rPr>
          <w:rFonts w:hint="default" w:ascii="Arial" w:hAnsi="Arial" w:cs="Arial"/>
          <w:b/>
          <w:bCs/>
          <w:color w:val="ff0000"/>
          <w:sz w:val="21"/>
          <w:szCs w:val="21"/>
          <w:highlight w:val="none"/>
          <w:lang w:val="zh-CN" w:bidi="zh-CN"/>
        </w:rPr>
        <w:outlineLvl w:val="9"/>
      </w:pPr>
      <w:r>
        <w:rPr>
          <w:rFonts w:hint="default" w:ascii="Arial" w:hAnsi="Arial" w:cs="Arial"/>
          <w:b/>
          <w:bCs/>
          <w:sz w:val="21"/>
          <w:szCs w:val="21"/>
          <w:highlight w:val="none"/>
          <w:lang w:bidi="zh-CN"/>
        </w:rPr>
        <w:t xml:space="preserve">四</w:t>
      </w:r>
      <w:r>
        <w:rPr>
          <w:rFonts w:hint="default" w:ascii="Arial" w:hAnsi="Arial" w:cs="Arial"/>
          <w:b/>
          <w:bCs/>
          <w:sz w:val="21"/>
          <w:szCs w:val="21"/>
          <w:highlight w:val="none"/>
          <w:lang w:val="zh-CN" w:bidi="zh-CN"/>
        </w:rPr>
        <w:t xml:space="preserve">、</w:t>
      </w:r>
      <w:r>
        <w:rPr>
          <w:rFonts w:hint="default" w:ascii="Arial" w:hAnsi="Arial" w:cs="Arial"/>
          <w:b/>
          <w:bCs/>
          <w:sz w:val="21"/>
          <w:szCs w:val="21"/>
          <w:highlight w:val="none"/>
          <w:lang w:bidi="zh-CN"/>
        </w:rPr>
        <w:t xml:space="preserve">磋商</w:t>
      </w:r>
      <w:r>
        <w:rPr>
          <w:rFonts w:hint="default" w:ascii="Arial" w:hAnsi="Arial" w:cs="Arial"/>
          <w:b/>
          <w:bCs/>
          <w:sz w:val="21"/>
          <w:szCs w:val="21"/>
          <w:highlight w:val="none"/>
          <w:lang w:val="zh-CN" w:bidi="zh-CN"/>
        </w:rPr>
        <w:t xml:space="preserve">分项报价表</w:t>
      </w:r>
      <w:bookmarkEnd w:id="84"/>
      <w:r/>
      <w:r/>
    </w:p>
    <w:p>
      <w:pPr>
        <w:ind w:left="223"/>
        <w:jc w:val="center"/>
        <w:keepLines w:val="0"/>
        <w:keepNext w:val="0"/>
        <w:pageBreakBefore w:val="0"/>
        <w:spacing w:beforeAutospacing="0"/>
        <w:rPr>
          <w:rFonts w:hint="default" w:ascii="Arial" w:hAnsi="Arial" w:cs="Arial"/>
          <w:b/>
          <w:color w:val="1d41d5"/>
          <w:sz w:val="21"/>
          <w:szCs w:val="21"/>
          <w:highlight w:val="none"/>
          <w:lang w:bidi="zh-CN"/>
        </w:rPr>
        <w:outlineLvl w:val="9"/>
      </w:pPr>
      <w:r>
        <w:rPr>
          <w:rFonts w:hint="default" w:ascii="Arial" w:hAnsi="Arial" w:cs="Arial"/>
          <w:b/>
          <w:color w:val="1d41d5"/>
          <w:sz w:val="21"/>
          <w:szCs w:val="21"/>
          <w:highlight w:val="none"/>
          <w:lang w:bidi="zh-CN"/>
        </w:rPr>
      </w:r>
      <w:r/>
    </w:p>
    <w:p>
      <w:pPr>
        <w:ind w:left="223"/>
        <w:jc w:val="center"/>
        <w:keepLines w:val="0"/>
        <w:keepNext w:val="0"/>
        <w:pageBreakBefore w:val="0"/>
        <w:spacing w:beforeAutospacing="0"/>
        <w:rPr>
          <w:rFonts w:hint="default" w:ascii="Arial" w:hAnsi="Arial" w:cs="Arial"/>
          <w:highlight w:val="none"/>
          <w:lang w:val="zh-CN"/>
        </w:rPr>
        <w:outlineLvl w:val="9"/>
      </w:pPr>
      <w:r>
        <w:rPr>
          <w:rFonts w:hint="default" w:ascii="Arial" w:hAnsi="Arial" w:cs="Arial"/>
          <w:b/>
          <w:color w:val="auto"/>
          <w:sz w:val="21"/>
          <w:szCs w:val="21"/>
          <w:highlight w:val="none"/>
          <w:lang w:bidi="zh-CN"/>
        </w:rPr>
        <w:t xml:space="preserve">磋商</w:t>
      </w:r>
      <w:r>
        <w:rPr>
          <w:rFonts w:hint="default" w:ascii="Arial" w:hAnsi="Arial" w:cs="Arial"/>
          <w:b/>
          <w:color w:val="auto"/>
          <w:sz w:val="21"/>
          <w:szCs w:val="21"/>
          <w:highlight w:val="none"/>
          <w:lang w:val="zh-CN" w:bidi="zh-CN"/>
        </w:rPr>
        <w:t xml:space="preserve">分项报价表</w:t>
      </w:r>
      <w:r/>
    </w:p>
    <w:p>
      <w:pPr>
        <w:ind w:firstLine="420"/>
        <w:keepLines w:val="0"/>
        <w:keepNext w:val="0"/>
        <w:pageBreakBefore w:val="0"/>
        <w:spacing w:beforeAutospacing="0" w:line="360" w:lineRule="auto"/>
        <w:shd w:val="clear" w:color="auto" w:fill="ffffff"/>
        <w:widowControl/>
        <w:rPr>
          <w:rFonts w:hint="default" w:ascii="Arial" w:hAnsi="Arial" w:cs="Arial"/>
          <w:color w:val="auto"/>
          <w:sz w:val="21"/>
          <w:szCs w:val="21"/>
          <w:highlight w:val="none"/>
          <w:u w:val="single"/>
          <w:lang w:val="en-US" w:eastAsia="zh-CN"/>
        </w:rPr>
        <w:outlineLvl w:val="9"/>
      </w:pPr>
      <w:r>
        <w:rPr>
          <w:rFonts w:hint="default" w:ascii="Arial" w:hAnsi="Arial" w:cs="Arial"/>
          <w:color w:val="auto"/>
          <w:sz w:val="21"/>
          <w:szCs w:val="21"/>
          <w:highlight w:val="none"/>
          <w:lang w:val="zh-CN" w:eastAsia="zh-CN"/>
        </w:rPr>
        <w:t xml:space="preserve">项目编号：</w:t>
      </w:r>
      <w:r>
        <w:rPr>
          <w:rFonts w:hint="eastAsia" w:ascii="Arial" w:hAnsi="Arial" w:cs="Arial"/>
          <w:color w:val="auto"/>
          <w:sz w:val="21"/>
          <w:szCs w:val="21"/>
          <w:highlight w:val="none"/>
          <w:u w:val="single"/>
          <w:lang w:val="en-US" w:eastAsia="zh-CN"/>
        </w:rPr>
        <w:t xml:space="preserve">                      </w:t>
      </w:r>
      <w:r/>
    </w:p>
    <w:p>
      <w:pPr>
        <w:ind w:firstLine="420"/>
        <w:keepLines w:val="0"/>
        <w:keepNext w:val="0"/>
        <w:pageBreakBefore w:val="0"/>
        <w:spacing w:beforeAutospacing="0" w:afterAutospacing="0" w:line="360" w:lineRule="auto"/>
        <w:shd w:val="clear" w:color="auto" w:fill="ffffff"/>
        <w:widowControl/>
        <w:rPr>
          <w:rFonts w:hint="default"/>
          <w:highlight w:val="none"/>
          <w:lang w:val="en-US" w:eastAsia="zh-CN"/>
        </w:rPr>
        <w:outlineLvl w:val="9"/>
      </w:pPr>
      <w:r>
        <w:rPr>
          <w:rFonts w:hint="default" w:ascii="Arial" w:hAnsi="Arial" w:cs="Arial"/>
          <w:color w:val="auto"/>
          <w:sz w:val="21"/>
          <w:szCs w:val="21"/>
          <w:highlight w:val="none"/>
          <w:lang w:val="zh-CN" w:eastAsia="zh-CN"/>
        </w:rPr>
        <w:t xml:space="preserve">项目名称：</w:t>
      </w:r>
      <w:r>
        <w:rPr>
          <w:rFonts w:hint="eastAsia" w:ascii="Arial" w:hAnsi="Arial" w:cs="Arial"/>
          <w:color w:val="auto"/>
          <w:sz w:val="21"/>
          <w:szCs w:val="21"/>
          <w:highlight w:val="none"/>
          <w:u w:val="single"/>
          <w:lang w:val="en-US" w:eastAsia="zh-CN"/>
        </w:rPr>
        <w:t xml:space="preserve">                      </w:t>
      </w:r>
      <w:r/>
    </w:p>
    <w:tbl>
      <w:tblPr>
        <w:tblStyle w:val="755"/>
        <w:tblW w:w="11215" w:type="dxa"/>
        <w:tblInd w:w="-90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215"/>
      </w:tblGrid>
      <w:tr>
        <w:trPr>
          <w:trHeight w:val="603"/>
        </w:trPr>
        <w:tc>
          <w:tcPr>
            <w:shd w:val="clear" w:color="auto" w:fill="auto"/>
            <w:tcBorders>
              <w:top w:val="none" w:color="000000" w:sz="4" w:space="0"/>
              <w:left w:val="none" w:color="000000" w:sz="4" w:space="0"/>
              <w:bottom w:val="none" w:color="000000" w:sz="4" w:space="0"/>
              <w:right w:val="none" w:color="000000" w:sz="4" w:space="0"/>
            </w:tcBorders>
            <w:tcW w:w="11215" w:type="dxa"/>
            <w:vAlign w:val="center"/>
            <w:textDirection w:val="lrTb"/>
            <w:noWrap/>
          </w:tcPr>
          <w:tbl>
            <w:tblPr>
              <w:tblStyle w:val="755"/>
              <w:tblW w:w="10834" w:type="dxa"/>
              <w:tblInd w:w="-2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4"/>
              <w:gridCol w:w="715"/>
              <w:gridCol w:w="715"/>
              <w:gridCol w:w="3662"/>
              <w:gridCol w:w="781"/>
              <w:gridCol w:w="769"/>
              <w:gridCol w:w="768"/>
              <w:gridCol w:w="728"/>
              <w:gridCol w:w="1033"/>
              <w:gridCol w:w="1089"/>
            </w:tblGrid>
            <w:tr>
              <w:trPr>
                <w:trHeight w:val="815"/>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spacing w:beforeAutospacing="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用餐</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特征描述</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天数</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全费用单价（元）</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全费用总金额（元）</w:t>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职工日常工作用餐（工作日）</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早餐</w:t>
                  </w:r>
                  <w:r/>
                </w:p>
              </w:tc>
              <w:tc>
                <w:tcPr>
                  <w:shd w:val="clear" w:color="auto" w:fill="auto"/>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一素菜、三种主食（包子、饼、油条等）、1个鸡蛋或鸭蛋、粥、豆浆、一面食小吃、一杂粮</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24304</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午餐</w:t>
                  </w:r>
                  <w:r/>
                </w:p>
              </w:tc>
              <w:tc>
                <w:tcPr>
                  <w:shd w:val="clear" w:color="auto" w:fill="auto"/>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两大荤、一小荤、一素菜、一米饭、一汤、一杂粮、含一份水果</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24304</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晚餐</w:t>
                  </w:r>
                  <w:r/>
                </w:p>
              </w:tc>
              <w:tc>
                <w:tcPr>
                  <w:shd w:val="clear" w:color="auto" w:fill="auto"/>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两大荤、一小荤、一素菜、一米饭、一汤、一酸奶</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16120</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夜宵</w:t>
                  </w:r>
                  <w:r/>
                </w:p>
              </w:tc>
              <w:tc>
                <w:tcPr>
                  <w:shd w:val="clear" w:color="auto" w:fill="auto"/>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一大荤、一小荤、一素菜、一米饭一汤、一饮料</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11160</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778"/>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7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职工日常工作用餐（周末&amp;节假日）</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早餐</w:t>
                  </w:r>
                  <w:r/>
                </w:p>
              </w:tc>
              <w:tc>
                <w:tcPr>
                  <w:shd w:val="clear" w:color="auto" w:fill="auto"/>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一素菜、三种主食（包子、饼、油条等）、1个鸡蛋或鸭蛋、粥、豆浆、一面食小吃、一杂粮</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8190</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71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午餐</w:t>
                  </w:r>
                  <w:r/>
                </w:p>
              </w:tc>
              <w:tc>
                <w:tcPr>
                  <w:shd w:val="clear" w:color="auto" w:fill="auto"/>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两大荤、一小荤、一素菜、一米饭、一汤、一杂粮、含一份水果</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8190</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71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晚餐</w:t>
                  </w:r>
                  <w:r/>
                </w:p>
              </w:tc>
              <w:tc>
                <w:tcPr>
                  <w:shd w:val="clear" w:color="auto" w:fill="auto"/>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两大荤、一小荤、一素菜、一米饭、一汤、一酸奶</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6435</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715"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夜宵</w:t>
                  </w:r>
                  <w:r/>
                </w:p>
              </w:tc>
              <w:tc>
                <w:tcPr>
                  <w:shd w:val="clear" w:color="auto" w:fill="auto"/>
                  <w:tcBorders>
                    <w:top w:val="single" w:color="000000" w:sz="4" w:space="0"/>
                    <w:left w:val="single" w:color="000000" w:sz="4" w:space="0"/>
                    <w:bottom w:val="single" w:color="000000" w:sz="4" w:space="0"/>
                    <w:right w:val="single" w:color="000000" w:sz="4" w:space="0"/>
                  </w:tcBorders>
                  <w:tcW w:w="366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一大荤、一小荤、一素菜、一米饭一汤、一饮料</w:t>
                  </w:r>
                  <w:r/>
                </w:p>
              </w:tc>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4095</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71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9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厨师长</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71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9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厨师</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71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9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帮厨</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71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92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面点师</w:t>
                  </w:r>
                  <w:r/>
                </w:p>
              </w:tc>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位</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bl>
          <w:p>
            <w:pPr>
              <w:jc w:val="both"/>
              <w:keepLines w:val="0"/>
              <w:keepNext w:val="0"/>
              <w:widowControl/>
              <w:rPr>
                <w:rFonts w:hint="eastAsia" w:ascii="宋体" w:hAnsi="宋体" w:eastAsia="宋体" w:cs="宋体"/>
                <w:b/>
                <w:bCs/>
                <w:i w:val="0"/>
                <w:iCs w:val="0"/>
                <w:color w:val="000000"/>
                <w:sz w:val="40"/>
                <w:szCs w:val="40"/>
                <w:highlight w:val="none"/>
                <w:u w:val="none"/>
              </w:rPr>
              <w:suppressLineNumbers w:val="0"/>
            </w:pPr>
            <w:r>
              <w:rPr>
                <w:rFonts w:hint="eastAsia" w:ascii="宋体" w:hAnsi="宋体" w:eastAsia="宋体" w:cs="宋体"/>
                <w:b/>
                <w:bCs/>
                <w:i w:val="0"/>
                <w:iCs w:val="0"/>
                <w:color w:val="000000"/>
                <w:sz w:val="40"/>
                <w:szCs w:val="40"/>
                <w:highlight w:val="none"/>
                <w:u w:val="none"/>
              </w:rPr>
            </w:r>
            <w:r/>
          </w:p>
        </w:tc>
      </w:tr>
    </w:tbl>
    <w:p>
      <w:pPr>
        <w:pStyle w:val="756"/>
        <w:rPr>
          <w:rFonts w:hint="default" w:ascii="Arial" w:hAnsi="Arial" w:cs="Arial"/>
          <w:sz w:val="21"/>
          <w:szCs w:val="21"/>
          <w:highlight w:val="none"/>
          <w:lang w:val="zh-CN" w:eastAsia="zh-CN"/>
        </w:rPr>
      </w:pPr>
      <w:r>
        <w:rPr>
          <w:rFonts w:hint="default" w:ascii="Arial" w:hAnsi="Arial" w:cs="Arial"/>
          <w:sz w:val="21"/>
          <w:szCs w:val="21"/>
          <w:highlight w:val="none"/>
          <w:lang w:val="zh-CN" w:eastAsia="zh-CN"/>
        </w:rPr>
        <w:t xml:space="preserve">注：1.所有单价含税含管理费等一切费用；2.2026年全年工作日共248天，周末&amp;节假日共117天。</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ind w:firstLine="420"/>
        <w:jc w:val="left"/>
        <w:keepLines w:val="0"/>
        <w:keepNext w:val="0"/>
        <w:pageBreakBefore w:val="0"/>
        <w:spacing w:beforeAutospacing="0" w:line="24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rPr>
        <w:t xml:space="preserve">相关说明、证明材料（供应商自行提供）</w:t>
      </w:r>
      <w:r>
        <w:rPr>
          <w:rFonts w:hint="eastAsia" w:ascii="宋体" w:hAnsi="宋体" w:eastAsia="宋体" w:cs="宋体"/>
          <w:color w:val="000000"/>
          <w:sz w:val="21"/>
          <w:szCs w:val="21"/>
          <w:highlight w:val="none"/>
          <w:lang w:eastAsia="zh-CN"/>
        </w:rPr>
        <w:t xml:space="preserve">：</w:t>
      </w:r>
      <w:r/>
    </w:p>
    <w:p>
      <w:pPr>
        <w:ind w:firstLine="420"/>
        <w:keepLines w:val="0"/>
        <w:keepNext w:val="0"/>
        <w:pageBreakBefore w:val="0"/>
        <w:spacing w:beforeAutospacing="0" w:line="240" w:lineRule="auto"/>
        <w:shd w:val="clear" w:color="auto" w:fill="ffffff"/>
        <w:widowControl/>
        <w:rPr>
          <w:rFonts w:hint="default" w:ascii="Arial" w:hAnsi="Arial" w:eastAsia="宋体" w:cs="Arial"/>
          <w:sz w:val="21"/>
          <w:szCs w:val="21"/>
          <w:highlight w:val="none"/>
          <w:lang w:val="zh-CN" w:eastAsia="zh-CN"/>
        </w:rPr>
        <w:outlineLvl w:val="9"/>
      </w:pPr>
      <w:r>
        <w:rPr>
          <w:rFonts w:hint="eastAsia" w:ascii="Arial" w:hAnsi="Arial" w:cs="Arial"/>
          <w:sz w:val="21"/>
          <w:szCs w:val="21"/>
          <w:highlight w:val="none"/>
          <w:lang w:val="en-US" w:eastAsia="zh-CN"/>
        </w:rPr>
        <w:t xml:space="preserve">1</w:t>
      </w:r>
      <w:r>
        <w:rPr>
          <w:rFonts w:hint="default" w:ascii="Arial" w:hAnsi="Arial" w:eastAsia="宋体" w:cs="Arial"/>
          <w:sz w:val="21"/>
          <w:szCs w:val="21"/>
          <w:highlight w:val="none"/>
          <w:lang w:val="zh-CN" w:eastAsia="zh-CN"/>
        </w:rPr>
        <w:t xml:space="preserve">.采购代理机构对每一项货物和服务仅接受一个价格，不得填报有选择性报价方案。</w:t>
      </w:r>
      <w:r/>
    </w:p>
    <w:p>
      <w:pPr>
        <w:ind w:firstLine="420"/>
        <w:keepLines w:val="0"/>
        <w:keepNext w:val="0"/>
        <w:pageBreakBefore w:val="0"/>
        <w:spacing w:beforeAutospacing="0" w:line="240" w:lineRule="auto"/>
        <w:shd w:val="clear" w:color="auto" w:fill="ffffff"/>
        <w:widowControl/>
        <w:rPr>
          <w:rFonts w:hint="default" w:ascii="Arial" w:hAnsi="Arial" w:eastAsia="宋体" w:cs="Arial"/>
          <w:b/>
          <w:bCs/>
          <w:sz w:val="21"/>
          <w:szCs w:val="21"/>
          <w:highlight w:val="none"/>
          <w:lang w:val="zh-CN" w:eastAsia="zh-CN" w:bidi="zh-CN"/>
        </w:rPr>
        <w:outlineLvl w:val="9"/>
      </w:pPr>
      <w:r>
        <w:rPr>
          <w:rFonts w:hint="eastAsia" w:ascii="Arial" w:hAnsi="Arial" w:cs="Arial"/>
          <w:sz w:val="21"/>
          <w:szCs w:val="21"/>
          <w:highlight w:val="none"/>
          <w:lang w:val="en-US" w:eastAsia="zh-CN"/>
        </w:rPr>
        <w:t xml:space="preserve">2</w:t>
      </w:r>
      <w:r>
        <w:rPr>
          <w:rFonts w:hint="default" w:ascii="Arial" w:hAnsi="Arial" w:eastAsia="宋体" w:cs="Arial"/>
          <w:sz w:val="21"/>
          <w:szCs w:val="21"/>
          <w:highlight w:val="none"/>
          <w:lang w:val="zh-CN" w:eastAsia="zh-CN"/>
        </w:rPr>
        <w:t xml:space="preserve">.经磋商后，如果成交价高于或低于供应商在响应文件首次报价的，分项报价同比例调整。</w:t>
      </w:r>
      <w:bookmarkStart w:id="85" w:name="_Toc9401"/>
      <w:r/>
      <w:bookmarkStart w:id="86" w:name="_Toc14999"/>
      <w:r/>
      <w:bookmarkStart w:id="87" w:name="_Toc11237"/>
      <w:r/>
      <w:bookmarkStart w:id="88" w:name="_Toc32587"/>
      <w:r/>
      <w:r/>
    </w:p>
    <w:p>
      <w:pPr>
        <w:ind w:right="252"/>
        <w:keepLines w:val="0"/>
        <w:keepNext w:val="0"/>
        <w:pageBreakBefore w:val="0"/>
        <w:rPr>
          <w:rFonts w:hint="default" w:ascii="Arial" w:hAnsi="Arial" w:eastAsia="宋体" w:cs="Arial"/>
          <w:b/>
          <w:bCs/>
          <w:sz w:val="21"/>
          <w:szCs w:val="21"/>
          <w:highlight w:val="none"/>
          <w:lang w:val="zh-CN" w:eastAsia="zh-CN" w:bidi="zh-CN"/>
        </w:rPr>
        <w:outlineLvl w:val="9"/>
      </w:pPr>
      <w:r>
        <w:rPr>
          <w:rFonts w:hint="default" w:ascii="Arial" w:hAnsi="Arial" w:eastAsia="宋体" w:cs="Arial"/>
          <w:b/>
          <w:bCs/>
          <w:sz w:val="21"/>
          <w:szCs w:val="21"/>
          <w:highlight w:val="none"/>
          <w:lang w:val="zh-CN" w:eastAsia="zh-CN" w:bidi="zh-CN"/>
        </w:rPr>
        <w:t xml:space="preserve">五、商务条款响应表</w:t>
      </w:r>
      <w:bookmarkEnd w:id="85"/>
      <w:r/>
      <w:bookmarkEnd w:id="86"/>
      <w:r/>
      <w:bookmarkEnd w:id="87"/>
      <w:r/>
      <w:bookmarkEnd w:id="88"/>
      <w:r/>
      <w:r/>
    </w:p>
    <w:p>
      <w:pPr>
        <w:ind w:firstLine="420"/>
        <w:jc w:val="center"/>
        <w:keepLines w:val="0"/>
        <w:keepNext w:val="0"/>
        <w:pageBreakBefore w:val="0"/>
        <w:spacing w:beforeAutospacing="0" w:line="240" w:lineRule="auto"/>
        <w:shd w:val="clear" w:color="auto" w:fill="ffffff"/>
        <w:widowControl/>
        <w:rPr>
          <w:rFonts w:hint="default" w:ascii="Arial" w:hAnsi="Arial" w:cs="Arial"/>
          <w:color w:val="auto"/>
          <w:sz w:val="21"/>
          <w:szCs w:val="21"/>
          <w:highlight w:val="none"/>
          <w:lang w:val="zh-CN" w:eastAsia="zh-CN"/>
        </w:rPr>
        <w:outlineLvl w:val="9"/>
      </w:pPr>
      <w:r>
        <w:rPr>
          <w:rFonts w:hint="default" w:ascii="Arial" w:hAnsi="Arial" w:cs="Arial"/>
          <w:b/>
          <w:bCs/>
          <w:sz w:val="21"/>
          <w:szCs w:val="21"/>
          <w:highlight w:val="none"/>
          <w:lang w:val="zh-CN" w:bidi="zh-CN"/>
        </w:rPr>
        <w:t xml:space="preserve">商务条款响应表</w:t>
      </w:r>
      <w:r/>
    </w:p>
    <w:p>
      <w:pPr>
        <w:ind w:firstLine="420"/>
        <w:keepLines w:val="0"/>
        <w:keepNext w:val="0"/>
        <w:pageBreakBefore w:val="0"/>
        <w:spacing w:beforeAutospacing="0" w:line="240" w:lineRule="auto"/>
        <w:shd w:val="clear" w:color="auto" w:fill="ffffff"/>
        <w:widowControl/>
        <w:rPr>
          <w:rFonts w:hint="default" w:ascii="Arial" w:hAnsi="Arial" w:cs="Arial"/>
          <w:color w:val="auto"/>
          <w:sz w:val="21"/>
          <w:szCs w:val="21"/>
          <w:highlight w:val="none"/>
          <w:u w:val="single"/>
          <w:lang w:val="en-US" w:eastAsia="zh-CN"/>
        </w:rPr>
        <w:outlineLvl w:val="9"/>
      </w:pPr>
      <w:r>
        <w:rPr>
          <w:rFonts w:hint="default" w:ascii="Arial" w:hAnsi="Arial" w:cs="Arial"/>
          <w:color w:val="auto"/>
          <w:sz w:val="21"/>
          <w:szCs w:val="21"/>
          <w:highlight w:val="none"/>
          <w:lang w:val="zh-CN" w:eastAsia="zh-CN"/>
        </w:rPr>
        <w:t xml:space="preserve">项目编号：</w:t>
      </w:r>
      <w:r>
        <w:rPr>
          <w:rFonts w:hint="eastAsia" w:ascii="Arial" w:hAnsi="Arial" w:cs="Arial"/>
          <w:color w:val="auto"/>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highlight w:val="none"/>
          <w:lang w:val="zh-CN" w:eastAsia="zh-CN"/>
        </w:rPr>
        <w:outlineLvl w:val="9"/>
      </w:pPr>
      <w:r>
        <w:rPr>
          <w:rFonts w:hint="default" w:ascii="Arial" w:hAnsi="Arial" w:cs="Arial"/>
          <w:color w:val="auto"/>
          <w:sz w:val="21"/>
          <w:szCs w:val="21"/>
          <w:highlight w:val="none"/>
          <w:lang w:val="zh-CN" w:eastAsia="zh-CN"/>
        </w:rPr>
        <w:t xml:space="preserve">项目名称：</w:t>
      </w:r>
      <w:r>
        <w:rPr>
          <w:rFonts w:hint="eastAsia" w:ascii="Arial" w:hAnsi="Arial" w:cs="Arial"/>
          <w:color w:val="auto"/>
          <w:sz w:val="21"/>
          <w:szCs w:val="21"/>
          <w:highlight w:val="none"/>
          <w:u w:val="single"/>
          <w:lang w:val="en-US" w:eastAsia="zh-CN"/>
        </w:rPr>
        <w:t xml:space="preserve">                      </w:t>
      </w:r>
      <w:r/>
    </w:p>
    <w:tbl>
      <w:tblPr>
        <w:tblStyle w:val="75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jc w:val="center"/>
          <w:trHeight w:val="0"/>
        </w:trPr>
        <w:tc>
          <w:tcPr>
            <w:tcW w:w="1225" w:type="dxa"/>
            <w:vAlign w:val="center"/>
            <w:textDirection w:val="lrTb"/>
            <w:noWrap w:val="false"/>
          </w:tcPr>
          <w:p>
            <w:pPr>
              <w:jc w:val="center"/>
              <w:keepLines w:val="0"/>
              <w:keepNext w:val="0"/>
              <w:pageBreakBefore w:val="0"/>
              <w:spacing w:before="98"/>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序号</w:t>
            </w:r>
            <w:r/>
          </w:p>
        </w:tc>
        <w:tc>
          <w:tcPr>
            <w:tcW w:w="3291" w:type="dxa"/>
            <w:vAlign w:val="center"/>
            <w:textDirection w:val="lrTb"/>
            <w:noWrap w:val="false"/>
          </w:tcPr>
          <w:p>
            <w:pPr>
              <w:jc w:val="center"/>
              <w:keepLines w:val="0"/>
              <w:keepNext w:val="0"/>
              <w:pageBreakBefore w:val="0"/>
              <w:spacing w:before="98"/>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磋商文件的商务条款</w:t>
            </w:r>
            <w:r/>
          </w:p>
        </w:tc>
        <w:tc>
          <w:tcPr>
            <w:tcW w:w="3429" w:type="dxa"/>
            <w:vAlign w:val="center"/>
            <w:textDirection w:val="lrTb"/>
            <w:noWrap w:val="false"/>
          </w:tcPr>
          <w:p>
            <w:pPr>
              <w:jc w:val="center"/>
              <w:keepLines w:val="0"/>
              <w:keepNext w:val="0"/>
              <w:pageBreakBefore w:val="0"/>
              <w:spacing w:before="98"/>
              <w:rPr>
                <w:rFonts w:hint="default" w:ascii="Arial" w:hAnsi="Arial" w:cs="Arial"/>
                <w:b/>
                <w:sz w:val="21"/>
                <w:szCs w:val="21"/>
                <w:highlight w:val="none"/>
                <w:lang w:val="zh-CN" w:bidi="zh-CN"/>
              </w:rPr>
              <w:outlineLvl w:val="9"/>
            </w:pPr>
            <w:r>
              <w:rPr>
                <w:rFonts w:hint="eastAsia" w:ascii="Arial" w:hAnsi="Arial" w:cs="Arial"/>
                <w:b/>
                <w:sz w:val="21"/>
                <w:szCs w:val="21"/>
                <w:highlight w:val="none"/>
                <w:lang w:val="zh-CN" w:bidi="zh-CN"/>
              </w:rPr>
              <w:t xml:space="preserve">响应文件</w:t>
            </w:r>
            <w:r>
              <w:rPr>
                <w:rFonts w:hint="default" w:ascii="Arial" w:hAnsi="Arial" w:cs="Arial"/>
                <w:b/>
                <w:sz w:val="21"/>
                <w:szCs w:val="21"/>
                <w:highlight w:val="none"/>
                <w:lang w:val="zh-CN" w:bidi="zh-CN"/>
              </w:rPr>
              <w:t xml:space="preserve">的商务条款</w:t>
            </w:r>
            <w:r/>
          </w:p>
        </w:tc>
        <w:tc>
          <w:tcPr>
            <w:tcW w:w="1265" w:type="dxa"/>
            <w:vAlign w:val="center"/>
            <w:textDirection w:val="lrTb"/>
            <w:noWrap w:val="false"/>
          </w:tcPr>
          <w:p>
            <w:pPr>
              <w:ind w:right="301"/>
              <w:jc w:val="center"/>
              <w:keepLines w:val="0"/>
              <w:keepNext w:val="0"/>
              <w:pageBreakBefore w:val="0"/>
              <w:spacing w:before="98"/>
              <w:tabs>
                <w:tab w:val="left" w:pos="419" w:leader="none"/>
              </w:tabs>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说</w:t>
            </w:r>
            <w:r>
              <w:rPr>
                <w:rFonts w:hint="default" w:ascii="Arial" w:hAnsi="Arial" w:cs="Arial"/>
                <w:b/>
                <w:sz w:val="21"/>
                <w:szCs w:val="21"/>
                <w:highlight w:val="none"/>
                <w:lang w:val="zh-CN" w:bidi="zh-CN"/>
              </w:rPr>
              <w:tab/>
            </w:r>
            <w:r>
              <w:rPr>
                <w:rFonts w:hint="default" w:ascii="Arial" w:hAnsi="Arial" w:cs="Arial"/>
                <w:b/>
                <w:sz w:val="21"/>
                <w:szCs w:val="21"/>
                <w:highlight w:val="none"/>
                <w:lang w:val="zh-CN" w:bidi="zh-CN"/>
              </w:rPr>
              <w:t xml:space="preserve">明</w:t>
            </w:r>
            <w:r/>
          </w:p>
        </w:tc>
      </w:tr>
      <w:tr>
        <w:trPr>
          <w:jc w:val="center"/>
          <w:trHeight w:val="0"/>
        </w:trPr>
        <w:tc>
          <w:tcPr>
            <w:tcW w:w="1225" w:type="dxa"/>
            <w:vAlign w:val="center"/>
            <w:textDirection w:val="lrTb"/>
            <w:noWrap w:val="false"/>
          </w:tcPr>
          <w:p>
            <w:pPr>
              <w:ind w:left="11"/>
              <w:jc w:val="center"/>
              <w:keepLines w:val="0"/>
              <w:keepNext w:val="0"/>
              <w:pageBreakBefore w:val="0"/>
              <w:spacing w:before="10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1</w:t>
            </w:r>
            <w:r/>
          </w:p>
        </w:tc>
        <w:tc>
          <w:tcPr>
            <w:tcW w:w="3291" w:type="dxa"/>
            <w:vAlign w:val="center"/>
            <w:textDirection w:val="lrTb"/>
            <w:noWrap w:val="false"/>
          </w:tcPr>
          <w:p>
            <w:pPr>
              <w:ind w:right="1190"/>
              <w:keepLines w:val="0"/>
              <w:keepNext w:val="0"/>
              <w:pageBreakBefore w:val="0"/>
              <w:spacing w:before="100"/>
              <w:rPr>
                <w:rFonts w:hint="default" w:ascii="Arial" w:hAnsi="Arial" w:cs="Arial"/>
                <w:sz w:val="21"/>
                <w:szCs w:val="21"/>
                <w:highlight w:val="none"/>
                <w:lang w:bidi="zh-CN"/>
              </w:rPr>
              <w:outlineLvl w:val="9"/>
            </w:pPr>
            <w:r>
              <w:rPr>
                <w:rFonts w:hint="default" w:ascii="Arial" w:hAnsi="Arial" w:cs="Arial"/>
                <w:sz w:val="21"/>
                <w:szCs w:val="21"/>
                <w:highlight w:val="none"/>
                <w:lang w:bidi="zh-CN"/>
              </w:rPr>
            </w:r>
            <w:r/>
          </w:p>
        </w:tc>
        <w:tc>
          <w:tcPr>
            <w:tcW w:w="3429"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265"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r>
        <w:trPr>
          <w:jc w:val="center"/>
          <w:trHeight w:val="0"/>
        </w:trPr>
        <w:tc>
          <w:tcPr>
            <w:tcW w:w="1225" w:type="dxa"/>
            <w:vAlign w:val="center"/>
            <w:textDirection w:val="lrTb"/>
            <w:noWrap w:val="false"/>
          </w:tcPr>
          <w:p>
            <w:pPr>
              <w:ind w:left="11"/>
              <w:jc w:val="center"/>
              <w:keepLines w:val="0"/>
              <w:keepNext w:val="0"/>
              <w:pageBreakBefore w:val="0"/>
              <w:spacing w:before="99"/>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2</w:t>
            </w:r>
            <w:r/>
          </w:p>
        </w:tc>
        <w:tc>
          <w:tcPr>
            <w:tcW w:w="3291" w:type="dxa"/>
            <w:vAlign w:val="center"/>
            <w:textDirection w:val="lrTb"/>
            <w:noWrap w:val="false"/>
          </w:tcPr>
          <w:p>
            <w:pPr>
              <w:keepLines w:val="0"/>
              <w:keepNext w:val="0"/>
              <w:pageBreakBefore w:val="0"/>
              <w:spacing w:before="99"/>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3429"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265"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r>
        <w:trPr>
          <w:jc w:val="center"/>
          <w:trHeight w:val="0"/>
        </w:trPr>
        <w:tc>
          <w:tcPr>
            <w:tcW w:w="1225" w:type="dxa"/>
            <w:vAlign w:val="center"/>
            <w:textDirection w:val="lrTb"/>
            <w:noWrap w:val="false"/>
          </w:tcPr>
          <w:p>
            <w:pPr>
              <w:ind w:left="11"/>
              <w:jc w:val="center"/>
              <w:keepLines w:val="0"/>
              <w:keepNext w:val="0"/>
              <w:pageBreakBefore w:val="0"/>
              <w:spacing w:before="99"/>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3</w:t>
            </w:r>
            <w:r/>
          </w:p>
        </w:tc>
        <w:tc>
          <w:tcPr>
            <w:tcW w:w="3291" w:type="dxa"/>
            <w:vAlign w:val="center"/>
            <w:textDirection w:val="lrTb"/>
            <w:noWrap w:val="false"/>
          </w:tcPr>
          <w:p>
            <w:pPr>
              <w:keepLines w:val="0"/>
              <w:keepNext w:val="0"/>
              <w:pageBreakBefore w:val="0"/>
              <w:spacing w:before="99"/>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3429"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265"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r>
        <w:trPr>
          <w:jc w:val="center"/>
          <w:trHeight w:val="0"/>
        </w:trPr>
        <w:tc>
          <w:tcPr>
            <w:tcW w:w="1225" w:type="dxa"/>
            <w:vAlign w:val="center"/>
            <w:textDirection w:val="lrTb"/>
            <w:noWrap w:val="false"/>
          </w:tcPr>
          <w:p>
            <w:pPr>
              <w:ind w:left="429"/>
              <w:keepLines w:val="0"/>
              <w:keepNext w:val="0"/>
              <w:pageBreakBefore w:val="0"/>
              <w:spacing w:before="98"/>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w:t>
            </w:r>
            <w:r/>
          </w:p>
        </w:tc>
        <w:tc>
          <w:tcPr>
            <w:tcW w:w="3291" w:type="dxa"/>
            <w:vAlign w:val="center"/>
            <w:textDirection w:val="lrTb"/>
            <w:noWrap w:val="false"/>
          </w:tcPr>
          <w:p>
            <w:pPr>
              <w:ind w:left="434"/>
              <w:jc w:val="center"/>
              <w:keepLines w:val="0"/>
              <w:keepNext w:val="0"/>
              <w:pageBreakBefore w:val="0"/>
              <w:spacing w:before="98"/>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w:t>
            </w:r>
            <w:r/>
          </w:p>
        </w:tc>
        <w:tc>
          <w:tcPr>
            <w:tcW w:w="3429" w:type="dxa"/>
            <w:vAlign w:val="center"/>
            <w:textDirection w:val="lrTb"/>
            <w:noWrap w:val="false"/>
          </w:tcPr>
          <w:p>
            <w:pPr>
              <w:ind w:left="434"/>
              <w:jc w:val="center"/>
              <w:keepLines w:val="0"/>
              <w:keepNext w:val="0"/>
              <w:pageBreakBefore w:val="0"/>
              <w:spacing w:before="98"/>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w:t>
            </w:r>
            <w:r/>
          </w:p>
        </w:tc>
        <w:tc>
          <w:tcPr>
            <w:tcW w:w="1265" w:type="dxa"/>
            <w:vAlign w:val="center"/>
            <w:textDirection w:val="lrTb"/>
            <w:noWrap w:val="false"/>
          </w:tcPr>
          <w:p>
            <w:pPr>
              <w:ind w:right="301"/>
              <w:jc w:val="center"/>
              <w:keepLines w:val="0"/>
              <w:keepNext w:val="0"/>
              <w:pageBreakBefore w:val="0"/>
              <w:spacing w:before="98"/>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w:t>
            </w:r>
            <w:r/>
          </w:p>
        </w:tc>
      </w:tr>
      <w:tr>
        <w:trPr>
          <w:jc w:val="center"/>
          <w:trHeight w:val="0"/>
        </w:trPr>
        <w:tc>
          <w:tcPr>
            <w:tcW w:w="1225"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3291" w:type="dxa"/>
            <w:vAlign w:val="center"/>
            <w:textDirection w:val="lrTb"/>
            <w:noWrap w:val="false"/>
          </w:tcPr>
          <w:p>
            <w:pPr>
              <w:keepLines w:val="0"/>
              <w:keepNext w:val="0"/>
              <w:pageBreakBefore w:val="0"/>
              <w:spacing w:before="10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t xml:space="preserve">（行数不够，自行添加）</w:t>
            </w:r>
            <w:r/>
          </w:p>
        </w:tc>
        <w:tc>
          <w:tcPr>
            <w:tcW w:w="3429"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265" w:type="dxa"/>
            <w:vAlign w:val="center"/>
            <w:textDirection w:val="lrTb"/>
            <w:noWrap w:val="false"/>
          </w:tcPr>
          <w:p>
            <w:pPr>
              <w:jc w:val="center"/>
              <w:keepLines w:val="0"/>
              <w:keepNext w:val="0"/>
              <w:pageBreakBefore w:val="0"/>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bl>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ind w:right="287"/>
        <w:keepLines w:val="0"/>
        <w:keepNext w:val="0"/>
        <w:pageBreakBefore w:val="0"/>
        <w:spacing w:beforeAutospacing="0" w:line="360" w:lineRule="auto"/>
        <w:rPr>
          <w:rFonts w:hint="default" w:ascii="Arial" w:hAnsi="Arial" w:cs="Arial"/>
          <w:b/>
          <w:sz w:val="21"/>
          <w:szCs w:val="21"/>
          <w:highlight w:val="none"/>
          <w:lang w:val="zh-CN" w:bidi="zh-CN"/>
        </w:rPr>
        <w:outlineLvl w:val="9"/>
      </w:pPr>
      <w:r/>
      <w:bookmarkStart w:id="89" w:name="七、技术规格偏离表（若有）"/>
      <w:r/>
      <w:bookmarkEnd w:id="89"/>
      <w:r/>
      <w:r/>
    </w:p>
    <w:p>
      <w:pPr>
        <w:ind w:left="268" w:right="287"/>
        <w:jc w:val="center"/>
        <w:keepLines w:val="0"/>
        <w:keepNext w:val="0"/>
        <w:pageBreakBefore w:val="0"/>
        <w:spacing w:beforeAutospacing="0" w:line="360" w:lineRule="auto"/>
        <w:rPr>
          <w:rFonts w:hint="default" w:ascii="Arial" w:hAnsi="Arial" w:cs="Arial"/>
          <w:b/>
          <w:sz w:val="21"/>
          <w:szCs w:val="21"/>
          <w:highlight w:val="none"/>
          <w:lang w:bidi="zh-CN"/>
        </w:rPr>
        <w:outlineLvl w:val="9"/>
      </w:pPr>
      <w:r/>
      <w:bookmarkStart w:id="90" w:name="_Toc22560"/>
      <w:r/>
      <w:r/>
    </w:p>
    <w:p>
      <w:pPr>
        <w:ind w:right="287"/>
        <w:jc w:val="both"/>
        <w:keepLines w:val="0"/>
        <w:keepNext w:val="0"/>
        <w:pageBreakBefore w:val="0"/>
        <w:spacing w:beforeAutospacing="0" w:line="360" w:lineRule="auto"/>
        <w:rPr>
          <w:rFonts w:hint="default" w:ascii="Arial" w:hAnsi="Arial" w:cs="Arial"/>
          <w:b/>
          <w:sz w:val="21"/>
          <w:szCs w:val="21"/>
          <w:highlight w:val="none"/>
          <w:lang w:bidi="zh-CN"/>
        </w:rPr>
        <w:outlineLvl w:val="9"/>
      </w:pPr>
      <w:r/>
      <w:bookmarkStart w:id="91" w:name="_Toc11125"/>
      <w:r/>
      <w:bookmarkStart w:id="92" w:name="_Toc27442"/>
      <w:r/>
      <w:bookmarkStart w:id="93" w:name="_Toc21433"/>
      <w:r/>
      <w:r/>
    </w:p>
    <w:p>
      <w:pPr>
        <w:ind w:right="287"/>
        <w:jc w:val="both"/>
        <w:keepLines w:val="0"/>
        <w:keepNext w:val="0"/>
        <w:pageBreakBefore w:val="0"/>
        <w:spacing w:beforeAutospacing="0" w:line="360" w:lineRule="auto"/>
        <w:rPr>
          <w:rFonts w:hint="default" w:ascii="Arial" w:hAnsi="Arial" w:cs="Arial"/>
          <w:b/>
          <w:sz w:val="21"/>
          <w:szCs w:val="21"/>
          <w:highlight w:val="none"/>
          <w:lang w:bidi="zh-CN"/>
        </w:rPr>
        <w:outlineLvl w:val="9"/>
      </w:pPr>
      <w:r>
        <w:rPr>
          <w:rFonts w:hint="default" w:ascii="Arial" w:hAnsi="Arial" w:cs="Arial"/>
          <w:b/>
          <w:sz w:val="21"/>
          <w:szCs w:val="21"/>
          <w:highlight w:val="none"/>
          <w:lang w:bidi="zh-CN"/>
        </w:rPr>
      </w:r>
      <w:r/>
    </w:p>
    <w:p>
      <w:pPr>
        <w:ind w:right="287"/>
        <w:jc w:val="both"/>
        <w:keepLines w:val="0"/>
        <w:keepNext w:val="0"/>
        <w:pageBreakBefore w:val="0"/>
        <w:spacing w:beforeAutospacing="0" w:line="360" w:lineRule="auto"/>
        <w:rPr>
          <w:rFonts w:hint="default" w:ascii="Arial" w:hAnsi="Arial" w:cs="Arial"/>
          <w:b/>
          <w:sz w:val="21"/>
          <w:szCs w:val="21"/>
          <w:highlight w:val="none"/>
          <w:lang w:bidi="zh-CN"/>
        </w:rPr>
        <w:outlineLvl w:val="9"/>
      </w:pPr>
      <w:r>
        <w:rPr>
          <w:rFonts w:hint="default" w:ascii="Arial" w:hAnsi="Arial" w:cs="Arial"/>
          <w:b/>
          <w:sz w:val="21"/>
          <w:szCs w:val="21"/>
          <w:highlight w:val="none"/>
          <w:lang w:bidi="zh-CN"/>
        </w:rPr>
      </w:r>
      <w:r/>
    </w:p>
    <w:p>
      <w:pPr>
        <w:ind w:right="287"/>
        <w:jc w:val="both"/>
        <w:keepLines w:val="0"/>
        <w:keepNext w:val="0"/>
        <w:pageBreakBefore w:val="0"/>
        <w:spacing w:beforeAutospacing="0" w:line="360" w:lineRule="auto"/>
        <w:rPr>
          <w:rFonts w:hint="default" w:ascii="Arial" w:hAnsi="Arial" w:cs="Arial"/>
          <w:b/>
          <w:sz w:val="21"/>
          <w:szCs w:val="21"/>
          <w:highlight w:val="none"/>
          <w:lang w:val="zh-CN" w:eastAsia="zh-CN" w:bidi="zh-CN"/>
        </w:rPr>
        <w:outlineLvl w:val="9"/>
      </w:pPr>
      <w:r>
        <w:rPr>
          <w:rFonts w:hint="default" w:ascii="Arial" w:hAnsi="Arial" w:cs="Arial"/>
          <w:b/>
          <w:sz w:val="21"/>
          <w:szCs w:val="21"/>
          <w:highlight w:val="none"/>
          <w:lang w:bidi="zh-CN"/>
        </w:rPr>
        <w:t xml:space="preserve">六</w:t>
      </w:r>
      <w:r>
        <w:rPr>
          <w:rFonts w:hint="default" w:ascii="Arial" w:hAnsi="Arial" w:cs="Arial"/>
          <w:b/>
          <w:sz w:val="21"/>
          <w:szCs w:val="21"/>
          <w:highlight w:val="none"/>
          <w:lang w:val="zh-CN" w:bidi="zh-CN"/>
        </w:rPr>
        <w:t xml:space="preserve">、</w:t>
      </w:r>
      <w:bookmarkEnd w:id="90"/>
      <w:r/>
      <w:bookmarkEnd w:id="91"/>
      <w:r/>
      <w:bookmarkEnd w:id="92"/>
      <w:r/>
      <w:bookmarkEnd w:id="93"/>
      <w:r>
        <w:rPr>
          <w:rFonts w:hint="default" w:ascii="Arial" w:hAnsi="Arial" w:cs="Arial"/>
          <w:b/>
          <w:sz w:val="21"/>
          <w:szCs w:val="21"/>
          <w:highlight w:val="none"/>
          <w:lang w:val="zh-CN" w:eastAsia="zh-CN" w:bidi="zh-CN"/>
        </w:rPr>
        <w:t xml:space="preserve">技术条款响应表</w:t>
      </w:r>
      <w:r/>
    </w:p>
    <w:p>
      <w:pPr>
        <w:ind w:right="287"/>
        <w:jc w:val="both"/>
        <w:keepLines w:val="0"/>
        <w:keepNext w:val="0"/>
        <w:pageBreakBefore w:val="0"/>
        <w:spacing w:beforeAutospacing="0"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r>
      <w:r/>
    </w:p>
    <w:p>
      <w:pPr>
        <w:ind w:firstLine="420"/>
        <w:jc w:val="center"/>
        <w:keepLines w:val="0"/>
        <w:keepNext w:val="0"/>
        <w:pageBreakBefore w:val="0"/>
        <w:spacing w:beforeAutospacing="0" w:line="240" w:lineRule="auto"/>
        <w:shd w:val="clear" w:color="auto" w:fill="ffffff"/>
        <w:widowControl/>
        <w:rPr>
          <w:rFonts w:hint="default" w:ascii="Arial" w:hAnsi="Arial" w:cs="Arial"/>
          <w:b/>
          <w:bCs/>
          <w:color w:val="auto"/>
          <w:sz w:val="21"/>
          <w:szCs w:val="21"/>
          <w:highlight w:val="none"/>
          <w:lang w:val="zh-CN" w:eastAsia="zh-CN"/>
        </w:rPr>
        <w:outlineLvl w:val="9"/>
      </w:pPr>
      <w:r>
        <w:rPr>
          <w:rFonts w:hint="default" w:ascii="Arial" w:hAnsi="Arial" w:cs="Arial"/>
          <w:b/>
          <w:bCs/>
          <w:color w:val="auto"/>
          <w:sz w:val="21"/>
          <w:szCs w:val="21"/>
          <w:highlight w:val="none"/>
          <w:lang w:val="zh-CN" w:eastAsia="zh-CN"/>
        </w:rPr>
        <w:t xml:space="preserve">技术条款响应表</w:t>
      </w:r>
      <w:r/>
    </w:p>
    <w:p>
      <w:pPr>
        <w:ind w:firstLine="420"/>
        <w:keepLines w:val="0"/>
        <w:keepNext w:val="0"/>
        <w:pageBreakBefore w:val="0"/>
        <w:spacing w:beforeAutospacing="0" w:line="240" w:lineRule="auto"/>
        <w:shd w:val="clear" w:color="auto" w:fill="ffffff"/>
        <w:widowControl/>
        <w:rPr>
          <w:rFonts w:hint="default" w:ascii="Arial" w:hAnsi="Arial" w:cs="Arial"/>
          <w:color w:val="auto"/>
          <w:sz w:val="21"/>
          <w:szCs w:val="21"/>
          <w:highlight w:val="none"/>
          <w:u w:val="single"/>
          <w:lang w:val="en-US" w:eastAsia="zh-CN"/>
        </w:rPr>
        <w:outlineLvl w:val="9"/>
      </w:pPr>
      <w:r>
        <w:rPr>
          <w:rFonts w:hint="default" w:ascii="Arial" w:hAnsi="Arial" w:cs="Arial"/>
          <w:color w:val="auto"/>
          <w:sz w:val="21"/>
          <w:szCs w:val="21"/>
          <w:highlight w:val="none"/>
          <w:lang w:val="zh-CN" w:eastAsia="zh-CN"/>
        </w:rPr>
        <w:t xml:space="preserve">项目编号：</w:t>
      </w:r>
      <w:r>
        <w:rPr>
          <w:rFonts w:hint="eastAsia" w:ascii="Arial" w:hAnsi="Arial" w:cs="Arial"/>
          <w:color w:val="auto"/>
          <w:sz w:val="21"/>
          <w:szCs w:val="21"/>
          <w:highlight w:val="none"/>
          <w:u w:val="single"/>
          <w:lang w:val="en-US" w:eastAsia="zh-CN"/>
        </w:rPr>
        <w:t xml:space="preserve">                      </w:t>
      </w:r>
      <w:r/>
    </w:p>
    <w:p>
      <w:pPr>
        <w:ind w:firstLine="420"/>
        <w:keepLines w:val="0"/>
        <w:keepNext w:val="0"/>
        <w:pageBreakBefore w:val="0"/>
        <w:spacing w:beforeAutospacing="0" w:line="240" w:lineRule="auto"/>
        <w:shd w:val="clear" w:color="auto" w:fill="ffffff"/>
        <w:widowControl/>
        <w:rPr>
          <w:rFonts w:hint="default"/>
          <w:highlight w:val="none"/>
          <w:lang w:val="zh-CN" w:eastAsia="zh-CN"/>
        </w:rPr>
        <w:outlineLvl w:val="9"/>
      </w:pPr>
      <w:r>
        <w:rPr>
          <w:rFonts w:hint="default" w:ascii="Arial" w:hAnsi="Arial" w:cs="Arial"/>
          <w:color w:val="auto"/>
          <w:sz w:val="21"/>
          <w:szCs w:val="21"/>
          <w:highlight w:val="none"/>
          <w:lang w:val="zh-CN" w:eastAsia="zh-CN"/>
        </w:rPr>
        <w:t xml:space="preserve">项目名称：</w:t>
      </w:r>
      <w:r>
        <w:rPr>
          <w:rFonts w:hint="eastAsia" w:ascii="Arial" w:hAnsi="Arial" w:cs="Arial"/>
          <w:color w:val="auto"/>
          <w:sz w:val="21"/>
          <w:szCs w:val="21"/>
          <w:highlight w:val="none"/>
          <w:u w:val="single"/>
          <w:lang w:val="en-US" w:eastAsia="zh-CN"/>
        </w:rPr>
        <w:t xml:space="preserve">                      </w:t>
      </w:r>
      <w:r/>
    </w:p>
    <w:tbl>
      <w:tblPr>
        <w:tblStyle w:val="755"/>
        <w:tblW w:w="92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100"/>
        <w:gridCol w:w="2100"/>
        <w:gridCol w:w="2205"/>
        <w:gridCol w:w="1680"/>
      </w:tblGrid>
      <w:tr>
        <w:trPr>
          <w:jc w:val="center"/>
          <w:trHeight w:val="467"/>
        </w:trPr>
        <w:tc>
          <w:tcPr>
            <w:tcW w:w="1155" w:type="dxa"/>
            <w:textDirection w:val="lrTb"/>
            <w:noWrap w:val="false"/>
          </w:tcPr>
          <w:p>
            <w:pPr>
              <w:ind w:left="366"/>
              <w:keepLines w:val="0"/>
              <w:keepNext w:val="0"/>
              <w:pageBreakBefore w:val="0"/>
              <w:spacing w:before="98"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序号</w:t>
            </w:r>
            <w:r/>
          </w:p>
        </w:tc>
        <w:tc>
          <w:tcPr>
            <w:tcW w:w="2100" w:type="dxa"/>
            <w:textDirection w:val="lrTb"/>
            <w:noWrap w:val="false"/>
          </w:tcPr>
          <w:p>
            <w:pPr>
              <w:ind w:left="418"/>
              <w:keepLines w:val="0"/>
              <w:keepNext w:val="0"/>
              <w:pageBreakBefore w:val="0"/>
              <w:spacing w:before="98"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磋商要求参数</w:t>
            </w:r>
            <w:r/>
          </w:p>
        </w:tc>
        <w:tc>
          <w:tcPr>
            <w:tcW w:w="2100" w:type="dxa"/>
            <w:textDirection w:val="lrTb"/>
            <w:noWrap w:val="false"/>
          </w:tcPr>
          <w:p>
            <w:pPr>
              <w:ind w:left="630"/>
              <w:keepLines w:val="0"/>
              <w:keepNext w:val="0"/>
              <w:pageBreakBefore w:val="0"/>
              <w:spacing w:before="98"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实际响应</w:t>
            </w:r>
            <w:r/>
          </w:p>
        </w:tc>
        <w:tc>
          <w:tcPr>
            <w:tcW w:w="2205" w:type="dxa"/>
            <w:textDirection w:val="lrTb"/>
            <w:noWrap w:val="false"/>
          </w:tcPr>
          <w:p>
            <w:pPr>
              <w:ind w:left="157"/>
              <w:keepLines w:val="0"/>
              <w:keepNext w:val="0"/>
              <w:pageBreakBefore w:val="0"/>
              <w:spacing w:before="98"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符合/正偏离/负偏离</w:t>
            </w:r>
            <w:r/>
          </w:p>
        </w:tc>
        <w:tc>
          <w:tcPr>
            <w:tcW w:w="1680" w:type="dxa"/>
            <w:textDirection w:val="lrTb"/>
            <w:noWrap w:val="false"/>
          </w:tcPr>
          <w:p>
            <w:pPr>
              <w:ind w:left="609" w:right="593"/>
              <w:jc w:val="center"/>
              <w:keepLines w:val="0"/>
              <w:keepNext w:val="0"/>
              <w:pageBreakBefore w:val="0"/>
              <w:spacing w:before="98"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备注</w:t>
            </w:r>
            <w:r/>
          </w:p>
        </w:tc>
      </w:tr>
      <w:tr>
        <w:trPr>
          <w:jc w:val="center"/>
          <w:trHeight w:val="467"/>
        </w:trPr>
        <w:tc>
          <w:tcPr>
            <w:tcW w:w="115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20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68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r>
        <w:trPr>
          <w:jc w:val="center"/>
          <w:trHeight w:val="468"/>
        </w:trPr>
        <w:tc>
          <w:tcPr>
            <w:tcW w:w="115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20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68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r>
        <w:trPr>
          <w:jc w:val="center"/>
          <w:trHeight w:val="467"/>
        </w:trPr>
        <w:tc>
          <w:tcPr>
            <w:tcW w:w="115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20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68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r>
        <w:trPr>
          <w:jc w:val="center"/>
          <w:trHeight w:val="468"/>
        </w:trPr>
        <w:tc>
          <w:tcPr>
            <w:tcW w:w="115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10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2205"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c>
          <w:tcPr>
            <w:tcW w:w="1680" w:type="dxa"/>
            <w:textDirection w:val="lrTb"/>
            <w:noWrap w:val="false"/>
          </w:tcPr>
          <w:p>
            <w:pPr>
              <w:keepLines w:val="0"/>
              <w:keepNext w:val="0"/>
              <w:pageBreakBefore w:val="0"/>
              <w:spacing w:line="360" w:lineRule="auto"/>
              <w:rPr>
                <w:rFonts w:hint="default" w:ascii="Arial" w:hAnsi="Arial" w:cs="Arial"/>
                <w:sz w:val="21"/>
                <w:szCs w:val="21"/>
                <w:highlight w:val="none"/>
                <w:lang w:val="zh-CN" w:bidi="zh-CN"/>
              </w:rPr>
              <w:outlineLvl w:val="9"/>
            </w:pPr>
            <w:r>
              <w:rPr>
                <w:rFonts w:hint="default" w:ascii="Arial" w:hAnsi="Arial" w:cs="Arial"/>
                <w:sz w:val="21"/>
                <w:szCs w:val="21"/>
                <w:highlight w:val="none"/>
                <w:lang w:val="zh-CN" w:bidi="zh-CN"/>
              </w:rPr>
            </w:r>
            <w:r/>
          </w:p>
        </w:tc>
      </w:tr>
    </w:tbl>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注：1.按照项目需求中的要求详细填列。</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2.行数不够，可自行添加。</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3.请如实填写偏离表，如果虚假响应，将被暂停进入政府采购活动。</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4.供应商可根据各个需求表的内容填报技术规格响应表，但技术规格响应表的内容必须对其相对应的供货需求的内容全部响应，否则，该磋商将可能被视为非实质性响应性磋商而被拒绝。</w:t>
      </w:r>
      <w:r/>
    </w:p>
    <w:p>
      <w:pPr>
        <w:pStyle w:val="790"/>
        <w:ind w:left="0" w:firstLine="0"/>
        <w:keepLines w:val="0"/>
        <w:keepNext w:val="0"/>
        <w:pageBreakBefore w:val="0"/>
        <w:rPr>
          <w:rFonts w:hint="default" w:ascii="Arial" w:hAnsi="Arial" w:cs="Arial"/>
          <w:highlight w:val="none"/>
          <w:lang w:val="zh-CN" w:eastAsia="zh-CN"/>
        </w:rPr>
        <w:outlineLvl w:val="9"/>
      </w:pPr>
      <w:r>
        <w:rPr>
          <w:rFonts w:hint="default" w:ascii="Arial" w:hAnsi="Arial" w:cs="Arial"/>
          <w:highlight w:val="none"/>
          <w:lang w:val="zh-CN" w:eastAsia="zh-CN"/>
        </w:rPr>
      </w:r>
      <w:r/>
    </w:p>
    <w:p>
      <w:pPr>
        <w:pStyle w:val="790"/>
        <w:ind w:left="0" w:firstLine="0"/>
        <w:keepLines w:val="0"/>
        <w:keepNext w:val="0"/>
        <w:pageBreakBefore w:val="0"/>
        <w:rPr>
          <w:rFonts w:hint="default" w:ascii="Arial" w:hAnsi="Arial" w:cs="Arial"/>
          <w:b/>
          <w:bCs/>
          <w:szCs w:val="21"/>
          <w:highlight w:val="none"/>
        </w:rPr>
        <w:outlineLvl w:val="9"/>
      </w:pPr>
      <w:r>
        <w:rPr>
          <w:rFonts w:hint="default" w:ascii="Arial" w:hAnsi="Arial" w:cs="Arial"/>
          <w:b/>
          <w:bCs/>
          <w:szCs w:val="21"/>
          <w:highlight w:val="none"/>
        </w:rPr>
      </w:r>
      <w:r/>
    </w:p>
    <w:p>
      <w:pPr>
        <w:pStyle w:val="790"/>
        <w:ind w:left="0" w:firstLine="0"/>
        <w:keepLines w:val="0"/>
        <w:keepNext w:val="0"/>
        <w:pageBreakBefore w:val="0"/>
        <w:rPr>
          <w:rFonts w:hint="default" w:ascii="Arial" w:hAnsi="Arial" w:cs="Arial"/>
          <w:b/>
          <w:bCs/>
          <w:szCs w:val="21"/>
          <w:highlight w:val="none"/>
        </w:rPr>
        <w:outlineLvl w:val="9"/>
      </w:pPr>
      <w:r>
        <w:rPr>
          <w:rFonts w:hint="default" w:ascii="Arial" w:hAnsi="Arial" w:cs="Arial"/>
          <w:b/>
          <w:bCs/>
          <w:szCs w:val="21"/>
          <w:highlight w:val="none"/>
        </w:rPr>
      </w:r>
      <w:r/>
    </w:p>
    <w:p>
      <w:pPr>
        <w:pStyle w:val="790"/>
        <w:ind w:left="0" w:firstLine="0"/>
        <w:keepLines w:val="0"/>
        <w:keepNext w:val="0"/>
        <w:pageBreakBefore w:val="0"/>
        <w:rPr>
          <w:rFonts w:hint="default" w:ascii="Arial" w:hAnsi="Arial" w:cs="Arial"/>
          <w:b/>
          <w:bCs/>
          <w:szCs w:val="21"/>
          <w:highlight w:val="none"/>
        </w:rPr>
        <w:outlineLvl w:val="9"/>
      </w:pPr>
      <w:r>
        <w:rPr>
          <w:rFonts w:hint="default" w:ascii="Arial" w:hAnsi="Arial" w:cs="Arial"/>
          <w:b/>
          <w:bCs/>
          <w:szCs w:val="21"/>
          <w:highlight w:val="none"/>
        </w:rPr>
      </w:r>
      <w:r/>
    </w:p>
    <w:p>
      <w:pPr>
        <w:pStyle w:val="790"/>
        <w:ind w:left="0" w:firstLine="0"/>
        <w:keepLines w:val="0"/>
        <w:keepNext w:val="0"/>
        <w:pageBreakBefore w:val="0"/>
        <w:rPr>
          <w:rFonts w:hint="default" w:ascii="Arial" w:hAnsi="Arial" w:cs="Arial"/>
          <w:b/>
          <w:bCs/>
          <w:szCs w:val="21"/>
          <w:highlight w:val="none"/>
        </w:rPr>
        <w:outlineLvl w:val="9"/>
      </w:pPr>
      <w:r>
        <w:rPr>
          <w:rFonts w:hint="default" w:ascii="Arial" w:hAnsi="Arial" w:cs="Arial"/>
          <w:b/>
          <w:bCs/>
          <w:szCs w:val="21"/>
          <w:highlight w:val="none"/>
        </w:rPr>
      </w:r>
      <w:r/>
    </w:p>
    <w:p>
      <w:pPr>
        <w:pStyle w:val="790"/>
        <w:ind w:left="0" w:firstLine="0"/>
        <w:keepLines w:val="0"/>
        <w:keepNext w:val="0"/>
        <w:pageBreakBefore w:val="0"/>
        <w:rPr>
          <w:rFonts w:hint="default" w:ascii="Arial" w:hAnsi="Arial" w:cs="Arial"/>
          <w:b/>
          <w:bCs/>
          <w:szCs w:val="21"/>
          <w:highlight w:val="none"/>
        </w:rPr>
        <w:outlineLvl w:val="9"/>
      </w:pPr>
      <w:r>
        <w:rPr>
          <w:rFonts w:hint="default" w:ascii="Arial" w:hAnsi="Arial" w:cs="Arial"/>
          <w:b/>
          <w:bCs/>
          <w:szCs w:val="21"/>
          <w:highlight w:val="none"/>
        </w:rPr>
      </w:r>
      <w:r/>
    </w:p>
    <w:p>
      <w:pPr>
        <w:pStyle w:val="790"/>
        <w:ind w:left="0" w:firstLine="0"/>
        <w:keepLines w:val="0"/>
        <w:keepNext w:val="0"/>
        <w:pageBreakBefore w:val="0"/>
        <w:rPr>
          <w:rFonts w:hint="default" w:ascii="Arial" w:hAnsi="Arial" w:cs="Arial"/>
          <w:szCs w:val="21"/>
          <w:highlight w:val="none"/>
        </w:rPr>
        <w:outlineLvl w:val="9"/>
      </w:pPr>
      <w:r>
        <w:rPr>
          <w:rFonts w:hint="default" w:ascii="Arial" w:hAnsi="Arial" w:cs="Arial"/>
          <w:b/>
          <w:bCs/>
          <w:szCs w:val="21"/>
          <w:highlight w:val="none"/>
        </w:rPr>
        <w:t xml:space="preserve">七、</w:t>
      </w:r>
      <w:r>
        <w:rPr>
          <w:rFonts w:hint="eastAsia" w:ascii="Arial" w:hAnsi="Arial" w:cs="Arial"/>
          <w:b/>
          <w:bCs/>
          <w:szCs w:val="21"/>
          <w:highlight w:val="none"/>
          <w:lang w:val="en-US" w:eastAsia="zh-CN"/>
        </w:rPr>
        <w:t xml:space="preserve">服务</w:t>
      </w:r>
      <w:r>
        <w:rPr>
          <w:rFonts w:hint="default" w:ascii="Arial" w:hAnsi="Arial" w:cs="Arial"/>
          <w:b/>
          <w:bCs/>
          <w:szCs w:val="21"/>
          <w:highlight w:val="none"/>
        </w:rPr>
        <w:t xml:space="preserve">方案</w:t>
      </w:r>
      <w:r/>
    </w:p>
    <w:p>
      <w:pPr>
        <w:pStyle w:val="790"/>
        <w:ind w:firstLine="422"/>
        <w:jc w:val="center"/>
        <w:keepLines w:val="0"/>
        <w:keepNext w:val="0"/>
        <w:pageBreakBefore w:val="0"/>
        <w:rPr>
          <w:rFonts w:hint="default" w:ascii="Arial" w:hAnsi="Arial" w:cs="Arial"/>
          <w:b/>
          <w:bCs/>
          <w:strike w:val="0"/>
          <w:sz w:val="21"/>
          <w:szCs w:val="21"/>
          <w:highlight w:val="none"/>
          <w:lang w:bidi="zh-CN"/>
        </w:rPr>
        <w:outlineLvl w:val="9"/>
      </w:pPr>
      <w:r>
        <w:rPr>
          <w:rFonts w:hint="eastAsia" w:ascii="Arial" w:hAnsi="Arial" w:cs="Arial"/>
          <w:b/>
          <w:bCs/>
          <w:szCs w:val="21"/>
          <w:highlight w:val="none"/>
          <w:lang w:val="en-US" w:eastAsia="zh-CN"/>
        </w:rPr>
        <w:t xml:space="preserve">服务</w:t>
      </w:r>
      <w:r>
        <w:rPr>
          <w:rFonts w:hint="default" w:ascii="Arial" w:hAnsi="Arial" w:cs="Arial"/>
          <w:b/>
          <w:bCs/>
          <w:szCs w:val="21"/>
          <w:highlight w:val="none"/>
        </w:rPr>
        <w:t xml:space="preserve">方案</w:t>
      </w:r>
      <w:r>
        <w:rPr>
          <w:rFonts w:hint="default" w:ascii="Arial" w:hAnsi="Arial" w:cs="Arial"/>
          <w:szCs w:val="21"/>
          <w:highlight w:val="none"/>
        </w:rPr>
        <w:t xml:space="preserve">（格式自拟）</w:t>
      </w:r>
      <w:bookmarkStart w:id="94" w:name="_bookmark24"/>
      <w:r/>
      <w:bookmarkEnd w:id="94"/>
      <w:r/>
      <w:bookmarkStart w:id="95" w:name="十一、无重大违法记录声明格式"/>
      <w:r/>
      <w:bookmarkEnd w:id="95"/>
      <w:r/>
      <w:bookmarkStart w:id="96" w:name="_Toc8953"/>
      <w:r/>
      <w:bookmarkStart w:id="97" w:name="_Toc14939"/>
      <w:r/>
      <w:r/>
    </w:p>
    <w:p>
      <w:pPr>
        <w:keepLines w:val="0"/>
        <w:keepNext w:val="0"/>
        <w:pageBreakBefore w:val="0"/>
        <w:spacing w:line="360" w:lineRule="auto"/>
        <w:rPr>
          <w:rFonts w:hint="default" w:ascii="Arial" w:hAnsi="Arial" w:cs="Arial"/>
          <w:b/>
          <w:bCs/>
          <w:strike w:val="0"/>
          <w:sz w:val="21"/>
          <w:szCs w:val="21"/>
          <w:highlight w:val="none"/>
          <w:lang w:bidi="zh-CN"/>
        </w:rPr>
        <w:outlineLvl w:val="9"/>
      </w:pPr>
      <w:r/>
      <w:bookmarkStart w:id="98" w:name="_Toc2572"/>
      <w:r/>
      <w:bookmarkStart w:id="99" w:name="_Toc475"/>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bidi="zh-CN"/>
        </w:rPr>
        <w:outlineLvl w:val="9"/>
      </w:pPr>
      <w:r>
        <w:rPr>
          <w:rFonts w:hint="default" w:ascii="Arial" w:hAnsi="Arial" w:cs="Arial"/>
          <w:b/>
          <w:bCs/>
          <w:strike w:val="0"/>
          <w:sz w:val="21"/>
          <w:szCs w:val="21"/>
          <w:highlight w:val="none"/>
          <w:lang w:bidi="zh-CN"/>
        </w:rPr>
      </w:r>
      <w:r/>
    </w:p>
    <w:p>
      <w:pPr>
        <w:keepLines w:val="0"/>
        <w:keepNext w:val="0"/>
        <w:pageBreakBefore w:val="0"/>
        <w:spacing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bidi="zh-CN"/>
        </w:rPr>
        <w:t xml:space="preserve">八</w:t>
      </w:r>
      <w:r>
        <w:rPr>
          <w:rFonts w:hint="default" w:ascii="Arial" w:hAnsi="Arial" w:cs="Arial"/>
          <w:b/>
          <w:bCs/>
          <w:strike w:val="0"/>
          <w:sz w:val="21"/>
          <w:szCs w:val="21"/>
          <w:highlight w:val="none"/>
          <w:lang w:val="zh-CN" w:bidi="zh-CN"/>
        </w:rPr>
        <w:t xml:space="preserve">、无重大违法记录声明格式</w:t>
      </w:r>
      <w:bookmarkEnd w:id="96"/>
      <w:r/>
      <w:bookmarkEnd w:id="97"/>
      <w:r/>
      <w:bookmarkEnd w:id="98"/>
      <w:r/>
      <w:bookmarkEnd w:id="99"/>
      <w:r/>
      <w:r/>
    </w:p>
    <w:p>
      <w:pPr>
        <w:ind w:left="223"/>
        <w:jc w:val="center"/>
        <w:keepLines w:val="0"/>
        <w:keepNext w:val="0"/>
        <w:pageBreakBefore w:val="0"/>
        <w:spacing w:beforeAutospacing="0" w:line="360" w:lineRule="auto"/>
        <w:rPr>
          <w:rFonts w:hint="default" w:ascii="Arial" w:hAnsi="Arial" w:cs="Arial"/>
          <w:b/>
          <w:strike w:val="0"/>
          <w:sz w:val="21"/>
          <w:szCs w:val="21"/>
          <w:highlight w:val="none"/>
          <w:lang w:val="zh-CN" w:bidi="zh-CN"/>
        </w:rPr>
        <w:outlineLvl w:val="9"/>
      </w:pPr>
      <w:r>
        <w:rPr>
          <w:rFonts w:hint="default" w:ascii="Arial" w:hAnsi="Arial" w:cs="Arial"/>
          <w:b/>
          <w:strike w:val="0"/>
          <w:sz w:val="21"/>
          <w:szCs w:val="21"/>
          <w:highlight w:val="none"/>
          <w:lang w:val="zh-CN" w:bidi="zh-CN"/>
        </w:rPr>
        <w:t xml:space="preserve">无重大违法记录声明</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eastAsia" w:ascii="Arial" w:hAnsi="Arial" w:cs="Arial"/>
          <w:sz w:val="21"/>
          <w:szCs w:val="21"/>
          <w:highlight w:val="none"/>
          <w:lang w:val="zh-CN" w:eastAsia="zh-CN"/>
        </w:rPr>
        <w:t xml:space="preserve">南京市江宁区人民政府秣陵街道办事处</w:t>
      </w:r>
      <w:r>
        <w:rPr>
          <w:rFonts w:hint="default" w:ascii="Arial" w:hAnsi="Arial" w:cs="Arial"/>
          <w:sz w:val="21"/>
          <w:szCs w:val="21"/>
          <w:highlight w:val="none"/>
          <w:lang w:val="zh-CN" w:eastAsia="zh-CN"/>
        </w:rPr>
        <w:t xml:space="preserve">：</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我单位</w:t>
      </w:r>
      <w:r>
        <w:rPr>
          <w:rFonts w:hint="default" w:ascii="Arial" w:hAnsi="Arial" w:cs="Arial"/>
          <w:sz w:val="21"/>
          <w:szCs w:val="21"/>
          <w:highlight w:val="none"/>
          <w:u w:val="single"/>
          <w:lang w:val="zh-CN" w:eastAsia="zh-CN"/>
        </w:rPr>
        <w:tab/>
      </w:r>
      <w:r>
        <w:rPr>
          <w:rFonts w:hint="default" w:ascii="Arial" w:hAnsi="Arial" w:cs="Arial"/>
          <w:sz w:val="21"/>
          <w:szCs w:val="21"/>
          <w:highlight w:val="none"/>
          <w:u w:val="single"/>
          <w:lang w:val="zh-CN" w:eastAsia="zh-CN"/>
        </w:rPr>
        <w:t xml:space="preserve">（供应商名称）</w:t>
      </w:r>
      <w:r>
        <w:rPr>
          <w:rFonts w:hint="default" w:ascii="Arial" w:hAnsi="Arial" w:cs="Arial"/>
          <w:sz w:val="21"/>
          <w:szCs w:val="21"/>
          <w:highlight w:val="none"/>
          <w:lang w:val="zh-CN" w:eastAsia="zh-CN"/>
        </w:rPr>
        <w:t xml:space="preserve">郑重声明：</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参加政府采购活动前3年内在经营活动中</w:t>
      </w:r>
      <w:r>
        <w:rPr>
          <w:rFonts w:hint="default" w:ascii="Arial" w:hAnsi="Arial" w:cs="Arial"/>
          <w:sz w:val="21"/>
          <w:szCs w:val="21"/>
          <w:highlight w:val="none"/>
          <w:u w:val="single"/>
          <w:lang w:val="zh-CN" w:eastAsia="zh-CN"/>
        </w:rPr>
        <w:tab/>
      </w:r>
      <w:r>
        <w:rPr>
          <w:rFonts w:hint="default" w:ascii="Arial" w:hAnsi="Arial" w:cs="Arial"/>
          <w:sz w:val="21"/>
          <w:szCs w:val="21"/>
          <w:highlight w:val="none"/>
          <w:lang w:val="zh-CN" w:eastAsia="zh-CN"/>
        </w:rPr>
        <w:t xml:space="preserve">（在下划线上如实填写：有或没有）重大违法记录。</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（说明：政府采购法第二十二条第一款第五项所称重大违法记录，是指供应商因违法经营受到</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刑事处罚或者责令停产停业、吊销许可证或者执照、较大数额罚款等行政处罚。）</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420"/>
        <w:keepLines w:val="0"/>
        <w:keepNext w:val="0"/>
        <w:pageBreakBefore w:val="0"/>
        <w:spacing w:beforeAutospacing="0" w:line="240" w:lineRule="auto"/>
        <w:shd w:val="clear" w:color="auto" w:fill="ffffff"/>
        <w:widowControl/>
        <w:rPr>
          <w:rFonts w:hint="default" w:ascii="Arial" w:hAnsi="Arial" w:eastAsia="宋体" w:cs="Arial"/>
          <w:sz w:val="21"/>
          <w:szCs w:val="21"/>
          <w:highlight w:val="none"/>
          <w:lang w:val="zh-CN" w:eastAsia="zh-CN"/>
        </w:rPr>
        <w:outlineLvl w:val="9"/>
      </w:pPr>
      <w:r/>
      <w:bookmarkStart w:id="100" w:name="_Toc10656"/>
      <w:r/>
      <w:bookmarkStart w:id="101" w:name="_Toc2209"/>
      <w:r>
        <w:rPr>
          <w:rFonts w:hint="default" w:ascii="Arial" w:hAnsi="Arial" w:eastAsia="宋体" w:cs="Arial"/>
          <w:sz w:val="21"/>
          <w:szCs w:val="21"/>
          <w:highlight w:val="none"/>
          <w:lang w:val="zh-CN" w:eastAsia="zh-CN"/>
        </w:rPr>
        <w:t xml:space="preserve">日期：</w:t>
      </w:r>
      <w:r>
        <w:rPr>
          <w:rFonts w:hint="eastAsia" w:ascii="Arial" w:hAnsi="Arial" w:eastAsia="宋体" w:cs="Arial"/>
          <w:sz w:val="21"/>
          <w:szCs w:val="21"/>
          <w:highlight w:val="none"/>
          <w:lang w:val="en-US" w:eastAsia="zh-CN"/>
        </w:rPr>
        <w:t xml:space="preserve">  </w:t>
      </w:r>
      <w:r>
        <w:rPr>
          <w:rFonts w:hint="default" w:ascii="Arial" w:hAnsi="Arial" w:eastAsia="宋体" w:cs="Arial"/>
          <w:sz w:val="21"/>
          <w:szCs w:val="21"/>
          <w:highlight w:val="none"/>
          <w:lang w:val="zh-CN" w:eastAsia="zh-CN"/>
        </w:rPr>
        <w:t xml:space="preserve">年</w:t>
      </w:r>
      <w:r>
        <w:rPr>
          <w:rFonts w:hint="eastAsia" w:ascii="Arial" w:hAnsi="Arial" w:eastAsia="宋体" w:cs="Arial"/>
          <w:sz w:val="21"/>
          <w:szCs w:val="21"/>
          <w:highlight w:val="none"/>
          <w:lang w:val="en-US" w:eastAsia="zh-CN"/>
        </w:rPr>
        <w:t xml:space="preserve">  </w:t>
      </w:r>
      <w:r>
        <w:rPr>
          <w:rFonts w:hint="default" w:ascii="Arial" w:hAnsi="Arial" w:eastAsia="宋体" w:cs="Arial"/>
          <w:sz w:val="21"/>
          <w:szCs w:val="21"/>
          <w:highlight w:val="none"/>
          <w:lang w:val="zh-CN" w:eastAsia="zh-CN"/>
        </w:rPr>
        <w:t xml:space="preserve">月</w:t>
      </w:r>
      <w:bookmarkStart w:id="102" w:name="十二、具备履行合同所必需的设备和专业技术能力的书面声明"/>
      <w:r/>
      <w:bookmarkEnd w:id="102"/>
      <w:r/>
      <w:bookmarkStart w:id="103" w:name="_Toc971"/>
      <w:r>
        <w:rPr>
          <w:rFonts w:hint="eastAsia" w:ascii="Arial" w:hAnsi="Arial" w:eastAsia="宋体" w:cs="Arial"/>
          <w:sz w:val="21"/>
          <w:szCs w:val="21"/>
          <w:highlight w:val="none"/>
          <w:lang w:val="en-US" w:eastAsia="zh-CN"/>
        </w:rPr>
        <w:t xml:space="preserve">   </w:t>
      </w:r>
      <w:r>
        <w:rPr>
          <w:rFonts w:hint="default" w:ascii="Arial" w:hAnsi="Arial" w:eastAsia="宋体" w:cs="Arial"/>
          <w:sz w:val="21"/>
          <w:szCs w:val="21"/>
          <w:highlight w:val="none"/>
          <w:lang w:val="en-US" w:eastAsia="zh-CN"/>
        </w:rPr>
        <w:t xml:space="preserve">日</w:t>
      </w:r>
      <w:bookmarkEnd w:id="100"/>
      <w:r/>
      <w:bookmarkEnd w:id="101"/>
      <w:r/>
      <w:r/>
    </w:p>
    <w:p>
      <w:pPr>
        <w:numPr>
          <w:ilvl w:val="0"/>
          <w:numId w:val="0"/>
        </w:numPr>
        <w:keepLines w:val="0"/>
        <w:keepNext w:val="0"/>
        <w:pageBreakBefore w:val="0"/>
        <w:spacing w:before="58" w:line="360" w:lineRule="auto"/>
        <w:rPr>
          <w:rFonts w:hint="eastAsia" w:ascii="Arial" w:hAnsi="Arial" w:cs="Arial"/>
          <w:b/>
          <w:bCs/>
          <w:strike w:val="0"/>
          <w:sz w:val="21"/>
          <w:szCs w:val="21"/>
          <w:highlight w:val="none"/>
          <w:lang w:val="en-US" w:bidi="zh-CN"/>
        </w:rPr>
        <w:outlineLvl w:val="9"/>
      </w:pPr>
      <w:r/>
      <w:bookmarkStart w:id="104" w:name="_Toc21539"/>
      <w:r/>
      <w:bookmarkStart w:id="105" w:name="_Toc31171"/>
      <w:r/>
      <w:bookmarkStart w:id="106" w:name="_Toc29706"/>
      <w:r/>
      <w:r/>
    </w:p>
    <w:p>
      <w:pPr>
        <w:numPr>
          <w:ilvl w:val="0"/>
          <w:numId w:val="0"/>
        </w:numPr>
        <w:keepLines w:val="0"/>
        <w:keepNext w:val="0"/>
        <w:pageBreakBefore w:val="0"/>
        <w:spacing w:before="58"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numPr>
          <w:ilvl w:val="0"/>
          <w:numId w:val="0"/>
        </w:numPr>
        <w:keepLines w:val="0"/>
        <w:keepNext w:val="0"/>
        <w:pageBreakBefore w:val="0"/>
        <w:spacing w:before="58"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numPr>
          <w:ilvl w:val="0"/>
          <w:numId w:val="0"/>
        </w:numPr>
        <w:keepLines w:val="0"/>
        <w:keepNext w:val="0"/>
        <w:pageBreakBefore w:val="0"/>
        <w:spacing w:before="58" w:line="360" w:lineRule="auto"/>
        <w:rPr>
          <w:rFonts w:hint="eastAsia" w:ascii="Arial" w:hAnsi="Arial" w:cs="Arial"/>
          <w:b/>
          <w:bCs/>
          <w:strike w:val="0"/>
          <w:sz w:val="21"/>
          <w:szCs w:val="21"/>
          <w:highlight w:val="none"/>
          <w:lang w:val="en-US" w:bidi="zh-CN"/>
        </w:rPr>
        <w:outlineLvl w:val="9"/>
      </w:pPr>
      <w:r>
        <w:rPr>
          <w:rFonts w:hint="eastAsia" w:ascii="Arial" w:hAnsi="Arial" w:cs="Arial"/>
          <w:b/>
          <w:bCs/>
          <w:strike w:val="0"/>
          <w:sz w:val="21"/>
          <w:szCs w:val="21"/>
          <w:highlight w:val="none"/>
          <w:lang w:val="en-US" w:bidi="zh-CN"/>
        </w:rPr>
      </w:r>
      <w:r/>
    </w:p>
    <w:p>
      <w:pPr>
        <w:numPr>
          <w:ilvl w:val="0"/>
          <w:numId w:val="0"/>
        </w:numPr>
        <w:keepLines w:val="0"/>
        <w:keepNext w:val="0"/>
        <w:pageBreakBefore w:val="0"/>
        <w:spacing w:before="58" w:line="360" w:lineRule="auto"/>
        <w:rPr>
          <w:rFonts w:hint="default" w:ascii="Arial" w:hAnsi="Arial" w:cs="Arial"/>
          <w:b/>
          <w:bCs/>
          <w:strike w:val="0"/>
          <w:sz w:val="21"/>
          <w:szCs w:val="21"/>
          <w:highlight w:val="none"/>
          <w:lang w:val="zh-CN" w:bidi="zh-CN"/>
        </w:rPr>
        <w:outlineLvl w:val="9"/>
      </w:pPr>
      <w:r>
        <w:rPr>
          <w:rFonts w:hint="eastAsia" w:ascii="Arial" w:hAnsi="Arial" w:cs="Arial"/>
          <w:b/>
          <w:bCs/>
          <w:strike w:val="0"/>
          <w:sz w:val="21"/>
          <w:szCs w:val="21"/>
          <w:highlight w:val="none"/>
          <w:lang w:val="en-US" w:bidi="zh-CN"/>
        </w:rPr>
        <w:t xml:space="preserve">九、</w:t>
      </w:r>
      <w:r>
        <w:rPr>
          <w:rFonts w:hint="default" w:ascii="Arial" w:hAnsi="Arial" w:cs="Arial"/>
          <w:b/>
          <w:bCs/>
          <w:strike w:val="0"/>
          <w:sz w:val="21"/>
          <w:szCs w:val="21"/>
          <w:highlight w:val="none"/>
          <w:lang w:val="zh-CN" w:bidi="zh-CN"/>
        </w:rPr>
        <w:t xml:space="preserve">具备履行合同所必需的设备和专业技术能力的书面声明</w:t>
      </w:r>
      <w:bookmarkEnd w:id="103"/>
      <w:r/>
      <w:bookmarkEnd w:id="104"/>
      <w:r/>
      <w:bookmarkEnd w:id="105"/>
      <w:r/>
      <w:bookmarkEnd w:id="106"/>
      <w:r/>
      <w:r/>
    </w:p>
    <w:p>
      <w:pPr>
        <w:numPr>
          <w:ilvl w:val="0"/>
          <w:numId w:val="0"/>
        </w:numPr>
        <w:jc w:val="center"/>
        <w:keepLines w:val="0"/>
        <w:keepNext w:val="0"/>
        <w:pageBreakBefore w:val="0"/>
        <w:spacing w:before="58" w:line="360" w:lineRule="auto"/>
        <w:rPr>
          <w:rFonts w:hint="default" w:ascii="Arial" w:hAnsi="Arial" w:cs="Arial"/>
          <w:b/>
          <w:bCs/>
          <w:strike w:val="0"/>
          <w:sz w:val="21"/>
          <w:szCs w:val="21"/>
          <w:highlight w:val="none"/>
          <w:lang w:val="zh-CN" w:bidi="zh-CN"/>
        </w:rPr>
        <w:outlineLvl w:val="9"/>
      </w:pPr>
      <w:r/>
      <w:bookmarkStart w:id="107" w:name="_Toc27247"/>
      <w:r>
        <w:rPr>
          <w:rFonts w:hint="eastAsia" w:ascii="Arial" w:hAnsi="Arial" w:cs="Arial"/>
          <w:b/>
          <w:bCs/>
          <w:strike w:val="0"/>
          <w:sz w:val="21"/>
          <w:szCs w:val="21"/>
          <w:highlight w:val="none"/>
          <w:lang w:val="en-US" w:bidi="zh-CN"/>
        </w:rPr>
        <w:t xml:space="preserve">具</w:t>
      </w:r>
      <w:r>
        <w:rPr>
          <w:rFonts w:hint="default" w:ascii="Arial" w:hAnsi="Arial" w:cs="Arial"/>
          <w:b/>
          <w:bCs/>
          <w:strike w:val="0"/>
          <w:sz w:val="21"/>
          <w:szCs w:val="21"/>
          <w:highlight w:val="none"/>
          <w:lang w:val="zh-CN" w:bidi="zh-CN"/>
        </w:rPr>
        <w:t xml:space="preserve">备履行合同所必需的设备和专业技术能力的书面声明</w:t>
      </w:r>
      <w:bookmarkEnd w:id="107"/>
      <w:r/>
      <w:r/>
    </w:p>
    <w:p>
      <w:pPr>
        <w:ind w:left="223" w:right="255" w:firstLine="420"/>
        <w:keepLines w:val="0"/>
        <w:keepNext w:val="0"/>
        <w:pageBreakBefore w:val="0"/>
        <w:spacing w:line="240" w:lineRule="auto"/>
        <w:rPr>
          <w:rFonts w:hint="default" w:ascii="Arial" w:hAnsi="Arial" w:cs="Arial"/>
          <w:strike w:val="0"/>
          <w:sz w:val="21"/>
          <w:szCs w:val="21"/>
          <w:highlight w:val="none"/>
          <w:lang w:val="zh-CN" w:bidi="zh-CN"/>
        </w:rPr>
        <w:outlineLvl w:val="9"/>
      </w:pPr>
      <w:r>
        <w:rPr>
          <w:rFonts w:hint="default" w:ascii="Arial" w:hAnsi="Arial" w:cs="Arial"/>
          <w:strike w:val="0"/>
          <w:sz w:val="21"/>
          <w:szCs w:val="21"/>
          <w:highlight w:val="none"/>
          <w:lang w:val="zh-CN" w:bidi="zh-CN"/>
        </w:rPr>
        <w:t xml:space="preserve">我单位郑重声明：我单位具备履行本项采购合同所必需的设备和专业技术能力，为履行本项采购合同我公司具备如下主要设备和主要专业技术能力：</w:t>
      </w:r>
      <w:r/>
    </w:p>
    <w:p>
      <w:pPr>
        <w:ind w:left="643"/>
        <w:keepLines w:val="0"/>
        <w:keepNext w:val="0"/>
        <w:pageBreakBefore w:val="0"/>
        <w:spacing w:line="240" w:lineRule="auto"/>
        <w:tabs>
          <w:tab w:val="left" w:pos="3268" w:leader="none"/>
        </w:tabs>
        <w:rPr>
          <w:rFonts w:hint="default" w:ascii="Arial" w:hAnsi="Arial" w:cs="Arial"/>
          <w:strike w:val="0"/>
          <w:sz w:val="21"/>
          <w:szCs w:val="21"/>
          <w:highlight w:val="none"/>
          <w:lang w:val="zh-CN" w:bidi="zh-CN"/>
        </w:rPr>
        <w:outlineLvl w:val="9"/>
      </w:pPr>
      <w:r>
        <w:rPr>
          <w:rFonts w:hint="default" w:ascii="Arial" w:hAnsi="Arial" w:cs="Arial"/>
          <w:strike w:val="0"/>
          <w:sz w:val="21"/>
          <w:szCs w:val="21"/>
          <w:highlight w:val="none"/>
          <w:lang w:val="zh-CN" w:bidi="zh-CN"/>
        </w:rPr>
        <w:t xml:space="preserve">主要设备有：</w:t>
      </w:r>
      <w:r>
        <w:rPr>
          <w:rFonts w:hint="default" w:ascii="Arial" w:hAnsi="Arial" w:cs="Arial"/>
          <w:strike w:val="0"/>
          <w:sz w:val="21"/>
          <w:szCs w:val="21"/>
          <w:highlight w:val="none"/>
          <w:u w:val="single"/>
          <w:lang w:val="zh-CN" w:bidi="zh-CN"/>
        </w:rPr>
        <w:tab/>
      </w:r>
      <w:r>
        <w:rPr>
          <w:rFonts w:hint="default" w:ascii="Arial" w:hAnsi="Arial" w:cs="Arial"/>
          <w:strike w:val="0"/>
          <w:sz w:val="21"/>
          <w:szCs w:val="21"/>
          <w:highlight w:val="none"/>
          <w:lang w:val="zh-CN" w:bidi="zh-CN"/>
        </w:rPr>
        <w:t xml:space="preserve">。</w:t>
      </w:r>
      <w:r/>
    </w:p>
    <w:p>
      <w:pPr>
        <w:ind w:left="643"/>
        <w:keepLines w:val="0"/>
        <w:keepNext w:val="0"/>
        <w:pageBreakBefore w:val="0"/>
        <w:spacing w:before="43" w:line="240" w:lineRule="auto"/>
        <w:tabs>
          <w:tab w:val="left" w:pos="4108" w:leader="none"/>
        </w:tabs>
        <w:rPr>
          <w:rFonts w:hint="default" w:ascii="Arial" w:hAnsi="Arial" w:cs="Arial"/>
          <w:strike w:val="0"/>
          <w:sz w:val="21"/>
          <w:szCs w:val="21"/>
          <w:highlight w:val="none"/>
          <w:lang w:val="zh-CN" w:bidi="zh-CN"/>
        </w:rPr>
        <w:outlineLvl w:val="9"/>
      </w:pPr>
      <w:r>
        <w:rPr>
          <w:rFonts w:hint="default" w:ascii="Arial" w:hAnsi="Arial" w:cs="Arial"/>
          <w:strike w:val="0"/>
          <w:sz w:val="21"/>
          <w:szCs w:val="21"/>
          <w:highlight w:val="none"/>
          <w:lang w:val="zh-CN" w:bidi="zh-CN"/>
        </w:rPr>
        <w:t xml:space="preserve">主要专业技术能力有：</w:t>
      </w:r>
      <w:r>
        <w:rPr>
          <w:rFonts w:hint="default" w:ascii="Arial" w:hAnsi="Arial" w:cs="Arial"/>
          <w:strike w:val="0"/>
          <w:sz w:val="21"/>
          <w:szCs w:val="21"/>
          <w:highlight w:val="none"/>
          <w:u w:val="single"/>
          <w:lang w:val="zh-CN" w:bidi="zh-CN"/>
        </w:rPr>
        <w:tab/>
      </w:r>
      <w:r>
        <w:rPr>
          <w:rFonts w:hint="default" w:ascii="Arial" w:hAnsi="Arial" w:cs="Arial"/>
          <w:strike w:val="0"/>
          <w:sz w:val="21"/>
          <w:szCs w:val="21"/>
          <w:highlight w:val="none"/>
          <w:lang w:val="zh-CN" w:bidi="zh-CN"/>
        </w:rPr>
        <w:t xml:space="preserve">。</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bookmarkStart w:id="108" w:name="_bookmark26"/>
      <w:r/>
      <w:bookmarkEnd w:id="108"/>
      <w:r/>
      <w:bookmarkStart w:id="109" w:name="十三、质量保证及服务承诺"/>
      <w:r/>
      <w:bookmarkEnd w:id="109"/>
      <w:r/>
      <w:bookmarkStart w:id="110" w:name="_Toc22871"/>
      <w:r>
        <w:rPr>
          <w:rFonts w:hint="default" w:ascii="Arial" w:hAnsi="Arial" w:cs="Arial"/>
          <w:sz w:val="21"/>
          <w:szCs w:val="21"/>
          <w:highlight w:val="none"/>
          <w:lang w:val="zh-CN" w:eastAsia="zh-CN"/>
        </w:rPr>
        <w:t xml:space="preserve">供应商名称（加盖CA电子公章）：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keepLines w:val="0"/>
        <w:keepNext w:val="0"/>
        <w:pageBreakBefore w:val="0"/>
        <w:spacing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keepLines w:val="0"/>
        <w:keepNext w:val="0"/>
        <w:pageBreakBefore w:val="0"/>
        <w:spacing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keepLines w:val="0"/>
        <w:keepNext w:val="0"/>
        <w:pageBreakBefore w:val="0"/>
        <w:spacing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keepLines w:val="0"/>
        <w:keepNext w:val="0"/>
        <w:pageBreakBefore w:val="0"/>
        <w:spacing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keepLines w:val="0"/>
        <w:keepNext w:val="0"/>
        <w:pageBreakBefore w:val="0"/>
        <w:spacing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keepLines w:val="0"/>
        <w:keepNext w:val="0"/>
        <w:pageBreakBefore w:val="0"/>
        <w:spacing w:line="360" w:lineRule="auto"/>
        <w:rPr>
          <w:rFonts w:hint="default" w:ascii="Arial" w:hAnsi="Arial" w:cs="Arial"/>
          <w:b/>
          <w:strike w:val="0"/>
          <w:sz w:val="21"/>
          <w:szCs w:val="21"/>
          <w:highlight w:val="none"/>
          <w:lang w:val="zh-CN" w:bidi="zh-CN"/>
        </w:rPr>
        <w:outlineLvl w:val="9"/>
      </w:pPr>
      <w:r>
        <w:rPr>
          <w:rFonts w:hint="default" w:ascii="Arial" w:hAnsi="Arial" w:cs="Arial"/>
          <w:b/>
          <w:bCs/>
          <w:strike w:val="0"/>
          <w:sz w:val="21"/>
          <w:szCs w:val="21"/>
          <w:highlight w:val="none"/>
          <w:lang w:val="zh-CN" w:bidi="zh-CN"/>
        </w:rPr>
        <w:t xml:space="preserve">十、质量保证及服务承诺</w:t>
      </w:r>
      <w:bookmarkEnd w:id="110"/>
      <w:r/>
      <w:r/>
    </w:p>
    <w:p>
      <w:pPr>
        <w:ind w:left="223"/>
        <w:jc w:val="center"/>
        <w:keepLines w:val="0"/>
        <w:keepNext w:val="0"/>
        <w:pageBreakBefore w:val="0"/>
        <w:spacing w:beforeAutospacing="0" w:line="360" w:lineRule="auto"/>
        <w:rPr>
          <w:rFonts w:hint="default" w:ascii="Arial" w:hAnsi="Arial" w:cs="Arial"/>
          <w:b/>
          <w:strike w:val="0"/>
          <w:sz w:val="21"/>
          <w:szCs w:val="21"/>
          <w:highlight w:val="none"/>
          <w:lang w:val="zh-CN" w:bidi="zh-CN"/>
        </w:rPr>
        <w:outlineLvl w:val="9"/>
      </w:pPr>
      <w:r>
        <w:rPr>
          <w:rFonts w:hint="default" w:ascii="Arial" w:hAnsi="Arial" w:cs="Arial"/>
          <w:b/>
          <w:strike w:val="0"/>
          <w:sz w:val="21"/>
          <w:szCs w:val="21"/>
          <w:highlight w:val="none"/>
          <w:lang w:val="zh-CN" w:bidi="zh-CN"/>
        </w:rPr>
        <w:t xml:space="preserve">质量保证及服务承诺</w:t>
      </w:r>
      <w:r/>
    </w:p>
    <w:p>
      <w:pPr>
        <w:ind w:left="223" w:right="255" w:firstLine="420"/>
        <w:keepLines w:val="0"/>
        <w:keepNext w:val="0"/>
        <w:pageBreakBefore w:val="0"/>
        <w:spacing w:before="76" w:line="360" w:lineRule="auto"/>
        <w:rPr>
          <w:rFonts w:hint="default" w:ascii="Arial" w:hAnsi="Arial" w:cs="Arial"/>
          <w:strike w:val="0"/>
          <w:color w:val="auto"/>
          <w:sz w:val="21"/>
          <w:szCs w:val="21"/>
          <w:highlight w:val="none"/>
          <w:lang w:val="zh-CN" w:bidi="zh-CN"/>
        </w:rPr>
        <w:outlineLvl w:val="9"/>
      </w:pPr>
      <w:r>
        <w:rPr>
          <w:rFonts w:hint="default" w:ascii="Arial" w:hAnsi="Arial" w:cs="Arial"/>
          <w:strike w:val="0"/>
          <w:color w:val="auto"/>
          <w:sz w:val="21"/>
          <w:szCs w:val="21"/>
          <w:highlight w:val="none"/>
          <w:lang w:val="zh-CN" w:bidi="zh-CN"/>
        </w:rPr>
        <w:t xml:space="preserve">我公司就</w:t>
      </w:r>
      <w:r>
        <w:rPr>
          <w:rFonts w:hint="default" w:ascii="Arial" w:hAnsi="Arial" w:cs="Arial"/>
          <w:strike w:val="0"/>
          <w:color w:val="auto"/>
          <w:sz w:val="21"/>
          <w:szCs w:val="21"/>
          <w:highlight w:val="none"/>
          <w:u w:val="none"/>
          <w:lang w:val="zh-CN" w:bidi="zh-CN"/>
        </w:rPr>
        <w:t xml:space="preserve">项目编号为</w:t>
      </w:r>
      <w:r>
        <w:rPr>
          <w:rFonts w:hint="eastAsia" w:ascii="Arial" w:hAnsi="Arial" w:cs="Arial"/>
          <w:strike w:val="0"/>
          <w:color w:val="auto"/>
          <w:sz w:val="21"/>
          <w:szCs w:val="21"/>
          <w:highlight w:val="none"/>
          <w:u w:val="single"/>
          <w:lang w:val="zh-CN" w:bidi="zh-CN"/>
        </w:rPr>
        <w:t xml:space="preserve">（</w:t>
      </w:r>
      <w:r>
        <w:rPr>
          <w:rFonts w:hint="eastAsia" w:ascii="Arial" w:hAnsi="Arial" w:cs="Arial"/>
          <w:strike w:val="0"/>
          <w:color w:val="auto"/>
          <w:sz w:val="21"/>
          <w:szCs w:val="21"/>
          <w:highlight w:val="none"/>
          <w:u w:val="single"/>
          <w:lang w:val="en-US" w:bidi="zh-CN"/>
        </w:rPr>
        <w:t xml:space="preserve">      </w:t>
      </w:r>
      <w:r>
        <w:rPr>
          <w:rFonts w:hint="eastAsia" w:ascii="Arial" w:hAnsi="Arial" w:cs="Arial"/>
          <w:strike w:val="0"/>
          <w:color w:val="auto"/>
          <w:sz w:val="21"/>
          <w:szCs w:val="21"/>
          <w:highlight w:val="none"/>
          <w:u w:val="single"/>
          <w:lang w:val="zh-CN" w:bidi="zh-CN"/>
        </w:rPr>
        <w:t xml:space="preserve">）</w:t>
      </w:r>
      <w:r>
        <w:rPr>
          <w:rFonts w:hint="eastAsia" w:ascii="Arial" w:hAnsi="Arial" w:cs="Arial"/>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u w:val="none"/>
          <w:lang w:val="zh-CN" w:bidi="zh-CN"/>
        </w:rPr>
        <w:t xml:space="preserve">的</w:t>
      </w:r>
      <w:r>
        <w:rPr>
          <w:rFonts w:hint="eastAsia" w:ascii="Arial" w:hAnsi="Arial" w:cs="Arial"/>
          <w:b w:val="0"/>
          <w:bCs w:val="0"/>
          <w:strike w:val="0"/>
          <w:color w:val="auto"/>
          <w:sz w:val="21"/>
          <w:szCs w:val="21"/>
          <w:highlight w:val="none"/>
          <w:u w:val="single"/>
          <w:lang w:val="zh-CN" w:bidi="zh-CN"/>
        </w:rPr>
        <w:t xml:space="preserve">（</w:t>
      </w:r>
      <w:r>
        <w:rPr>
          <w:rFonts w:hint="eastAsia" w:ascii="Arial" w:hAnsi="Arial" w:cs="Arial"/>
          <w:b w:val="0"/>
          <w:bCs w:val="0"/>
          <w:strike w:val="0"/>
          <w:color w:val="auto"/>
          <w:sz w:val="21"/>
          <w:szCs w:val="21"/>
          <w:highlight w:val="none"/>
          <w:u w:val="single"/>
          <w:lang w:val="en-US" w:bidi="zh-CN"/>
        </w:rPr>
        <w:t xml:space="preserve">项目名称</w:t>
      </w:r>
      <w:r>
        <w:rPr>
          <w:rFonts w:hint="eastAsia" w:ascii="Arial" w:hAnsi="Arial" w:cs="Arial"/>
          <w:b w:val="0"/>
          <w:bCs w:val="0"/>
          <w:strike w:val="0"/>
          <w:color w:val="auto"/>
          <w:sz w:val="21"/>
          <w:szCs w:val="21"/>
          <w:highlight w:val="none"/>
          <w:u w:val="single"/>
          <w:lang w:val="zh-CN" w:bidi="zh-CN"/>
        </w:rPr>
        <w:t xml:space="preserve">）</w:t>
      </w:r>
      <w:r>
        <w:rPr>
          <w:rFonts w:hint="eastAsia" w:ascii="Arial" w:hAnsi="Arial" w:cs="Arial"/>
          <w:b/>
          <w:bCs/>
          <w:strike w:val="0"/>
          <w:color w:val="auto"/>
          <w:sz w:val="21"/>
          <w:szCs w:val="21"/>
          <w:highlight w:val="none"/>
          <w:u w:val="single"/>
          <w:lang w:val="en-US" w:bidi="zh-CN"/>
        </w:rPr>
        <w:t xml:space="preserve"> </w:t>
      </w:r>
      <w:r>
        <w:rPr>
          <w:rFonts w:hint="default" w:ascii="Arial" w:hAnsi="Arial" w:cs="Arial"/>
          <w:strike w:val="0"/>
          <w:color w:val="auto"/>
          <w:sz w:val="21"/>
          <w:szCs w:val="21"/>
          <w:highlight w:val="none"/>
          <w:lang w:val="zh-CN" w:bidi="zh-CN"/>
        </w:rPr>
        <w:t xml:space="preserve">质量保证及服务承诺如下：</w:t>
      </w:r>
      <w:r/>
    </w:p>
    <w:p>
      <w:pPr>
        <w:ind w:left="448" w:right="118"/>
        <w:jc w:val="center"/>
        <w:keepLines w:val="0"/>
        <w:keepNext w:val="0"/>
        <w:pageBreakBefore w:val="0"/>
        <w:spacing w:line="360" w:lineRule="auto"/>
        <w:rPr>
          <w:rFonts w:hint="default" w:ascii="Arial" w:hAnsi="Arial" w:cs="Arial"/>
          <w:strike w:val="0"/>
          <w:sz w:val="21"/>
          <w:szCs w:val="21"/>
          <w:highlight w:val="none"/>
          <w:lang w:val="zh-CN" w:bidi="zh-CN"/>
        </w:rPr>
        <w:outlineLvl w:val="9"/>
      </w:pPr>
      <w:r>
        <w:rPr>
          <w:rFonts w:hint="default" w:ascii="Arial" w:hAnsi="Arial" w:cs="Arial"/>
          <w:strike w:val="0"/>
          <w:sz w:val="21"/>
          <w:szCs w:val="21"/>
          <w:highlight w:val="none"/>
          <w:lang w:val="zh-CN" w:bidi="zh-CN"/>
        </w:rPr>
        <w:t xml:space="preserve">（供应商自拟）</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42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ind w:left="223"/>
        <w:keepLines w:val="0"/>
        <w:keepNext w:val="0"/>
        <w:pageBreakBefore w:val="0"/>
        <w:spacing w:before="70"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ind w:left="223"/>
        <w:keepLines w:val="0"/>
        <w:keepNext w:val="0"/>
        <w:pageBreakBefore w:val="0"/>
        <w:spacing w:before="70"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ind w:left="223"/>
        <w:keepLines w:val="0"/>
        <w:keepNext w:val="0"/>
        <w:pageBreakBefore w:val="0"/>
        <w:spacing w:before="70"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ind w:left="223"/>
        <w:keepLines w:val="0"/>
        <w:keepNext w:val="0"/>
        <w:pageBreakBefore w:val="0"/>
        <w:spacing w:before="70"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ind w:left="223"/>
        <w:keepLines w:val="0"/>
        <w:keepNext w:val="0"/>
        <w:pageBreakBefore w:val="0"/>
        <w:spacing w:before="70"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ind w:left="223"/>
        <w:keepLines w:val="0"/>
        <w:keepNext w:val="0"/>
        <w:pageBreakBefore w:val="0"/>
        <w:spacing w:before="70"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r>
      <w:r/>
    </w:p>
    <w:p>
      <w:pPr>
        <w:ind w:left="223"/>
        <w:keepLines w:val="0"/>
        <w:keepNext w:val="0"/>
        <w:pageBreakBefore w:val="0"/>
        <w:spacing w:before="70" w:line="360" w:lineRule="auto"/>
        <w:rPr>
          <w:rFonts w:hint="default" w:ascii="Arial" w:hAnsi="Arial" w:cs="Arial"/>
          <w:b/>
          <w:bCs/>
          <w:strike w:val="0"/>
          <w:sz w:val="21"/>
          <w:szCs w:val="21"/>
          <w:highlight w:val="none"/>
          <w:lang w:val="zh-CN" w:bidi="zh-CN"/>
        </w:rPr>
        <w:outlineLvl w:val="9"/>
      </w:pPr>
      <w:r>
        <w:rPr>
          <w:rFonts w:hint="default" w:ascii="Arial" w:hAnsi="Arial" w:cs="Arial"/>
          <w:b/>
          <w:bCs/>
          <w:strike w:val="0"/>
          <w:sz w:val="21"/>
          <w:szCs w:val="21"/>
          <w:highlight w:val="none"/>
          <w:lang w:val="zh-CN" w:bidi="zh-CN"/>
        </w:rPr>
        <w:t xml:space="preserve">十</w:t>
      </w:r>
      <w:r>
        <w:rPr>
          <w:rFonts w:hint="default" w:ascii="Arial" w:hAnsi="Arial" w:cs="Arial"/>
          <w:b/>
          <w:bCs/>
          <w:strike w:val="0"/>
          <w:sz w:val="21"/>
          <w:szCs w:val="21"/>
          <w:highlight w:val="none"/>
          <w:lang w:bidi="zh-CN"/>
        </w:rPr>
        <w:t xml:space="preserve">一</w:t>
      </w:r>
      <w:r>
        <w:rPr>
          <w:rFonts w:hint="default" w:ascii="Arial" w:hAnsi="Arial" w:cs="Arial"/>
          <w:b/>
          <w:bCs/>
          <w:strike w:val="0"/>
          <w:sz w:val="21"/>
          <w:szCs w:val="21"/>
          <w:highlight w:val="none"/>
          <w:lang w:val="zh-CN" w:bidi="zh-CN"/>
        </w:rPr>
        <w:t xml:space="preserve">、中小企业声明函</w:t>
      </w:r>
      <w:bookmarkStart w:id="111" w:name="十四、中小企业声明函"/>
      <w:r/>
      <w:bookmarkEnd w:id="111"/>
      <w:r/>
      <w:bookmarkStart w:id="112" w:name="_bookmark27"/>
      <w:r/>
      <w:bookmarkEnd w:id="112"/>
      <w:r/>
      <w:r/>
    </w:p>
    <w:p>
      <w:pPr>
        <w:jc w:val="center"/>
        <w:keepLines w:val="0"/>
        <w:keepNext w:val="0"/>
        <w:pageBreakBefore w:val="0"/>
        <w:spacing w:before="6"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中小企业声明函</w:t>
      </w:r>
      <w:r/>
    </w:p>
    <w:p>
      <w:pPr>
        <w:ind w:left="223" w:right="264" w:firstLine="444"/>
        <w:keepLines w:val="0"/>
        <w:keepNext w:val="0"/>
        <w:pageBreakBefore w:val="0"/>
        <w:spacing w:before="155" w:line="360" w:lineRule="auto"/>
        <w:tabs>
          <w:tab w:val="left" w:pos="4847" w:leader="underscore"/>
        </w:tabs>
        <w:rPr>
          <w:rFonts w:hint="default" w:ascii="Arial" w:hAnsi="Arial" w:eastAsia="宋体" w:cs="Arial"/>
          <w:color w:val="auto"/>
          <w:sz w:val="21"/>
          <w:szCs w:val="21"/>
          <w:highlight w:val="none"/>
          <w:lang w:val="zh-CN" w:eastAsia="zh-CN" w:bidi="ar-SA"/>
        </w:rPr>
        <w:outlineLvl w:val="9"/>
      </w:pPr>
      <w:r/>
      <w:bookmarkStart w:id="113" w:name="_Toc19266"/>
      <w:r>
        <w:rPr>
          <w:rFonts w:hint="default" w:ascii="Arial" w:hAnsi="Arial" w:eastAsia="宋体" w:cs="Arial"/>
          <w:color w:val="auto"/>
          <w:sz w:val="21"/>
          <w:szCs w:val="21"/>
          <w:highlight w:val="none"/>
          <w:lang w:val="zh-CN" w:eastAsia="zh-CN" w:bidi="ar-SA"/>
        </w:rPr>
        <w:t xml:space="preserve">本公司（联合体）郑重声明，根据《政府采购促进中小企业发展管理办法》（财库〔2020〕46号）的规定，本公司（联合体）参加</w:t>
      </w:r>
      <w:r>
        <w:rPr>
          <w:rFonts w:hint="default" w:ascii="Arial" w:hAnsi="Arial" w:eastAsia="宋体" w:cs="Arial"/>
          <w:color w:val="auto"/>
          <w:sz w:val="21"/>
          <w:szCs w:val="21"/>
          <w:highlight w:val="none"/>
          <w:u w:val="single"/>
          <w:lang w:val="zh-CN" w:eastAsia="zh-CN" w:bidi="ar-SA"/>
        </w:rPr>
        <w:t xml:space="preserve">（单位名称）</w:t>
      </w:r>
      <w:r>
        <w:rPr>
          <w:rFonts w:hint="default" w:ascii="Arial" w:hAnsi="Arial" w:eastAsia="宋体" w:cs="Arial"/>
          <w:color w:val="auto"/>
          <w:sz w:val="21"/>
          <w:szCs w:val="21"/>
          <w:highlight w:val="none"/>
          <w:lang w:val="zh-CN" w:eastAsia="zh-CN" w:bidi="ar-SA"/>
        </w:rPr>
        <w:t xml:space="preserve">的</w:t>
      </w:r>
      <w:r>
        <w:rPr>
          <w:rFonts w:hint="default" w:ascii="Arial" w:hAnsi="Arial" w:eastAsia="宋体" w:cs="Arial"/>
          <w:color w:val="auto"/>
          <w:sz w:val="21"/>
          <w:szCs w:val="21"/>
          <w:highlight w:val="none"/>
          <w:u w:val="single"/>
          <w:lang w:val="zh-CN" w:eastAsia="zh-CN" w:bidi="ar-SA"/>
        </w:rPr>
        <w:t xml:space="preserve">（项目名称）</w:t>
      </w:r>
      <w:r>
        <w:rPr>
          <w:rFonts w:hint="default" w:ascii="Arial" w:hAnsi="Arial" w:eastAsia="宋体" w:cs="Arial"/>
          <w:color w:val="auto"/>
          <w:sz w:val="21"/>
          <w:szCs w:val="21"/>
          <w:highlight w:val="none"/>
          <w:lang w:val="zh-CN" w:eastAsia="zh-CN" w:bidi="ar-SA"/>
        </w:rPr>
        <w:t xml:space="preserve">采购活动，服务全部由符合政策要求的中小企业承接。相关企业的具体情况如下：</w:t>
      </w:r>
      <w:r/>
    </w:p>
    <w:p>
      <w:pPr>
        <w:ind w:left="223" w:right="264" w:firstLine="444"/>
        <w:keepLines w:val="0"/>
        <w:keepNext w:val="0"/>
        <w:pageBreakBefore w:val="0"/>
        <w:spacing w:before="155" w:line="360" w:lineRule="auto"/>
        <w:tabs>
          <w:tab w:val="left" w:pos="4847" w:leader="underscore"/>
        </w:tabs>
        <w:rPr>
          <w:rFonts w:hint="default" w:ascii="Arial" w:hAnsi="Arial" w:eastAsia="宋体" w:cs="Arial"/>
          <w:color w:val="auto"/>
          <w:sz w:val="21"/>
          <w:szCs w:val="21"/>
          <w:highlight w:val="none"/>
          <w:lang w:val="zh-CN" w:eastAsia="zh-CN" w:bidi="ar-SA"/>
        </w:rPr>
        <w:outlineLvl w:val="9"/>
      </w:pPr>
      <w:r>
        <w:rPr>
          <w:rFonts w:hint="default" w:ascii="Arial" w:hAnsi="Arial" w:eastAsia="宋体" w:cs="Arial"/>
          <w:color w:val="auto"/>
          <w:sz w:val="21"/>
          <w:szCs w:val="21"/>
          <w:highlight w:val="none"/>
          <w:u w:val="single"/>
          <w:lang w:val="zh-CN" w:eastAsia="zh-CN" w:bidi="ar-SA"/>
        </w:rPr>
        <w:t xml:space="preserve">（标的名称）</w:t>
      </w:r>
      <w:r>
        <w:rPr>
          <w:rFonts w:hint="default" w:ascii="Arial" w:hAnsi="Arial" w:eastAsia="宋体" w:cs="Arial"/>
          <w:color w:val="auto"/>
          <w:sz w:val="21"/>
          <w:szCs w:val="21"/>
          <w:highlight w:val="none"/>
          <w:lang w:val="zh-CN" w:eastAsia="zh-CN" w:bidi="ar-SA"/>
        </w:rPr>
        <w:t xml:space="preserve">，属于</w:t>
      </w:r>
      <w:r>
        <w:rPr>
          <w:rFonts w:hint="default" w:ascii="Arial" w:hAnsi="Arial" w:eastAsia="宋体" w:cs="Arial"/>
          <w:color w:val="auto"/>
          <w:sz w:val="21"/>
          <w:szCs w:val="21"/>
          <w:highlight w:val="none"/>
          <w:u w:val="single"/>
          <w:lang w:val="zh-CN" w:eastAsia="zh-CN" w:bidi="ar-SA"/>
        </w:rPr>
        <w:t xml:space="preserve">（采购文件中明</w:t>
      </w:r>
      <w:r>
        <w:rPr>
          <w:rFonts w:hint="default" w:ascii="Arial" w:hAnsi="Arial" w:cs="Arial"/>
          <w:color w:val="auto"/>
          <w:sz w:val="21"/>
          <w:szCs w:val="21"/>
          <w:highlight w:val="none"/>
          <w:u w:val="single"/>
          <w:lang w:val="en-US" w:eastAsia="zh-CN" w:bidi="ar-SA"/>
        </w:rPr>
        <w:t xml:space="preserve">确</w:t>
      </w:r>
      <w:r>
        <w:rPr>
          <w:rFonts w:hint="default" w:ascii="Arial" w:hAnsi="Arial" w:eastAsia="宋体" w:cs="Arial"/>
          <w:color w:val="auto"/>
          <w:sz w:val="21"/>
          <w:szCs w:val="21"/>
          <w:highlight w:val="none"/>
          <w:u w:val="single"/>
          <w:lang w:val="zh-CN" w:eastAsia="zh-CN" w:bidi="ar-SA"/>
        </w:rPr>
        <w:t xml:space="preserve">的所属行业）</w:t>
      </w:r>
      <w:r>
        <w:rPr>
          <w:rFonts w:hint="default" w:ascii="Arial" w:hAnsi="Arial" w:eastAsia="宋体" w:cs="Arial"/>
          <w:color w:val="auto"/>
          <w:sz w:val="21"/>
          <w:szCs w:val="21"/>
          <w:highlight w:val="none"/>
          <w:lang w:val="zh-CN" w:eastAsia="zh-CN" w:bidi="ar-SA"/>
        </w:rPr>
        <w:t xml:space="preserve">。承接企业为</w:t>
      </w:r>
      <w:r>
        <w:rPr>
          <w:rFonts w:hint="default" w:ascii="Arial" w:hAnsi="Arial" w:eastAsia="宋体" w:cs="Arial"/>
          <w:color w:val="auto"/>
          <w:sz w:val="21"/>
          <w:szCs w:val="21"/>
          <w:highlight w:val="none"/>
          <w:u w:val="single"/>
          <w:lang w:val="zh-CN" w:eastAsia="zh-CN" w:bidi="ar-SA"/>
        </w:rPr>
        <w:t xml:space="preserve">（企业名称）</w:t>
      </w:r>
      <w:r>
        <w:rPr>
          <w:rFonts w:hint="default" w:ascii="Arial" w:hAnsi="Arial" w:eastAsia="宋体" w:cs="Arial"/>
          <w:color w:val="auto"/>
          <w:sz w:val="21"/>
          <w:szCs w:val="21"/>
          <w:highlight w:val="none"/>
          <w:lang w:val="zh-CN" w:eastAsia="zh-CN" w:bidi="ar-SA"/>
        </w:rPr>
        <w:t xml:space="preserve">。从业人员</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 xml:space="preserve">人，营业收入为</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 xml:space="preserve">万元，资产总额为</w:t>
      </w:r>
      <w:r>
        <w:rPr>
          <w:rFonts w:hint="default" w:ascii="Arial" w:hAnsi="Arial" w:eastAsia="宋体"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lang w:val="zh-CN" w:eastAsia="zh-CN" w:bidi="ar-SA"/>
        </w:rPr>
        <w:t xml:space="preserve">万元，属于</w:t>
      </w:r>
      <w:r>
        <w:rPr>
          <w:rFonts w:hint="default" w:ascii="Arial" w:hAnsi="Arial" w:cs="Arial"/>
          <w:color w:val="auto"/>
          <w:sz w:val="21"/>
          <w:szCs w:val="21"/>
          <w:highlight w:val="none"/>
          <w:u w:val="single"/>
          <w:lang w:val="en-US" w:eastAsia="zh-CN" w:bidi="ar-SA"/>
        </w:rPr>
        <w:t xml:space="preserve">    </w:t>
      </w:r>
      <w:r>
        <w:rPr>
          <w:rFonts w:hint="default" w:ascii="Arial" w:hAnsi="Arial" w:eastAsia="宋体" w:cs="Arial"/>
          <w:color w:val="auto"/>
          <w:sz w:val="21"/>
          <w:szCs w:val="21"/>
          <w:highlight w:val="none"/>
          <w:u w:val="none"/>
          <w:lang w:val="zh-CN" w:eastAsia="zh-CN" w:bidi="ar-SA"/>
        </w:rPr>
        <w:t xml:space="preserve">（中型企业、小型企业、微型企业）</w:t>
      </w:r>
      <w:r>
        <w:rPr>
          <w:rFonts w:hint="default" w:ascii="Arial" w:hAnsi="Arial" w:eastAsia="宋体" w:cs="Arial"/>
          <w:color w:val="auto"/>
          <w:sz w:val="21"/>
          <w:szCs w:val="21"/>
          <w:highlight w:val="none"/>
          <w:lang w:val="zh-CN" w:eastAsia="zh-CN" w:bidi="ar-SA"/>
        </w:rPr>
        <w:t xml:space="preserve">。</w:t>
      </w:r>
      <w:r/>
    </w:p>
    <w:p>
      <w:pPr>
        <w:ind w:left="223" w:right="264" w:firstLine="444"/>
        <w:keepLines w:val="0"/>
        <w:keepNext w:val="0"/>
        <w:pageBreakBefore w:val="0"/>
        <w:spacing w:before="155" w:line="360" w:lineRule="auto"/>
        <w:tabs>
          <w:tab w:val="left" w:pos="4847" w:leader="underscore"/>
        </w:tabs>
        <w:rPr>
          <w:rFonts w:hint="default" w:ascii="Arial" w:hAnsi="Arial" w:eastAsia="宋体" w:cs="Arial"/>
          <w:color w:val="auto"/>
          <w:sz w:val="21"/>
          <w:szCs w:val="21"/>
          <w:highlight w:val="none"/>
          <w:lang w:val="zh-CN" w:eastAsia="zh-CN" w:bidi="ar-SA"/>
        </w:rPr>
        <w:outlineLvl w:val="9"/>
      </w:pPr>
      <w:r>
        <w:rPr>
          <w:rFonts w:hint="default" w:ascii="Arial" w:hAnsi="Arial" w:eastAsia="宋体" w:cs="Arial"/>
          <w:color w:val="auto"/>
          <w:sz w:val="21"/>
          <w:szCs w:val="21"/>
          <w:highlight w:val="none"/>
          <w:lang w:val="zh-CN" w:eastAsia="zh-CN" w:bidi="ar-SA"/>
        </w:rPr>
        <w:t xml:space="preserve">以上企业，不属于大企业的分支机构，不存在控股股东为大企业的情形，也不存在与大企业的负责人为同一人的情形。</w:t>
      </w:r>
      <w:r/>
    </w:p>
    <w:p>
      <w:pPr>
        <w:ind w:left="223" w:right="264" w:firstLine="444"/>
        <w:keepLines w:val="0"/>
        <w:keepNext w:val="0"/>
        <w:pageBreakBefore w:val="0"/>
        <w:spacing w:before="155" w:line="360" w:lineRule="auto"/>
        <w:tabs>
          <w:tab w:val="left" w:pos="4847" w:leader="underscore"/>
        </w:tabs>
        <w:rPr>
          <w:rFonts w:hint="default" w:ascii="Arial" w:hAnsi="Arial" w:eastAsia="宋体" w:cs="Arial"/>
          <w:color w:val="auto"/>
          <w:sz w:val="21"/>
          <w:szCs w:val="21"/>
          <w:highlight w:val="none"/>
          <w:lang w:val="zh-CN" w:eastAsia="zh-CN" w:bidi="ar-SA"/>
        </w:rPr>
        <w:outlineLvl w:val="9"/>
      </w:pPr>
      <w:r>
        <w:rPr>
          <w:rFonts w:hint="default" w:ascii="Arial" w:hAnsi="Arial" w:eastAsia="宋体" w:cs="Arial"/>
          <w:color w:val="auto"/>
          <w:sz w:val="21"/>
          <w:szCs w:val="21"/>
          <w:highlight w:val="none"/>
          <w:lang w:val="zh-CN" w:eastAsia="zh-CN" w:bidi="ar-SA"/>
        </w:rPr>
        <w:t xml:space="preserve">本企业对上述声明内容的真实性负责。如有虚假，将依法承担相应责任。</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460"/>
        <w:keepLines w:val="0"/>
        <w:keepNext w:val="0"/>
        <w:pageBreakBefore w:val="0"/>
        <w:spacing w:beforeAutospacing="0"/>
        <w:widowControl w:val="off"/>
        <w:rPr>
          <w:rFonts w:hint="default" w:ascii="Arial" w:hAnsi="Arial" w:eastAsia="宋体" w:cs="Arial"/>
          <w:color w:val="auto"/>
          <w:sz w:val="21"/>
          <w:szCs w:val="21"/>
          <w:highlight w:val="none"/>
          <w:lang w:val="zh-CN" w:eastAsia="zh-CN" w:bidi="ar-SA"/>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numPr>
          <w:ilvl w:val="0"/>
          <w:numId w:val="0"/>
        </w:numPr>
        <w:ind w:left="402"/>
        <w:keepLines w:val="0"/>
        <w:keepNext w:val="0"/>
        <w:pageBreakBefore w:val="0"/>
        <w:rPr>
          <w:rFonts w:hint="default" w:ascii="Arial" w:hAnsi="Arial" w:cs="Arial"/>
          <w:sz w:val="21"/>
          <w:szCs w:val="21"/>
          <w:highlight w:val="none"/>
          <w:lang w:val="zh-CN"/>
        </w:rPr>
        <w:outlineLvl w:val="9"/>
      </w:pPr>
      <w:r>
        <w:rPr>
          <w:rFonts w:hint="default" w:ascii="Arial" w:hAnsi="Arial" w:cs="Arial"/>
          <w:color w:val="auto"/>
          <w:sz w:val="21"/>
          <w:szCs w:val="21"/>
          <w:highlight w:val="none"/>
          <w:lang w:val="zh-CN" w:eastAsia="zh-CN" w:bidi="ar-SA"/>
        </w:rPr>
        <w:t xml:space="preserve">（</w:t>
      </w:r>
      <w:r>
        <w:rPr>
          <w:rFonts w:hint="default" w:ascii="Arial" w:hAnsi="Arial" w:cs="Arial"/>
          <w:color w:val="auto"/>
          <w:sz w:val="21"/>
          <w:szCs w:val="21"/>
          <w:highlight w:val="none"/>
          <w:lang w:val="en-US" w:eastAsia="zh-CN" w:bidi="ar-SA"/>
        </w:rPr>
        <w:t xml:space="preserve">注：</w:t>
      </w:r>
      <w:r>
        <w:rPr>
          <w:rFonts w:hint="default" w:ascii="Arial" w:hAnsi="Arial" w:cs="Arial"/>
          <w:color w:val="auto"/>
          <w:sz w:val="21"/>
          <w:szCs w:val="21"/>
          <w:highlight w:val="none"/>
          <w:lang w:val="zh-CN" w:eastAsia="zh-CN" w:bidi="ar-SA"/>
        </w:rPr>
        <w:t xml:space="preserve">从业人员、营业收入、资产总额填报上一年度数据。无上一年度数据的新成立企业可不填报。）</w:t>
      </w:r>
      <w:r/>
    </w:p>
    <w:p>
      <w:pPr>
        <w:keepLines w:val="0"/>
        <w:keepNext w:val="0"/>
        <w:pageBreakBefore w:val="0"/>
        <w:spacing w:line="360" w:lineRule="auto"/>
        <w:tabs>
          <w:tab w:val="left" w:pos="7487" w:leader="none"/>
          <w:tab w:val="left" w:pos="8327" w:leader="none"/>
          <w:tab w:val="left" w:pos="8956" w:leader="none"/>
          <w:tab w:val="left" w:pos="9482" w:leader="none"/>
        </w:tabs>
        <w:rPr>
          <w:rFonts w:hint="default" w:ascii="Arial" w:hAnsi="Arial" w:cs="Arial"/>
          <w:b/>
          <w:bCs/>
          <w:sz w:val="21"/>
          <w:szCs w:val="21"/>
          <w:highlight w:val="none"/>
          <w:lang w:val="zh-CN" w:bidi="zh-CN"/>
        </w:rPr>
        <w:outlineLvl w:val="9"/>
      </w:pPr>
      <w:r>
        <w:rPr>
          <w:rFonts w:hint="default" w:ascii="Arial" w:hAnsi="Arial" w:cs="Arial"/>
          <w:b/>
          <w:bCs/>
          <w:sz w:val="21"/>
          <w:szCs w:val="21"/>
          <w:highlight w:val="none"/>
          <w:lang w:val="zh-CN" w:bidi="zh-CN"/>
        </w:rPr>
      </w:r>
      <w:r/>
    </w:p>
    <w:p>
      <w:pPr>
        <w:keepLines w:val="0"/>
        <w:keepNext w:val="0"/>
        <w:pageBreakBefore w:val="0"/>
        <w:spacing w:line="360" w:lineRule="auto"/>
        <w:tabs>
          <w:tab w:val="left" w:pos="7487" w:leader="none"/>
          <w:tab w:val="left" w:pos="8327" w:leader="none"/>
          <w:tab w:val="left" w:pos="8956" w:leader="none"/>
          <w:tab w:val="left" w:pos="9482" w:leader="none"/>
        </w:tabs>
        <w:rPr>
          <w:rFonts w:hint="default" w:ascii="Arial" w:hAnsi="Arial" w:cs="Arial"/>
          <w:b/>
          <w:sz w:val="21"/>
          <w:szCs w:val="21"/>
          <w:highlight w:val="none"/>
          <w:lang w:val="zh-CN" w:bidi="zh-CN"/>
        </w:rPr>
        <w:outlineLvl w:val="9"/>
      </w:pPr>
      <w:r>
        <w:rPr>
          <w:rFonts w:hint="default" w:ascii="Arial" w:hAnsi="Arial" w:cs="Arial"/>
          <w:b/>
          <w:bCs/>
          <w:sz w:val="21"/>
          <w:szCs w:val="21"/>
          <w:highlight w:val="none"/>
          <w:lang w:val="zh-CN" w:bidi="zh-CN"/>
        </w:rPr>
        <w:t xml:space="preserve">十</w:t>
      </w:r>
      <w:r>
        <w:rPr>
          <w:rFonts w:hint="default" w:ascii="Arial" w:hAnsi="Arial" w:cs="Arial"/>
          <w:b/>
          <w:bCs/>
          <w:sz w:val="21"/>
          <w:szCs w:val="21"/>
          <w:highlight w:val="none"/>
          <w:lang w:bidi="zh-CN"/>
        </w:rPr>
        <w:t xml:space="preserve">二</w:t>
      </w:r>
      <w:r>
        <w:rPr>
          <w:rFonts w:hint="default" w:ascii="Arial" w:hAnsi="Arial" w:cs="Arial"/>
          <w:b/>
          <w:bCs/>
          <w:sz w:val="21"/>
          <w:szCs w:val="21"/>
          <w:highlight w:val="none"/>
          <w:lang w:val="zh-CN" w:bidi="zh-CN"/>
        </w:rPr>
        <w:t xml:space="preserve">、残疾人福利性单位声明函</w:t>
      </w:r>
      <w:bookmarkEnd w:id="113"/>
      <w:r/>
      <w:r/>
    </w:p>
    <w:p>
      <w:pPr>
        <w:ind w:left="1086" w:right="559"/>
        <w:jc w:val="center"/>
        <w:keepLines w:val="0"/>
        <w:keepNext w:val="0"/>
        <w:pageBreakBefore w:val="0"/>
        <w:spacing w:beforeAutospacing="0" w:line="360" w:lineRule="auto"/>
        <w:rPr>
          <w:rFonts w:hint="default" w:ascii="Arial" w:hAnsi="Arial" w:cs="Arial"/>
          <w:b/>
          <w:sz w:val="21"/>
          <w:szCs w:val="21"/>
          <w:highlight w:val="none"/>
          <w:lang w:val="zh-CN" w:bidi="zh-CN"/>
        </w:rPr>
        <w:outlineLvl w:val="9"/>
      </w:pPr>
      <w:r>
        <w:rPr>
          <w:rFonts w:hint="default" w:ascii="Arial" w:hAnsi="Arial" w:cs="Arial"/>
          <w:b/>
          <w:sz w:val="21"/>
          <w:szCs w:val="21"/>
          <w:highlight w:val="none"/>
          <w:lang w:val="zh-CN" w:bidi="zh-CN"/>
        </w:rPr>
        <w:t xml:space="preserve">残疾人福利性单位声明函</w:t>
      </w:r>
      <w:r/>
    </w:p>
    <w:p>
      <w:pPr>
        <w:ind w:left="223" w:right="264" w:firstLine="444"/>
        <w:keepLines w:val="0"/>
        <w:keepNext w:val="0"/>
        <w:pageBreakBefore w:val="0"/>
        <w:spacing w:before="155" w:line="360" w:lineRule="auto"/>
        <w:tabs>
          <w:tab w:val="left" w:pos="4847" w:leader="underscore"/>
        </w:tabs>
        <w:rPr>
          <w:rFonts w:hint="default" w:ascii="Arial" w:hAnsi="Arial" w:cs="Arial"/>
          <w:spacing w:val="11"/>
          <w:sz w:val="21"/>
          <w:szCs w:val="21"/>
          <w:highlight w:val="none"/>
          <w:lang w:val="zh-CN" w:bidi="zh-CN"/>
        </w:rPr>
        <w:outlineLvl w:val="9"/>
      </w:pPr>
      <w:r>
        <w:rPr>
          <w:rFonts w:hint="default" w:ascii="Arial" w:hAnsi="Arial" w:cs="Arial"/>
          <w:spacing w:val="11"/>
          <w:sz w:val="21"/>
          <w:szCs w:val="21"/>
          <w:highlight w:val="none"/>
          <w:lang w:val="zh-CN" w:bidi="zh-CN"/>
        </w:rPr>
        <w:t xml:space="preserve">本</w:t>
      </w:r>
      <w:r>
        <w:rPr>
          <w:rFonts w:hint="default" w:ascii="Arial" w:hAnsi="Arial" w:cs="Arial"/>
          <w:spacing w:val="14"/>
          <w:sz w:val="21"/>
          <w:szCs w:val="21"/>
          <w:highlight w:val="none"/>
          <w:lang w:val="zh-CN" w:bidi="zh-CN"/>
        </w:rPr>
        <w:t xml:space="preserve">单</w:t>
      </w:r>
      <w:r>
        <w:rPr>
          <w:rFonts w:hint="default" w:ascii="Arial" w:hAnsi="Arial" w:cs="Arial"/>
          <w:spacing w:val="11"/>
          <w:sz w:val="21"/>
          <w:szCs w:val="21"/>
          <w:highlight w:val="none"/>
          <w:lang w:val="zh-CN" w:bidi="zh-CN"/>
        </w:rPr>
        <w:t xml:space="preserve">位</w:t>
      </w:r>
      <w:r>
        <w:rPr>
          <w:rFonts w:hint="default" w:ascii="Arial" w:hAnsi="Arial" w:cs="Arial"/>
          <w:spacing w:val="14"/>
          <w:sz w:val="21"/>
          <w:szCs w:val="21"/>
          <w:highlight w:val="none"/>
          <w:lang w:val="zh-CN" w:bidi="zh-CN"/>
        </w:rPr>
        <w:t xml:space="preserve">郑</w:t>
      </w:r>
      <w:r>
        <w:rPr>
          <w:rFonts w:hint="default" w:ascii="Arial" w:hAnsi="Arial" w:cs="Arial"/>
          <w:spacing w:val="11"/>
          <w:sz w:val="21"/>
          <w:szCs w:val="21"/>
          <w:highlight w:val="none"/>
          <w:lang w:val="zh-CN" w:bidi="zh-CN"/>
        </w:rPr>
        <w:t xml:space="preserve">重</w:t>
      </w:r>
      <w:r>
        <w:rPr>
          <w:rFonts w:hint="default" w:ascii="Arial" w:hAnsi="Arial" w:cs="Arial"/>
          <w:spacing w:val="14"/>
          <w:sz w:val="21"/>
          <w:szCs w:val="21"/>
          <w:highlight w:val="none"/>
          <w:lang w:val="zh-CN" w:bidi="zh-CN"/>
        </w:rPr>
        <w:t xml:space="preserve">声明</w:t>
      </w:r>
      <w:r>
        <w:rPr>
          <w:rFonts w:hint="default" w:ascii="Arial" w:hAnsi="Arial" w:cs="Arial"/>
          <w:spacing w:val="-32"/>
          <w:sz w:val="21"/>
          <w:szCs w:val="21"/>
          <w:highlight w:val="none"/>
          <w:lang w:val="zh-CN" w:bidi="zh-CN"/>
        </w:rPr>
        <w:t xml:space="preserve">，</w:t>
      </w:r>
      <w:r>
        <w:rPr>
          <w:rFonts w:hint="default" w:ascii="Arial" w:hAnsi="Arial" w:cs="Arial"/>
          <w:spacing w:val="11"/>
          <w:sz w:val="21"/>
          <w:szCs w:val="21"/>
          <w:highlight w:val="none"/>
          <w:lang w:val="zh-CN" w:bidi="zh-CN"/>
        </w:rPr>
        <w:t xml:space="preserve">根</w:t>
      </w:r>
      <w:r>
        <w:rPr>
          <w:rFonts w:hint="default" w:ascii="Arial" w:hAnsi="Arial" w:cs="Arial"/>
          <w:spacing w:val="-32"/>
          <w:sz w:val="21"/>
          <w:szCs w:val="21"/>
          <w:highlight w:val="none"/>
          <w:lang w:val="zh-CN" w:bidi="zh-CN"/>
        </w:rPr>
        <w:t xml:space="preserve">据</w:t>
      </w:r>
      <w:r>
        <w:rPr>
          <w:rFonts w:hint="default" w:ascii="Arial" w:hAnsi="Arial" w:cs="Arial"/>
          <w:spacing w:val="11"/>
          <w:sz w:val="21"/>
          <w:szCs w:val="21"/>
          <w:highlight w:val="none"/>
          <w:lang w:val="zh-CN" w:bidi="zh-CN"/>
        </w:rPr>
        <w:t xml:space="preserve">《财</w:t>
      </w:r>
      <w:r>
        <w:rPr>
          <w:rFonts w:hint="default" w:ascii="Arial" w:hAnsi="Arial" w:cs="Arial"/>
          <w:spacing w:val="14"/>
          <w:sz w:val="21"/>
          <w:szCs w:val="21"/>
          <w:highlight w:val="none"/>
          <w:lang w:val="zh-CN" w:bidi="zh-CN"/>
        </w:rPr>
        <w:t xml:space="preserve">政</w:t>
      </w:r>
      <w:r>
        <w:rPr>
          <w:rFonts w:hint="default" w:ascii="Arial" w:hAnsi="Arial" w:cs="Arial"/>
          <w:sz w:val="21"/>
          <w:szCs w:val="21"/>
          <w:highlight w:val="none"/>
          <w:lang w:val="zh-CN" w:bidi="zh-CN"/>
        </w:rPr>
        <w:t xml:space="preserve">部</w:t>
      </w:r>
      <w:r>
        <w:rPr>
          <w:rFonts w:hint="default" w:ascii="Arial" w:hAnsi="Arial" w:cs="Arial"/>
          <w:spacing w:val="11"/>
          <w:sz w:val="21"/>
          <w:szCs w:val="21"/>
          <w:highlight w:val="none"/>
          <w:lang w:val="zh-CN" w:bidi="zh-CN"/>
        </w:rPr>
        <w:t xml:space="preserve">民</w:t>
      </w:r>
      <w:r>
        <w:rPr>
          <w:rFonts w:hint="default" w:ascii="Arial" w:hAnsi="Arial" w:cs="Arial"/>
          <w:spacing w:val="14"/>
          <w:sz w:val="21"/>
          <w:szCs w:val="21"/>
          <w:highlight w:val="none"/>
          <w:lang w:val="zh-CN" w:bidi="zh-CN"/>
        </w:rPr>
        <w:t xml:space="preserve">政</w:t>
      </w:r>
      <w:r>
        <w:rPr>
          <w:rFonts w:hint="default" w:ascii="Arial" w:hAnsi="Arial" w:cs="Arial"/>
          <w:sz w:val="21"/>
          <w:szCs w:val="21"/>
          <w:highlight w:val="none"/>
          <w:lang w:val="zh-CN" w:bidi="zh-CN"/>
        </w:rPr>
        <w:t xml:space="preserve">部</w:t>
      </w:r>
      <w:r>
        <w:rPr>
          <w:rFonts w:hint="default" w:ascii="Arial" w:hAnsi="Arial" w:cs="Arial"/>
          <w:spacing w:val="11"/>
          <w:sz w:val="21"/>
          <w:szCs w:val="21"/>
          <w:highlight w:val="none"/>
          <w:lang w:val="zh-CN" w:bidi="zh-CN"/>
        </w:rPr>
        <w:t xml:space="preserve">中</w:t>
      </w:r>
      <w:r>
        <w:rPr>
          <w:rFonts w:hint="default" w:ascii="Arial" w:hAnsi="Arial" w:cs="Arial"/>
          <w:spacing w:val="14"/>
          <w:sz w:val="21"/>
          <w:szCs w:val="21"/>
          <w:highlight w:val="none"/>
          <w:lang w:val="zh-CN" w:bidi="zh-CN"/>
        </w:rPr>
        <w:t xml:space="preserve">国</w:t>
      </w:r>
      <w:r>
        <w:rPr>
          <w:rFonts w:hint="default" w:ascii="Arial" w:hAnsi="Arial" w:cs="Arial"/>
          <w:spacing w:val="11"/>
          <w:sz w:val="21"/>
          <w:szCs w:val="21"/>
          <w:highlight w:val="none"/>
          <w:lang w:val="zh-CN" w:bidi="zh-CN"/>
        </w:rPr>
        <w:t xml:space="preserve">残</w:t>
      </w:r>
      <w:r>
        <w:rPr>
          <w:rFonts w:hint="default" w:ascii="Arial" w:hAnsi="Arial" w:cs="Arial"/>
          <w:spacing w:val="14"/>
          <w:sz w:val="21"/>
          <w:szCs w:val="21"/>
          <w:highlight w:val="none"/>
          <w:lang w:val="zh-CN" w:bidi="zh-CN"/>
        </w:rPr>
        <w:t xml:space="preserve">疾</w:t>
      </w:r>
      <w:r>
        <w:rPr>
          <w:rFonts w:hint="default" w:ascii="Arial" w:hAnsi="Arial" w:cs="Arial"/>
          <w:spacing w:val="11"/>
          <w:sz w:val="21"/>
          <w:szCs w:val="21"/>
          <w:highlight w:val="none"/>
          <w:lang w:val="zh-CN" w:bidi="zh-CN"/>
        </w:rPr>
        <w:t xml:space="preserve">人</w:t>
      </w:r>
      <w:r>
        <w:rPr>
          <w:rFonts w:hint="default" w:ascii="Arial" w:hAnsi="Arial" w:cs="Arial"/>
          <w:spacing w:val="14"/>
          <w:sz w:val="21"/>
          <w:szCs w:val="21"/>
          <w:highlight w:val="none"/>
          <w:lang w:val="zh-CN" w:bidi="zh-CN"/>
        </w:rPr>
        <w:t xml:space="preserve">联</w:t>
      </w:r>
      <w:r>
        <w:rPr>
          <w:rFonts w:hint="default" w:ascii="Arial" w:hAnsi="Arial" w:cs="Arial"/>
          <w:spacing w:val="11"/>
          <w:sz w:val="21"/>
          <w:szCs w:val="21"/>
          <w:highlight w:val="none"/>
          <w:lang w:val="zh-CN" w:bidi="zh-CN"/>
        </w:rPr>
        <w:t xml:space="preserve">合</w:t>
      </w:r>
      <w:r>
        <w:rPr>
          <w:rFonts w:hint="default" w:ascii="Arial" w:hAnsi="Arial" w:cs="Arial"/>
          <w:spacing w:val="14"/>
          <w:sz w:val="21"/>
          <w:szCs w:val="21"/>
          <w:highlight w:val="none"/>
          <w:lang w:val="zh-CN" w:bidi="zh-CN"/>
        </w:rPr>
        <w:t xml:space="preserve">会</w:t>
      </w:r>
      <w:r>
        <w:rPr>
          <w:rFonts w:hint="default" w:ascii="Arial" w:hAnsi="Arial" w:cs="Arial"/>
          <w:spacing w:val="11"/>
          <w:sz w:val="21"/>
          <w:szCs w:val="21"/>
          <w:highlight w:val="none"/>
          <w:lang w:val="zh-CN" w:bidi="zh-CN"/>
        </w:rPr>
        <w:t xml:space="preserve">关</w:t>
      </w:r>
      <w:r>
        <w:rPr>
          <w:rFonts w:hint="default" w:ascii="Arial" w:hAnsi="Arial" w:cs="Arial"/>
          <w:spacing w:val="14"/>
          <w:sz w:val="21"/>
          <w:szCs w:val="21"/>
          <w:highlight w:val="none"/>
          <w:lang w:val="zh-CN" w:bidi="zh-CN"/>
        </w:rPr>
        <w:t xml:space="preserve">于</w:t>
      </w:r>
      <w:r>
        <w:rPr>
          <w:rFonts w:hint="default" w:ascii="Arial" w:hAnsi="Arial" w:cs="Arial"/>
          <w:spacing w:val="11"/>
          <w:sz w:val="21"/>
          <w:szCs w:val="21"/>
          <w:highlight w:val="none"/>
          <w:lang w:val="zh-CN" w:bidi="zh-CN"/>
        </w:rPr>
        <w:t xml:space="preserve">促</w:t>
      </w:r>
      <w:r>
        <w:rPr>
          <w:rFonts w:hint="default" w:ascii="Arial" w:hAnsi="Arial" w:cs="Arial"/>
          <w:spacing w:val="14"/>
          <w:sz w:val="21"/>
          <w:szCs w:val="21"/>
          <w:highlight w:val="none"/>
          <w:lang w:val="zh-CN" w:bidi="zh-CN"/>
        </w:rPr>
        <w:t xml:space="preserve">进</w:t>
      </w:r>
      <w:r>
        <w:rPr>
          <w:rFonts w:hint="default" w:ascii="Arial" w:hAnsi="Arial" w:cs="Arial"/>
          <w:spacing w:val="11"/>
          <w:sz w:val="21"/>
          <w:szCs w:val="21"/>
          <w:highlight w:val="none"/>
          <w:lang w:val="zh-CN" w:bidi="zh-CN"/>
        </w:rPr>
        <w:t xml:space="preserve">残</w:t>
      </w:r>
      <w:r>
        <w:rPr>
          <w:rFonts w:hint="default" w:ascii="Arial" w:hAnsi="Arial" w:cs="Arial"/>
          <w:spacing w:val="14"/>
          <w:sz w:val="21"/>
          <w:szCs w:val="21"/>
          <w:highlight w:val="none"/>
          <w:lang w:val="zh-CN" w:bidi="zh-CN"/>
        </w:rPr>
        <w:t xml:space="preserve">疾</w:t>
      </w:r>
      <w:r>
        <w:rPr>
          <w:rFonts w:hint="default" w:ascii="Arial" w:hAnsi="Arial" w:cs="Arial"/>
          <w:spacing w:val="11"/>
          <w:sz w:val="21"/>
          <w:szCs w:val="21"/>
          <w:highlight w:val="none"/>
          <w:lang w:val="zh-CN" w:bidi="zh-CN"/>
        </w:rPr>
        <w:t xml:space="preserve">人</w:t>
      </w:r>
      <w:r>
        <w:rPr>
          <w:rFonts w:hint="default" w:ascii="Arial" w:hAnsi="Arial" w:cs="Arial"/>
          <w:spacing w:val="14"/>
          <w:sz w:val="21"/>
          <w:szCs w:val="21"/>
          <w:highlight w:val="none"/>
          <w:lang w:val="zh-CN" w:bidi="zh-CN"/>
        </w:rPr>
        <w:t xml:space="preserve">就</w:t>
      </w:r>
      <w:r>
        <w:rPr>
          <w:rFonts w:hint="default" w:ascii="Arial" w:hAnsi="Arial" w:cs="Arial"/>
          <w:spacing w:val="11"/>
          <w:sz w:val="21"/>
          <w:szCs w:val="21"/>
          <w:highlight w:val="none"/>
          <w:lang w:val="zh-CN" w:bidi="zh-CN"/>
        </w:rPr>
        <w:t xml:space="preserve">业</w:t>
      </w:r>
      <w:r>
        <w:rPr>
          <w:rFonts w:hint="default" w:ascii="Arial" w:hAnsi="Arial" w:cs="Arial"/>
          <w:spacing w:val="14"/>
          <w:sz w:val="21"/>
          <w:szCs w:val="21"/>
          <w:highlight w:val="none"/>
          <w:lang w:val="zh-CN" w:bidi="zh-CN"/>
        </w:rPr>
        <w:t xml:space="preserve">政</w:t>
      </w:r>
      <w:r>
        <w:rPr>
          <w:rFonts w:hint="default" w:ascii="Arial" w:hAnsi="Arial" w:cs="Arial"/>
          <w:spacing w:val="11"/>
          <w:sz w:val="21"/>
          <w:szCs w:val="21"/>
          <w:highlight w:val="none"/>
          <w:lang w:val="zh-CN" w:bidi="zh-CN"/>
        </w:rPr>
        <w:t xml:space="preserve">府</w:t>
      </w:r>
      <w:r>
        <w:rPr>
          <w:rFonts w:hint="default" w:ascii="Arial" w:hAnsi="Arial" w:cs="Arial"/>
          <w:spacing w:val="14"/>
          <w:sz w:val="21"/>
          <w:szCs w:val="21"/>
          <w:highlight w:val="none"/>
          <w:lang w:val="zh-CN" w:bidi="zh-CN"/>
        </w:rPr>
        <w:t xml:space="preserve">采</w:t>
      </w:r>
      <w:r>
        <w:rPr>
          <w:rFonts w:hint="default" w:ascii="Arial" w:hAnsi="Arial" w:cs="Arial"/>
          <w:spacing w:val="11"/>
          <w:sz w:val="21"/>
          <w:szCs w:val="21"/>
          <w:highlight w:val="none"/>
          <w:lang w:val="zh-CN" w:bidi="zh-CN"/>
        </w:rPr>
        <w:t xml:space="preserve">购</w:t>
      </w:r>
      <w:r>
        <w:rPr>
          <w:rFonts w:hint="default" w:ascii="Arial" w:hAnsi="Arial" w:cs="Arial"/>
          <w:spacing w:val="14"/>
          <w:sz w:val="21"/>
          <w:szCs w:val="21"/>
          <w:highlight w:val="none"/>
          <w:lang w:val="zh-CN" w:bidi="zh-CN"/>
        </w:rPr>
        <w:t xml:space="preserve">政</w:t>
      </w:r>
      <w:r>
        <w:rPr>
          <w:rFonts w:hint="default" w:ascii="Arial" w:hAnsi="Arial" w:cs="Arial"/>
          <w:sz w:val="21"/>
          <w:szCs w:val="21"/>
          <w:highlight w:val="none"/>
          <w:lang w:val="zh-CN" w:bidi="zh-CN"/>
        </w:rPr>
        <w:t xml:space="preserve">策</w:t>
      </w:r>
      <w:r>
        <w:rPr>
          <w:rFonts w:hint="default" w:ascii="Arial" w:hAnsi="Arial" w:cs="Arial"/>
          <w:spacing w:val="14"/>
          <w:sz w:val="21"/>
          <w:szCs w:val="21"/>
          <w:highlight w:val="none"/>
          <w:lang w:val="zh-CN" w:bidi="zh-CN"/>
        </w:rPr>
        <w:t xml:space="preserve">的通知》（财</w:t>
      </w:r>
      <w:r>
        <w:rPr>
          <w:rFonts w:hint="default" w:ascii="Arial" w:hAnsi="Arial" w:cs="Arial"/>
          <w:spacing w:val="16"/>
          <w:sz w:val="21"/>
          <w:szCs w:val="21"/>
          <w:highlight w:val="none"/>
          <w:lang w:val="zh-CN" w:bidi="zh-CN"/>
        </w:rPr>
        <w:t xml:space="preserve">库</w:t>
      </w:r>
      <w:r>
        <w:rPr>
          <w:rFonts w:hint="default" w:ascii="Arial" w:hAnsi="Arial" w:cs="Arial"/>
          <w:spacing w:val="14"/>
          <w:sz w:val="21"/>
          <w:szCs w:val="21"/>
          <w:highlight w:val="none"/>
          <w:lang w:val="zh-CN" w:bidi="zh-CN"/>
        </w:rPr>
        <w:t xml:space="preserve">〔</w:t>
      </w:r>
      <w:r>
        <w:rPr>
          <w:rFonts w:hint="default" w:ascii="Arial" w:hAnsi="Arial" w:cs="Arial"/>
          <w:spacing w:val="5"/>
          <w:sz w:val="21"/>
          <w:szCs w:val="21"/>
          <w:highlight w:val="none"/>
          <w:lang w:val="zh-CN" w:bidi="zh-CN"/>
        </w:rPr>
        <w:t xml:space="preserve">2017</w:t>
      </w:r>
      <w:r>
        <w:rPr>
          <w:rFonts w:hint="default" w:ascii="Arial" w:hAnsi="Arial" w:cs="Arial"/>
          <w:sz w:val="21"/>
          <w:szCs w:val="21"/>
          <w:highlight w:val="none"/>
          <w:lang w:val="zh-CN" w:bidi="zh-CN"/>
        </w:rPr>
        <w:t xml:space="preserve">〕</w:t>
      </w:r>
      <w:r>
        <w:rPr>
          <w:rFonts w:hint="default" w:ascii="Arial" w:hAnsi="Arial" w:cs="Arial"/>
          <w:spacing w:val="2"/>
          <w:sz w:val="21"/>
          <w:szCs w:val="21"/>
          <w:highlight w:val="none"/>
          <w:lang w:val="zh-CN" w:bidi="zh-CN"/>
        </w:rPr>
        <w:t xml:space="preserve">141</w:t>
      </w:r>
      <w:r>
        <w:rPr>
          <w:rFonts w:hint="default" w:ascii="Arial" w:hAnsi="Arial" w:cs="Arial"/>
          <w:spacing w:val="14"/>
          <w:sz w:val="21"/>
          <w:szCs w:val="21"/>
          <w:highlight w:val="none"/>
          <w:lang w:val="zh-CN" w:bidi="zh-CN"/>
        </w:rPr>
        <w:t xml:space="preserve">号）的规定，</w:t>
      </w:r>
      <w:r>
        <w:rPr>
          <w:rFonts w:hint="default" w:ascii="Arial" w:hAnsi="Arial" w:cs="Arial"/>
          <w:spacing w:val="16"/>
          <w:sz w:val="21"/>
          <w:szCs w:val="21"/>
          <w:highlight w:val="none"/>
          <w:lang w:val="zh-CN" w:bidi="zh-CN"/>
        </w:rPr>
        <w:t xml:space="preserve">本</w:t>
      </w:r>
      <w:r>
        <w:rPr>
          <w:rFonts w:hint="default" w:ascii="Arial" w:hAnsi="Arial" w:cs="Arial"/>
          <w:spacing w:val="14"/>
          <w:sz w:val="21"/>
          <w:szCs w:val="21"/>
          <w:highlight w:val="none"/>
          <w:lang w:val="zh-CN" w:bidi="zh-CN"/>
        </w:rPr>
        <w:t xml:space="preserve">单</w:t>
      </w:r>
      <w:r>
        <w:rPr>
          <w:rFonts w:hint="default" w:ascii="Arial" w:hAnsi="Arial" w:cs="Arial"/>
          <w:spacing w:val="11"/>
          <w:sz w:val="21"/>
          <w:szCs w:val="21"/>
          <w:highlight w:val="none"/>
          <w:lang w:val="zh-CN" w:bidi="zh-CN"/>
        </w:rPr>
        <w:t xml:space="preserve">位为 </w:t>
      </w:r>
      <w:r>
        <w:rPr>
          <w:rFonts w:hint="default" w:ascii="Arial" w:hAnsi="Arial" w:cs="Arial"/>
          <w:spacing w:val="11"/>
          <w:sz w:val="21"/>
          <w:szCs w:val="21"/>
          <w:highlight w:val="none"/>
          <w:u w:val="single"/>
          <w:lang w:val="zh-CN" w:bidi="zh-CN"/>
        </w:rPr>
        <w:t xml:space="preserve">     （符合/不符合）  </w:t>
      </w:r>
      <w:r>
        <w:rPr>
          <w:rFonts w:hint="default" w:ascii="Arial" w:hAnsi="Arial" w:cs="Arial"/>
          <w:spacing w:val="11"/>
          <w:sz w:val="21"/>
          <w:szCs w:val="21"/>
          <w:highlight w:val="none"/>
          <w:lang w:val="zh-CN" w:bidi="zh-CN"/>
        </w:rPr>
        <w:t xml:space="preserve">条件的残疾人福利性单位，且本单位参加______单位的</w:t>
      </w:r>
      <w:r>
        <w:rPr>
          <w:rFonts w:hint="default" w:ascii="Arial" w:hAnsi="Arial" w:cs="Arial"/>
          <w:spacing w:val="11"/>
          <w:sz w:val="21"/>
          <w:szCs w:val="21"/>
          <w:highlight w:val="none"/>
          <w:lang w:val="zh-CN" w:bidi="zh-CN"/>
        </w:rPr>
        <w:tab/>
      </w:r>
      <w:r>
        <w:rPr>
          <w:rFonts w:hint="default" w:ascii="Arial" w:hAnsi="Arial" w:cs="Arial"/>
          <w:spacing w:val="11"/>
          <w:sz w:val="21"/>
          <w:szCs w:val="21"/>
          <w:highlight w:val="none"/>
          <w:lang w:val="zh-CN" w:bidi="zh-CN"/>
        </w:rPr>
        <w:t xml:space="preserve">项目采购活动提供本单位制造的货物（由本单位承担工程/提供服务），或者提供其他残疾人福利性单位制造的货物（不包括使用非残疾人福利性单位注册商标的货物）。</w:t>
      </w:r>
      <w:r/>
    </w:p>
    <w:p>
      <w:pPr>
        <w:ind w:left="223" w:right="264" w:firstLine="444"/>
        <w:keepLines w:val="0"/>
        <w:keepNext w:val="0"/>
        <w:pageBreakBefore w:val="0"/>
        <w:spacing w:before="155" w:line="360" w:lineRule="auto"/>
        <w:tabs>
          <w:tab w:val="left" w:pos="4847" w:leader="underscore"/>
        </w:tabs>
        <w:rPr>
          <w:rFonts w:hint="default" w:ascii="Arial" w:hAnsi="Arial" w:cs="Arial"/>
          <w:sz w:val="21"/>
          <w:szCs w:val="21"/>
          <w:highlight w:val="none"/>
          <w:lang w:val="zh-CN" w:bidi="zh-CN"/>
        </w:rPr>
        <w:outlineLvl w:val="9"/>
      </w:pPr>
      <w:r>
        <w:rPr>
          <w:rFonts w:hint="default" w:ascii="Arial" w:hAnsi="Arial" w:cs="Arial"/>
          <w:spacing w:val="11"/>
          <w:sz w:val="21"/>
          <w:szCs w:val="21"/>
          <w:highlight w:val="none"/>
          <w:lang w:val="zh-CN" w:bidi="zh-CN"/>
        </w:rPr>
        <w:t xml:space="preserve">本单位对上述声明的真实性负责。如有虚假，将依法承担相应责任。</w:t>
      </w:r>
      <w:r/>
    </w:p>
    <w:p>
      <w:pPr>
        <w:ind w:firstLine="5040"/>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供应商名称（加盖CA电子公章）： </w:t>
      </w:r>
      <w:r/>
    </w:p>
    <w:p>
      <w:pPr>
        <w:ind w:firstLine="5145"/>
        <w:keepLines w:val="0"/>
        <w:keepNext w:val="0"/>
        <w:pageBreakBefore w:val="0"/>
        <w:spacing w:beforeAutospacing="0" w:line="240" w:lineRule="auto"/>
        <w:shd w:val="clear" w:color="auto" w:fill="ffffff"/>
        <w:widowControl/>
        <w:rPr>
          <w:rFonts w:hint="default" w:ascii="Arial" w:hAnsi="Arial" w:cs="Arial"/>
          <w:sz w:val="21"/>
          <w:szCs w:val="21"/>
          <w:highlight w:val="none"/>
          <w:lang w:val="zh-CN" w:eastAsia="zh-CN"/>
        </w:rPr>
        <w:outlineLvl w:val="9"/>
      </w:pPr>
      <w:r>
        <w:rPr>
          <w:rFonts w:hint="default" w:ascii="Arial" w:hAnsi="Arial" w:cs="Arial"/>
          <w:sz w:val="21"/>
          <w:szCs w:val="21"/>
          <w:highlight w:val="none"/>
          <w:lang w:val="zh-CN" w:eastAsia="zh-CN"/>
        </w:rPr>
        <w:t xml:space="preserve">日期：</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年</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zh-CN" w:eastAsia="zh-CN"/>
        </w:rPr>
        <w:t xml:space="preserve">月</w:t>
      </w:r>
      <w:r>
        <w:rPr>
          <w:rFonts w:hint="eastAsia" w:ascii="Arial" w:hAnsi="Arial" w:cs="Arial"/>
          <w:sz w:val="21"/>
          <w:szCs w:val="21"/>
          <w:highlight w:val="none"/>
          <w:lang w:val="en-US" w:eastAsia="zh-CN"/>
        </w:rPr>
        <w:t xml:space="preserve">   </w:t>
      </w:r>
      <w:r>
        <w:rPr>
          <w:rFonts w:hint="default" w:ascii="Arial" w:hAnsi="Arial" w:cs="Arial"/>
          <w:sz w:val="21"/>
          <w:szCs w:val="21"/>
          <w:highlight w:val="none"/>
          <w:lang w:val="en-US" w:eastAsia="zh-CN"/>
        </w:rPr>
        <w:t xml:space="preserve">日</w:t>
      </w:r>
      <w:r/>
    </w:p>
    <w:p>
      <w:pPr>
        <w:numPr>
          <w:ilvl w:val="0"/>
          <w:numId w:val="0"/>
        </w:numPr>
        <w:ind w:right="1512"/>
        <w:keepLines w:val="0"/>
        <w:keepNext w:val="0"/>
        <w:pageBreakBefore w:val="0"/>
        <w:spacing w:before="1" w:after="200" w:line="240" w:lineRule="auto"/>
        <w:widowControl w:val="off"/>
        <w:rPr>
          <w:rFonts w:hint="default" w:ascii="Arial" w:hAnsi="Arial" w:cs="Arial"/>
          <w:b/>
          <w:bCs/>
          <w:sz w:val="21"/>
          <w:szCs w:val="21"/>
          <w:highlight w:val="none"/>
          <w:lang w:val="en-US" w:eastAsia="zh-CN" w:bidi="zh-CN"/>
        </w:rPr>
        <w:outlineLvl w:val="9"/>
      </w:pPr>
      <w:r>
        <w:rPr>
          <w:rFonts w:hint="default" w:ascii="Arial" w:hAnsi="Arial" w:cs="Arial"/>
          <w:b/>
          <w:bCs/>
          <w:sz w:val="21"/>
          <w:szCs w:val="21"/>
          <w:highlight w:val="none"/>
          <w:lang w:val="en-US" w:eastAsia="zh-CN" w:bidi="zh-CN"/>
        </w:rPr>
      </w:r>
      <w:r/>
    </w:p>
    <w:p>
      <w:pP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zh-CN" w:eastAsia="zh-CN" w:bidi="zh-CN"/>
        </w:rPr>
        <w:outlineLvl w:val="9"/>
      </w:pPr>
      <w:r>
        <w:rPr>
          <w:rFonts w:hint="eastAsia" w:ascii="Arial" w:hAnsi="Arial" w:cs="Arial"/>
          <w:b/>
          <w:bCs/>
          <w:sz w:val="21"/>
          <w:szCs w:val="21"/>
          <w:highlight w:val="none"/>
          <w:lang w:val="en-US" w:eastAsia="zh-CN" w:bidi="zh-CN"/>
        </w:rPr>
        <w:t xml:space="preserve">十三、</w:t>
      </w:r>
      <w:r>
        <w:rPr>
          <w:rFonts w:hint="eastAsia" w:ascii="Arial" w:hAnsi="Arial" w:cs="Arial"/>
          <w:b/>
          <w:bCs/>
          <w:sz w:val="21"/>
          <w:szCs w:val="21"/>
          <w:highlight w:val="none"/>
          <w:lang w:val="zh-CN" w:eastAsia="zh-CN" w:bidi="zh-CN"/>
        </w:rPr>
        <w:t xml:space="preserve">属于监狱企业的证明文件（如有）</w:t>
      </w:r>
      <w:r/>
    </w:p>
    <w:p>
      <w:pPr>
        <w:numPr>
          <w:ilvl w:val="0"/>
          <w:numId w:val="0"/>
        </w:numPr>
        <w:jc w:val="center"/>
        <w:keepLines w:val="0"/>
        <w:keepNext w:val="0"/>
        <w:pageBreakBefore w:val="0"/>
        <w:spacing w:after="0" w:line="271" w:lineRule="auto"/>
        <w:rPr>
          <w:rFonts w:hint="eastAsia" w:ascii="宋体" w:hAnsi="宋体"/>
          <w:b/>
          <w:bCs/>
          <w:spacing w:val="5"/>
          <w:sz w:val="28"/>
          <w:szCs w:val="28"/>
          <w:highlight w:val="none"/>
          <w:lang w:eastAsia="zh-CN"/>
        </w:rPr>
        <w:outlineLvl w:val="9"/>
      </w:pPr>
      <w:r>
        <w:rPr>
          <w:rFonts w:hint="eastAsia" w:ascii="宋体" w:hAnsi="宋体"/>
          <w:b/>
          <w:bCs/>
          <w:spacing w:val="5"/>
          <w:sz w:val="24"/>
          <w:szCs w:val="24"/>
          <w:highlight w:val="none"/>
          <w:lang w:eastAsia="zh-CN"/>
        </w:rPr>
        <w:t xml:space="preserve">属于监狱企业的证明文件</w:t>
      </w:r>
      <w:r/>
    </w:p>
    <w:p>
      <w:pPr>
        <w:jc w:val="both"/>
        <w:keepLines w:val="0"/>
        <w:keepNext w:val="0"/>
        <w:pageBreakBefore w:val="0"/>
        <w:spacing w:line="360" w:lineRule="auto"/>
        <w:rPr>
          <w:rFonts w:hint="eastAsia" w:ascii="宋体" w:hAnsi="宋体"/>
          <w:sz w:val="20"/>
          <w:szCs w:val="24"/>
          <w:highlight w:val="none"/>
          <w:lang w:eastAsia="zh-CN" w:bidi="ar-SA"/>
        </w:rPr>
        <w:outlineLvl w:val="9"/>
      </w:pPr>
      <w:r>
        <w:rPr>
          <w:rFonts w:hint="eastAsia" w:ascii="宋体" w:hAnsi="宋体"/>
          <w:sz w:val="21"/>
          <w:szCs w:val="21"/>
          <w:highlight w:val="none"/>
          <w:lang w:eastAsia="zh-CN"/>
        </w:rPr>
        <w:t xml:space="preserve">（提供由省级以上监狱管理局、戒毒管理局(含新疆生产建设兵团)出具的属于监狱企业的证明文件）</w:t>
      </w:r>
      <w:r/>
    </w:p>
    <w:p>
      <w:pPr>
        <w:numPr>
          <w:ilvl w:val="0"/>
          <w:numId w:val="5"/>
        </w:numP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t xml:space="preserve">节能产品认证文件（如有）</w:t>
      </w:r>
      <w:r/>
    </w:p>
    <w:p>
      <w:pPr>
        <w:numPr>
          <w:ilvl w:val="0"/>
          <w:numId w:val="0"/>
        </w:numPr>
        <w:jc w:val="cente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t xml:space="preserve">节能产品认证文件</w:t>
      </w:r>
      <w:r/>
    </w:p>
    <w:p>
      <w:pPr>
        <w:jc w:val="center"/>
        <w:keepLines w:val="0"/>
        <w:keepNext w:val="0"/>
        <w:pageBreakBefore w:val="0"/>
        <w:spacing w:line="360" w:lineRule="auto"/>
        <w:rPr>
          <w:rFonts w:hint="eastAsia" w:ascii="宋体" w:hAnsi="宋体"/>
          <w:sz w:val="20"/>
          <w:szCs w:val="24"/>
          <w:highlight w:val="none"/>
          <w:lang w:eastAsia="zh-CN" w:bidi="ar-SA"/>
        </w:rPr>
        <w:outlineLvl w:val="9"/>
      </w:pPr>
      <w:r>
        <w:rPr>
          <w:rFonts w:hint="eastAsia" w:ascii="宋体" w:hAnsi="宋体"/>
          <w:sz w:val="21"/>
          <w:szCs w:val="21"/>
          <w:highlight w:val="none"/>
          <w:lang w:eastAsia="zh-CN"/>
        </w:rPr>
        <w:t xml:space="preserve">（提供产品在《节能产品政府采购清单》中相应的页面）</w:t>
      </w:r>
      <w:r/>
    </w:p>
    <w:p>
      <w:pPr>
        <w:numPr>
          <w:ilvl w:val="0"/>
          <w:numId w:val="5"/>
        </w:numP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t xml:space="preserve">环境标志产品认证文件（如有）</w:t>
      </w:r>
      <w:r/>
    </w:p>
    <w:p>
      <w:pPr>
        <w:numPr>
          <w:ilvl w:val="0"/>
          <w:numId w:val="0"/>
        </w:numPr>
        <w:jc w:val="cente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t xml:space="preserve">环境标志产品认证文件</w:t>
      </w:r>
      <w:r/>
    </w:p>
    <w:p>
      <w:pPr>
        <w:jc w:val="center"/>
        <w:keepLines w:val="0"/>
        <w:keepNext w:val="0"/>
        <w:pageBreakBefore w:val="0"/>
        <w:spacing w:line="360" w:lineRule="auto"/>
        <w:rPr>
          <w:rFonts w:hint="eastAsia" w:ascii="宋体" w:hAnsi="宋体"/>
          <w:sz w:val="21"/>
          <w:szCs w:val="21"/>
          <w:highlight w:val="none"/>
          <w:lang w:eastAsia="zh-CN"/>
        </w:rPr>
        <w:outlineLvl w:val="9"/>
      </w:pPr>
      <w:r/>
      <w:bookmarkStart w:id="114" w:name="_Toc18294"/>
      <w:r>
        <w:rPr>
          <w:rFonts w:hint="eastAsia" w:ascii="宋体" w:hAnsi="宋体"/>
          <w:sz w:val="21"/>
          <w:szCs w:val="21"/>
          <w:highlight w:val="none"/>
          <w:lang w:eastAsia="zh-CN"/>
        </w:rPr>
        <w:t xml:space="preserve">（提供产品在《环境标志产品政府采购清单》中相应的页面）</w:t>
      </w:r>
      <w:r/>
    </w:p>
    <w:p>
      <w:pPr>
        <w:numPr>
          <w:ilvl w:val="0"/>
          <w:numId w:val="5"/>
        </w:numPr>
        <w:keepLines w:val="0"/>
        <w:keepNext w:val="0"/>
        <w:pageBreakBefore w:val="0"/>
        <w:spacing w:line="360" w:lineRule="auto"/>
        <w:tabs>
          <w:tab w:val="left" w:pos="7487" w:leader="none"/>
          <w:tab w:val="left" w:pos="8327" w:leader="none"/>
          <w:tab w:val="left" w:pos="8956" w:leader="none"/>
          <w:tab w:val="left" w:pos="9482" w:leader="none"/>
        </w:tabs>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t xml:space="preserve">进口产品转让技术、消化吸收再创新方案</w:t>
      </w:r>
      <w:bookmarkEnd w:id="114"/>
      <w:r/>
      <w:r/>
    </w:p>
    <w:p>
      <w:pPr>
        <w:jc w:val="center"/>
        <w:keepLines w:val="0"/>
        <w:keepNext w:val="0"/>
        <w:pageBreakBefore w:val="0"/>
        <w:spacing w:line="240" w:lineRule="auto"/>
        <w:rPr>
          <w:rFonts w:hint="eastAsia" w:ascii="宋体" w:hAnsi="宋体"/>
          <w:b/>
          <w:bCs/>
          <w:sz w:val="21"/>
          <w:szCs w:val="21"/>
          <w:highlight w:val="none"/>
          <w:lang w:eastAsia="zh-CN"/>
        </w:rPr>
        <w:outlineLvl w:val="9"/>
      </w:pPr>
      <w:r>
        <w:rPr>
          <w:rFonts w:hint="eastAsia" w:ascii="宋体" w:hAnsi="宋体"/>
          <w:b/>
          <w:bCs/>
          <w:sz w:val="21"/>
          <w:szCs w:val="21"/>
          <w:highlight w:val="none"/>
          <w:lang w:eastAsia="zh-CN"/>
        </w:rPr>
        <w:t xml:space="preserve">进口产品转让技术、消化吸收再创新方案</w:t>
      </w:r>
      <w:r/>
    </w:p>
    <w:p>
      <w:pPr>
        <w:jc w:val="center"/>
        <w:keepLines w:val="0"/>
        <w:keepNext w:val="0"/>
        <w:pageBreakBefore w:val="0"/>
        <w:spacing w:line="240" w:lineRule="auto"/>
        <w:rPr>
          <w:rFonts w:hint="eastAsia" w:ascii="宋体" w:hAnsi="宋体"/>
          <w:sz w:val="21"/>
          <w:szCs w:val="21"/>
          <w:highlight w:val="none"/>
          <w:lang w:eastAsia="zh-CN"/>
        </w:rPr>
        <w:outlineLvl w:val="9"/>
      </w:pPr>
      <w:r>
        <w:rPr>
          <w:rFonts w:hint="eastAsia" w:ascii="宋体" w:hAnsi="宋体"/>
          <w:sz w:val="21"/>
          <w:szCs w:val="21"/>
          <w:highlight w:val="none"/>
          <w:lang w:eastAsia="zh-CN"/>
        </w:rPr>
        <w:t xml:space="preserve">（对于允许进口产品参加的项目）</w:t>
      </w:r>
      <w:r/>
    </w:p>
    <w:p>
      <w:pPr>
        <w:keepLines w:val="0"/>
        <w:keepNext w:val="0"/>
        <w:pageBreakBefore w:val="0"/>
        <w:spacing w:before="60"/>
        <w:rPr>
          <w:rFonts w:hint="eastAsia" w:ascii="Arial" w:hAnsi="Arial"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r>
      <w:r/>
    </w:p>
    <w:p>
      <w:pPr>
        <w:keepLines w:val="0"/>
        <w:keepNext w:val="0"/>
        <w:pageBreakBefore w:val="0"/>
        <w:spacing w:before="60"/>
        <w:rPr>
          <w:rFonts w:hint="default" w:ascii="Arial" w:hAnsi="Arial" w:eastAsia="宋体" w:cs="Arial"/>
          <w:b/>
          <w:bCs/>
          <w:sz w:val="21"/>
          <w:szCs w:val="21"/>
          <w:highlight w:val="none"/>
          <w:lang w:val="en-US" w:eastAsia="zh-CN" w:bidi="zh-CN"/>
        </w:rPr>
        <w:outlineLvl w:val="9"/>
      </w:pPr>
      <w:r>
        <w:rPr>
          <w:rFonts w:hint="eastAsia" w:ascii="Arial" w:hAnsi="Arial" w:cs="Arial"/>
          <w:b/>
          <w:bCs/>
          <w:sz w:val="21"/>
          <w:szCs w:val="21"/>
          <w:highlight w:val="none"/>
          <w:lang w:val="en-US" w:eastAsia="zh-CN" w:bidi="zh-CN"/>
        </w:rPr>
        <w:t xml:space="preserve">十七、</w:t>
      </w:r>
      <w:r>
        <w:rPr>
          <w:rFonts w:hint="default" w:ascii="Arial" w:hAnsi="Arial" w:eastAsia="宋体" w:cs="Arial"/>
          <w:b/>
          <w:bCs/>
          <w:sz w:val="21"/>
          <w:szCs w:val="21"/>
          <w:highlight w:val="none"/>
          <w:lang w:val="en-US" w:eastAsia="zh-CN" w:bidi="zh-CN"/>
        </w:rPr>
        <w:t xml:space="preserve">南京市政府采购供应商信用记录表暨信用承诺书</w:t>
      </w:r>
      <w:r/>
    </w:p>
    <w:p>
      <w:pPr>
        <w:jc w:val="center"/>
        <w:keepLines w:val="0"/>
        <w:keepNext w:val="0"/>
        <w:pageBreakBefore w:val="0"/>
        <w:spacing w:before="6" w:after="200" w:line="360" w:lineRule="auto"/>
        <w:widowControl w:val="off"/>
        <w:rPr>
          <w:rFonts w:hint="default" w:ascii="Arial" w:hAnsi="Arial" w:eastAsia="宋体" w:cs="Arial"/>
          <w:b/>
          <w:sz w:val="21"/>
          <w:szCs w:val="21"/>
          <w:highlight w:val="none"/>
          <w:lang w:val="zh-CN" w:eastAsia="zh-CN" w:bidi="zh-CN"/>
        </w:rPr>
        <w:outlineLvl w:val="9"/>
      </w:pPr>
      <w:r/>
      <w:bookmarkStart w:id="115" w:name="_bookmark30"/>
      <w:r/>
      <w:bookmarkEnd w:id="115"/>
      <w:r/>
      <w:bookmarkStart w:id="116" w:name="_bookmark31"/>
      <w:r/>
      <w:bookmarkEnd w:id="116"/>
      <w:r/>
      <w:bookmarkStart w:id="117" w:name="十八、南京市政府采购供应商信用记录表"/>
      <w:r/>
      <w:bookmarkEnd w:id="117"/>
      <w:r/>
      <w:bookmarkStart w:id="118" w:name="十七、投标保证金退还账户信息"/>
      <w:r/>
      <w:bookmarkEnd w:id="118"/>
      <w:r>
        <w:rPr>
          <w:rFonts w:hint="default" w:ascii="Arial" w:hAnsi="Arial" w:eastAsia="宋体" w:cs="Arial"/>
          <w:b/>
          <w:sz w:val="21"/>
          <w:szCs w:val="21"/>
          <w:highlight w:val="none"/>
          <w:lang w:val="zh-CN" w:eastAsia="zh-CN" w:bidi="zh-CN"/>
        </w:rPr>
        <w:t xml:space="preserve">（直接填写无效，需至“南京政府采购供应商诚信档案管理系统”在线打印）</w:t>
      </w:r>
      <w:r/>
    </w:p>
    <w:p>
      <w:pPr>
        <w:jc w:val="center"/>
        <w:keepLines w:val="0"/>
        <w:keepNext w:val="0"/>
        <w:pageBreakBefore w:val="0"/>
        <w:spacing w:before="6" w:after="200" w:line="360" w:lineRule="auto"/>
        <w:widowControl w:val="off"/>
        <w:rPr>
          <w:rFonts w:hint="default" w:ascii="Arial" w:hAnsi="Arial" w:eastAsia="宋体" w:cs="Arial"/>
          <w:b/>
          <w:sz w:val="21"/>
          <w:szCs w:val="21"/>
          <w:highlight w:val="none"/>
          <w:lang w:val="zh-CN" w:eastAsia="zh-CN" w:bidi="zh-CN"/>
        </w:rPr>
        <w:outlineLvl w:val="9"/>
      </w:pPr>
      <w:r>
        <w:rPr>
          <w:rFonts w:hint="default" w:ascii="Arial" w:hAnsi="Arial" w:eastAsia="宋体" w:cs="Arial"/>
          <w:b/>
          <w:sz w:val="21"/>
          <w:szCs w:val="21"/>
          <w:highlight w:val="none"/>
          <w:lang w:val="zh-CN" w:eastAsia="zh-CN" w:bidi="zh-CN"/>
        </w:rPr>
      </w:r>
      <w:r/>
    </w:p>
    <w:p>
      <w:pPr>
        <w:pStyle w:val="748"/>
        <w:numPr>
          <w:ilvl w:val="3"/>
          <w:numId w:val="0"/>
        </w:numPr>
        <w:rPr>
          <w:rFonts w:hint="default"/>
          <w:highlight w:val="none"/>
          <w:lang w:val="zh-CN" w:eastAsia="zh-CN"/>
        </w:rPr>
      </w:pPr>
      <w:r>
        <w:rPr>
          <w:rFonts w:hint="default"/>
          <w:highlight w:val="none"/>
          <w:lang w:val="zh-CN" w:eastAsia="zh-CN"/>
        </w:rPr>
      </w:r>
      <w:r/>
    </w:p>
    <w:p>
      <w:pPr>
        <w:rPr>
          <w:rFonts w:hint="default"/>
          <w:highlight w:val="none"/>
          <w:lang w:val="zh-CN" w:eastAsia="zh-CN"/>
        </w:rPr>
      </w:pPr>
      <w:r>
        <w:rPr>
          <w:rFonts w:hint="default"/>
          <w:highlight w:val="none"/>
          <w:lang w:val="zh-CN" w:eastAsia="zh-CN"/>
        </w:rPr>
      </w:r>
      <w:r/>
    </w:p>
    <w:p>
      <w:pPr>
        <w:pStyle w:val="748"/>
        <w:numPr>
          <w:ilvl w:val="3"/>
          <w:numId w:val="0"/>
        </w:numPr>
        <w:ind w:left="402"/>
        <w:rPr>
          <w:rFonts w:hint="default"/>
          <w:highlight w:val="none"/>
          <w:lang w:val="zh-CN" w:eastAsia="zh-CN"/>
        </w:rPr>
      </w:pPr>
      <w:r>
        <w:rPr>
          <w:rFonts w:hint="default"/>
          <w:highlight w:val="none"/>
          <w:lang w:val="zh-CN" w:eastAsia="zh-CN"/>
        </w:rPr>
      </w:r>
      <w:r/>
    </w:p>
    <w:p>
      <w:pPr>
        <w:rPr>
          <w:rFonts w:hint="default"/>
          <w:highlight w:val="none"/>
          <w:lang w:val="zh-CN" w:eastAsia="zh-CN"/>
        </w:rPr>
      </w:pPr>
      <w:r>
        <w:rPr>
          <w:rFonts w:hint="default"/>
          <w:highlight w:val="none"/>
          <w:lang w:val="zh-CN" w:eastAsia="zh-CN"/>
        </w:rPr>
      </w:r>
      <w:r/>
    </w:p>
    <w:p>
      <w:pPr>
        <w:pStyle w:val="748"/>
        <w:numPr>
          <w:ilvl w:val="3"/>
          <w:numId w:val="0"/>
        </w:numPr>
        <w:rPr>
          <w:rFonts w:hint="default"/>
          <w:highlight w:val="none"/>
          <w:lang w:val="zh-CN" w:eastAsia="zh-CN"/>
        </w:rPr>
      </w:pPr>
      <w:r>
        <w:rPr>
          <w:rFonts w:hint="default"/>
          <w:highlight w:val="none"/>
          <w:lang w:val="zh-CN" w:eastAsia="zh-CN"/>
        </w:rPr>
      </w:r>
      <w:r/>
    </w:p>
    <w:p>
      <w:pPr>
        <w:rPr>
          <w:rFonts w:hint="default"/>
          <w:highlight w:val="none"/>
          <w:lang w:val="zh-CN" w:eastAsia="zh-CN"/>
        </w:rPr>
      </w:pPr>
      <w:r>
        <w:rPr>
          <w:rFonts w:hint="default"/>
          <w:highlight w:val="none"/>
          <w:lang w:val="zh-CN" w:eastAsia="zh-CN"/>
        </w:rPr>
      </w:r>
      <w:r/>
    </w:p>
    <w:p>
      <w:pPr>
        <w:pStyle w:val="745"/>
        <w:numPr>
          <w:ilvl w:val="0"/>
          <w:numId w:val="3"/>
        </w:numPr>
        <w:spacing w:line="360" w:lineRule="auto"/>
        <w:rPr>
          <w:rFonts w:hint="eastAsia"/>
          <w:highlight w:val="none"/>
          <w:lang w:val="zh-CN" w:eastAsia="zh-CN"/>
        </w:rPr>
      </w:pPr>
      <w:r/>
      <w:bookmarkStart w:id="119" w:name="_Toc14515"/>
      <w:r/>
      <w:bookmarkStart w:id="120" w:name="_Toc31028"/>
      <w:r>
        <w:rPr>
          <w:rFonts w:hint="eastAsia"/>
          <w:highlight w:val="none"/>
          <w:lang w:val="zh-CN" w:eastAsia="zh-CN"/>
        </w:rPr>
        <w:t xml:space="preserve">供应商中标后需要提交核验的资料</w:t>
      </w:r>
      <w:bookmarkEnd w:id="119"/>
      <w:r/>
      <w:bookmarkEnd w:id="120"/>
      <w:r/>
      <w:r/>
    </w:p>
    <w:p>
      <w:pPr>
        <w:ind w:firstLine="480"/>
        <w:spacing w:beforeAutospacing="0" w:line="264" w:lineRule="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（1）具有独立承担民事责任的能力（法人或者其他组织提供营业执照或法人证书或组织机构代码证，自然人提供身份证）；</w:t>
      </w:r>
      <w:r/>
    </w:p>
    <w:p>
      <w:pPr>
        <w:ind w:firstLine="480"/>
        <w:spacing w:beforeAutospacing="0" w:line="264" w:lineRule="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firstLine="480"/>
        <w:spacing w:beforeAutospacing="0" w:line="264" w:lineRule="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（3）具有履行合同所必需的设备和专业技术能力（根据项目需求提供履行合同所必需的设备和专业技术能力的证明材料或</w:t>
      </w:r>
      <w:r>
        <w:rPr>
          <w:rFonts w:hint="default" w:ascii="Arial" w:hAnsi="Arial" w:eastAsia="仿宋" w:cs="Arial"/>
          <w:sz w:val="21"/>
          <w:szCs w:val="21"/>
          <w:highlight w:val="none"/>
          <w:lang w:val="en-US" w:eastAsia="zh-CN"/>
        </w:rPr>
        <w:t xml:space="preserve">书面声明</w:t>
      </w:r>
      <w:r>
        <w:rPr>
          <w:rFonts w:hint="default" w:ascii="Arial" w:hAnsi="Arial" w:eastAsia="仿宋" w:cs="Arial"/>
          <w:sz w:val="21"/>
          <w:szCs w:val="21"/>
          <w:highlight w:val="none"/>
          <w:lang w:val="zh-CN"/>
        </w:rPr>
        <w:t xml:space="preserve">）；</w:t>
      </w:r>
      <w:r/>
    </w:p>
    <w:p>
      <w:pPr>
        <w:ind w:firstLine="480"/>
        <w:spacing w:beforeAutospacing="0" w:line="264" w:lineRule="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（4）有依法缴纳税收和社会保障资金的良好记录（提供参加本次政府采购活动前一年内（至少一个月）依法缴纳税收和社会保障资金的相关材料复印件加盖供应商公章）；</w:t>
      </w:r>
      <w:r/>
    </w:p>
    <w:p>
      <w:pPr>
        <w:ind w:firstLine="480"/>
        <w:spacing w:beforeAutospacing="0" w:line="264" w:lineRule="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（5）参加政府采购活动前三年内，在经营活动中没有重大违法记录（提供参加本次政府采购活动前3 年内在经营活动中没有重大违法记录的书面声明）；</w:t>
      </w:r>
      <w:r/>
    </w:p>
    <w:p>
      <w:pPr>
        <w:ind w:firstLine="480"/>
        <w:spacing w:beforeAutospacing="0" w:line="264" w:lineRule="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t xml:space="preserve">（6）法律、行政法规规定的其他条件（提供项目实施所必须的许可资质证明材料）：无。</w:t>
      </w:r>
      <w:r/>
    </w:p>
    <w:p>
      <w:pPr>
        <w:ind w:firstLine="480"/>
        <w:spacing w:beforeAutospacing="0" w:line="264" w:lineRule="auto"/>
        <w:rPr>
          <w:rFonts w:hint="default" w:ascii="Arial" w:hAnsi="Arial" w:eastAsia="仿宋" w:cs="Arial"/>
          <w:sz w:val="21"/>
          <w:szCs w:val="21"/>
          <w:highlight w:val="none"/>
          <w:lang w:val="zh-CN"/>
        </w:rPr>
      </w:pPr>
      <w:r>
        <w:rPr>
          <w:rFonts w:hint="default" w:ascii="Arial" w:hAnsi="Arial" w:eastAsia="仿宋" w:cs="Arial"/>
          <w:sz w:val="21"/>
          <w:szCs w:val="21"/>
          <w:highlight w:val="none"/>
          <w:lang w:val="zh-CN"/>
        </w:rPr>
      </w:r>
      <w:r/>
    </w:p>
    <w:p>
      <w:pPr>
        <w:ind w:firstLine="480"/>
        <w:spacing w:beforeAutospacing="0" w:line="264" w:lineRule="auto"/>
        <w:rPr>
          <w:rFonts w:hint="default" w:ascii="Arial" w:hAnsi="Arial" w:eastAsia="仿宋" w:cs="Arial"/>
          <w:b/>
          <w:bCs/>
          <w:sz w:val="21"/>
          <w:szCs w:val="21"/>
          <w:highlight w:val="none"/>
          <w:lang w:val="zh-CN" w:eastAsia="zh-CN"/>
        </w:rPr>
      </w:pPr>
      <w:r>
        <w:rPr>
          <w:rFonts w:hint="eastAsia" w:ascii="Arial" w:hAnsi="Arial" w:eastAsia="仿宋" w:cs="Arial"/>
          <w:b/>
          <w:bCs/>
          <w:sz w:val="21"/>
          <w:szCs w:val="21"/>
          <w:highlight w:val="none"/>
          <w:lang w:val="en-US" w:eastAsia="zh-CN"/>
        </w:rPr>
        <w:t xml:space="preserve">1.</w:t>
      </w:r>
      <w:r>
        <w:rPr>
          <w:rFonts w:hint="default" w:ascii="Arial" w:hAnsi="Arial" w:eastAsia="仿宋" w:cs="Arial"/>
          <w:b/>
          <w:bCs/>
          <w:sz w:val="21"/>
          <w:szCs w:val="21"/>
          <w:highlight w:val="none"/>
          <w:lang w:val="zh-CN" w:eastAsia="zh-CN"/>
        </w:rPr>
        <w:t xml:space="preserve">以上资料如</w:t>
      </w:r>
      <w:r>
        <w:rPr>
          <w:rFonts w:hint="eastAsia" w:ascii="Arial" w:hAnsi="Arial" w:eastAsia="仿宋" w:cs="Arial"/>
          <w:b/>
          <w:bCs/>
          <w:sz w:val="21"/>
          <w:szCs w:val="21"/>
          <w:highlight w:val="none"/>
          <w:lang w:val="zh-CN" w:eastAsia="zh-CN"/>
        </w:rPr>
        <w:t xml:space="preserve">电子</w:t>
      </w:r>
      <w:r>
        <w:rPr>
          <w:rFonts w:hint="default" w:ascii="Arial" w:hAnsi="Arial" w:eastAsia="仿宋" w:cs="Arial"/>
          <w:b/>
          <w:bCs/>
          <w:sz w:val="21"/>
          <w:szCs w:val="21"/>
          <w:highlight w:val="none"/>
          <w:lang w:val="zh-CN" w:eastAsia="zh-CN"/>
        </w:rPr>
        <w:t xml:space="preserve">响应文件中已提供的无需再提供</w:t>
      </w:r>
      <w:r/>
    </w:p>
    <w:p>
      <w:pPr>
        <w:ind w:firstLine="480"/>
        <w:spacing w:beforeAutospacing="0" w:line="264" w:lineRule="auto"/>
        <w:rPr>
          <w:rFonts w:hint="eastAsia" w:ascii="Arial" w:hAnsi="Arial" w:eastAsia="仿宋" w:cs="Arial"/>
          <w:b/>
          <w:bCs/>
          <w:sz w:val="21"/>
          <w:szCs w:val="21"/>
          <w:highlight w:val="none"/>
          <w:lang w:val="zh-CN" w:eastAsia="zh-CN"/>
        </w:rPr>
      </w:pPr>
      <w:r>
        <w:rPr>
          <w:rFonts w:hint="eastAsia" w:ascii="Arial" w:hAnsi="Arial" w:eastAsia="仿宋" w:cs="Arial"/>
          <w:b/>
          <w:bCs/>
          <w:sz w:val="21"/>
          <w:szCs w:val="21"/>
          <w:highlight w:val="none"/>
          <w:lang w:val="en-US" w:eastAsia="zh-CN"/>
        </w:rPr>
        <w:t xml:space="preserve">2.</w:t>
      </w:r>
      <w:r>
        <w:rPr>
          <w:rFonts w:hint="eastAsia" w:ascii="Arial" w:hAnsi="Arial" w:eastAsia="仿宋" w:cs="Arial"/>
          <w:b/>
          <w:bCs/>
          <w:sz w:val="21"/>
          <w:szCs w:val="21"/>
          <w:highlight w:val="none"/>
          <w:lang w:val="zh-CN" w:eastAsia="zh-CN"/>
        </w:rPr>
        <w:t xml:space="preserve">响应文件（纸质份数）：成交供应商在中标后提供</w:t>
      </w:r>
      <w:r>
        <w:rPr>
          <w:rFonts w:hint="eastAsia" w:ascii="Arial" w:hAnsi="Arial" w:eastAsia="仿宋" w:cs="Arial"/>
          <w:b/>
          <w:bCs/>
          <w:sz w:val="21"/>
          <w:szCs w:val="21"/>
          <w:highlight w:val="none"/>
          <w:lang w:val="en-US" w:eastAsia="zh-CN"/>
        </w:rPr>
        <w:t xml:space="preserve">壹份</w:t>
      </w:r>
      <w:r>
        <w:rPr>
          <w:rFonts w:hint="eastAsia" w:ascii="Arial" w:hAnsi="Arial" w:eastAsia="仿宋" w:cs="Arial"/>
          <w:b/>
          <w:bCs/>
          <w:sz w:val="21"/>
          <w:szCs w:val="21"/>
          <w:highlight w:val="none"/>
          <w:lang w:val="zh-CN" w:eastAsia="zh-CN"/>
        </w:rPr>
        <w:t xml:space="preserve">通过专用投标工具软件打印的纸质投标文件并加盖单位公章。</w:t>
      </w:r>
      <w:r/>
    </w:p>
    <w:p>
      <w:pPr>
        <w:ind w:firstLine="480"/>
        <w:spacing w:beforeAutospacing="0" w:line="264" w:lineRule="auto"/>
        <w:rPr>
          <w:rFonts w:hint="default" w:ascii="Arial" w:hAnsi="Arial" w:eastAsia="仿宋" w:cs="Arial"/>
          <w:sz w:val="21"/>
          <w:szCs w:val="21"/>
          <w:highlight w:val="none"/>
          <w:lang w:val="en-US" w:eastAsia="zh-CN"/>
        </w:rPr>
      </w:pPr>
      <w:r>
        <w:rPr>
          <w:rFonts w:hint="default" w:ascii="Arial" w:hAnsi="Arial" w:eastAsia="仿宋" w:cs="Arial"/>
          <w:sz w:val="21"/>
          <w:szCs w:val="21"/>
          <w:highlight w:val="none"/>
          <w:lang w:val="en-US" w:eastAsia="zh-CN"/>
        </w:rPr>
      </w:r>
      <w:r/>
    </w:p>
    <w:sectPr>
      <w:footerReference w:type="default" r:id="rId13"/>
      <w:footnotePr/>
      <w:endnotePr/>
      <w:type w:val="nextPage"/>
      <w:pgSz w:w="11905" w:h="16838" w:orient="portrait"/>
      <w:pgMar w:top="1417" w:right="1134" w:bottom="1247" w:left="130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Courier New">
    <w:panose1 w:val="02070309020205020404"/>
  </w:font>
  <w:font w:name="Calibri">
    <w:panose1 w:val="020F0502020204030204"/>
  </w:font>
  <w:font w:name="仿宋_GB2312">
    <w:panose1 w:val="02010609060101010101"/>
  </w:font>
  <w:font w:name="黑体">
    <w:panose1 w:val="02010609060101010101"/>
  </w:font>
  <w:font w:name="方正公文仿宋">
    <w:panose1 w:val="020B0503020202020204"/>
  </w:font>
  <w:font w:name="Arial">
    <w:panose1 w:val="020B0604020202020204"/>
  </w:font>
  <w:font w:name="Wingdings">
    <w:panose1 w:val="05000000000000000000"/>
  </w:font>
  <w:font w:name="方正公文小标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宋体" w:hAnsi="宋体" w:cs="宋体"/>
        <w:sz w:val="20"/>
        <w:szCs w:val="21"/>
        <w:lang w:val="zh-CN" w:bidi="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宋体" w:hAnsi="宋体" w:cs="宋体"/>
        <w:sz w:val="20"/>
        <w:szCs w:val="21"/>
        <w:lang w:val="zh-CN" w:bidi="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pPr>
      <w:r>
        <w:separator/>
      </w:r>
      <w:r/>
    </w:p>
  </w:footnote>
  <w:footnote w:type="continuationSeparator" w:id="0">
    <w:p>
      <w:pPr>
        <w:spacing w:before="0"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cs="宋体"/>
        <w:sz w:val="18"/>
        <w:szCs w:val="22"/>
        <w:lang w:val="zh-CN" w:bidi="zh-CN"/>
      </w:rPr>
      <w:pBdr>
        <w:top w:val="none" w:color="auto" w:sz="0" w:space="1"/>
        <w:left w:val="none" w:color="auto" w:sz="0" w:space="4"/>
        <w:right w:val="none" w:color="auto" w:sz="0" w:space="4"/>
      </w:pBdr>
    </w:pPr>
    <w:r>
      <w:rPr>
        <w:rFonts w:ascii="宋体" w:hAnsi="宋体" w:cs="宋体"/>
        <w:sz w:val="18"/>
        <w:szCs w:val="22"/>
        <w:lang w:val="zh-CN" w:bidi="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第%1章 "/>
      <w:lvlJc w:val="left"/>
      <w:pPr>
        <w:ind w:left="0" w:firstLine="402"/>
      </w:pPr>
      <w:rPr>
        <w:rFonts w:hint="eastAsia" w:ascii="宋体" w:hAnsi="宋体" w:eastAsia="宋体" w:cs="宋体"/>
      </w:rPr>
    </w:lvl>
    <w:lvl w:ilvl="1">
      <w:start w:val="1"/>
      <w:numFmt w:val="none"/>
      <w:pStyle w:val="958"/>
      <w:isLgl w:val="false"/>
      <w:suff w:val="nothing"/>
      <w:lvlText w:val="第一节"/>
      <w:lvlJc w:val="left"/>
      <w:pPr>
        <w:ind w:left="0" w:firstLine="402"/>
      </w:pPr>
      <w:rPr>
        <w:rFonts w:hint="eastAsia" w:ascii="宋体" w:hAnsi="宋体" w:eastAsia="宋体" w:cs="宋体"/>
      </w:rPr>
    </w:lvl>
    <w:lvl w:ilvl="2">
      <w:start w:val="1"/>
      <w:numFmt w:val="none"/>
      <w:pStyle w:val="747"/>
      <w:isLgl w:val="false"/>
      <w:suff w:val="nothing"/>
      <w:lvlText w:val="一、"/>
      <w:lvlJc w:val="left"/>
      <w:pPr>
        <w:ind w:left="0" w:firstLine="402"/>
        <w:tabs>
          <w:tab w:val="left" w:pos="0" w:leader="none"/>
        </w:tabs>
      </w:pPr>
      <w:rPr>
        <w:rFonts w:hint="eastAsia" w:ascii="宋体" w:hAnsi="宋体" w:eastAsia="宋体" w:cs="宋体"/>
      </w:rPr>
    </w:lvl>
    <w:lvl w:ilvl="3">
      <w:start w:val="1"/>
      <w:numFmt w:val="none"/>
      <w:isLgl w:val="false"/>
      <w:suff w:val="nothing"/>
      <w:lvlText w:val="（一）"/>
      <w:lvlJc w:val="left"/>
      <w:pPr>
        <w:ind w:left="0" w:firstLine="402"/>
      </w:pPr>
      <w:rPr>
        <w:rFonts w:hint="eastAsia" w:ascii="宋体" w:hAnsi="宋体" w:eastAsia="宋体" w:cs="宋体"/>
      </w:rPr>
    </w:lvl>
    <w:lvl w:ilvl="4">
      <w:start w:val="1"/>
      <w:numFmt w:val="none"/>
      <w:isLgl w:val="false"/>
      <w:suff w:val="nothing"/>
      <w:lvlText w:val="1、"/>
      <w:lvlJc w:val="left"/>
      <w:pPr>
        <w:ind w:left="0" w:firstLine="402"/>
      </w:pPr>
      <w:rPr>
        <w:rFonts w:hint="eastAsia" w:ascii="宋体" w:hAnsi="宋体" w:eastAsia="宋体" w:cs="宋体"/>
      </w:rPr>
    </w:lvl>
    <w:lvl w:ilvl="5">
      <w:start w:val="1"/>
      <w:numFmt w:val="none"/>
      <w:isLgl w:val="false"/>
      <w:suff w:val="nothing"/>
      <w:lvlText w:val="（1）"/>
      <w:lvlJc w:val="left"/>
      <w:pPr>
        <w:ind w:left="0" w:firstLine="402"/>
      </w:pPr>
      <w:rPr>
        <w:rFonts w:hint="eastAsia" w:ascii="宋体" w:hAnsi="宋体" w:eastAsia="宋体" w:cs="宋体"/>
      </w:rPr>
    </w:lvl>
    <w:lvl w:ilvl="6">
      <w:start w:val="1"/>
      <w:numFmt w:val="lowerLetter"/>
      <w:isLgl w:val="false"/>
      <w:suff w:val="nothing"/>
      <w:lvlText w:val="%7"/>
      <w:lvlJc w:val="left"/>
      <w:pPr>
        <w:ind w:left="0" w:firstLine="402"/>
      </w:pPr>
      <w:rPr>
        <w:rFonts w:hint="eastAsia" w:ascii="宋体" w:hAnsi="宋体" w:eastAsia="宋体" w:cs="宋体"/>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1"/>
      <w:numFmt w:val="chineseCounting"/>
      <w:pStyle w:val="745"/>
      <w:isLgl w:val="false"/>
      <w:suff w:val="nothing"/>
      <w:lvlText w:val="%1、"/>
      <w:lvlJc w:val="left"/>
      <w:pPr>
        <w:ind w:left="0" w:firstLine="0"/>
      </w:pPr>
      <w:rPr>
        <w:rFonts w:hint="eastAsia"/>
      </w:rPr>
    </w:lvl>
    <w:lvl w:ilvl="1">
      <w:start w:val="1"/>
      <w:numFmt w:val="chineseCounting"/>
      <w:pStyle w:val="746"/>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748"/>
      <w:isLgl w:val="false"/>
      <w:suff w:val="nothing"/>
      <w:lvlText w:val="（%4）"/>
      <w:lvlJc w:val="left"/>
      <w:pPr>
        <w:ind w:left="0" w:firstLine="402"/>
      </w:pPr>
      <w:rPr>
        <w:rFonts w:hint="eastAsia"/>
      </w:rPr>
    </w:lvl>
    <w:lvl w:ilvl="4">
      <w:start w:val="1"/>
      <w:numFmt w:val="decimalEnclosedCircleChinese"/>
      <w:pStyle w:val="749"/>
      <w:isLgl w:val="false"/>
      <w:suff w:val="nothing"/>
      <w:lvlText w:val="%5"/>
      <w:lvlJc w:val="left"/>
      <w:pPr>
        <w:ind w:left="0" w:firstLine="402"/>
      </w:pPr>
      <w:rPr>
        <w:rFonts w:hint="eastAsia"/>
      </w:rPr>
    </w:lvl>
    <w:lvl w:ilvl="5">
      <w:start w:val="1"/>
      <w:numFmt w:val="decimal"/>
      <w:pStyle w:val="750"/>
      <w:isLgl w:val="false"/>
      <w:suff w:val="nothing"/>
      <w:lvlText w:val="%6）"/>
      <w:lvlJc w:val="left"/>
      <w:pPr>
        <w:ind w:left="0" w:firstLine="402"/>
      </w:pPr>
      <w:rPr>
        <w:rFonts w:hint="eastAsia"/>
      </w:rPr>
    </w:lvl>
    <w:lvl w:ilvl="6">
      <w:start w:val="1"/>
      <w:numFmt w:val="lowerLetter"/>
      <w:pStyle w:val="751"/>
      <w:isLgl w:val="false"/>
      <w:suff w:val="nothing"/>
      <w:lvlText w:val="%7．"/>
      <w:lvlJc w:val="left"/>
      <w:pPr>
        <w:ind w:left="0" w:firstLine="402"/>
      </w:pPr>
      <w:rPr>
        <w:rFonts w:hint="eastAsia"/>
      </w:rPr>
    </w:lvl>
    <w:lvl w:ilvl="7">
      <w:start w:val="1"/>
      <w:numFmt w:val="lowerLetter"/>
      <w:pStyle w:val="752"/>
      <w:isLgl w:val="false"/>
      <w:suff w:val="nothing"/>
      <w:lvlText w:val="%8）"/>
      <w:lvlJc w:val="left"/>
      <w:pPr>
        <w:ind w:left="0" w:firstLine="402"/>
      </w:pPr>
      <w:rPr>
        <w:rFonts w:hint="eastAsia"/>
      </w:rPr>
    </w:lvl>
    <w:lvl w:ilvl="8">
      <w:start w:val="1"/>
      <w:numFmt w:val="lowerRoman"/>
      <w:pStyle w:val="753"/>
      <w:isLgl w:val="false"/>
      <w:suff w:val="nothing"/>
      <w:lvlText w:val="%9 "/>
      <w:lvlJc w:val="left"/>
      <w:pPr>
        <w:ind w:left="0" w:firstLine="402"/>
      </w:pPr>
      <w:rPr>
        <w:rFonts w:hint="eastAsia"/>
      </w:rPr>
    </w:lvl>
  </w:abstractNum>
  <w:abstractNum w:abstractNumId="3">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next w:val="756"/>
    <w:uiPriority w:val="0"/>
    <w:qFormat/>
    <w:pPr>
      <w:jc w:val="both"/>
      <w:spacing w:beforeAutospacing="1"/>
      <w:widowControl w:val="off"/>
    </w:pPr>
    <w:rPr>
      <w:rFonts w:hint="default" w:ascii="Times New Roman" w:hAnsi="Times New Roman" w:eastAsia="宋体" w:cstheme="minorBidi"/>
      <w:sz w:val="28"/>
      <w:lang w:val="en-US" w:eastAsia="zh-CN" w:bidi="ar-SA"/>
    </w:rPr>
  </w:style>
  <w:style w:type="paragraph" w:styleId="745">
    <w:name w:val="Heading 1"/>
    <w:basedOn w:val="744"/>
    <w:next w:val="744"/>
    <w:uiPriority w:val="0"/>
    <w:qFormat/>
    <w:pPr>
      <w:numPr>
        <w:ilvl w:val="0"/>
        <w:numId w:val="1"/>
      </w:numPr>
      <w:jc w:val="center"/>
      <w:keepLines/>
      <w:keepNext/>
      <w:spacing w:beforeAutospacing="0" w:line="360" w:lineRule="auto"/>
      <w:outlineLvl w:val="0"/>
    </w:pPr>
    <w:rPr>
      <w:rFonts w:ascii="Times New Roman" w:hAnsi="Times New Roman" w:eastAsia="方正公文小标宋"/>
      <w:b/>
      <w:sz w:val="32"/>
    </w:rPr>
  </w:style>
  <w:style w:type="paragraph" w:styleId="746">
    <w:name w:val="Heading 2"/>
    <w:basedOn w:val="744"/>
    <w:next w:val="744"/>
    <w:link w:val="941"/>
    <w:uiPriority w:val="0"/>
    <w:unhideWhenUsed/>
    <w:qFormat/>
    <w:pPr>
      <w:numPr>
        <w:ilvl w:val="1"/>
        <w:numId w:val="1"/>
      </w:numPr>
      <w:jc w:val="center"/>
      <w:keepLines/>
      <w:keepNext/>
      <w:spacing w:beforeAutospacing="0" w:line="413" w:lineRule="auto"/>
      <w:outlineLvl w:val="1"/>
    </w:pPr>
    <w:rPr>
      <w:rFonts w:ascii="Arial" w:hAnsi="Arial" w:eastAsia="黑体"/>
      <w:b/>
    </w:rPr>
  </w:style>
  <w:style w:type="paragraph" w:styleId="747">
    <w:name w:val="Heading 3"/>
    <w:basedOn w:val="744"/>
    <w:next w:val="757"/>
    <w:link w:val="939"/>
    <w:uiPriority w:val="0"/>
    <w:unhideWhenUsed/>
    <w:qFormat/>
    <w:pPr>
      <w:numPr>
        <w:ilvl w:val="2"/>
        <w:numId w:val="2"/>
      </w:numPr>
      <w:ind w:firstLine="400"/>
      <w:spacing w:before="200" w:line="360" w:lineRule="auto"/>
      <w:outlineLvl w:val="2"/>
    </w:pPr>
    <w:rPr>
      <w:rFonts w:asciiTheme="majorHAnsi" w:hAnsiTheme="majorHAnsi" w:cstheme="majorBidi"/>
      <w:b/>
      <w:iCs/>
      <w:smallCaps/>
      <w:spacing w:val="5"/>
      <w:szCs w:val="26"/>
      <w:lang w:eastAsia="en-US" w:bidi="en-US"/>
    </w:rPr>
  </w:style>
  <w:style w:type="paragraph" w:styleId="748">
    <w:name w:val="Heading 4"/>
    <w:basedOn w:val="744"/>
    <w:next w:val="744"/>
    <w:link w:val="791"/>
    <w:uiPriority w:val="0"/>
    <w:unhideWhenUsed/>
    <w:qFormat/>
    <w:pPr>
      <w:numPr>
        <w:ilvl w:val="3"/>
        <w:numId w:val="1"/>
      </w:numPr>
      <w:jc w:val="left"/>
      <w:spacing w:line="360" w:lineRule="auto"/>
      <w:outlineLvl w:val="3"/>
    </w:pPr>
    <w:rPr>
      <w:rFonts w:asciiTheme="majorHAnsi" w:hAnsiTheme="majorHAnsi" w:cstheme="majorBidi"/>
      <w:b/>
      <w:bCs/>
      <w:spacing w:val="5"/>
      <w:szCs w:val="24"/>
      <w:lang w:eastAsia="en-US" w:bidi="en-US"/>
    </w:rPr>
  </w:style>
  <w:style w:type="paragraph" w:styleId="749">
    <w:name w:val="Heading 5"/>
    <w:basedOn w:val="744"/>
    <w:next w:val="744"/>
    <w:link w:val="940"/>
    <w:uiPriority w:val="0"/>
    <w:unhideWhenUsed/>
    <w:qFormat/>
    <w:pPr>
      <w:numPr>
        <w:ilvl w:val="4"/>
        <w:numId w:val="1"/>
      </w:numPr>
      <w:keepLines/>
      <w:keepNext/>
      <w:spacing w:beforeAutospacing="0" w:line="372" w:lineRule="auto"/>
      <w:outlineLvl w:val="4"/>
    </w:pPr>
    <w:rPr>
      <w:rFonts w:ascii="Calibri" w:hAnsi="Calibri" w:cs="Times New Roman"/>
      <w:b/>
      <w:szCs w:val="24"/>
    </w:rPr>
  </w:style>
  <w:style w:type="paragraph" w:styleId="750">
    <w:name w:val="Heading 6"/>
    <w:basedOn w:val="744"/>
    <w:next w:val="744"/>
    <w:uiPriority w:val="0"/>
    <w:unhideWhenUsed/>
    <w:qFormat/>
    <w:pPr>
      <w:numPr>
        <w:ilvl w:val="5"/>
        <w:numId w:val="1"/>
      </w:numPr>
      <w:keepLines/>
      <w:keepNext/>
      <w:spacing w:beforeAutospacing="0" w:line="317" w:lineRule="auto"/>
      <w:outlineLvl w:val="5"/>
    </w:pPr>
    <w:rPr>
      <w:rFonts w:ascii="Arial" w:hAnsi="Arial" w:eastAsia="黑体"/>
      <w:b/>
      <w:sz w:val="24"/>
    </w:rPr>
  </w:style>
  <w:style w:type="paragraph" w:styleId="751">
    <w:name w:val="Heading 7"/>
    <w:basedOn w:val="744"/>
    <w:next w:val="744"/>
    <w:uiPriority w:val="0"/>
    <w:unhideWhenUsed/>
    <w:qFormat/>
    <w:pPr>
      <w:numPr>
        <w:ilvl w:val="6"/>
        <w:numId w:val="1"/>
      </w:numPr>
      <w:keepLines/>
      <w:keepNext/>
      <w:spacing w:beforeAutospacing="0" w:line="317" w:lineRule="auto"/>
      <w:outlineLvl w:val="6"/>
    </w:pPr>
    <w:rPr>
      <w:b/>
      <w:sz w:val="24"/>
    </w:rPr>
  </w:style>
  <w:style w:type="paragraph" w:styleId="752">
    <w:name w:val="Heading 8"/>
    <w:basedOn w:val="744"/>
    <w:next w:val="744"/>
    <w:uiPriority w:val="0"/>
    <w:unhideWhenUsed/>
    <w:qFormat/>
    <w:pPr>
      <w:numPr>
        <w:ilvl w:val="7"/>
        <w:numId w:val="1"/>
      </w:numPr>
      <w:keepLines/>
      <w:keepNext/>
      <w:spacing w:beforeAutospacing="0" w:line="317" w:lineRule="auto"/>
      <w:outlineLvl w:val="7"/>
    </w:pPr>
    <w:rPr>
      <w:rFonts w:ascii="Arial" w:hAnsi="Arial" w:eastAsia="黑体"/>
      <w:sz w:val="24"/>
    </w:rPr>
  </w:style>
  <w:style w:type="paragraph" w:styleId="753">
    <w:name w:val="Heading 9"/>
    <w:basedOn w:val="744"/>
    <w:next w:val="744"/>
    <w:uiPriority w:val="0"/>
    <w:unhideWhenUsed/>
    <w:qFormat/>
    <w:pPr>
      <w:numPr>
        <w:ilvl w:val="8"/>
        <w:numId w:val="1"/>
      </w:numPr>
      <w:keepLines/>
      <w:keepNext/>
      <w:spacing w:beforeAutospacing="0" w:line="317" w:lineRule="auto"/>
      <w:outlineLvl w:val="8"/>
    </w:pPr>
    <w:rPr>
      <w:rFonts w:ascii="Arial" w:hAnsi="Arial" w:eastAsia="黑体"/>
      <w:sz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正文文本111"/>
    <w:basedOn w:val="744"/>
    <w:uiPriority w:val="0"/>
    <w:qFormat/>
    <w:pPr>
      <w:spacing w:after="120"/>
    </w:pPr>
  </w:style>
  <w:style w:type="paragraph" w:styleId="757">
    <w:name w:val="Normal Indent"/>
    <w:basedOn w:val="744"/>
    <w:uiPriority w:val="0"/>
    <w:qFormat/>
    <w:pPr>
      <w:ind w:firstLine="420"/>
    </w:pPr>
  </w:style>
  <w:style w:type="paragraph" w:styleId="758">
    <w:name w:val="toc 7"/>
    <w:basedOn w:val="744"/>
    <w:next w:val="744"/>
    <w:uiPriority w:val="39"/>
    <w:unhideWhenUsed/>
    <w:qFormat/>
    <w:pPr>
      <w:ind w:left="1701" w:right="0" w:firstLine="0"/>
      <w:spacing w:after="57"/>
    </w:pPr>
  </w:style>
  <w:style w:type="paragraph" w:styleId="759">
    <w:name w:val="Caption"/>
    <w:basedOn w:val="744"/>
    <w:next w:val="74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0">
    <w:name w:val="Body Text"/>
    <w:basedOn w:val="744"/>
    <w:uiPriority w:val="1"/>
    <w:qFormat/>
    <w:rPr>
      <w:rFonts w:ascii="宋体" w:hAnsi="宋体" w:cs="宋体"/>
      <w:sz w:val="21"/>
      <w:szCs w:val="21"/>
      <w:lang w:val="zh-CN" w:bidi="zh-CN"/>
    </w:rPr>
  </w:style>
  <w:style w:type="paragraph" w:styleId="761">
    <w:name w:val="Body Text Indent"/>
    <w:basedOn w:val="744"/>
    <w:next w:val="762"/>
    <w:uiPriority w:val="0"/>
    <w:unhideWhenUsed/>
    <w:qFormat/>
    <w:pPr>
      <w:ind w:left="420"/>
      <w:spacing w:after="120"/>
    </w:pPr>
  </w:style>
  <w:style w:type="paragraph" w:styleId="762">
    <w:name w:val="Body Text First Indent 2"/>
    <w:basedOn w:val="761"/>
    <w:uiPriority w:val="0"/>
    <w:qFormat/>
    <w:pPr>
      <w:ind w:left="0" w:firstLine="420"/>
      <w:spacing w:after="0" w:line="360" w:lineRule="auto"/>
    </w:pPr>
    <w:rPr>
      <w:rFonts w:ascii="宋体" w:hAnsi="宋体"/>
      <w:szCs w:val="20"/>
    </w:rPr>
  </w:style>
  <w:style w:type="paragraph" w:styleId="763">
    <w:name w:val="index 4"/>
    <w:basedOn w:val="744"/>
    <w:next w:val="744"/>
    <w:uiPriority w:val="0"/>
    <w:qFormat/>
    <w:pPr>
      <w:ind w:left="600"/>
      <w:jc w:val="both"/>
      <w:widowControl w:val="off"/>
    </w:pPr>
    <w:rPr>
      <w:rFonts w:ascii="Times New Roman" w:hAnsi="Times New Roman" w:eastAsia="宋体" w:cs="Times New Roman"/>
      <w:sz w:val="21"/>
      <w:szCs w:val="24"/>
      <w:lang w:val="en-US" w:eastAsia="zh-CN" w:bidi="ar-SA"/>
    </w:rPr>
  </w:style>
  <w:style w:type="paragraph" w:styleId="764">
    <w:name w:val="toc 5"/>
    <w:basedOn w:val="744"/>
    <w:next w:val="744"/>
    <w:uiPriority w:val="39"/>
    <w:unhideWhenUsed/>
    <w:qFormat/>
    <w:pPr>
      <w:ind w:left="1134" w:right="0" w:firstLine="0"/>
      <w:spacing w:after="57"/>
    </w:pPr>
  </w:style>
  <w:style w:type="paragraph" w:styleId="765">
    <w:name w:val="toc 3"/>
    <w:basedOn w:val="744"/>
    <w:next w:val="744"/>
    <w:uiPriority w:val="39"/>
    <w:unhideWhenUsed/>
    <w:qFormat/>
    <w:pPr>
      <w:ind w:left="567" w:right="0" w:firstLine="0"/>
      <w:spacing w:after="57"/>
    </w:pPr>
  </w:style>
  <w:style w:type="paragraph" w:styleId="766">
    <w:name w:val="Plain Text"/>
    <w:basedOn w:val="744"/>
    <w:uiPriority w:val="0"/>
    <w:qFormat/>
    <w:rPr>
      <w:rFonts w:ascii="宋体" w:hAnsi="Courier New"/>
      <w:sz w:val="24"/>
    </w:rPr>
  </w:style>
  <w:style w:type="paragraph" w:styleId="767">
    <w:name w:val="toc 8"/>
    <w:basedOn w:val="744"/>
    <w:next w:val="744"/>
    <w:uiPriority w:val="39"/>
    <w:unhideWhenUsed/>
    <w:qFormat/>
    <w:pPr>
      <w:ind w:left="1984" w:right="0" w:firstLine="0"/>
      <w:spacing w:after="57"/>
    </w:pPr>
  </w:style>
  <w:style w:type="paragraph" w:styleId="768">
    <w:name w:val="Body Text Indent 2"/>
    <w:basedOn w:val="744"/>
    <w:uiPriority w:val="0"/>
    <w:qFormat/>
    <w:pPr>
      <w:ind w:left="630" w:firstLine="645"/>
    </w:pPr>
    <w:rPr>
      <w:rFonts w:ascii="Arial" w:hAnsi="Arial" w:eastAsia="仿宋_GB2312"/>
      <w:sz w:val="32"/>
    </w:rPr>
  </w:style>
  <w:style w:type="paragraph" w:styleId="769">
    <w:name w:val="endnote text"/>
    <w:basedOn w:val="744"/>
    <w:link w:val="937"/>
    <w:uiPriority w:val="99"/>
    <w:semiHidden/>
    <w:unhideWhenUsed/>
    <w:qFormat/>
    <w:pPr>
      <w:spacing w:after="0" w:line="240" w:lineRule="auto"/>
    </w:pPr>
    <w:rPr>
      <w:sz w:val="20"/>
    </w:rPr>
  </w:style>
  <w:style w:type="paragraph" w:styleId="770">
    <w:name w:val="Balloon Text"/>
    <w:basedOn w:val="744"/>
    <w:link w:val="949"/>
    <w:uiPriority w:val="0"/>
    <w:qFormat/>
    <w:rPr>
      <w:sz w:val="18"/>
      <w:szCs w:val="18"/>
    </w:rPr>
  </w:style>
  <w:style w:type="paragraph" w:styleId="771">
    <w:name w:val="Footer"/>
    <w:basedOn w:val="744"/>
    <w:link w:val="948"/>
    <w:uiPriority w:val="0"/>
    <w:qFormat/>
    <w:pPr>
      <w:jc w:val="left"/>
      <w:tabs>
        <w:tab w:val="center" w:pos="4153" w:leader="none"/>
        <w:tab w:val="right" w:pos="8306" w:leader="none"/>
      </w:tabs>
    </w:pPr>
    <w:rPr>
      <w:sz w:val="18"/>
      <w:szCs w:val="18"/>
    </w:rPr>
  </w:style>
  <w:style w:type="paragraph" w:styleId="772">
    <w:name w:val="Header"/>
    <w:basedOn w:val="744"/>
    <w:link w:val="947"/>
    <w:uiPriority w:val="0"/>
    <w:qFormat/>
    <w:pPr>
      <w:jc w:val="center"/>
      <w:tabs>
        <w:tab w:val="center" w:pos="4153" w:leader="none"/>
        <w:tab w:val="right" w:pos="8306" w:leader="none"/>
      </w:tabs>
      <w:pBdr>
        <w:bottom w:val="single" w:color="auto" w:sz="6" w:space="1"/>
      </w:pBdr>
    </w:pPr>
    <w:rPr>
      <w:sz w:val="18"/>
      <w:szCs w:val="18"/>
    </w:rPr>
  </w:style>
  <w:style w:type="paragraph" w:styleId="773">
    <w:name w:val="toc 1"/>
    <w:basedOn w:val="744"/>
    <w:next w:val="744"/>
    <w:uiPriority w:val="0"/>
    <w:qFormat/>
  </w:style>
  <w:style w:type="paragraph" w:styleId="774">
    <w:name w:val="toc 4"/>
    <w:basedOn w:val="744"/>
    <w:next w:val="744"/>
    <w:uiPriority w:val="39"/>
    <w:unhideWhenUsed/>
    <w:qFormat/>
    <w:pPr>
      <w:ind w:left="850" w:right="0" w:firstLine="0"/>
      <w:spacing w:after="57"/>
    </w:pPr>
  </w:style>
  <w:style w:type="paragraph" w:styleId="775">
    <w:name w:val="index heading"/>
    <w:basedOn w:val="744"/>
    <w:next w:val="776"/>
    <w:uiPriority w:val="0"/>
    <w:qFormat/>
    <w:rPr>
      <w:szCs w:val="20"/>
    </w:rPr>
  </w:style>
  <w:style w:type="paragraph" w:styleId="776">
    <w:name w:val="index 1"/>
    <w:basedOn w:val="744"/>
    <w:next w:val="744"/>
    <w:uiPriority w:val="0"/>
    <w:unhideWhenUsed/>
    <w:qFormat/>
  </w:style>
  <w:style w:type="paragraph" w:styleId="777">
    <w:name w:val="Subtitle"/>
    <w:basedOn w:val="744"/>
    <w:next w:val="744"/>
    <w:link w:val="803"/>
    <w:uiPriority w:val="11"/>
    <w:qFormat/>
    <w:pPr>
      <w:spacing w:before="200" w:after="200"/>
    </w:pPr>
    <w:rPr>
      <w:sz w:val="24"/>
      <w:szCs w:val="24"/>
    </w:rPr>
  </w:style>
  <w:style w:type="paragraph" w:styleId="778">
    <w:name w:val="footnote text"/>
    <w:basedOn w:val="744"/>
    <w:link w:val="936"/>
    <w:uiPriority w:val="99"/>
    <w:semiHidden/>
    <w:unhideWhenUsed/>
    <w:qFormat/>
    <w:pPr>
      <w:spacing w:after="40" w:line="240" w:lineRule="auto"/>
    </w:pPr>
    <w:rPr>
      <w:sz w:val="18"/>
    </w:rPr>
  </w:style>
  <w:style w:type="paragraph" w:styleId="779">
    <w:name w:val="toc 6"/>
    <w:basedOn w:val="744"/>
    <w:next w:val="744"/>
    <w:uiPriority w:val="39"/>
    <w:unhideWhenUsed/>
    <w:qFormat/>
    <w:pPr>
      <w:ind w:left="1417" w:right="0" w:firstLine="0"/>
      <w:spacing w:after="57"/>
    </w:pPr>
  </w:style>
  <w:style w:type="paragraph" w:styleId="780">
    <w:name w:val="table of figures"/>
    <w:basedOn w:val="744"/>
    <w:next w:val="744"/>
    <w:uiPriority w:val="99"/>
    <w:unhideWhenUsed/>
    <w:qFormat/>
    <w:pPr>
      <w:spacing w:after="0" w:afterAutospacing="0"/>
    </w:pPr>
  </w:style>
  <w:style w:type="paragraph" w:styleId="781">
    <w:name w:val="toc 2"/>
    <w:basedOn w:val="744"/>
    <w:next w:val="744"/>
    <w:uiPriority w:val="39"/>
    <w:unhideWhenUsed/>
    <w:qFormat/>
    <w:pPr>
      <w:ind w:left="283" w:right="0" w:firstLine="0"/>
      <w:spacing w:after="57"/>
    </w:pPr>
  </w:style>
  <w:style w:type="paragraph" w:styleId="782">
    <w:name w:val="toc 9"/>
    <w:basedOn w:val="744"/>
    <w:next w:val="744"/>
    <w:uiPriority w:val="39"/>
    <w:unhideWhenUsed/>
    <w:qFormat/>
    <w:pPr>
      <w:ind w:left="2268" w:right="0" w:firstLine="0"/>
      <w:spacing w:after="57"/>
    </w:pPr>
  </w:style>
  <w:style w:type="paragraph" w:styleId="783">
    <w:name w:val="Normal (Web)"/>
    <w:basedOn w:val="744"/>
    <w:uiPriority w:val="0"/>
    <w:qFormat/>
    <w:pPr>
      <w:jc w:val="left"/>
      <w:spacing w:afterAutospacing="1"/>
    </w:pPr>
    <w:rPr>
      <w:rFonts w:cs="Times New Roman"/>
      <w:sz w:val="24"/>
    </w:rPr>
  </w:style>
  <w:style w:type="paragraph" w:styleId="784">
    <w:name w:val="Title"/>
    <w:basedOn w:val="744"/>
    <w:next w:val="744"/>
    <w:link w:val="802"/>
    <w:uiPriority w:val="10"/>
    <w:qFormat/>
    <w:pPr>
      <w:contextualSpacing/>
      <w:spacing w:before="300" w:after="200"/>
    </w:pPr>
    <w:rPr>
      <w:sz w:val="48"/>
      <w:szCs w:val="48"/>
    </w:rPr>
  </w:style>
  <w:style w:type="table" w:styleId="785">
    <w:name w:val="Table Grid"/>
    <w:basedOn w:val="7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Strong"/>
    <w:basedOn w:val="754"/>
    <w:uiPriority w:val="0"/>
    <w:qFormat/>
    <w:rPr>
      <w:b/>
    </w:rPr>
  </w:style>
  <w:style w:type="character" w:styleId="787">
    <w:name w:val="endnote reference"/>
    <w:basedOn w:val="754"/>
    <w:uiPriority w:val="99"/>
    <w:semiHidden/>
    <w:unhideWhenUsed/>
    <w:qFormat/>
    <w:rPr>
      <w:vertAlign w:val="superscript"/>
    </w:rPr>
  </w:style>
  <w:style w:type="character" w:styleId="788">
    <w:name w:val="Hyperlink"/>
    <w:basedOn w:val="754"/>
    <w:uiPriority w:val="0"/>
    <w:qFormat/>
    <w:rPr>
      <w:color w:val="0000ff"/>
      <w:u w:val="single"/>
    </w:rPr>
  </w:style>
  <w:style w:type="character" w:styleId="789">
    <w:name w:val="footnote reference"/>
    <w:basedOn w:val="754"/>
    <w:uiPriority w:val="99"/>
    <w:unhideWhenUsed/>
    <w:qFormat/>
    <w:rPr>
      <w:vertAlign w:val="superscript"/>
    </w:rPr>
  </w:style>
  <w:style w:type="paragraph" w:styleId="790">
    <w:name w:val="List Paragraph"/>
    <w:basedOn w:val="744"/>
    <w:uiPriority w:val="99"/>
    <w:qFormat/>
    <w:pPr>
      <w:ind w:firstLine="420"/>
    </w:pPr>
    <w:rPr>
      <w:rFonts w:cs="Times New Roman"/>
      <w:sz w:val="21"/>
      <w:szCs w:val="24"/>
    </w:rPr>
  </w:style>
  <w:style w:type="character" w:styleId="791" w:customStyle="1">
    <w:name w:val="标题 4 Char"/>
    <w:basedOn w:val="754"/>
    <w:link w:val="748"/>
    <w:uiPriority w:val="0"/>
    <w:qFormat/>
    <w:rPr>
      <w:rFonts w:eastAsia="宋体" w:asciiTheme="majorHAnsi" w:hAnsiTheme="majorHAnsi" w:cstheme="majorBidi"/>
      <w:b/>
      <w:bCs/>
      <w:spacing w:val="5"/>
      <w:sz w:val="28"/>
      <w:szCs w:val="24"/>
      <w:lang w:eastAsia="en-US" w:bidi="en-US"/>
    </w:rPr>
  </w:style>
  <w:style w:type="character" w:styleId="792" w:customStyle="1">
    <w:name w:val="Heading 1 Char"/>
    <w:basedOn w:val="754"/>
    <w:uiPriority w:val="9"/>
    <w:qFormat/>
    <w:rPr>
      <w:rFonts w:ascii="Arial" w:hAnsi="Arial" w:eastAsia="Arial" w:cs="Arial"/>
      <w:sz w:val="40"/>
      <w:szCs w:val="40"/>
    </w:rPr>
  </w:style>
  <w:style w:type="character" w:styleId="793" w:customStyle="1">
    <w:name w:val="Heading 2 Char"/>
    <w:basedOn w:val="754"/>
    <w:uiPriority w:val="9"/>
    <w:qFormat/>
    <w:rPr>
      <w:rFonts w:ascii="Arial" w:hAnsi="Arial" w:eastAsia="Arial" w:cs="Arial"/>
      <w:sz w:val="34"/>
    </w:rPr>
  </w:style>
  <w:style w:type="character" w:styleId="794" w:customStyle="1">
    <w:name w:val="Heading 3 Char"/>
    <w:basedOn w:val="754"/>
    <w:uiPriority w:val="9"/>
    <w:qFormat/>
    <w:rPr>
      <w:rFonts w:ascii="Arial" w:hAnsi="Arial" w:eastAsia="Arial" w:cs="Arial"/>
      <w:sz w:val="30"/>
      <w:szCs w:val="30"/>
    </w:rPr>
  </w:style>
  <w:style w:type="character" w:styleId="795" w:customStyle="1">
    <w:name w:val="Heading 4 Char"/>
    <w:basedOn w:val="754"/>
    <w:uiPriority w:val="9"/>
    <w:qFormat/>
    <w:rPr>
      <w:rFonts w:ascii="Arial" w:hAnsi="Arial" w:eastAsia="Arial" w:cs="Arial"/>
      <w:b/>
      <w:bCs/>
      <w:sz w:val="26"/>
      <w:szCs w:val="26"/>
    </w:rPr>
  </w:style>
  <w:style w:type="character" w:styleId="796" w:customStyle="1">
    <w:name w:val="Heading 5 Char"/>
    <w:basedOn w:val="754"/>
    <w:uiPriority w:val="9"/>
    <w:qFormat/>
    <w:rPr>
      <w:rFonts w:ascii="Arial" w:hAnsi="Arial" w:eastAsia="Arial" w:cs="Arial"/>
      <w:b/>
      <w:bCs/>
      <w:sz w:val="24"/>
      <w:szCs w:val="24"/>
    </w:rPr>
  </w:style>
  <w:style w:type="character" w:styleId="797" w:customStyle="1">
    <w:name w:val="Heading 6 Char"/>
    <w:basedOn w:val="754"/>
    <w:uiPriority w:val="9"/>
    <w:qFormat/>
    <w:rPr>
      <w:rFonts w:ascii="Arial" w:hAnsi="Arial" w:eastAsia="Arial" w:cs="Arial"/>
      <w:b/>
      <w:bCs/>
      <w:sz w:val="22"/>
      <w:szCs w:val="22"/>
    </w:rPr>
  </w:style>
  <w:style w:type="character" w:styleId="798" w:customStyle="1">
    <w:name w:val="Heading 7 Char"/>
    <w:basedOn w:val="754"/>
    <w:uiPriority w:val="9"/>
    <w:qFormat/>
    <w:rPr>
      <w:rFonts w:ascii="Arial" w:hAnsi="Arial" w:eastAsia="Arial" w:cs="Arial"/>
      <w:b/>
      <w:bCs/>
      <w:i/>
      <w:iCs/>
      <w:sz w:val="22"/>
      <w:szCs w:val="22"/>
    </w:rPr>
  </w:style>
  <w:style w:type="character" w:styleId="799" w:customStyle="1">
    <w:name w:val="Heading 8 Char"/>
    <w:basedOn w:val="754"/>
    <w:uiPriority w:val="9"/>
    <w:qFormat/>
    <w:rPr>
      <w:rFonts w:ascii="Arial" w:hAnsi="Arial" w:eastAsia="Arial" w:cs="Arial"/>
      <w:i/>
      <w:iCs/>
      <w:sz w:val="22"/>
      <w:szCs w:val="22"/>
    </w:rPr>
  </w:style>
  <w:style w:type="character" w:styleId="800" w:customStyle="1">
    <w:name w:val="Heading 9 Char"/>
    <w:basedOn w:val="754"/>
    <w:uiPriority w:val="9"/>
    <w:qFormat/>
    <w:rPr>
      <w:rFonts w:ascii="Arial" w:hAnsi="Arial" w:eastAsia="Arial" w:cs="Arial"/>
      <w:i/>
      <w:iCs/>
      <w:sz w:val="21"/>
      <w:szCs w:val="21"/>
    </w:rPr>
  </w:style>
  <w:style w:type="paragraph" w:styleId="801">
    <w:name w:val="No Spacing"/>
    <w:uiPriority w:val="1"/>
    <w:qFormat/>
    <w:pPr>
      <w:spacing w:before="0" w:after="0" w:line="240" w:lineRule="auto"/>
    </w:pPr>
    <w:rPr>
      <w:rFonts w:hint="default" w:ascii="Times New Roman" w:hAnsi="Times New Roman" w:eastAsia="宋体" w:cs="Times New Roman"/>
    </w:rPr>
  </w:style>
  <w:style w:type="character" w:styleId="802" w:customStyle="1">
    <w:name w:val="Title Char"/>
    <w:basedOn w:val="754"/>
    <w:link w:val="784"/>
    <w:uiPriority w:val="10"/>
    <w:qFormat/>
    <w:rPr>
      <w:sz w:val="48"/>
      <w:szCs w:val="48"/>
    </w:rPr>
  </w:style>
  <w:style w:type="character" w:styleId="803" w:customStyle="1">
    <w:name w:val="Subtitle Char"/>
    <w:basedOn w:val="754"/>
    <w:link w:val="777"/>
    <w:uiPriority w:val="11"/>
    <w:qFormat/>
    <w:rPr>
      <w:sz w:val="24"/>
      <w:szCs w:val="24"/>
    </w:rPr>
  </w:style>
  <w:style w:type="paragraph" w:styleId="804">
    <w:name w:val="Quote"/>
    <w:basedOn w:val="744"/>
    <w:next w:val="744"/>
    <w:link w:val="805"/>
    <w:uiPriority w:val="29"/>
    <w:qFormat/>
    <w:pPr>
      <w:ind w:left="720" w:right="720"/>
    </w:pPr>
    <w:rPr>
      <w:i/>
    </w:rPr>
  </w:style>
  <w:style w:type="character" w:styleId="805" w:customStyle="1">
    <w:name w:val="Quote Char"/>
    <w:link w:val="804"/>
    <w:uiPriority w:val="29"/>
    <w:qFormat/>
    <w:rPr>
      <w:i/>
    </w:rPr>
  </w:style>
  <w:style w:type="paragraph" w:styleId="806">
    <w:name w:val="Intense Quote"/>
    <w:basedOn w:val="744"/>
    <w:next w:val="744"/>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Intense Quote Char"/>
    <w:link w:val="806"/>
    <w:uiPriority w:val="30"/>
    <w:qFormat/>
    <w:rPr>
      <w:i/>
    </w:rPr>
  </w:style>
  <w:style w:type="character" w:styleId="808" w:customStyle="1">
    <w:name w:val="Header Char"/>
    <w:basedOn w:val="754"/>
    <w:uiPriority w:val="99"/>
    <w:qFormat/>
  </w:style>
  <w:style w:type="character" w:styleId="809" w:customStyle="1">
    <w:name w:val="Footer Char"/>
    <w:basedOn w:val="754"/>
    <w:uiPriority w:val="99"/>
    <w:qFormat/>
  </w:style>
  <w:style w:type="character" w:styleId="810" w:customStyle="1">
    <w:name w:val="Caption Char"/>
    <w:uiPriority w:val="99"/>
    <w:qFormat/>
  </w:style>
  <w:style w:type="table" w:styleId="811" w:customStyle="1">
    <w:name w:val="Table Grid Light"/>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basedOn w:val="75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basedOn w:val="75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basedOn w:val="75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basedOn w:val="75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basedOn w:val="75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75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basedOn w:val="75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5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5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5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5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5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1"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basedOn w:val="75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5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5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5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5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5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basedOn w:val="75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0" w:customStyle="1">
    <w:name w:val="Grid Table 4 - Accent 2"/>
    <w:basedOn w:val="75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1" w:customStyle="1">
    <w:name w:val="Grid Table 4 - Accent 3"/>
    <w:basedOn w:val="75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2" w:customStyle="1">
    <w:name w:val="Grid Table 4 - Accent 4"/>
    <w:basedOn w:val="75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3" w:customStyle="1">
    <w:name w:val="Grid Table 4 - Accent 5"/>
    <w:basedOn w:val="75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4" w:customStyle="1">
    <w:name w:val="Grid Table 4 - Accent 6"/>
    <w:basedOn w:val="75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5"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7" w:customStyle="1">
    <w:name w:val="Grid Table 5 Dark - Accent 2"/>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8" w:customStyle="1">
    <w:name w:val="Grid Table 5 Dark - Accent 3"/>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9" w:customStyle="1">
    <w:name w:val="Grid Table 5 Dark- Accent 4"/>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0" w:customStyle="1">
    <w:name w:val="Grid Table 5 Dark - Accent 5"/>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1" w:customStyle="1">
    <w:name w:val="Grid Table 5 Dark - Accent 6"/>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2"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6 Colorful - Accent 1"/>
    <w:basedOn w:val="75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4" w:customStyle="1">
    <w:name w:val="Grid Table 6 Colorful - Accent 2"/>
    <w:basedOn w:val="75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5" w:customStyle="1">
    <w:name w:val="Grid Table 6 Colorful - Accent 3"/>
    <w:basedOn w:val="75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6" w:customStyle="1">
    <w:name w:val="Grid Table 6 Colorful - Accent 4"/>
    <w:basedOn w:val="75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7" w:customStyle="1">
    <w:name w:val="Grid Table 6 Colorful - Accent 5"/>
    <w:basedOn w:val="75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8" w:customStyle="1">
    <w:name w:val="Grid Table 6 Colorful - Accent 6"/>
    <w:basedOn w:val="75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9"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basedOn w:val="75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basedOn w:val="75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basedOn w:val="75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basedOn w:val="75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basedOn w:val="75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basedOn w:val="75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basedOn w:val="75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5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5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5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5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5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basedOn w:val="75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5" w:customStyle="1">
    <w:name w:val="List Table 2 - Accent 2"/>
    <w:basedOn w:val="75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6" w:customStyle="1">
    <w:name w:val="List Table 2 - Accent 3"/>
    <w:basedOn w:val="75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7" w:customStyle="1">
    <w:name w:val="List Table 2 - Accent 4"/>
    <w:basedOn w:val="75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8" w:customStyle="1">
    <w:name w:val="List Table 2 - Accent 5"/>
    <w:basedOn w:val="75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9" w:customStyle="1">
    <w:name w:val="List Table 2 - Accent 6"/>
    <w:basedOn w:val="75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0"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basedOn w:val="75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2" w:customStyle="1">
    <w:name w:val="List Table 3 - Accent 2"/>
    <w:basedOn w:val="75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3" w:customStyle="1">
    <w:name w:val="List Table 3 - Accent 3"/>
    <w:basedOn w:val="75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4" w:customStyle="1">
    <w:name w:val="List Table 3 - Accent 4"/>
    <w:basedOn w:val="75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5" w:customStyle="1">
    <w:name w:val="List Table 3 - Accent 5"/>
    <w:basedOn w:val="75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6" w:customStyle="1">
    <w:name w:val="List Table 3 - Accent 6"/>
    <w:basedOn w:val="75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7"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basedOn w:val="75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4 - Accent 2"/>
    <w:basedOn w:val="75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0" w:customStyle="1">
    <w:name w:val="List Table 4 - Accent 3"/>
    <w:basedOn w:val="75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1" w:customStyle="1">
    <w:name w:val="List Table 4 - Accent 4"/>
    <w:basedOn w:val="75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2" w:customStyle="1">
    <w:name w:val="List Table 4 - Accent 5"/>
    <w:basedOn w:val="75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3" w:customStyle="1">
    <w:name w:val="List Table 4 - Accent 6"/>
    <w:basedOn w:val="75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4"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1"/>
    <w:basedOn w:val="75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basedOn w:val="75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basedOn w:val="75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basedOn w:val="75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basedOn w:val="75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basedOn w:val="75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6 Colorful - Accent 1"/>
    <w:basedOn w:val="75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3" w:customStyle="1">
    <w:name w:val="List Table 6 Colorful - Accent 2"/>
    <w:basedOn w:val="75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4" w:customStyle="1">
    <w:name w:val="List Table 6 Colorful - Accent 3"/>
    <w:basedOn w:val="75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5" w:customStyle="1">
    <w:name w:val="List Table 6 Colorful - Accent 4"/>
    <w:basedOn w:val="75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6" w:customStyle="1">
    <w:name w:val="List Table 6 Colorful - Accent 5"/>
    <w:basedOn w:val="75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7" w:customStyle="1">
    <w:name w:val="List Table 6 Colorful - Accent 6"/>
    <w:basedOn w:val="75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8"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basedOn w:val="75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basedOn w:val="75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basedOn w:val="75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basedOn w:val="75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basedOn w:val="75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basedOn w:val="75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5" w:customStyle="1">
    <w:name w:val="Lined - Accent"/>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7" w:customStyle="1">
    <w:name w:val="Lined - Accent 2"/>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8" w:customStyle="1">
    <w:name w:val="Lined - Accent 3"/>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9" w:customStyle="1">
    <w:name w:val="Lined - Accent 4"/>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0" w:customStyle="1">
    <w:name w:val="Lined - Accent 5"/>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1" w:customStyle="1">
    <w:name w:val="Lined - Accent 6"/>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2" w:customStyle="1">
    <w:name w:val="Bordered &amp; Lined - Accent"/>
    <w:basedOn w:val="7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basedOn w:val="75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4" w:customStyle="1">
    <w:name w:val="Bordered &amp; Lined - Accent 2"/>
    <w:basedOn w:val="75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5" w:customStyle="1">
    <w:name w:val="Bordered &amp; Lined - Accent 3"/>
    <w:basedOn w:val="75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Bordered &amp; Lined - Accent 4"/>
    <w:basedOn w:val="75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7" w:customStyle="1">
    <w:name w:val="Bordered &amp; Lined - Accent 5"/>
    <w:basedOn w:val="75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8" w:customStyle="1">
    <w:name w:val="Bordered &amp; Lined - Accent 6"/>
    <w:basedOn w:val="75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w:basedOn w:val="7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basedOn w:val="75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1" w:customStyle="1">
    <w:name w:val="Bordered - Accent 2"/>
    <w:basedOn w:val="75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2" w:customStyle="1">
    <w:name w:val="Bordered - Accent 3"/>
    <w:basedOn w:val="75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3" w:customStyle="1">
    <w:name w:val="Bordered - Accent 4"/>
    <w:basedOn w:val="75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4" w:customStyle="1">
    <w:name w:val="Bordered - Accent 5"/>
    <w:basedOn w:val="75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5" w:customStyle="1">
    <w:name w:val="Bordered - Accent 6"/>
    <w:basedOn w:val="75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6" w:customStyle="1">
    <w:name w:val="Footnote Text Char"/>
    <w:link w:val="778"/>
    <w:uiPriority w:val="99"/>
    <w:qFormat/>
    <w:rPr>
      <w:sz w:val="18"/>
    </w:rPr>
  </w:style>
  <w:style w:type="character" w:styleId="937" w:customStyle="1">
    <w:name w:val="Endnote Text Char"/>
    <w:link w:val="769"/>
    <w:uiPriority w:val="99"/>
    <w:qFormat/>
    <w:rPr>
      <w:sz w:val="20"/>
    </w:rPr>
  </w:style>
  <w:style w:type="paragraph" w:styleId="938" w:customStyle="1">
    <w:name w:val="TOC Heading"/>
    <w:uiPriority w:val="39"/>
    <w:unhideWhenUsed/>
    <w:qFormat/>
    <w:rPr>
      <w:rFonts w:hint="default" w:ascii="Times New Roman" w:hAnsi="Times New Roman" w:eastAsia="宋体" w:cs="Times New Roman"/>
    </w:rPr>
  </w:style>
  <w:style w:type="character" w:styleId="939" w:customStyle="1">
    <w:name w:val="标题 3 Char"/>
    <w:basedOn w:val="754"/>
    <w:link w:val="747"/>
    <w:uiPriority w:val="9"/>
    <w:qFormat/>
    <w:rPr>
      <w:rFonts w:eastAsia="宋体" w:asciiTheme="majorHAnsi" w:hAnsiTheme="majorHAnsi" w:cstheme="majorBidi"/>
      <w:b/>
      <w:iCs/>
      <w:smallCaps/>
      <w:spacing w:val="5"/>
      <w:sz w:val="28"/>
      <w:szCs w:val="26"/>
      <w:lang w:eastAsia="en-US" w:bidi="en-US"/>
    </w:rPr>
  </w:style>
  <w:style w:type="character" w:styleId="940" w:customStyle="1">
    <w:name w:val="标题 5 Char"/>
    <w:link w:val="749"/>
    <w:uiPriority w:val="0"/>
    <w:qFormat/>
    <w:rPr>
      <w:rFonts w:hint="eastAsia" w:ascii="Calibri" w:hAnsi="Calibri" w:eastAsia="宋体" w:cs="Times New Roman"/>
      <w:b/>
      <w:sz w:val="28"/>
      <w:szCs w:val="24"/>
      <w:lang w:bidi="ar-SA"/>
    </w:rPr>
  </w:style>
  <w:style w:type="character" w:styleId="941" w:customStyle="1">
    <w:name w:val="标题 2 Char"/>
    <w:link w:val="746"/>
    <w:uiPriority w:val="0"/>
    <w:qFormat/>
    <w:rPr>
      <w:rFonts w:ascii="Arial" w:hAnsi="Arial" w:eastAsia="黑体"/>
      <w:b/>
      <w:sz w:val="28"/>
    </w:rPr>
  </w:style>
  <w:style w:type="paragraph" w:styleId="942" w:customStyle="1">
    <w:name w:val="List Paragraph1"/>
    <w:uiPriority w:val="99"/>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943" w:customStyle="1">
    <w:name w:val="WPSOffice手动目录 1"/>
    <w:uiPriority w:val="0"/>
    <w:qFormat/>
    <w:rPr>
      <w:rFonts w:hint="default" w:asciiTheme="minorHAnsi" w:hAnsiTheme="minorHAnsi" w:eastAsiaTheme="minorHAnsi" w:cstheme="minorBidi"/>
      <w:lang w:val="en-US" w:eastAsia="zh-CN" w:bidi="ar-SA"/>
    </w:rPr>
  </w:style>
  <w:style w:type="paragraph" w:styleId="944" w:customStyle="1">
    <w:name w:val="Table Paragraph"/>
    <w:basedOn w:val="744"/>
    <w:uiPriority w:val="0"/>
    <w:unhideWhenUsed/>
    <w:qFormat/>
    <w:pPr>
      <w:jc w:val="left"/>
    </w:pPr>
    <w:rPr>
      <w:rFonts w:hint="eastAsia" w:ascii="宋体" w:hAnsi="宋体"/>
      <w:sz w:val="22"/>
    </w:rPr>
  </w:style>
  <w:style w:type="paragraph" w:styleId="945" w:customStyle="1">
    <w:name w:val="列出段落11"/>
    <w:basedOn w:val="744"/>
    <w:uiPriority w:val="0"/>
    <w:qFormat/>
    <w:pPr>
      <w:ind w:firstLine="420"/>
    </w:pPr>
    <w:rPr>
      <w:rFonts w:ascii="Calibri" w:hAnsi="Calibri"/>
    </w:rPr>
  </w:style>
  <w:style w:type="paragraph" w:styleId="946" w:customStyle="1">
    <w:name w:val="列出段落1"/>
    <w:basedOn w:val="744"/>
    <w:uiPriority w:val="0"/>
    <w:qFormat/>
    <w:pPr>
      <w:ind w:firstLine="420"/>
    </w:pPr>
    <w:rPr>
      <w:rFonts w:ascii="Calibri" w:hAnsi="Calibri"/>
      <w:sz w:val="21"/>
      <w:szCs w:val="22"/>
    </w:rPr>
  </w:style>
  <w:style w:type="character" w:styleId="947" w:customStyle="1">
    <w:name w:val="页眉 Char"/>
    <w:basedOn w:val="754"/>
    <w:link w:val="772"/>
    <w:uiPriority w:val="0"/>
    <w:qFormat/>
    <w:rPr>
      <w:rFonts w:cstheme="minorBidi"/>
      <w:sz w:val="18"/>
      <w:szCs w:val="18"/>
    </w:rPr>
  </w:style>
  <w:style w:type="character" w:styleId="948" w:customStyle="1">
    <w:name w:val="页脚 Char"/>
    <w:basedOn w:val="754"/>
    <w:link w:val="771"/>
    <w:uiPriority w:val="0"/>
    <w:qFormat/>
    <w:rPr>
      <w:rFonts w:cstheme="minorBidi"/>
      <w:sz w:val="18"/>
      <w:szCs w:val="18"/>
    </w:rPr>
  </w:style>
  <w:style w:type="character" w:styleId="949" w:customStyle="1">
    <w:name w:val="批注框文本 Char"/>
    <w:basedOn w:val="754"/>
    <w:link w:val="770"/>
    <w:uiPriority w:val="0"/>
    <w:qFormat/>
    <w:rPr>
      <w:rFonts w:cstheme="minorBidi"/>
      <w:sz w:val="18"/>
      <w:szCs w:val="18"/>
    </w:rPr>
  </w:style>
  <w:style w:type="table" w:styleId="950" w:customStyle="1">
    <w:name w:val="Table Normal_0"/>
    <w:uiPriority w:val="0"/>
    <w:qFormat/>
    <w:tblPr>
      <w:tblCellMar>
        <w:left w:w="0" w:type="dxa"/>
        <w:top w:w="0" w:type="dxa"/>
        <w:right w:w="0" w:type="dxa"/>
        <w:bottom w:w="0" w:type="dxa"/>
      </w:tblCellMar>
    </w:tblPr>
  </w:style>
  <w:style w:type="paragraph" w:styleId="951" w:customStyle="1">
    <w:name w:val="索引 41"/>
    <w:basedOn w:val="744"/>
    <w:next w:val="744"/>
    <w:uiPriority w:val="0"/>
    <w:semiHidden/>
    <w:qFormat/>
    <w:pPr>
      <w:ind w:left="1260"/>
    </w:pPr>
    <w:rPr>
      <w:rFonts w:ascii="Calibri" w:hAnsi="Calibri" w:eastAsia="Calibri" w:cs="宋体"/>
      <w:sz w:val="20"/>
      <w:lang w:val="zh-CN"/>
    </w:rPr>
  </w:style>
  <w:style w:type="paragraph" w:styleId="952" w:customStyle="1">
    <w:name w:val="Table Text"/>
    <w:basedOn w:val="744"/>
    <w:uiPriority w:val="0"/>
    <w:semiHidden/>
    <w:qFormat/>
    <w:rPr>
      <w:rFonts w:ascii="宋体" w:hAnsi="宋体" w:eastAsia="宋体" w:cs="宋体"/>
      <w:sz w:val="21"/>
      <w:szCs w:val="21"/>
      <w:lang w:val="en-US" w:eastAsia="en-US" w:bidi="ar-SA"/>
    </w:rPr>
  </w:style>
  <w:style w:type="paragraph" w:styleId="953" w:customStyle="1">
    <w:name w:val="标题1，章节第一层"/>
    <w:basedOn w:val="954"/>
    <w:next w:val="954"/>
    <w:uiPriority w:val="0"/>
    <w:qFormat/>
    <w:pPr>
      <w:ind w:left="272" w:right="44" w:hanging="272"/>
      <w:jc w:val="center"/>
      <w:spacing w:line="360" w:lineRule="auto"/>
      <w:widowControl/>
      <w:tabs>
        <w:tab w:val="left" w:pos="693" w:leader="none"/>
      </w:tabs>
      <w:outlineLvl w:val="0"/>
    </w:pPr>
    <w:rPr>
      <w:rFonts w:ascii="宋体" w:hAnsi="宋体" w:eastAsia="黑体"/>
      <w:color w:val="000000"/>
      <w:sz w:val="32"/>
      <w:szCs w:val="24"/>
      <w:lang w:val="zh-CN"/>
    </w:rPr>
  </w:style>
  <w:style w:type="paragraph" w:styleId="954" w:customStyle="1">
    <w:name w:val="正文格式"/>
    <w:basedOn w:val="744"/>
    <w:uiPriority w:val="0"/>
    <w:qFormat/>
    <w:pPr>
      <w:ind w:left="178" w:right="44" w:hanging="178"/>
      <w:jc w:val="left"/>
      <w:spacing w:line="360" w:lineRule="auto"/>
      <w:widowControl/>
    </w:pPr>
    <w:rPr>
      <w:rFonts w:ascii="宋体" w:hAnsi="宋体"/>
      <w:bCs/>
      <w:szCs w:val="21"/>
    </w:rPr>
  </w:style>
  <w:style w:type="paragraph" w:styleId="955" w:customStyle="1">
    <w:name w:val="正文文本缩进11"/>
    <w:basedOn w:val="744"/>
    <w:next w:val="956"/>
    <w:uiPriority w:val="0"/>
    <w:unhideWhenUsed/>
    <w:qFormat/>
    <w:pPr>
      <w:ind w:left="420"/>
      <w:spacing w:after="120"/>
    </w:pPr>
  </w:style>
  <w:style w:type="paragraph" w:styleId="956" w:customStyle="1">
    <w:name w:val="正文首行缩进 211"/>
    <w:basedOn w:val="955"/>
    <w:uiPriority w:val="99"/>
    <w:qFormat/>
    <w:pPr>
      <w:ind w:left="0" w:firstLine="420"/>
      <w:spacing w:after="0" w:line="360" w:lineRule="auto"/>
    </w:pPr>
    <w:rPr>
      <w:rFonts w:ascii="宋体" w:hAnsi="宋体" w:eastAsia="宋体" w:cs="Times New Roman"/>
      <w:szCs w:val="20"/>
    </w:rPr>
  </w:style>
  <w:style w:type="paragraph" w:styleId="957" w:customStyle="1">
    <w:name w:val="首行缩进"/>
    <w:basedOn w:val="744"/>
    <w:uiPriority w:val="0"/>
    <w:qFormat/>
    <w:pPr>
      <w:ind w:firstLine="480"/>
    </w:pPr>
    <w:rPr>
      <w:lang w:val="zh-CN"/>
    </w:rPr>
  </w:style>
  <w:style w:type="paragraph" w:styleId="958" w:customStyle="1">
    <w:name w:val="标题 21"/>
    <w:basedOn w:val="744"/>
    <w:next w:val="744"/>
    <w:uiPriority w:val="0"/>
    <w:qFormat/>
    <w:pPr>
      <w:numPr>
        <w:ilvl w:val="1"/>
        <w:numId w:val="2"/>
      </w:numPr>
      <w:keepLines/>
      <w:keepNext/>
      <w:spacing w:before="260" w:after="260" w:line="416" w:lineRule="auto"/>
      <w:outlineLvl w:val="1"/>
    </w:pPr>
    <w:rPr>
      <w:rFonts w:ascii="宋体" w:hAnsi="宋体"/>
      <w:b/>
      <w:bCs/>
      <w:sz w:val="32"/>
      <w:szCs w:val="32"/>
      <w:lang w:val="zh-CN"/>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zhaoxinlei</dc:creator>
  <cp:lastModifiedBy>王诚</cp:lastModifiedBy>
  <cp:revision>20</cp:revision>
  <dcterms:created xsi:type="dcterms:W3CDTF">2014-10-29T12:08:00Z</dcterms:created>
  <dcterms:modified xsi:type="dcterms:W3CDTF">2026-07-31T02:28:56Z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F1914DCC63A643189768865D6F6B1A61_13</vt:lpwstr>
  </property>
  <property fmtid="{D5CDD505-2E9C-101B-9397-08002B2CF9AE}" pid="4" name="KSOTemplateDocerSaveRecord">
    <vt:lpwstr>eyJoZGlkIjoiNmMyZDY5YmZjYWQxOThkYWU3Njk1NGExZDE0YzUyNTUiLCJ1c2VySWQiOiIxMzE5NTc3NDE2In0=</vt:lpwstr>
  </property>
</Properties>
</file>