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sz w:val="84"/>
          <w:szCs w:val="24"/>
        </w:rPr>
      </w:pPr>
      <w:r/>
      <w:bookmarkStart w:id="0" w:name="_Toc120614210"/>
      <w:r/>
      <w:bookmarkStart w:id="1" w:name="_Toc479757206"/>
      <w:r/>
      <w:bookmarkStart w:id="2" w:name="_Toc16938516"/>
      <w:r/>
      <w:bookmarkStart w:id="3" w:name="_Toc20823272"/>
      <w:r/>
      <w:bookmarkStart w:id="4" w:name="_Toc513029200"/>
      <w:r/>
      <w:bookmarkStart w:id="5" w:name="_Toc523127445"/>
      <w:r>
        <w:rPr>
          <w:rFonts w:hint="eastAsia" w:ascii="Arial" w:hAnsi="Arial" w:eastAsia="黑体"/>
          <w:b/>
          <w:bCs/>
          <w:sz w:val="84"/>
          <w:szCs w:val="24"/>
        </w:rPr>
      </w:r>
      <w:r/>
    </w:p>
    <w:p>
      <w:pPr>
        <w:pStyle w:val="950"/>
        <w:rPr>
          <w:rFonts w:hint="eastAsia"/>
        </w:rPr>
      </w:pPr>
      <w:r>
        <w:rPr>
          <w:rFonts w:hint="eastAsia"/>
        </w:rPr>
      </w:r>
      <w:r/>
    </w:p>
    <w:p>
      <w:pPr>
        <w:pStyle w:val="967"/>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67"/>
        <w:jc w:val="center"/>
        <w:rPr>
          <w:rFonts w:hint="eastAsia" w:eastAsia="黑体"/>
          <w:b/>
          <w:bCs/>
          <w:sz w:val="84"/>
        </w:rPr>
      </w:pPr>
      <w:r>
        <w:rPr>
          <w:rFonts w:hint="eastAsia" w:eastAsia="黑体"/>
          <w:b/>
          <w:bCs/>
          <w:sz w:val="84"/>
        </w:rPr>
      </w:r>
      <w:r/>
    </w:p>
    <w:p>
      <w:pPr>
        <w:pStyle w:val="871"/>
        <w:ind w:firstLine="1506"/>
        <w:rPr>
          <w:b/>
          <w:sz w:val="30"/>
          <w:szCs w:val="30"/>
          <w:u w:val="single"/>
        </w:rPr>
      </w:pPr>
      <w:r>
        <w:rPr>
          <w:rFonts w:hint="eastAsia"/>
          <w:b/>
          <w:sz w:val="30"/>
          <w:szCs w:val="30"/>
        </w:rPr>
        <w:t xml:space="preserve">项目名称：</w:t>
      </w:r>
      <w:r>
        <w:rPr>
          <w:rFonts w:hint="eastAsia"/>
          <w:b/>
          <w:sz w:val="32"/>
          <w:szCs w:val="32"/>
        </w:rPr>
        <w:t xml:space="preserve">南京市中西医结合医院专科病房楼信息系统升级改造 </w:t>
      </w:r>
      <w:r>
        <w:rPr>
          <w:b/>
          <w:sz w:val="30"/>
          <w:szCs w:val="30"/>
          <w:u w:val="single"/>
        </w:rPr>
      </w:r>
      <w:r/>
    </w:p>
    <w:p>
      <w:pPr>
        <w:pStyle w:val="871"/>
        <w:ind w:firstLine="1506"/>
        <w:rPr>
          <w:rFonts w:hint="eastAsia"/>
          <w:b/>
          <w:sz w:val="30"/>
          <w:szCs w:val="30"/>
        </w:rPr>
      </w:pPr>
      <w:r>
        <w:rPr>
          <w:rFonts w:hint="eastAsia"/>
          <w:b/>
          <w:sz w:val="30"/>
          <w:szCs w:val="30"/>
        </w:rPr>
        <w:t xml:space="preserve">项目编号：</w:t>
      </w:r>
      <w:r>
        <w:rPr>
          <w:rFonts w:hint="eastAsia"/>
          <w:b/>
          <w:sz w:val="32"/>
          <w:szCs w:val="32"/>
        </w:rPr>
        <w:t xml:space="preserve">JSZC-3201</w:t>
      </w:r>
      <w:r>
        <w:rPr>
          <w:rFonts w:hint="eastAsia"/>
          <w:b/>
          <w:sz w:val="32"/>
          <w:szCs w:val="32"/>
          <w:lang w:val="en-US" w:eastAsia="zh-CN"/>
        </w:rPr>
        <w:t xml:space="preserve">0</w:t>
      </w:r>
      <w:r>
        <w:rPr>
          <w:rFonts w:hint="eastAsia"/>
          <w:b/>
          <w:sz w:val="32"/>
          <w:szCs w:val="32"/>
          <w:lang w:val="en-US" w:eastAsia="zh-CN"/>
        </w:rPr>
        <w:t xml:space="preserve">0</w:t>
      </w:r>
      <w:r>
        <w:rPr>
          <w:rFonts w:hint="eastAsia"/>
          <w:b/>
          <w:sz w:val="32"/>
          <w:szCs w:val="32"/>
        </w:rPr>
        <w:t xml:space="preserve">-JZCG-G2026-0260 </w:t>
      </w:r>
      <w:r>
        <w:rPr>
          <w:rFonts w:hint="eastAsia"/>
          <w:b/>
          <w:sz w:val="30"/>
          <w:szCs w:val="30"/>
        </w:rPr>
        <w:t xml:space="preserve">              </w:t>
      </w:r>
      <w:r>
        <w:rPr>
          <w:rFonts w:hint="eastAsia"/>
          <w:b/>
          <w:sz w:val="30"/>
          <w:szCs w:val="30"/>
        </w:rPr>
      </w:r>
      <w:r/>
    </w:p>
    <w:p>
      <w:pPr>
        <w:pStyle w:val="871"/>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rPr>
          <w:rFonts w:hint="eastAsia"/>
          <w:b/>
          <w:sz w:val="30"/>
          <w:szCs w:val="30"/>
        </w:rPr>
      </w:r>
      <w:r/>
    </w:p>
    <w:p>
      <w:pPr>
        <w:pStyle w:val="871"/>
        <w:jc w:val="left"/>
        <w:spacing w:line="360" w:lineRule="auto"/>
        <w:rPr>
          <w:rFonts w:hint="eastAsia" w:ascii="宋体" w:hAnsi="宋体"/>
          <w:sz w:val="24"/>
          <w:szCs w:val="24"/>
        </w:rPr>
      </w:pPr>
      <w:r>
        <w:rPr>
          <w:rFonts w:hint="eastAsia" w:ascii="宋体" w:hAnsi="宋体"/>
          <w:sz w:val="24"/>
          <w:szCs w:val="24"/>
        </w:rPr>
      </w:r>
      <w:r/>
    </w:p>
    <w:p>
      <w:pPr>
        <w:pStyle w:val="871"/>
        <w:jc w:val="left"/>
        <w:spacing w:line="360" w:lineRule="auto"/>
        <w:rPr>
          <w:rFonts w:hint="eastAsia" w:ascii="宋体" w:hAnsi="宋体"/>
          <w:sz w:val="24"/>
          <w:szCs w:val="24"/>
        </w:rPr>
      </w:pPr>
      <w:r>
        <w:rPr>
          <w:rFonts w:hint="eastAsia" w:ascii="宋体" w:hAnsi="宋体"/>
          <w:sz w:val="24"/>
          <w:szCs w:val="24"/>
        </w:rPr>
      </w:r>
      <w:r/>
    </w:p>
    <w:p>
      <w:pPr>
        <w:pStyle w:val="871"/>
        <w:jc w:val="left"/>
        <w:spacing w:line="360" w:lineRule="auto"/>
        <w:rPr>
          <w:rFonts w:hint="eastAsia" w:ascii="宋体" w:hAnsi="宋体"/>
          <w:sz w:val="24"/>
          <w:szCs w:val="24"/>
        </w:rPr>
      </w:pPr>
      <w:r>
        <w:rPr>
          <w:rFonts w:hint="eastAsia" w:ascii="宋体" w:hAnsi="宋体"/>
          <w:sz w:val="24"/>
          <w:szCs w:val="24"/>
        </w:rPr>
      </w:r>
      <w:r/>
    </w:p>
    <w:p>
      <w:pPr>
        <w:pStyle w:val="871"/>
        <w:jc w:val="left"/>
        <w:spacing w:line="360" w:lineRule="auto"/>
        <w:rPr>
          <w:rFonts w:hint="eastAsia" w:ascii="宋体" w:hAnsi="宋体"/>
          <w:sz w:val="24"/>
          <w:szCs w:val="24"/>
        </w:rPr>
      </w:pPr>
      <w:r>
        <w:rPr>
          <w:rFonts w:hint="eastAsia" w:ascii="宋体" w:hAnsi="宋体"/>
          <w:sz w:val="24"/>
          <w:szCs w:val="24"/>
        </w:rPr>
      </w:r>
      <w:r/>
    </w:p>
    <w:p>
      <w:pPr>
        <w:pStyle w:val="871"/>
        <w:jc w:val="left"/>
        <w:spacing w:line="360" w:lineRule="auto"/>
        <w:rPr>
          <w:rFonts w:hint="eastAsia" w:ascii="宋体" w:hAnsi="宋体"/>
          <w:sz w:val="24"/>
          <w:szCs w:val="24"/>
        </w:rPr>
      </w:pPr>
      <w:r>
        <w:rPr>
          <w:rFonts w:hint="eastAsia" w:ascii="宋体" w:hAnsi="宋体"/>
          <w:sz w:val="24"/>
          <w:szCs w:val="24"/>
        </w:rPr>
      </w:r>
      <w:r/>
    </w:p>
    <w:p>
      <w:pPr>
        <w:pStyle w:val="871"/>
        <w:jc w:val="left"/>
        <w:spacing w:line="360" w:lineRule="auto"/>
        <w:rPr>
          <w:rFonts w:hint="eastAsia" w:ascii="宋体" w:hAnsi="宋体"/>
          <w:sz w:val="24"/>
          <w:szCs w:val="24"/>
        </w:rPr>
      </w:pPr>
      <w:r>
        <w:rPr>
          <w:rFonts w:hint="eastAsia" w:ascii="宋体" w:hAnsi="宋体"/>
          <w:sz w:val="24"/>
          <w:szCs w:val="24"/>
        </w:rPr>
      </w:r>
      <w:r/>
    </w:p>
    <w:p>
      <w:pPr>
        <w:pStyle w:val="871"/>
        <w:jc w:val="left"/>
        <w:spacing w:line="360" w:lineRule="auto"/>
        <w:rPr>
          <w:rFonts w:hint="eastAsia" w:ascii="宋体" w:hAnsi="宋体"/>
          <w:sz w:val="24"/>
          <w:szCs w:val="24"/>
        </w:rPr>
      </w:pPr>
      <w:r>
        <w:rPr>
          <w:rFonts w:hint="eastAsia" w:ascii="宋体" w:hAnsi="宋体"/>
          <w:sz w:val="24"/>
          <w:szCs w:val="24"/>
        </w:rPr>
      </w:r>
      <w:r/>
    </w:p>
    <w:p>
      <w:pPr>
        <w:pStyle w:val="967"/>
        <w:ind w:firstLine="0"/>
        <w:jc w:val="center"/>
        <w:rPr>
          <w:rFonts w:hint="eastAsia"/>
          <w:b/>
          <w:bCs/>
          <w:sz w:val="32"/>
        </w:rPr>
      </w:pPr>
      <w:r>
        <w:rPr>
          <w:rFonts w:hint="eastAsia"/>
          <w:b/>
          <w:bCs/>
          <w:sz w:val="32"/>
        </w:rPr>
        <w:t xml:space="preserve">南京市公共资源交易中心</w:t>
      </w:r>
      <w:r>
        <w:rPr>
          <w:rFonts w:hint="eastAsia"/>
          <w:b/>
          <w:bCs/>
          <w:sz w:val="32"/>
        </w:rPr>
      </w:r>
      <w:r/>
    </w:p>
    <w:p>
      <w:pPr>
        <w:pStyle w:val="871"/>
        <w:jc w:val="center"/>
        <w:rPr>
          <w:rFonts w:hint="eastAsia"/>
          <w:b/>
          <w:sz w:val="32"/>
          <w:szCs w:val="32"/>
        </w:rPr>
      </w:pPr>
      <w:r>
        <w:rPr>
          <w:rFonts w:hint="eastAsia"/>
          <w:b/>
          <w:sz w:val="32"/>
          <w:szCs w:val="32"/>
        </w:rPr>
        <w:t xml:space="preserve">2026年8月</w:t>
      </w:r>
      <w:r>
        <w:rPr>
          <w:rFonts w:hint="eastAsia"/>
          <w:b/>
          <w:sz w:val="32"/>
          <w:szCs w:val="32"/>
        </w:rPr>
      </w:r>
      <w:r/>
    </w:p>
    <w:p>
      <w:pPr>
        <w:pStyle w:val="871"/>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71"/>
        <w:jc w:val="center"/>
        <w:spacing w:before="120" w:after="120" w:line="360" w:lineRule="auto"/>
        <w:rPr>
          <w:rFonts w:hint="eastAsia" w:ascii="Arial" w:hAnsi="Arial"/>
          <w:sz w:val="24"/>
          <w:szCs w:val="24"/>
        </w:rPr>
      </w:pPr>
      <w:r>
        <w:rPr>
          <w:rFonts w:hint="eastAsia" w:ascii="Arial" w:hAnsi="Arial"/>
          <w:sz w:val="24"/>
          <w:szCs w:val="24"/>
        </w:rPr>
      </w:r>
      <w:r/>
    </w:p>
    <w:p>
      <w:pPr>
        <w:pStyle w:val="871"/>
        <w:spacing w:line="480" w:lineRule="exact"/>
        <w:rPr>
          <w:rFonts w:hint="eastAsia" w:ascii="宋体" w:hAnsi="宋体" w:cs="宋体"/>
          <w:b/>
          <w:bCs/>
          <w:sz w:val="24"/>
          <w:szCs w:val="24"/>
        </w:rPr>
      </w:pPr>
      <w:r>
        <w:rPr>
          <w:rFonts w:hint="eastAsia" w:ascii="宋体" w:hAnsi="宋体" w:cs="宋体"/>
          <w:b/>
          <w:bCs/>
          <w:sz w:val="24"/>
          <w:szCs w:val="24"/>
        </w:rPr>
      </w:r>
      <w:r/>
    </w:p>
    <w:p>
      <w:pPr>
        <w:pStyle w:val="871"/>
        <w:jc w:val="center"/>
        <w:spacing w:before="120" w:after="120" w:line="360" w:lineRule="auto"/>
        <w:rPr>
          <w:rFonts w:hint="eastAsia" w:ascii="Arial" w:hAnsi="Arial"/>
          <w:sz w:val="24"/>
          <w:szCs w:val="24"/>
        </w:rPr>
      </w:pPr>
      <w:r>
        <w:rPr>
          <w:rFonts w:hint="eastAsia" w:ascii="Arial" w:hAnsi="Arial"/>
          <w:sz w:val="24"/>
          <w:szCs w:val="24"/>
        </w:rPr>
      </w:r>
      <w:r/>
    </w:p>
    <w:p>
      <w:pPr>
        <w:pStyle w:val="950"/>
        <w:rPr>
          <w:rFonts w:hint="eastAsia"/>
        </w:rPr>
      </w:pPr>
      <w:r>
        <w:rPr>
          <w:rFonts w:hint="eastAsia"/>
        </w:rPr>
      </w:r>
      <w:r/>
    </w:p>
    <w:p>
      <w:pPr>
        <w:pStyle w:val="871"/>
        <w:jc w:val="center"/>
        <w:spacing w:line="480" w:lineRule="auto"/>
        <w:rPr>
          <w:rFonts w:hint="eastAsia" w:ascii="黑体" w:hAnsi="Arial" w:eastAsia="黑体"/>
          <w:b/>
          <w:sz w:val="44"/>
        </w:rPr>
        <w:outlineLvl w:val="0"/>
      </w:pPr>
      <w:r>
        <w:rPr>
          <w:rFonts w:hint="eastAsia" w:ascii="黑体" w:hAnsi="Arial" w:eastAsia="黑体"/>
          <w:b/>
          <w:sz w:val="44"/>
        </w:rPr>
        <w:t xml:space="preserve">总  目  录</w:t>
      </w:r>
      <w:r>
        <w:rPr>
          <w:rFonts w:hint="eastAsia" w:ascii="黑体" w:hAnsi="Arial" w:eastAsia="黑体"/>
          <w:b/>
          <w:sz w:val="44"/>
        </w:rPr>
      </w:r>
      <w:r/>
    </w:p>
    <w:p>
      <w:pPr>
        <w:pStyle w:val="871"/>
        <w:spacing w:line="480" w:lineRule="auto"/>
        <w:rPr>
          <w:rFonts w:hint="eastAsia" w:ascii="仿宋_GB2312" w:hAnsi="Arial" w:eastAsia="仿宋_GB2312"/>
          <w:b/>
          <w:sz w:val="28"/>
        </w:rPr>
      </w:pPr>
      <w:r>
        <w:rPr>
          <w:rFonts w:hint="eastAsia" w:ascii="仿宋_GB2312" w:hAnsi="Arial" w:eastAsia="仿宋_GB2312"/>
          <w:b/>
          <w:sz w:val="28"/>
        </w:rPr>
      </w:r>
      <w:r/>
    </w:p>
    <w:p>
      <w:pPr>
        <w:pStyle w:val="871"/>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投标邀请…………………………………… 2</w:t>
      </w:r>
      <w:r>
        <w:rPr>
          <w:rFonts w:hint="eastAsia" w:ascii="黑体" w:hAnsi="宋体" w:eastAsia="黑体"/>
          <w:sz w:val="36"/>
        </w:rPr>
      </w:r>
      <w:r/>
    </w:p>
    <w:p>
      <w:pPr>
        <w:pStyle w:val="871"/>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投标人须知………………………………… </w:t>
      </w:r>
      <w:r>
        <w:rPr>
          <w:rFonts w:hint="eastAsia" w:ascii="黑体" w:hAnsi="宋体" w:eastAsia="黑体"/>
          <w:sz w:val="36"/>
          <w:lang w:val="en-US" w:eastAsia="zh-CN"/>
        </w:rPr>
        <w:t xml:space="preserve">4</w:t>
      </w:r>
      <w:r>
        <w:rPr>
          <w:rFonts w:hint="eastAsia" w:ascii="黑体" w:hAnsi="宋体" w:eastAsia="黑体"/>
          <w:sz w:val="36"/>
        </w:rPr>
      </w:r>
      <w:r/>
    </w:p>
    <w:p>
      <w:pPr>
        <w:pStyle w:val="871"/>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合同文本……………………………………</w:t>
      </w:r>
      <w:r>
        <w:rPr>
          <w:rFonts w:hint="eastAsia" w:ascii="黑体" w:hAnsi="宋体" w:eastAsia="黑体"/>
          <w:sz w:val="36"/>
          <w:lang w:val="en-US" w:eastAsia="zh-CN"/>
        </w:rPr>
        <w:t xml:space="preserve">14</w:t>
      </w:r>
      <w:r>
        <w:rPr>
          <w:rFonts w:hint="eastAsia" w:ascii="黑体" w:hAnsi="宋体" w:eastAsia="黑体"/>
          <w:sz w:val="36"/>
        </w:rPr>
      </w:r>
      <w:r/>
    </w:p>
    <w:p>
      <w:pPr>
        <w:pStyle w:val="871"/>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采购需求……………………………………</w:t>
      </w:r>
      <w:r>
        <w:rPr>
          <w:rFonts w:hint="eastAsia" w:ascii="黑体" w:hAnsi="宋体" w:eastAsia="黑体"/>
          <w:sz w:val="36"/>
          <w:lang w:val="en-US" w:eastAsia="zh-CN"/>
        </w:rPr>
        <w:t xml:space="preserve">17</w:t>
      </w:r>
      <w:r>
        <w:rPr>
          <w:rFonts w:hint="eastAsia" w:ascii="黑体" w:hAnsi="宋体" w:eastAsia="黑体"/>
          <w:sz w:val="36"/>
        </w:rPr>
      </w:r>
      <w:r/>
    </w:p>
    <w:p>
      <w:pPr>
        <w:pStyle w:val="871"/>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评标方法与评标标准………………………</w:t>
      </w:r>
      <w:r>
        <w:rPr>
          <w:rFonts w:hint="eastAsia" w:ascii="黑体" w:hAnsi="宋体" w:eastAsia="黑体"/>
          <w:sz w:val="36"/>
          <w:lang w:val="en-US" w:eastAsia="zh-CN"/>
        </w:rPr>
        <w:t xml:space="preserve">30</w:t>
      </w:r>
      <w:r>
        <w:rPr>
          <w:rFonts w:hint="eastAsia" w:ascii="黑体" w:hAnsi="宋体" w:eastAsia="黑体"/>
          <w:sz w:val="36"/>
        </w:rPr>
      </w:r>
      <w:r/>
    </w:p>
    <w:p>
      <w:pPr>
        <w:pStyle w:val="871"/>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投标文件格式………………………………</w:t>
      </w:r>
      <w:r>
        <w:rPr>
          <w:rFonts w:hint="eastAsia" w:ascii="黑体" w:hAnsi="宋体" w:eastAsia="黑体"/>
          <w:sz w:val="36"/>
          <w:lang w:val="en-US" w:eastAsia="zh-CN"/>
        </w:rPr>
        <w:t xml:space="preserve">34</w:t>
      </w:r>
      <w:r>
        <w:rPr>
          <w:rFonts w:hint="eastAsia" w:ascii="黑体" w:hAnsi="宋体" w:eastAsia="黑体"/>
          <w:sz w:val="36"/>
        </w:rPr>
      </w:r>
      <w:r/>
    </w:p>
    <w:p>
      <w:pPr>
        <w:pStyle w:val="871"/>
        <w:rPr>
          <w:rFonts w:hint="eastAsia"/>
        </w:rPr>
      </w:pPr>
      <w:r>
        <w:rPr>
          <w:rFonts w:hint="eastAsia"/>
        </w:rPr>
      </w:r>
      <w:r/>
    </w:p>
    <w:p>
      <w:pPr>
        <w:pStyle w:val="871"/>
        <w:rPr>
          <w:rFonts w:hint="eastAsia"/>
        </w:rPr>
      </w:pPr>
      <w:r>
        <w:rPr>
          <w:rFonts w:hint="eastAsia"/>
        </w:rPr>
      </w:r>
      <w:r/>
    </w:p>
    <w:p>
      <w:pPr>
        <w:pStyle w:val="871"/>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第一章  </w:t>
      </w:r>
      <w:bookmarkEnd w:id="0"/>
      <w:r>
        <w:rPr>
          <w:rFonts w:hint="eastAsia" w:ascii="方正小标宋简体" w:hAnsi="方正小标宋简体" w:eastAsia="方正小标宋简体" w:cs="方正小标宋简体"/>
          <w:sz w:val="36"/>
          <w:szCs w:val="36"/>
        </w:rPr>
        <w:t xml:space="preserve">投标邀请</w:t>
      </w:r>
      <w:r>
        <w:rPr>
          <w:rFonts w:hint="eastAsia" w:ascii="方正小标宋简体" w:hAnsi="方正小标宋简体" w:eastAsia="方正小标宋简体" w:cs="方正小标宋简体"/>
          <w:sz w:val="36"/>
          <w:szCs w:val="36"/>
        </w:rPr>
      </w:r>
      <w:r/>
    </w:p>
    <w:p>
      <w:pPr>
        <w:pStyle w:val="871"/>
        <w:ind w:firstLine="480"/>
        <w:rPr>
          <w:rFonts w:hint="eastAsia" w:ascii="宋体" w:hAnsi="宋体"/>
          <w:sz w:val="24"/>
          <w:szCs w:val="24"/>
        </w:rPr>
      </w:pPr>
      <w:r/>
      <w:bookmarkStart w:id="6" w:name="_Toc35393790"/>
      <w:r/>
      <w:bookmarkStart w:id="7" w:name="_Toc35393621"/>
      <w:r/>
      <w:bookmarkStart w:id="8" w:name="_Toc28359002"/>
      <w:r/>
      <w:bookmarkStart w:id="9" w:name="_Toc38985263"/>
      <w:r/>
      <w:bookmarkStart w:id="10" w:name="_Toc28359079"/>
      <w:r/>
      <w:bookmarkStart w:id="11" w:name="_Hlk24379207"/>
      <w:r>
        <w:rPr>
          <w:rFonts w:hint="eastAsia" w:ascii="宋体" w:hAnsi="宋体"/>
          <w:sz w:val="24"/>
          <w:szCs w:val="24"/>
        </w:rPr>
      </w:r>
      <w:r/>
    </w:p>
    <w:p>
      <w:pPr>
        <w:pStyle w:val="871"/>
        <w:ind w:firstLine="480"/>
        <w:rPr>
          <w:rFonts w:ascii="宋体" w:hAnsi="宋体"/>
          <w:sz w:val="24"/>
          <w:szCs w:val="24"/>
        </w:rPr>
      </w:pPr>
      <w:r>
        <w:rPr>
          <w:rFonts w:hint="eastAsia" w:ascii="宋体" w:hAnsi="宋体"/>
          <w:sz w:val="24"/>
          <w:szCs w:val="24"/>
        </w:rPr>
        <w:t xml:space="preserve">受南京市中西医结合医院委托，南京市公共资源交易中心（以下简称“交易中心”）就南京市中西医结合医院专科病房楼信息系统升级改造进行公开招标采购，欢迎符合条件的投标人投标。</w:t>
      </w:r>
      <w:r>
        <w:rPr>
          <w:rFonts w:ascii="宋体" w:hAnsi="宋体"/>
          <w:sz w:val="24"/>
          <w:szCs w:val="24"/>
        </w:rPr>
      </w:r>
      <w:r/>
    </w:p>
    <w:p>
      <w:pPr>
        <w:pStyle w:val="87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30"/>
          <w:szCs w:val="30"/>
        </w:rPr>
      </w:r>
      <w:r/>
    </w:p>
    <w:p>
      <w:pPr>
        <w:pStyle w:val="871"/>
        <w:ind w:firstLine="480"/>
        <w:rPr>
          <w:rFonts w:hint="eastAsia" w:ascii="宋体" w:hAnsi="宋体"/>
          <w:sz w:val="24"/>
          <w:szCs w:val="24"/>
        </w:rPr>
      </w:pPr>
      <w:r/>
      <w:bookmarkEnd w:id="11"/>
      <w:r>
        <w:rPr>
          <w:rFonts w:hint="eastAsia" w:ascii="宋体" w:hAnsi="宋体"/>
          <w:sz w:val="24"/>
          <w:szCs w:val="24"/>
        </w:rPr>
        <w:t xml:space="preserve">1.项目编号：JSZC-320100-JZCG-G2026-0260</w:t>
      </w:r>
      <w:r>
        <w:rPr>
          <w:rFonts w:hint="eastAsia" w:ascii="宋体" w:hAnsi="宋体"/>
          <w:sz w:val="24"/>
          <w:szCs w:val="24"/>
        </w:rPr>
      </w:r>
      <w:r/>
    </w:p>
    <w:p>
      <w:pPr>
        <w:pStyle w:val="871"/>
        <w:ind w:firstLine="480"/>
        <w:rPr>
          <w:rFonts w:hint="eastAsia" w:ascii="宋体" w:hAnsi="宋体"/>
          <w:sz w:val="24"/>
          <w:szCs w:val="24"/>
        </w:rPr>
      </w:pPr>
      <w:r>
        <w:rPr>
          <w:rFonts w:hint="eastAsia" w:ascii="宋体" w:hAnsi="宋体"/>
          <w:sz w:val="24"/>
          <w:szCs w:val="24"/>
        </w:rPr>
        <w:t xml:space="preserve">2.项目名称：南京市中西医结合医院专科病房楼信息系统升级改造 </w:t>
      </w:r>
      <w:r>
        <w:rPr>
          <w:rFonts w:hint="eastAsia" w:ascii="宋体" w:hAnsi="宋体"/>
          <w:sz w:val="24"/>
          <w:szCs w:val="24"/>
        </w:rPr>
      </w:r>
      <w:r/>
    </w:p>
    <w:p>
      <w:pPr>
        <w:pStyle w:val="871"/>
        <w:ind w:firstLine="480"/>
        <w:rPr>
          <w:rFonts w:ascii="宋体" w:hAnsi="宋体"/>
          <w:sz w:val="24"/>
          <w:szCs w:val="24"/>
        </w:rPr>
      </w:pPr>
      <w:r>
        <w:rPr>
          <w:rFonts w:hint="eastAsia" w:ascii="宋体" w:hAnsi="宋体"/>
          <w:sz w:val="24"/>
          <w:szCs w:val="24"/>
        </w:rPr>
        <w:t xml:space="preserve">3.预算金额：437万元</w:t>
      </w:r>
      <w:r>
        <w:rPr>
          <w:rFonts w:ascii="宋体" w:hAnsi="宋体"/>
          <w:sz w:val="24"/>
          <w:szCs w:val="24"/>
        </w:rPr>
      </w:r>
      <w:r/>
    </w:p>
    <w:p>
      <w:pPr>
        <w:pStyle w:val="871"/>
        <w:ind w:firstLine="480"/>
        <w:rPr>
          <w:rFonts w:hint="eastAsia" w:ascii="宋体" w:hAnsi="宋体" w:cs="宋体"/>
          <w:sz w:val="24"/>
          <w:szCs w:val="24"/>
          <w:highlight w:val="yellow"/>
        </w:rPr>
      </w:pPr>
      <w:r>
        <w:rPr>
          <w:rFonts w:hint="eastAsia" w:ascii="宋体" w:hAnsi="宋体"/>
          <w:sz w:val="24"/>
          <w:szCs w:val="24"/>
        </w:rPr>
        <w:t xml:space="preserve">4.最高限价：430万元</w:t>
      </w:r>
      <w:r>
        <w:rPr>
          <w:rFonts w:hint="eastAsia" w:ascii="宋体" w:hAnsi="宋体" w:cs="宋体"/>
          <w:sz w:val="24"/>
          <w:szCs w:val="24"/>
          <w:highlight w:val="yellow"/>
        </w:rPr>
      </w:r>
      <w:r/>
    </w:p>
    <w:p>
      <w:pPr>
        <w:pStyle w:val="871"/>
        <w:ind w:firstLine="480"/>
        <w:widowControl/>
        <w:rPr>
          <w:rFonts w:ascii="宋体" w:hAnsi="宋体"/>
          <w:sz w:val="24"/>
          <w:szCs w:val="24"/>
          <w:u w:val="single"/>
        </w:rPr>
      </w:pPr>
      <w:r>
        <w:rPr>
          <w:rFonts w:hint="eastAsia" w:ascii="宋体" w:hAnsi="宋体"/>
          <w:sz w:val="24"/>
          <w:szCs w:val="24"/>
        </w:rPr>
        <w:t xml:space="preserve">5.采购需求（简介）：本项目包括专科病房楼OA办公系统升级改造、专科病房楼住院患者便捷支付能力提升、医务管理平台系统、全周期病历质控管理平台系统、闭环业务改造。</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871"/>
        <w:ind w:firstLine="480"/>
        <w:widowControl/>
        <w:rPr>
          <w:rFonts w:hint="eastAsia" w:ascii="宋体" w:hAnsi="宋体" w:cs="宋体"/>
          <w:sz w:val="24"/>
          <w:szCs w:val="24"/>
          <w:highlight w:val="yellow"/>
        </w:rPr>
      </w:pPr>
      <w:r>
        <w:rPr>
          <w:rFonts w:hint="eastAsia" w:ascii="宋体" w:hAnsi="宋体"/>
          <w:sz w:val="24"/>
          <w:szCs w:val="24"/>
        </w:rPr>
        <w:t xml:space="preserve">6.合同履行期限：</w:t>
      </w:r>
      <w:r>
        <w:rPr>
          <w:rFonts w:hint="eastAsia" w:ascii="宋体" w:hAnsi="宋体"/>
          <w:sz w:val="24"/>
          <w:szCs w:val="24"/>
          <w:lang w:val="en-US" w:eastAsia="zh-CN"/>
        </w:rPr>
        <w:t xml:space="preserve">180</w:t>
      </w:r>
      <w:r>
        <w:rPr>
          <w:rFonts w:hint="eastAsia" w:ascii="宋体" w:hAnsi="宋体"/>
          <w:sz w:val="24"/>
          <w:szCs w:val="24"/>
        </w:rPr>
        <w:t xml:space="preserve">天</w:t>
      </w:r>
      <w:r>
        <w:rPr>
          <w:rFonts w:hint="eastAsia" w:ascii="宋体" w:hAnsi="宋体" w:cs="宋体"/>
          <w:sz w:val="24"/>
          <w:szCs w:val="24"/>
          <w:highlight w:val="yellow"/>
        </w:rPr>
      </w:r>
      <w:r/>
    </w:p>
    <w:p>
      <w:pPr>
        <w:pStyle w:val="871"/>
        <w:ind w:firstLine="480"/>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本项目不接受联合体投标。</w:t>
      </w:r>
      <w:r>
        <w:rPr>
          <w:rFonts w:hint="eastAsia" w:ascii="宋体" w:hAnsi="宋体" w:cs="宋体"/>
          <w:sz w:val="24"/>
          <w:szCs w:val="24"/>
        </w:rPr>
      </w:r>
      <w:r/>
    </w:p>
    <w:p>
      <w:pPr>
        <w:pStyle w:val="871"/>
        <w:ind w:firstLine="480"/>
        <w:spacing w:line="252" w:lineRule="auto"/>
        <w:rPr>
          <w:rFonts w:hint="eastAsia" w:ascii="宋体" w:hAnsi="宋体" w:cs="宋体"/>
          <w:sz w:val="24"/>
          <w:szCs w:val="24"/>
        </w:rPr>
      </w:pPr>
      <w:r>
        <w:rPr>
          <w:rFonts w:hint="eastAsia" w:ascii="宋体" w:hAnsi="宋体" w:cs="宋体"/>
          <w:sz w:val="24"/>
          <w:szCs w:val="24"/>
        </w:rPr>
        <w:t xml:space="preserve">8.本项目不接受进口产品投标。</w:t>
      </w:r>
      <w:r>
        <w:rPr>
          <w:rFonts w:hint="eastAsia" w:ascii="宋体" w:hAnsi="宋体" w:cs="宋体"/>
          <w:sz w:val="24"/>
          <w:szCs w:val="24"/>
        </w:rPr>
      </w:r>
      <w:r/>
    </w:p>
    <w:p>
      <w:pPr>
        <w:pStyle w:val="871"/>
        <w:ind w:firstLine="480"/>
        <w:spacing w:line="252" w:lineRule="auto"/>
        <w:rPr>
          <w:rFonts w:hint="eastAsia" w:ascii="宋体" w:hAnsi="宋体" w:cs="宋体"/>
          <w:sz w:val="24"/>
          <w:szCs w:val="24"/>
        </w:rPr>
      </w:pPr>
      <w:r>
        <w:rPr>
          <w:rFonts w:hint="eastAsia" w:ascii="宋体" w:hAnsi="宋体" w:cs="宋体"/>
          <w:sz w:val="24"/>
          <w:szCs w:val="24"/>
        </w:rPr>
        <w:t xml:space="preserve">9.本项目不允许分包。</w:t>
      </w:r>
      <w:r>
        <w:rPr>
          <w:rFonts w:hint="eastAsia" w:ascii="宋体" w:hAnsi="宋体" w:cs="宋体"/>
          <w:sz w:val="24"/>
          <w:szCs w:val="24"/>
        </w:rPr>
      </w:r>
      <w:r/>
    </w:p>
    <w:p>
      <w:pPr>
        <w:pStyle w:val="875"/>
        <w:ind w:firstLine="465"/>
        <w:spacing w:before="145" w:after="145" w:line="240" w:lineRule="auto"/>
        <w:rPr>
          <w:rFonts w:hint="eastAsia" w:ascii="方正黑体_GBK" w:hAnsi="方正黑体_GBK" w:eastAsia="方正黑体_GBK" w:cs="方正黑体_GBK"/>
          <w:b w:val="0"/>
          <w:bCs w:val="0"/>
          <w:sz w:val="30"/>
          <w:szCs w:val="30"/>
        </w:rPr>
      </w:pPr>
      <w:r/>
      <w:bookmarkStart w:id="12" w:name="_Toc35393791"/>
      <w:r/>
      <w:bookmarkStart w:id="13" w:name="_Toc28359003"/>
      <w:r/>
      <w:bookmarkStart w:id="14" w:name="_Toc35393622"/>
      <w:r/>
      <w:bookmarkStart w:id="15" w:name="_Toc38985264"/>
      <w:r/>
      <w:bookmarkStart w:id="16" w:name="_Toc28359080"/>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30"/>
          <w:szCs w:val="30"/>
        </w:rPr>
      </w:r>
      <w:r/>
    </w:p>
    <w:p>
      <w:pPr>
        <w:pStyle w:val="871"/>
        <w:ind w:firstLine="480"/>
        <w:spacing w:line="252" w:lineRule="auto"/>
        <w:rPr>
          <w:rFonts w:hint="eastAsia" w:ascii="宋体" w:hAnsi="宋体"/>
          <w:sz w:val="24"/>
          <w:szCs w:val="24"/>
        </w:rPr>
      </w:pPr>
      <w:r/>
      <w:bookmarkStart w:id="17" w:name="_Toc35393623"/>
      <w:r/>
      <w:bookmarkStart w:id="18" w:name="_Toc35393792"/>
      <w:r/>
      <w:bookmarkStart w:id="19" w:name="_Toc38985265"/>
      <w:r/>
      <w:bookmarkStart w:id="20" w:name="_Toc28359081"/>
      <w:r/>
      <w:bookmarkStart w:id="21"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71"/>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w:t>
      </w:r>
      <w:r>
        <w:rPr>
          <w:rFonts w:hint="eastAsia" w:ascii="宋体" w:hAnsi="宋体"/>
          <w:sz w:val="24"/>
          <w:szCs w:val="24"/>
        </w:rPr>
        <w:t xml:space="preserve">提供《</w:t>
      </w:r>
      <w:r>
        <w:rPr>
          <w:rFonts w:hint="eastAsia" w:ascii="宋体" w:hAnsi="宋体"/>
          <w:sz w:val="24"/>
          <w:szCs w:val="24"/>
          <w:lang w:val="zh-CN"/>
        </w:rPr>
        <w:t xml:space="preserve">信用承诺函》（格式见第六章）。</w:t>
      </w:r>
      <w:r>
        <w:rPr>
          <w:rFonts w:hint="eastAsia" w:ascii="宋体" w:hAnsi="宋体"/>
          <w:sz w:val="24"/>
          <w:szCs w:val="24"/>
          <w:lang w:val="zh-CN"/>
        </w:rPr>
      </w:r>
      <w:r/>
    </w:p>
    <w:p>
      <w:pPr>
        <w:pStyle w:val="871"/>
        <w:ind w:firstLine="480"/>
        <w:spacing w:line="252" w:lineRule="auto"/>
        <w:rPr>
          <w:rFonts w:hint="eastAsia" w:ascii="宋体" w:hAnsi="宋体"/>
          <w:sz w:val="24"/>
          <w:szCs w:val="24"/>
        </w:rPr>
      </w:pPr>
      <w:r>
        <w:rPr>
          <w:rFonts w:hint="eastAsia" w:ascii="宋体" w:hAnsi="宋体"/>
          <w:sz w:val="24"/>
          <w:szCs w:val="24"/>
        </w:rPr>
        <w:t xml:space="preserve">2.未被“信用中国”网站列入失信被执行人、重大税收违法失信主体名单、政府采购严重违法失信行为记录名单。（资格审查环节查询，投标文件中无需提供证明材料）</w:t>
      </w:r>
      <w:r>
        <w:rPr>
          <w:rFonts w:hint="eastAsia" w:ascii="宋体" w:hAnsi="宋体"/>
          <w:sz w:val="24"/>
          <w:szCs w:val="24"/>
        </w:rPr>
      </w:r>
      <w:r/>
    </w:p>
    <w:p>
      <w:pPr>
        <w:pStyle w:val="871"/>
        <w:ind w:firstLine="480"/>
        <w:spacing w:line="252" w:lineRule="auto"/>
        <w:rPr>
          <w:rFonts w:hint="eastAsia" w:ascii="宋体" w:hAnsi="宋体"/>
          <w:sz w:val="24"/>
          <w:szCs w:val="24"/>
          <w:lang w:val="zh-CN"/>
        </w:rPr>
      </w:pPr>
      <w:r>
        <w:rPr>
          <w:rFonts w:hint="eastAsia" w:ascii="宋体" w:hAnsi="宋体"/>
          <w:sz w:val="24"/>
          <w:szCs w:val="24"/>
        </w:rPr>
        <w:t xml:space="preserve">（二）</w:t>
      </w:r>
      <w:r>
        <w:rPr>
          <w:rFonts w:hint="eastAsia" w:ascii="宋体" w:hAnsi="宋体"/>
          <w:sz w:val="24"/>
          <w:szCs w:val="24"/>
          <w:lang w:val="zh-CN"/>
        </w:rPr>
        <w:t xml:space="preserve">落实政府采购政策需满足的资格要求：无。</w:t>
      </w:r>
      <w:r>
        <w:rPr>
          <w:rFonts w:hint="eastAsia" w:ascii="宋体" w:hAnsi="宋体"/>
          <w:sz w:val="24"/>
          <w:szCs w:val="24"/>
          <w:lang w:val="zh-CN"/>
        </w:rPr>
      </w:r>
      <w:r/>
    </w:p>
    <w:p>
      <w:pPr>
        <w:pStyle w:val="871"/>
        <w:ind w:firstLine="480"/>
        <w:rPr>
          <w:rFonts w:hint="eastAsia" w:ascii="宋体" w:hAnsi="宋体"/>
          <w:sz w:val="24"/>
          <w:szCs w:val="24"/>
        </w:rPr>
      </w:pPr>
      <w:r>
        <w:rPr>
          <w:rFonts w:hint="eastAsia" w:ascii="宋体" w:hAnsi="宋体"/>
          <w:sz w:val="24"/>
          <w:szCs w:val="24"/>
        </w:rPr>
        <w:t xml:space="preserve">（三）本项目的特定资格要求：</w:t>
      </w:r>
      <w:r>
        <w:rPr>
          <w:rFonts w:hint="eastAsia" w:ascii="宋体" w:hAnsi="宋体"/>
          <w:sz w:val="24"/>
          <w:szCs w:val="24"/>
          <w:lang w:val="zh-CN"/>
        </w:rPr>
        <w:t xml:space="preserve">无。</w:t>
      </w:r>
      <w:r>
        <w:rPr>
          <w:rFonts w:hint="eastAsia" w:ascii="宋体" w:hAnsi="宋体"/>
          <w:sz w:val="24"/>
          <w:szCs w:val="24"/>
        </w:rPr>
      </w:r>
      <w:r/>
    </w:p>
    <w:p>
      <w:pPr>
        <w:pStyle w:val="87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sz w:val="30"/>
          <w:szCs w:val="30"/>
        </w:rPr>
      </w:r>
      <w:r/>
    </w:p>
    <w:p>
      <w:pPr>
        <w:pStyle w:val="871"/>
        <w:ind w:firstLine="480"/>
        <w:rPr>
          <w:rFonts w:ascii="宋体" w:hAnsi="宋体" w:cs="宋体"/>
          <w:sz w:val="24"/>
          <w:szCs w:val="24"/>
        </w:rPr>
      </w:pPr>
      <w:r/>
      <w:bookmarkStart w:id="22" w:name="_Toc28359082"/>
      <w:r/>
      <w:bookmarkStart w:id="23" w:name="_Toc35393624"/>
      <w:r/>
      <w:bookmarkStart w:id="24" w:name="_Toc35393793"/>
      <w:r/>
      <w:bookmarkStart w:id="25" w:name="_Toc38985266"/>
      <w:r/>
      <w:bookmarkStart w:id="26" w:name="_Toc28359005"/>
      <w:r>
        <w:rPr>
          <w:rFonts w:hint="eastAsia" w:ascii="宋体" w:hAnsi="宋体" w:cs="宋体"/>
          <w:sz w:val="24"/>
          <w:szCs w:val="24"/>
        </w:rPr>
        <w:t xml:space="preserve">1.时间：自招标文件公告发布之日起。</w:t>
      </w:r>
      <w:r>
        <w:rPr>
          <w:rFonts w:ascii="宋体" w:hAnsi="宋体" w:cs="宋体"/>
          <w:sz w:val="24"/>
          <w:szCs w:val="24"/>
        </w:rPr>
      </w:r>
      <w:r/>
    </w:p>
    <w:p>
      <w:pPr>
        <w:pStyle w:val="871"/>
        <w:ind w:firstLine="480"/>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7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6"/>
      <w:r>
        <w:rPr>
          <w:rFonts w:hint="eastAsia" w:ascii="方正黑体_GBK" w:hAnsi="方正黑体_GBK" w:eastAsia="方正黑体_GBK" w:cs="方正黑体_GBK"/>
          <w:b w:val="0"/>
          <w:bCs w:val="0"/>
          <w:sz w:val="30"/>
          <w:szCs w:val="30"/>
        </w:rPr>
        <w:t xml:space="preserve">截止时间、开标时间和地点</w:t>
      </w:r>
      <w:bookmarkEnd w:id="23"/>
      <w:r/>
      <w:bookmarkEnd w:id="24"/>
      <w:r/>
      <w:bookmarkEnd w:id="25"/>
      <w:r>
        <w:rPr>
          <w:rFonts w:hint="eastAsia" w:ascii="方正黑体_GBK" w:hAnsi="方正黑体_GBK" w:eastAsia="方正黑体_GBK" w:cs="方正黑体_GBK"/>
          <w:b w:val="0"/>
          <w:bCs w:val="0"/>
          <w:sz w:val="30"/>
          <w:szCs w:val="30"/>
        </w:rPr>
      </w:r>
      <w:r/>
    </w:p>
    <w:p>
      <w:pPr>
        <w:pStyle w:val="871"/>
        <w:ind w:firstLine="480"/>
        <w:rPr>
          <w:rFonts w:hint="eastAsia" w:ascii="宋体" w:hAnsi="宋体"/>
          <w:bCs/>
          <w:sz w:val="24"/>
          <w:szCs w:val="24"/>
          <w:u w:val="single"/>
        </w:rPr>
      </w:pPr>
      <w:r/>
      <w:bookmarkStart w:id="27" w:name="_Toc35393625"/>
      <w:r/>
      <w:bookmarkStart w:id="28" w:name="_Toc28359084"/>
      <w:r/>
      <w:bookmarkStart w:id="29" w:name="_Toc38985267"/>
      <w:r/>
      <w:bookmarkStart w:id="30" w:name="_Toc35393794"/>
      <w:r/>
      <w:bookmarkStart w:id="31" w:name="_Toc28359007"/>
      <w:r>
        <w:rPr>
          <w:rFonts w:hint="eastAsia" w:ascii="宋体" w:hAnsi="宋体" w:cs="宋体"/>
          <w:sz w:val="24"/>
          <w:szCs w:val="24"/>
        </w:rPr>
        <w:t xml:space="preserve">1.提交投标文件截止时间、开标时间：</w:t>
      </w:r>
      <w:r>
        <w:rPr>
          <w:rFonts w:hint="eastAsia" w:ascii="宋体" w:hAnsi="宋体" w:cs="宋体"/>
          <w:bCs/>
          <w:sz w:val="24"/>
          <w:szCs w:val="24"/>
        </w:rPr>
        <w:t xml:space="preserve">20</w:t>
      </w:r>
      <w:r>
        <w:rPr>
          <w:rFonts w:hint="eastAsia" w:ascii="宋体" w:hAnsi="宋体" w:cs="宋体"/>
          <w:sz w:val="24"/>
          <w:szCs w:val="24"/>
        </w:rPr>
        <w:t xml:space="preserve">26</w:t>
      </w:r>
      <w:r>
        <w:rPr>
          <w:rFonts w:hint="eastAsia" w:ascii="宋体" w:hAnsi="宋体"/>
          <w:bCs/>
          <w:sz w:val="24"/>
          <w:szCs w:val="24"/>
        </w:rPr>
        <w:t xml:space="preserve">年</w:t>
      </w:r>
      <w:r>
        <w:rPr>
          <w:rFonts w:hint="eastAsia" w:ascii="宋体" w:hAnsi="宋体" w:cs="宋体"/>
          <w:sz w:val="24"/>
          <w:szCs w:val="24"/>
        </w:rPr>
        <w:t xml:space="preserve">8</w:t>
      </w:r>
      <w:r>
        <w:rPr>
          <w:rFonts w:hint="eastAsia" w:ascii="宋体" w:hAnsi="宋体"/>
          <w:bCs/>
          <w:sz w:val="24"/>
          <w:szCs w:val="24"/>
        </w:rPr>
        <w:t xml:space="preserve">月</w:t>
      </w:r>
      <w:r>
        <w:rPr>
          <w:rFonts w:hint="eastAsia" w:ascii="宋体" w:hAnsi="宋体" w:cs="宋体"/>
          <w:sz w:val="24"/>
          <w:szCs w:val="24"/>
        </w:rPr>
        <w:t xml:space="preserve">25</w:t>
      </w:r>
      <w:r>
        <w:rPr>
          <w:rFonts w:hint="eastAsia" w:ascii="宋体" w:hAnsi="宋体"/>
          <w:bCs/>
          <w:sz w:val="24"/>
          <w:szCs w:val="24"/>
        </w:rPr>
        <w:t xml:space="preserve">日</w:t>
      </w:r>
      <w:r>
        <w:rPr>
          <w:rFonts w:hint="eastAsia" w:ascii="宋体" w:hAnsi="宋体" w:cs="宋体"/>
          <w:sz w:val="24"/>
          <w:szCs w:val="24"/>
        </w:rPr>
        <w:t xml:space="preserve">9</w:t>
      </w:r>
      <w:r>
        <w:rPr>
          <w:rFonts w:hint="eastAsia"/>
          <w:bCs/>
          <w:sz w:val="24"/>
          <w:szCs w:val="24"/>
        </w:rPr>
        <w:t xml:space="preserve">时</w:t>
      </w:r>
      <w:r>
        <w:rPr>
          <w:rFonts w:hint="eastAsia" w:ascii="宋体" w:hAnsi="宋体" w:cs="宋体"/>
          <w:sz w:val="24"/>
          <w:szCs w:val="24"/>
        </w:rPr>
        <w:t xml:space="preserve">30</w:t>
      </w:r>
      <w:r>
        <w:rPr>
          <w:rFonts w:hint="eastAsia" w:ascii="宋体" w:hAnsi="宋体"/>
          <w:bCs/>
          <w:sz w:val="24"/>
          <w:szCs w:val="24"/>
        </w:rPr>
        <w:t xml:space="preserve">分（北京时间）。</w:t>
      </w:r>
      <w:r>
        <w:rPr>
          <w:rFonts w:hint="eastAsia" w:ascii="宋体" w:hAnsi="宋体"/>
          <w:bCs/>
          <w:sz w:val="24"/>
          <w:szCs w:val="24"/>
          <w:u w:val="single"/>
        </w:rPr>
      </w:r>
      <w:r/>
    </w:p>
    <w:p>
      <w:pPr>
        <w:pStyle w:val="871"/>
        <w:ind w:firstLine="480"/>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87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30"/>
          <w:szCs w:val="30"/>
        </w:rPr>
      </w:r>
      <w:r/>
    </w:p>
    <w:p>
      <w:pPr>
        <w:pStyle w:val="871"/>
        <w:ind w:firstLine="480"/>
        <w:rPr>
          <w:rFonts w:hint="eastAsia"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87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bookmarkEnd w:id="32"/>
      <w:r/>
      <w:bookmarkEnd w:id="33"/>
      <w:r/>
      <w:bookmarkEnd w:id="34"/>
      <w:r>
        <w:rPr>
          <w:rFonts w:hint="eastAsia" w:ascii="方正黑体_GBK" w:hAnsi="方正黑体_GBK" w:eastAsia="方正黑体_GBK" w:cs="方正黑体_GBK"/>
          <w:b w:val="0"/>
          <w:bCs w:val="0"/>
          <w:sz w:val="30"/>
          <w:szCs w:val="30"/>
        </w:rPr>
      </w:r>
      <w:r/>
    </w:p>
    <w:p>
      <w:pPr>
        <w:pStyle w:val="871"/>
        <w:ind w:firstLine="480"/>
        <w:spacing w:line="252" w:lineRule="auto"/>
        <w:tabs>
          <w:tab w:val="left" w:pos="900" w:leader="none"/>
        </w:tabs>
        <w:rPr>
          <w:rFonts w:hint="eastAsia" w:ascii="宋体" w:hAnsi="宋体"/>
          <w:bCs/>
          <w:sz w:val="24"/>
          <w:szCs w:val="24"/>
        </w:rPr>
      </w:pPr>
      <w:r/>
      <w:bookmarkStart w:id="35" w:name="_Toc35393627"/>
      <w:r/>
      <w:bookmarkStart w:id="36" w:name="_Toc28359085"/>
      <w:r/>
      <w:bookmarkStart w:id="37" w:name="_Toc28359008"/>
      <w:r/>
      <w:bookmarkStart w:id="38" w:name="_Toc38985269"/>
      <w:r/>
      <w:bookmarkStart w:id="39" w:name="_Toc35393796"/>
      <w:r>
        <w:rPr>
          <w:rFonts w:hint="eastAsia" w:ascii="宋体" w:hAnsi="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871"/>
        <w:ind w:firstLine="480"/>
        <w:spacing w:line="252"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，如对采购需求有疑问，请咨询采购人。 </w:t>
      </w:r>
      <w:r>
        <w:rPr>
          <w:rFonts w:hint="eastAsia" w:ascii="宋体" w:hAnsi="宋体" w:cs="宋体"/>
          <w:sz w:val="24"/>
          <w:szCs w:val="24"/>
        </w:rPr>
      </w:r>
      <w:r/>
    </w:p>
    <w:p>
      <w:pPr>
        <w:pStyle w:val="871"/>
        <w:ind w:firstLine="480"/>
        <w:spacing w:line="252" w:lineRule="auto"/>
      </w:pPr>
      <w:r>
        <w:rPr>
          <w:rFonts w:hint="eastAsia" w:ascii="宋体" w:hAnsi="宋体" w:cs="宋体"/>
          <w:sz w:val="24"/>
          <w:szCs w:val="24"/>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p>
    <w:p>
      <w:pPr>
        <w:pStyle w:val="871"/>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rPr>
          <w:rFonts w:hint="eastAsia" w:ascii="宋体" w:hAnsi="宋体" w:cs="宋体"/>
          <w:sz w:val="24"/>
          <w:szCs w:val="24"/>
        </w:rPr>
      </w:r>
      <w:r/>
    </w:p>
    <w:p>
      <w:pPr>
        <w:pStyle w:val="871"/>
        <w:ind w:firstLine="480"/>
        <w:tabs>
          <w:tab w:val="left" w:pos="900" w:leader="none"/>
        </w:tabs>
        <w:rPr>
          <w:rFonts w:hint="eastAsia" w:ascii="宋体" w:hAnsi="宋体"/>
          <w:sz w:val="24"/>
        </w:rPr>
      </w:pPr>
      <w:r>
        <w:rPr>
          <w:rFonts w:hint="eastAsia" w:ascii="宋体" w:hAnsi="宋体"/>
          <w:sz w:val="24"/>
        </w:rPr>
        <w:t xml:space="preserve">5.</w:t>
      </w:r>
      <w:r>
        <w:rPr>
          <w:rFonts w:hint="eastAsia" w:ascii="宋体" w:hAnsi="宋体"/>
          <w:b/>
          <w:bCs/>
          <w:sz w:val="24"/>
        </w:rPr>
        <w:t xml:space="preserve">对采购方式、采购需求、投标人资格要求、评标方法和评标标准、合同文本、招标项目资格审查结果的询问或质疑向采购人提出，由采购人负责答复。对上述事项以外的询问或质疑向交易中心提出，由交易中心负责答复。</w:t>
      </w:r>
      <w:r>
        <w:rPr>
          <w:rFonts w:hint="eastAsia" w:ascii="宋体" w:hAnsi="宋体"/>
          <w:sz w:val="24"/>
        </w:rPr>
      </w:r>
      <w:r/>
    </w:p>
    <w:p>
      <w:pPr>
        <w:pStyle w:val="871"/>
        <w:ind w:firstLine="480"/>
        <w:rPr>
          <w:rFonts w:hint="eastAsia" w:ascii="宋体" w:hAnsi="宋体"/>
          <w:sz w:val="24"/>
        </w:rPr>
      </w:pPr>
      <w:r>
        <w:rPr>
          <w:rFonts w:hint="eastAsia" w:ascii="宋体" w:hAnsi="宋体"/>
          <w:sz w:val="24"/>
        </w:rPr>
        <w:t xml:space="preserve">采购人《质疑函》收件人：李老师，收件地址：南京市玄武区孝陵卫179号，联系电话：025-85370932。</w:t>
      </w:r>
      <w:r>
        <w:rPr>
          <w:rFonts w:hint="eastAsia" w:ascii="宋体" w:hAnsi="宋体"/>
          <w:sz w:val="24"/>
        </w:rPr>
      </w:r>
      <w:r/>
    </w:p>
    <w:p>
      <w:pPr>
        <w:pStyle w:val="871"/>
        <w:ind w:firstLine="480"/>
        <w:tabs>
          <w:tab w:val="left" w:pos="900" w:leader="none"/>
        </w:tabs>
        <w:rPr>
          <w:rFonts w:hint="eastAsia" w:ascii="宋体" w:hAnsi="宋体"/>
          <w:sz w:val="24"/>
        </w:rPr>
      </w:pPr>
      <w:r>
        <w:rPr>
          <w:rFonts w:hint="eastAsia" w:ascii="宋体" w:hAnsi="宋体"/>
          <w:sz w:val="24"/>
        </w:rPr>
        <w:t xml:space="preserve">交易中心《质疑函》收件人：南京市公共资源交易中心政府集中采购处，收件地址：南京市建邺区江东中路265号南京市公共资源交易中心北门，联系电话：025-68505926。</w:t>
      </w:r>
      <w:r>
        <w:rPr>
          <w:rFonts w:hint="eastAsia" w:ascii="宋体" w:hAnsi="宋体"/>
          <w:sz w:val="24"/>
        </w:rPr>
      </w:r>
      <w:r/>
    </w:p>
    <w:p>
      <w:pPr>
        <w:pStyle w:val="874"/>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sz w:val="30"/>
          <w:szCs w:val="30"/>
        </w:rPr>
      </w:r>
      <w:r/>
    </w:p>
    <w:p>
      <w:pPr>
        <w:pStyle w:val="871"/>
        <w:ind w:firstLine="480"/>
        <w:rPr>
          <w:rFonts w:hint="eastAsia" w:ascii="宋体" w:hAnsi="宋体"/>
          <w:sz w:val="24"/>
          <w:szCs w:val="24"/>
        </w:rPr>
      </w:pPr>
      <w:r>
        <w:rPr>
          <w:rFonts w:hint="eastAsia" w:ascii="宋体" w:hAnsi="宋体"/>
          <w:sz w:val="24"/>
          <w:szCs w:val="24"/>
        </w:rPr>
        <w:t xml:space="preserve">1.采购人</w:t>
      </w:r>
      <w:r>
        <w:rPr>
          <w:rFonts w:hint="eastAsia" w:ascii="宋体" w:hAnsi="宋体"/>
          <w:sz w:val="24"/>
          <w:szCs w:val="24"/>
        </w:rPr>
      </w:r>
      <w:r/>
    </w:p>
    <w:p>
      <w:pPr>
        <w:pStyle w:val="871"/>
        <w:ind w:firstLine="480"/>
        <w:spacing w:line="252" w:lineRule="auto"/>
        <w:rPr>
          <w:rFonts w:hint="eastAsia" w:ascii="宋体" w:hAnsi="宋体" w:cs="宋体"/>
          <w:sz w:val="24"/>
          <w:szCs w:val="24"/>
        </w:rPr>
      </w:pPr>
      <w:r>
        <w:rPr>
          <w:rFonts w:hint="eastAsia" w:ascii="宋体" w:hAnsi="宋体" w:cs="宋体"/>
          <w:sz w:val="24"/>
          <w:szCs w:val="24"/>
        </w:rPr>
        <w:t xml:space="preserve">名  称：南京市中西医结合医院          </w:t>
      </w:r>
      <w:r>
        <w:rPr>
          <w:rFonts w:hint="eastAsia" w:ascii="宋体" w:hAnsi="宋体" w:cs="宋体"/>
          <w:sz w:val="24"/>
          <w:szCs w:val="24"/>
        </w:rPr>
      </w:r>
      <w:r/>
    </w:p>
    <w:p>
      <w:pPr>
        <w:pStyle w:val="871"/>
        <w:ind w:firstLine="480"/>
        <w:spacing w:line="252" w:lineRule="auto"/>
        <w:rPr>
          <w:rFonts w:hint="eastAsia" w:ascii="宋体" w:hAnsi="宋体" w:cs="宋体"/>
          <w:sz w:val="24"/>
          <w:szCs w:val="24"/>
        </w:rPr>
      </w:pPr>
      <w:r>
        <w:rPr>
          <w:rFonts w:hint="eastAsia" w:ascii="宋体" w:hAnsi="宋体" w:cs="宋体"/>
          <w:sz w:val="24"/>
          <w:szCs w:val="24"/>
        </w:rPr>
        <w:t xml:space="preserve">地  址：南京市玄武区孝陵卫179号    </w:t>
      </w:r>
      <w:r>
        <w:rPr>
          <w:rFonts w:hint="eastAsia" w:ascii="宋体" w:hAnsi="宋体" w:cs="宋体"/>
          <w:sz w:val="24"/>
          <w:szCs w:val="24"/>
        </w:rPr>
      </w:r>
      <w:r/>
    </w:p>
    <w:p>
      <w:pPr>
        <w:pStyle w:val="871"/>
        <w:ind w:firstLine="480"/>
        <w:spacing w:line="252" w:lineRule="auto"/>
        <w:rPr>
          <w:rFonts w:hint="eastAsia" w:ascii="宋体" w:hAnsi="宋体" w:cs="宋体"/>
          <w:sz w:val="24"/>
          <w:szCs w:val="24"/>
        </w:rPr>
      </w:pPr>
      <w:r>
        <w:rPr>
          <w:rFonts w:hint="eastAsia" w:ascii="宋体" w:hAnsi="宋体" w:cs="宋体"/>
          <w:sz w:val="24"/>
          <w:szCs w:val="24"/>
        </w:rPr>
        <w:t xml:space="preserve">联系人：李老师 </w:t>
      </w:r>
      <w:r>
        <w:rPr>
          <w:rFonts w:hint="eastAsia" w:ascii="宋体" w:hAnsi="宋体" w:cs="宋体"/>
          <w:sz w:val="24"/>
          <w:szCs w:val="24"/>
        </w:rPr>
      </w:r>
      <w:r/>
    </w:p>
    <w:p>
      <w:pPr>
        <w:pStyle w:val="871"/>
        <w:ind w:firstLine="480"/>
        <w:spacing w:line="252" w:lineRule="auto"/>
        <w:rPr>
          <w:rFonts w:hint="eastAsia" w:ascii="宋体" w:hAnsi="宋体" w:cs="宋体"/>
          <w:sz w:val="24"/>
          <w:szCs w:val="24"/>
        </w:rPr>
      </w:pPr>
      <w:r>
        <w:rPr>
          <w:rFonts w:hint="eastAsia" w:ascii="宋体" w:hAnsi="宋体" w:cs="宋体"/>
          <w:sz w:val="24"/>
          <w:szCs w:val="24"/>
        </w:rPr>
        <w:t xml:space="preserve">联系电话：025-85370932</w:t>
      </w:r>
      <w:r>
        <w:rPr>
          <w:rFonts w:hint="eastAsia" w:ascii="宋体" w:hAnsi="宋体" w:cs="宋体"/>
          <w:sz w:val="24"/>
          <w:szCs w:val="24"/>
        </w:rPr>
      </w:r>
      <w:r/>
    </w:p>
    <w:p>
      <w:pPr>
        <w:pStyle w:val="871"/>
        <w:ind w:firstLine="480"/>
        <w:spacing w:line="252" w:lineRule="auto"/>
        <w:rPr>
          <w:rFonts w:hint="eastAsia" w:ascii="宋体" w:hAnsi="宋体"/>
          <w:sz w:val="24"/>
          <w:szCs w:val="24"/>
        </w:rPr>
      </w:pPr>
      <w:r>
        <w:rPr>
          <w:rFonts w:hint="eastAsia" w:ascii="宋体" w:hAnsi="宋体"/>
          <w:sz w:val="24"/>
          <w:szCs w:val="24"/>
        </w:rPr>
        <w:t xml:space="preserve">2.交易中心</w:t>
      </w:r>
      <w:r>
        <w:rPr>
          <w:rFonts w:hint="eastAsia" w:ascii="宋体" w:hAnsi="宋体"/>
          <w:sz w:val="24"/>
          <w:szCs w:val="24"/>
        </w:rPr>
      </w:r>
      <w:r/>
    </w:p>
    <w:p>
      <w:pPr>
        <w:pStyle w:val="871"/>
        <w:ind w:firstLine="480"/>
        <w:spacing w:line="252" w:lineRule="auto"/>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w:t>
      </w:r>
      <w:r>
        <w:rPr>
          <w:rFonts w:hint="eastAsia" w:ascii="宋体" w:hAnsi="宋体"/>
          <w:sz w:val="24"/>
          <w:szCs w:val="24"/>
        </w:rPr>
        <w:t xml:space="preserve">建邺区江东中路265</w:t>
      </w:r>
      <w:r>
        <w:rPr>
          <w:rFonts w:hint="eastAsia" w:ascii="宋体" w:hAnsi="宋体" w:cs="宋体"/>
          <w:sz w:val="24"/>
          <w:szCs w:val="24"/>
        </w:rPr>
        <w:t xml:space="preserve">号</w:t>
      </w:r>
      <w:r>
        <w:rPr>
          <w:rFonts w:hint="eastAsia" w:ascii="宋体" w:hAnsi="宋体"/>
          <w:sz w:val="24"/>
          <w:szCs w:val="24"/>
        </w:rPr>
        <w:t xml:space="preserve">    </w:t>
      </w:r>
      <w:r>
        <w:rPr>
          <w:rFonts w:hint="eastAsia" w:ascii="宋体" w:hAnsi="宋体"/>
          <w:sz w:val="24"/>
          <w:szCs w:val="24"/>
        </w:rPr>
      </w:r>
      <w:r/>
    </w:p>
    <w:p>
      <w:pPr>
        <w:pStyle w:val="871"/>
        <w:ind w:firstLine="480"/>
        <w:spacing w:line="252" w:lineRule="auto"/>
        <w:rPr>
          <w:rFonts w:hint="eastAsia" w:ascii="宋体" w:hAnsi="宋体"/>
          <w:sz w:val="24"/>
          <w:szCs w:val="24"/>
        </w:rPr>
      </w:pPr>
      <w:r>
        <w:rPr>
          <w:rFonts w:hint="eastAsia" w:ascii="宋体" w:hAnsi="宋体"/>
          <w:sz w:val="24"/>
          <w:szCs w:val="24"/>
        </w:rPr>
        <w:t xml:space="preserve">联系人：邹女士 </w:t>
      </w:r>
      <w:r>
        <w:rPr>
          <w:rFonts w:hint="eastAsia" w:ascii="宋体" w:hAnsi="宋体"/>
          <w:sz w:val="24"/>
          <w:szCs w:val="24"/>
        </w:rPr>
      </w:r>
      <w:r/>
    </w:p>
    <w:p>
      <w:pPr>
        <w:pStyle w:val="871"/>
        <w:ind w:firstLine="480"/>
        <w:rPr>
          <w:rFonts w:hint="eastAsia"/>
        </w:rPr>
      </w:pPr>
      <w:r>
        <w:rPr>
          <w:rFonts w:hint="eastAsia" w:ascii="宋体" w:hAnsi="宋体"/>
          <w:sz w:val="24"/>
          <w:szCs w:val="24"/>
        </w:rPr>
        <w:t xml:space="preserve">联系电话：025-68505810 </w:t>
      </w:r>
      <w:r>
        <w:rPr>
          <w:rFonts w:hint="eastAsia"/>
        </w:rPr>
      </w:r>
      <w:r/>
    </w:p>
    <w:p>
      <w:pPr>
        <w:pStyle w:val="950"/>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bookmarkEnd w:id="1"/>
      <w:r/>
      <w:bookmarkEnd w:id="2"/>
      <w:r/>
      <w:bookmarkEnd w:id="3"/>
      <w:r/>
      <w:bookmarkEnd w:id="4"/>
      <w:r/>
      <w:bookmarkEnd w:id="5"/>
      <w:r/>
      <w:bookmarkStart w:id="40" w:name="_Hlt16619350"/>
      <w:r/>
      <w:bookmarkStart w:id="41" w:name="_Toc16938590"/>
      <w:r/>
      <w:bookmarkStart w:id="42" w:name="_Toc120614244"/>
      <w:r/>
      <w:bookmarkStart w:id="43" w:name="_Toc20823346"/>
      <w:r/>
      <w:bookmarkStart w:id="44" w:name="_Toc479757211"/>
      <w:r/>
      <w:bookmarkStart w:id="45" w:name="_Toc462564139"/>
      <w:r>
        <w:rPr>
          <w:rFonts w:ascii="黑体" w:eastAsia="黑体"/>
          <w:bCs/>
          <w:sz w:val="44"/>
        </w:rPr>
        <w:br w:type="page" w:clear="all"/>
      </w:r>
      <w:bookmarkStart w:id="46" w:name="_Toc120614211"/>
      <w:r>
        <w:rPr>
          <w:rFonts w:hint="eastAsia" w:ascii="方正小标宋简体" w:hAnsi="方正小标宋简体" w:eastAsia="方正小标宋简体" w:cs="方正小标宋简体"/>
          <w:sz w:val="36"/>
          <w:szCs w:val="36"/>
          <w:lang w:val="en-US"/>
        </w:rPr>
        <w:t xml:space="preserve">第二章  投标人须知</w:t>
      </w:r>
      <w:r>
        <w:rPr>
          <w:rFonts w:hint="eastAsia" w:ascii="方正小标宋简体" w:hAnsi="方正小标宋简体" w:eastAsia="方正小标宋简体" w:cs="方正小标宋简体"/>
          <w:sz w:val="36"/>
          <w:szCs w:val="36"/>
          <w:lang w:val="en-US"/>
        </w:rPr>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一、总则</w:t>
      </w:r>
      <w:r>
        <w:rPr>
          <w:rFonts w:hint="eastAsia" w:ascii="方正黑体_GBK" w:hAnsi="方正黑体_GBK" w:eastAsia="方正黑体_GBK" w:cs="方正黑体_GBK"/>
          <w:b w:val="0"/>
          <w:bCs w:val="0"/>
          <w:sz w:val="30"/>
          <w:szCs w:val="30"/>
        </w:rPr>
      </w:r>
      <w:r/>
    </w:p>
    <w:p>
      <w:pPr>
        <w:pStyle w:val="87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1.招标方式</w:t>
      </w:r>
      <w:r>
        <w:rPr>
          <w:rFonts w:hint="eastAsia" w:ascii="方正楷体_GBK" w:hAnsi="方正楷体_GBK" w:eastAsia="方正楷体_GBK" w:cs="方正楷体_GBK"/>
        </w:rPr>
      </w:r>
      <w:r/>
    </w:p>
    <w:p>
      <w:pPr>
        <w:pStyle w:val="871"/>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rPr>
          <w:rFonts w:hint="eastAsia" w:ascii="宋体" w:hAnsi="宋体"/>
          <w:sz w:val="24"/>
        </w:rPr>
      </w:r>
      <w:r/>
    </w:p>
    <w:p>
      <w:pPr>
        <w:pStyle w:val="87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2.合格的投标人</w:t>
      </w:r>
      <w:r>
        <w:rPr>
          <w:rFonts w:hint="eastAsia" w:ascii="方正楷体_GBK" w:hAnsi="方正楷体_GBK" w:eastAsia="方正楷体_GBK" w:cs="方正楷体_GBK"/>
        </w:rPr>
      </w:r>
      <w:r/>
    </w:p>
    <w:p>
      <w:pPr>
        <w:pStyle w:val="871"/>
        <w:ind w:firstLine="420"/>
        <w:rPr>
          <w:rFonts w:hint="eastAsia" w:ascii="宋体" w:hAnsi="宋体"/>
          <w:sz w:val="24"/>
        </w:rPr>
      </w:pPr>
      <w:r>
        <w:rPr>
          <w:rFonts w:hint="eastAsia" w:ascii="宋体" w:hAnsi="宋体"/>
          <w:sz w:val="24"/>
        </w:rPr>
        <w:t xml:space="preserve">2.1 满足招标公告对投标人资格要求。</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2.2 满足招标文件规定的实质性要求。</w:t>
      </w:r>
      <w:r>
        <w:rPr>
          <w:rFonts w:hint="eastAsia" w:ascii="宋体" w:hAnsi="宋体"/>
          <w:sz w:val="24"/>
        </w:rPr>
      </w:r>
      <w:r/>
    </w:p>
    <w:p>
      <w:pPr>
        <w:pStyle w:val="87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3.适用法律</w:t>
      </w:r>
      <w:r>
        <w:rPr>
          <w:rFonts w:hint="eastAsia" w:ascii="方正楷体_GBK" w:hAnsi="方正楷体_GBK" w:eastAsia="方正楷体_GBK" w:cs="方正楷体_GBK"/>
        </w:rPr>
      </w:r>
      <w:r/>
    </w:p>
    <w:p>
      <w:pPr>
        <w:pStyle w:val="871"/>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hint="eastAsia" w:ascii="宋体" w:hAnsi="宋体"/>
          <w:sz w:val="24"/>
        </w:rPr>
      </w:r>
      <w:r/>
    </w:p>
    <w:p>
      <w:pPr>
        <w:pStyle w:val="87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4.投标费用</w:t>
      </w:r>
      <w:r>
        <w:rPr>
          <w:rFonts w:hint="eastAsia" w:ascii="方正楷体_GBK" w:hAnsi="方正楷体_GBK" w:eastAsia="方正楷体_GBK" w:cs="方正楷体_GBK"/>
        </w:rPr>
      </w:r>
      <w:r/>
    </w:p>
    <w:p>
      <w:pPr>
        <w:pStyle w:val="871"/>
        <w:ind w:firstLine="420"/>
        <w:rPr>
          <w:rFonts w:hint="eastAsia" w:ascii="宋体" w:hAnsi="宋体"/>
          <w:sz w:val="24"/>
        </w:rPr>
      </w:pPr>
      <w:r>
        <w:rPr>
          <w:rFonts w:hint="eastAsia" w:ascii="宋体" w:hAnsi="宋体"/>
          <w:sz w:val="24"/>
        </w:rPr>
        <w:t xml:space="preserve">4.1 投标人应自行承担所有与参加投标有关的费用，交易中心在任何情况下均无义务和责任承担这些费用。</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4.2 本次招标交易中心和采购人不收取标书工本费与中标服务费。</w:t>
      </w:r>
      <w:r>
        <w:rPr>
          <w:rFonts w:hint="eastAsia" w:ascii="宋体" w:hAnsi="宋体"/>
          <w:sz w:val="24"/>
        </w:rPr>
      </w:r>
      <w:r/>
    </w:p>
    <w:p>
      <w:pPr>
        <w:pStyle w:val="87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rPr>
          <w:rFonts w:hint="eastAsia" w:ascii="方正楷体_GBK" w:hAnsi="方正楷体_GBK" w:eastAsia="方正楷体_GBK" w:cs="方正楷体_GBK"/>
        </w:rPr>
      </w:r>
      <w:r/>
    </w:p>
    <w:p>
      <w:pPr>
        <w:pStyle w:val="871"/>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rPr>
          <w:rFonts w:hint="eastAsia" w:ascii="宋体" w:hAnsi="宋体"/>
          <w:sz w:val="24"/>
        </w:rPr>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二、招标文件</w:t>
      </w:r>
      <w:r>
        <w:rPr>
          <w:rFonts w:hint="eastAsia" w:ascii="方正黑体_GBK" w:hAnsi="方正黑体_GBK" w:eastAsia="方正黑体_GBK" w:cs="方正黑体_GBK"/>
          <w:b w:val="0"/>
          <w:bCs w:val="0"/>
          <w:sz w:val="30"/>
          <w:szCs w:val="30"/>
        </w:rPr>
      </w:r>
      <w:r/>
    </w:p>
    <w:p>
      <w:pPr>
        <w:pStyle w:val="87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6.招标文件构成</w:t>
      </w:r>
      <w:r>
        <w:rPr>
          <w:rFonts w:hint="eastAsia" w:ascii="方正楷体_GBK" w:hAnsi="方正楷体_GBK" w:eastAsia="方正楷体_GBK" w:cs="方正楷体_GBK"/>
        </w:rPr>
      </w:r>
      <w:r/>
    </w:p>
    <w:p>
      <w:pPr>
        <w:pStyle w:val="871"/>
        <w:ind w:firstLine="420"/>
        <w:rPr>
          <w:rFonts w:hint="eastAsia" w:ascii="宋体" w:hAnsi="宋体"/>
          <w:sz w:val="24"/>
        </w:rPr>
      </w:pPr>
      <w:r>
        <w:rPr>
          <w:rFonts w:hint="eastAsia" w:ascii="宋体" w:hAnsi="宋体"/>
          <w:sz w:val="24"/>
        </w:rPr>
        <w:t xml:space="preserve">6.1 招标文件由以下部分组成：</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（1）投标邀请</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（2）投标人须知</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（3）合同文本</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（4）采购需求</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（5）评标方法与评标标准</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（6）投标文件格式</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7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7.招标文件的澄清或修改</w:t>
      </w:r>
      <w:r>
        <w:rPr>
          <w:rFonts w:hint="eastAsia" w:ascii="方正楷体_GBK" w:hAnsi="方正楷体_GBK" w:eastAsia="方正楷体_GBK" w:cs="方正楷体_GBK"/>
        </w:rPr>
      </w:r>
      <w:r/>
    </w:p>
    <w:p>
      <w:pPr>
        <w:pStyle w:val="871"/>
        <w:ind w:firstLine="420"/>
        <w:rPr>
          <w:rFonts w:hint="eastAsia" w:ascii="宋体" w:hAnsi="宋体"/>
          <w:sz w:val="24"/>
        </w:rPr>
      </w:pPr>
      <w:r>
        <w:rPr>
          <w:rFonts w:hint="eastAsia" w:ascii="宋体" w:hAnsi="宋体"/>
          <w:sz w:val="24"/>
        </w:rPr>
        <w:t xml:space="preserve">7.1 在投标截止时间前，交易中心可以对已发出的招标文件进行必要的澄清或者修改，并在原</w:t>
      </w:r>
      <w:r>
        <w:rPr>
          <w:rFonts w:ascii="宋体" w:hAnsi="宋体"/>
          <w:sz w:val="24"/>
        </w:rPr>
        <w:t xml:space="preserve">公告</w:t>
      </w:r>
      <w:r>
        <w:rPr>
          <w:rFonts w:hint="eastAsia" w:ascii="宋体" w:hAnsi="宋体"/>
          <w:sz w:val="24"/>
        </w:rPr>
        <w:t xml:space="preserve">发布媒体发布更正公告，澄清或者修改的内容将作为招标文件的组成部分，并对投标人具有约束力。</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7.2 投标人应在投标截止时间前，关注原公告发布媒体有关本项目的更正公告，根据更正公告内容自行决定是否需要重新制作和提交投标文件，并承担由此产生的相应责任。</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7.3 交易中心有权按照法定要求推迟投标截止日期和开标日期，并在原公告发布媒体发布更正公告。</w:t>
      </w:r>
      <w:r>
        <w:rPr>
          <w:rFonts w:hint="eastAsia" w:ascii="宋体" w:hAnsi="宋体"/>
          <w:sz w:val="24"/>
        </w:rPr>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r>
        <w:rPr>
          <w:rFonts w:hint="eastAsia" w:ascii="方正黑体_GBK" w:hAnsi="方正黑体_GBK" w:eastAsia="方正黑体_GBK" w:cs="方正黑体_GBK"/>
          <w:b w:val="0"/>
          <w:bCs w:val="0"/>
          <w:sz w:val="30"/>
          <w:szCs w:val="30"/>
        </w:rPr>
      </w:r>
      <w:r/>
    </w:p>
    <w:p>
      <w:pPr>
        <w:pStyle w:val="87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8.投标文件的语言及度量衡单位</w:t>
      </w:r>
      <w:r>
        <w:rPr>
          <w:rFonts w:hint="eastAsia" w:ascii="方正楷体_GBK" w:hAnsi="方正楷体_GBK" w:eastAsia="方正楷体_GBK" w:cs="方正楷体_GBK"/>
        </w:rPr>
      </w:r>
      <w:r/>
    </w:p>
    <w:p>
      <w:pPr>
        <w:pStyle w:val="871"/>
        <w:ind w:firstLine="420"/>
        <w:rPr>
          <w:rFonts w:hint="eastAsia" w:ascii="宋体" w:hAnsi="宋体"/>
          <w:sz w:val="24"/>
        </w:rPr>
      </w:pPr>
      <w:r>
        <w:rPr>
          <w:rFonts w:hint="eastAsia" w:ascii="宋体" w:hAnsi="宋体"/>
          <w:sz w:val="24"/>
        </w:rPr>
        <w:t xml:space="preserve">8.1 投标人提交的投标文件以及投标人与交易中心就有关投标的所有来往通知、函件和文件均应使用简体中文。</w:t>
      </w:r>
      <w:r>
        <w:rPr>
          <w:rFonts w:hint="eastAsia" w:ascii="宋体" w:hAnsi="宋体"/>
          <w:sz w:val="24"/>
        </w:rPr>
      </w:r>
      <w:r/>
    </w:p>
    <w:p>
      <w:pPr>
        <w:pStyle w:val="871"/>
        <w:ind w:firstLine="420"/>
        <w:rPr>
          <w:rFonts w:hint="eastAsia" w:ascii="宋体" w:hAnsi="宋体"/>
          <w:sz w:val="24"/>
          <w:szCs w:val="22"/>
        </w:rPr>
      </w:pPr>
      <w:r>
        <w:rPr>
          <w:rFonts w:hint="eastAsia" w:ascii="宋体" w:hAnsi="宋体"/>
          <w:sz w:val="24"/>
          <w:szCs w:val="22"/>
        </w:rPr>
        <w:t xml:space="preserve">8.2 除技术性能另有规定外，投标文件所使用的度量衡单位，均须采用国家法定计量单位。</w:t>
      </w:r>
      <w:r>
        <w:rPr>
          <w:rFonts w:hint="eastAsia" w:ascii="宋体" w:hAnsi="宋体"/>
          <w:sz w:val="24"/>
          <w:szCs w:val="22"/>
        </w:rPr>
      </w:r>
      <w:r/>
    </w:p>
    <w:p>
      <w:pPr>
        <w:pStyle w:val="87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9.投标文件构成</w:t>
      </w:r>
      <w:r>
        <w:rPr>
          <w:rFonts w:hint="eastAsia" w:ascii="方正楷体_GBK" w:hAnsi="方正楷体_GBK" w:eastAsia="方正楷体_GBK" w:cs="方正楷体_GBK"/>
        </w:rPr>
      </w:r>
      <w:r/>
    </w:p>
    <w:p>
      <w:pPr>
        <w:pStyle w:val="871"/>
        <w:ind w:firstLine="420"/>
        <w:rPr>
          <w:rFonts w:hint="eastAsia" w:ascii="宋体" w:hAnsi="宋体"/>
          <w:sz w:val="24"/>
        </w:rPr>
      </w:pPr>
      <w:r>
        <w:rPr>
          <w:rFonts w:hint="eastAsia" w:ascii="宋体" w:hAnsi="宋体"/>
          <w:sz w:val="24"/>
        </w:rPr>
        <w:t xml:space="preserve">9.1 投标文件应包括资格证明文件、符合性证明文件、开标一览表、投标分项报价表（如有）、响应及偏离表、投标函、法定代表人授权委托书。</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9.2 </w:t>
      </w:r>
      <w:r>
        <w:rPr>
          <w:rFonts w:hint="eastAsia" w:ascii="宋体" w:hAnsi="宋体"/>
          <w:b/>
          <w:bCs/>
          <w:sz w:val="24"/>
        </w:rPr>
        <w:t xml:space="preserve">如标书制作工具与“江苏政府采购网”发布的招标文件内容不一致，以“江苏政府采购网”发布的招标文件内容为准。</w:t>
      </w:r>
      <w:r>
        <w:rPr>
          <w:rFonts w:hint="eastAsia" w:ascii="宋体" w:hAnsi="宋体"/>
          <w:sz w:val="24"/>
        </w:rPr>
      </w:r>
      <w:r/>
    </w:p>
    <w:p>
      <w:pPr>
        <w:pStyle w:val="871"/>
        <w:ind w:firstLine="492"/>
        <w:rPr>
          <w:rFonts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10.投标报价</w:t>
      </w:r>
      <w:r>
        <w:rPr>
          <w:rFonts w:ascii="方正楷体_GBK" w:hAnsi="方正楷体_GBK" w:eastAsia="方正楷体_GBK" w:cs="方正楷体_GBK"/>
          <w:b/>
          <w:bCs/>
          <w:sz w:val="28"/>
          <w:szCs w:val="28"/>
        </w:rPr>
      </w:r>
      <w:r/>
    </w:p>
    <w:p>
      <w:pPr>
        <w:pStyle w:val="871"/>
        <w:ind w:firstLine="420"/>
        <w:rPr>
          <w:rFonts w:hint="eastAsia" w:ascii="宋体" w:hAnsi="宋体"/>
          <w:sz w:val="24"/>
        </w:rPr>
      </w:pPr>
      <w:r>
        <w:rPr>
          <w:rFonts w:hint="eastAsia" w:ascii="宋体" w:hAnsi="宋体"/>
          <w:sz w:val="24"/>
        </w:rPr>
        <w:t xml:space="preserve">10.1 投标文件中的单价和总价无特殊规定的采用人民币报价，以元为单位标注。招标文件另有规定的按规定执行。</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10.2 </w:t>
      </w:r>
      <w:r>
        <w:rPr>
          <w:rFonts w:hint="eastAsia" w:ascii="宋体" w:hAnsi="宋体"/>
          <w:b/>
          <w:bCs/>
          <w:sz w:val="24"/>
          <w:lang w:val="zh-CN"/>
        </w:rPr>
        <w:t xml:space="preserve">投标人应按照招标文件规定完整、</w:t>
      </w:r>
      <w:r>
        <w:rPr>
          <w:rFonts w:hint="eastAsia" w:ascii="宋体" w:hAnsi="宋体"/>
          <w:b/>
          <w:bCs/>
          <w:sz w:val="24"/>
        </w:rPr>
        <w:t xml:space="preserve">准</w:t>
      </w:r>
      <w:r>
        <w:rPr>
          <w:rFonts w:hint="eastAsia" w:ascii="宋体" w:hAnsi="宋体"/>
          <w:b/>
          <w:bCs/>
          <w:sz w:val="24"/>
          <w:lang w:val="zh-CN"/>
        </w:rPr>
        <w:t xml:space="preserve">确填报开标一览表</w:t>
      </w:r>
      <w:r>
        <w:rPr>
          <w:rFonts w:hint="eastAsia" w:ascii="宋体" w:hAnsi="宋体"/>
          <w:b/>
          <w:bCs/>
          <w:sz w:val="24"/>
        </w:rPr>
        <w:t xml:space="preserve">和投标分项报价表（如有），否则作为无效投标。</w:t>
      </w:r>
      <w:r>
        <w:rPr>
          <w:rFonts w:hint="eastAsia" w:ascii="宋体" w:hAnsi="宋体"/>
          <w:sz w:val="24"/>
        </w:rPr>
      </w:r>
      <w:r/>
    </w:p>
    <w:p>
      <w:pPr>
        <w:pStyle w:val="87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11.响应及偏离表</w:t>
      </w:r>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.2 投标人可以在投标文件中提供认为需要的其他技术文件或说明。</w:t>
      </w:r>
      <w:r>
        <w:rPr>
          <w:rFonts w:hint="eastAsia" w:ascii="宋体" w:hAnsi="宋体"/>
          <w:sz w:val="24"/>
          <w:lang w:val="zh-CN"/>
        </w:rPr>
      </w:r>
      <w:r/>
    </w:p>
    <w:p>
      <w:pPr>
        <w:pStyle w:val="87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12.投标函和授权委托书</w:t>
      </w:r>
      <w:r>
        <w:rPr>
          <w:rFonts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2</w:t>
      </w:r>
      <w:r>
        <w:rPr>
          <w:rFonts w:hint="eastAsia" w:ascii="宋体" w:hAnsi="宋体"/>
          <w:sz w:val="24"/>
          <w:lang w:val="zh-CN"/>
        </w:rPr>
        <w:t xml:space="preserve">.1 </w:t>
      </w:r>
      <w:r>
        <w:rPr>
          <w:rFonts w:hint="eastAsia" w:ascii="宋体" w:hAnsi="宋体"/>
          <w:b/>
          <w:bCs/>
          <w:sz w:val="24"/>
          <w:lang w:val="zh-CN"/>
        </w:rPr>
        <w:t xml:space="preserve">投标人应按照招标文件规定完整、正确填报投标函</w:t>
      </w:r>
      <w:r>
        <w:rPr>
          <w:rFonts w:hint="eastAsia" w:ascii="宋体" w:hAnsi="宋体"/>
          <w:b/>
          <w:bCs/>
          <w:sz w:val="24"/>
        </w:rPr>
        <w:t xml:space="preserve">和</w:t>
      </w:r>
      <w:r>
        <w:rPr>
          <w:rFonts w:hint="eastAsia" w:ascii="宋体" w:hAnsi="宋体"/>
          <w:b/>
          <w:bCs/>
          <w:sz w:val="24"/>
        </w:rPr>
        <w:t xml:space="preserve">法定代表人授权委托书，</w:t>
      </w:r>
      <w:r>
        <w:rPr>
          <w:rFonts w:hint="eastAsia" w:ascii="宋体" w:hAnsi="宋体"/>
          <w:b/>
          <w:bCs/>
          <w:sz w:val="24"/>
        </w:rPr>
        <w:t xml:space="preserve">否则作为无效投标</w:t>
      </w:r>
      <w:r>
        <w:rPr>
          <w:rFonts w:hint="eastAsia" w:ascii="宋体" w:hAnsi="宋体"/>
          <w:b/>
          <w:bCs/>
          <w:sz w:val="24"/>
          <w:lang w:val="zh-CN"/>
        </w:rPr>
        <w:t xml:space="preserve">。</w:t>
      </w:r>
      <w:r>
        <w:rPr>
          <w:rFonts w:hint="eastAsia" w:ascii="宋体" w:hAnsi="宋体"/>
          <w:sz w:val="24"/>
          <w:lang w:val="zh-CN"/>
        </w:rPr>
      </w:r>
      <w:r/>
    </w:p>
    <w:p>
      <w:pPr>
        <w:pStyle w:val="87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13.投标有效期</w:t>
      </w:r>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.1 投标有效期为招标公告规定的开标之日起六十天。投标有效期比规定短的将被视为未实质性响应招标文件，</w:t>
      </w:r>
      <w:r>
        <w:rPr>
          <w:rFonts w:hint="eastAsia" w:ascii="宋体" w:hAnsi="宋体"/>
          <w:sz w:val="24"/>
        </w:rPr>
        <w:t xml:space="preserve">其投标将</w:t>
      </w:r>
      <w:r>
        <w:rPr>
          <w:rFonts w:hint="eastAsia" w:ascii="宋体" w:hAnsi="宋体"/>
          <w:sz w:val="24"/>
          <w:lang w:val="zh-CN"/>
        </w:rPr>
        <w:t xml:space="preserve">被拒绝。</w:t>
      </w:r>
      <w:r>
        <w:rPr>
          <w:rFonts w:hint="eastAsia" w:ascii="宋体" w:hAnsi="宋体"/>
          <w:sz w:val="24"/>
          <w:lang w:val="zh-CN"/>
        </w:rPr>
      </w:r>
      <w:r/>
    </w:p>
    <w:p>
      <w:pPr>
        <w:pStyle w:val="87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14.投标有效期的延长</w:t>
      </w:r>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4</w:t>
      </w:r>
      <w:r>
        <w:rPr>
          <w:rFonts w:hint="eastAsia" w:ascii="宋体" w:hAnsi="宋体"/>
          <w:sz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rPr>
          <w:rFonts w:hint="eastAsia" w:ascii="宋体" w:hAnsi="宋体"/>
          <w:sz w:val="24"/>
          <w:lang w:val="zh-CN"/>
        </w:rPr>
      </w:r>
      <w:r/>
    </w:p>
    <w:p>
      <w:pPr>
        <w:pStyle w:val="874"/>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四、投标文件的递交、撤回和修改</w:t>
      </w:r>
      <w:r>
        <w:rPr>
          <w:rFonts w:ascii="方正黑体_GBK" w:hAnsi="方正黑体_GBK" w:eastAsia="方正黑体_GBK" w:cs="方正黑体_GBK"/>
          <w:b w:val="0"/>
          <w:bCs w:val="0"/>
          <w:sz w:val="30"/>
          <w:szCs w:val="30"/>
        </w:rPr>
      </w:r>
      <w:r/>
    </w:p>
    <w:p>
      <w:pPr>
        <w:pStyle w:val="87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15.投标文件的递交</w:t>
      </w:r>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.1 投标人应在招标公告规定的投标截止时间前制作并上传电子投标文件。投标截止时间后上传的投标文件将被拒绝。</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2</w:t>
      </w:r>
      <w:r>
        <w:rPr>
          <w:rFonts w:hint="eastAsia" w:ascii="宋体" w:hAnsi="宋体"/>
          <w:sz w:val="24"/>
          <w:lang w:val="zh-CN"/>
        </w:rPr>
        <w:t xml:space="preserve">.1条规定</w:t>
      </w:r>
      <w:r>
        <w:rPr>
          <w:rFonts w:hint="eastAsia" w:ascii="宋体" w:hAnsi="宋体"/>
          <w:sz w:val="24"/>
        </w:rPr>
        <w:t xml:space="preserve">作</w:t>
      </w:r>
      <w:r>
        <w:rPr>
          <w:rFonts w:hint="eastAsia" w:ascii="宋体" w:hAnsi="宋体"/>
          <w:sz w:val="24"/>
          <w:lang w:val="zh-CN"/>
        </w:rPr>
        <w:t xml:space="preserve">无效投标处理。</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sz w:val="24"/>
          <w:lang w:val="zh-CN"/>
        </w:rPr>
      </w:r>
      <w:r/>
    </w:p>
    <w:p>
      <w:pPr>
        <w:pStyle w:val="87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16.投标文件的撤回和修改</w:t>
      </w:r>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 投标文件的撤回</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 在投标截止时间至招标文件中规定的投标有效期满之间的这段时间内，投标人不得撤回其投标。</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 投标文件的修改</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rPr>
          <w:rFonts w:hint="eastAsia" w:ascii="宋体" w:hAnsi="宋体"/>
          <w:sz w:val="24"/>
          <w:lang w:val="zh-CN"/>
        </w:rPr>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r>
        <w:rPr>
          <w:rFonts w:hint="eastAsia" w:ascii="方正黑体_GBK" w:hAnsi="方正黑体_GBK" w:eastAsia="方正黑体_GBK" w:cs="方正黑体_GBK"/>
          <w:b w:val="0"/>
          <w:bCs w:val="0"/>
          <w:sz w:val="30"/>
          <w:szCs w:val="30"/>
        </w:rPr>
      </w:r>
      <w:r/>
    </w:p>
    <w:p>
      <w:pPr>
        <w:pStyle w:val="87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17.开标</w:t>
      </w:r>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.1 交易中心在招标公告中规定的时间和地点组织公开开标。投标人参加开标活动，并在苏采云系统规定的时间内对投标文件进行解密。苏采云系统公布各投标人名称和投标价格。</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w:t>
      </w:r>
      <w:r>
        <w:rPr>
          <w:rFonts w:hint="eastAsia" w:ascii="宋体" w:hAnsi="宋体"/>
          <w:sz w:val="24"/>
        </w:rPr>
        <w:t xml:space="preserve">通过苏采云系统进行</w:t>
      </w:r>
      <w:r>
        <w:rPr>
          <w:rFonts w:hint="eastAsia" w:ascii="宋体" w:hAnsi="宋体"/>
          <w:sz w:val="24"/>
          <w:lang w:val="zh-CN"/>
        </w:rPr>
        <w:t xml:space="preserve">投标文件解密、开标结果确认等工作。</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w:t>
      </w:r>
      <w:r>
        <w:rPr>
          <w:rFonts w:hint="eastAsia" w:ascii="宋体" w:hAnsi="宋体"/>
          <w:sz w:val="24"/>
        </w:rPr>
        <w:t xml:space="preserve">在</w:t>
      </w:r>
      <w:r>
        <w:rPr>
          <w:rFonts w:hint="eastAsia" w:ascii="宋体" w:hAnsi="宋体"/>
          <w:sz w:val="24"/>
          <w:lang w:val="zh-CN"/>
        </w:rPr>
        <w:t xml:space="preserve">苏采云系统提出，苏采云系统中《开标记录表》公布后5分钟内未提出的，视同认可开标结果。</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17.4 如出现投标截止时间递交投标文件的</w:t>
      </w:r>
      <w:r>
        <w:rPr>
          <w:rFonts w:hint="eastAsia" w:ascii="宋体" w:hAnsi="宋体"/>
          <w:sz w:val="24"/>
        </w:rPr>
        <w:t xml:space="preserve">投标人</w:t>
      </w:r>
      <w:r>
        <w:rPr>
          <w:rFonts w:hint="eastAsia" w:ascii="宋体" w:hAnsi="宋体"/>
          <w:sz w:val="24"/>
          <w:lang w:val="zh-CN"/>
        </w:rPr>
        <w:t xml:space="preserve">不足三家的情况，按政府采购相关规定执行。</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18.评标</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18.1 评标由依法组建的评标委员会（以下简称“评委会”）进行。</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18</w:t>
      </w:r>
      <w:r>
        <w:rPr>
          <w:rFonts w:hint="eastAsia" w:ascii="宋体" w:hAnsi="宋体"/>
          <w:sz w:val="24"/>
          <w:lang w:val="zh-CN"/>
        </w:rPr>
        <w:t xml:space="preserve">.2 评委会由采购人代表和有关方面专家组成，人员构成符合政府采购有关规定。</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18</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rPr>
          <w:rFonts w:hint="eastAsia" w:ascii="宋体" w:hAnsi="宋体"/>
          <w:sz w:val="24"/>
          <w:lang w:val="zh-CN"/>
        </w:rPr>
      </w:r>
      <w:r/>
    </w:p>
    <w:p>
      <w:pPr>
        <w:pStyle w:val="87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19.评标过程的保密与公正</w:t>
      </w:r>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交易中心和评委会不向未中标的投标人解释未中标原因，也不公布评标过程中的相关细节。</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rPr>
          <w:rFonts w:hint="eastAsia" w:ascii="宋体" w:hAnsi="宋体"/>
          <w:sz w:val="24"/>
          <w:lang w:val="zh-CN"/>
        </w:rPr>
      </w:r>
      <w:r/>
    </w:p>
    <w:p>
      <w:pPr>
        <w:pStyle w:val="87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20.投标文件的澄清</w:t>
      </w:r>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评委会并非对每个投标人都做澄清要求。</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w:t>
      </w:r>
      <w:r>
        <w:rPr>
          <w:rFonts w:hint="eastAsia" w:ascii="宋体" w:hAnsi="宋体"/>
          <w:sz w:val="24"/>
        </w:rPr>
        <w:t xml:space="preserve">投标人</w:t>
      </w:r>
      <w:r>
        <w:rPr>
          <w:rFonts w:hint="eastAsia" w:ascii="宋体" w:hAnsi="宋体"/>
          <w:sz w:val="24"/>
          <w:lang w:val="zh-CN"/>
        </w:rPr>
        <w:t xml:space="preserve">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.3 接到评委会澄清、说明和补正要求的，投标人如未按规定作出澄清、说明和补正，其风险由投标人自行承担。</w:t>
      </w:r>
      <w:r>
        <w:rPr>
          <w:rFonts w:hint="eastAsia" w:ascii="宋体" w:hAnsi="宋体"/>
          <w:sz w:val="24"/>
          <w:lang w:val="zh-CN"/>
        </w:rPr>
      </w:r>
      <w:r/>
    </w:p>
    <w:p>
      <w:pPr>
        <w:pStyle w:val="87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21.投标文件的审查</w:t>
      </w:r>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投标文件审查分为资格审查和符合性审查。</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.1.1 资格审查。依据法律法规和招标文件规定，由采购人对投标文件中的资格证明文件进行审查，并向评委会反馈审查结论。</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采购人进行资格审查时，将在“信用中国”网站查询投标人的信用记录，以确定投标人是否具备投标资格，查询结果留存并归档。</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.1.2 符合性审查。评委会对</w:t>
      </w:r>
      <w:r>
        <w:rPr>
          <w:rFonts w:hint="eastAsia" w:ascii="宋体" w:hAnsi="宋体"/>
          <w:sz w:val="24"/>
        </w:rPr>
        <w:t xml:space="preserve">通过</w:t>
      </w:r>
      <w:r>
        <w:rPr>
          <w:rFonts w:hint="eastAsia" w:ascii="宋体" w:hAnsi="宋体"/>
          <w:sz w:val="24"/>
          <w:lang w:val="zh-CN"/>
        </w:rPr>
        <w:t xml:space="preserve">资格</w:t>
      </w:r>
      <w:r>
        <w:rPr>
          <w:rFonts w:hint="eastAsia" w:ascii="宋体" w:hAnsi="宋体"/>
          <w:sz w:val="24"/>
        </w:rPr>
        <w:t xml:space="preserve">审查</w:t>
      </w:r>
      <w:r>
        <w:rPr>
          <w:rFonts w:hint="eastAsia" w:ascii="宋体" w:hAnsi="宋体"/>
          <w:sz w:val="24"/>
          <w:lang w:val="zh-CN"/>
        </w:rPr>
        <w:t xml:space="preserve">的投标人的投标文件进行符合性审查，以确定</w:t>
      </w:r>
      <w:r>
        <w:rPr>
          <w:rFonts w:hint="eastAsia" w:ascii="宋体" w:hAnsi="宋体"/>
          <w:sz w:val="24"/>
        </w:rPr>
        <w:t xml:space="preserve">其</w:t>
      </w:r>
      <w:r>
        <w:rPr>
          <w:rFonts w:hint="eastAsia" w:ascii="宋体" w:hAnsi="宋体"/>
          <w:sz w:val="24"/>
          <w:lang w:val="zh-CN"/>
        </w:rPr>
        <w:t xml:space="preserve">是否</w:t>
      </w:r>
      <w:r>
        <w:rPr>
          <w:rFonts w:hint="eastAsia" w:ascii="宋体" w:hAnsi="宋体"/>
          <w:sz w:val="24"/>
        </w:rPr>
        <w:t xml:space="preserve">满足</w:t>
      </w:r>
      <w:r>
        <w:rPr>
          <w:rFonts w:hint="eastAsia" w:ascii="宋体" w:hAnsi="宋体"/>
          <w:sz w:val="24"/>
          <w:lang w:val="zh-CN"/>
        </w:rPr>
        <w:t xml:space="preserve">招标文件的实质性要求。</w:t>
      </w:r>
      <w:r>
        <w:rPr>
          <w:rFonts w:hint="eastAsia" w:ascii="宋体" w:hAnsi="宋体"/>
          <w:b/>
          <w:bCs/>
          <w:iCs/>
          <w:sz w:val="24"/>
          <w:szCs w:val="22"/>
          <w:lang w:val="zh-CN"/>
        </w:rPr>
        <w:t xml:space="preserve">本文件中打“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.1.3 未通过资格审查或符合性审查的投标人，</w:t>
      </w:r>
      <w:r>
        <w:rPr>
          <w:rFonts w:hint="eastAsia" w:ascii="宋体" w:hAnsi="宋体"/>
          <w:sz w:val="24"/>
        </w:rPr>
        <w:t xml:space="preserve">评委会</w:t>
      </w:r>
      <w:r>
        <w:rPr>
          <w:rFonts w:hint="eastAsia" w:ascii="宋体" w:hAnsi="宋体"/>
          <w:sz w:val="24"/>
          <w:lang w:val="zh-CN"/>
        </w:rPr>
        <w:t xml:space="preserve">将通过苏采云系统告知其具体原因，评标结束后不再接受有关询问。</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评委会仅对实质性响应招标文件要求的投标文件进行详细评审。实质性响应的投标文件应该是与招标文件要求的全部条款、条件和规格相符，没有重大偏离或保留的文件。</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评委会将对确定为实质性响应的投标进行进一步审核，确定其是否有计算上或累加上的算术错误。投标文件报价出现前后不一致的，按照下列规定修正：</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同时出现两种以上</w:t>
      </w:r>
      <w:r>
        <w:rPr>
          <w:rFonts w:hint="eastAsia" w:ascii="宋体" w:hAnsi="宋体"/>
          <w:sz w:val="24"/>
        </w:rPr>
        <w:t xml:space="preserve">不一致</w:t>
      </w:r>
      <w:r>
        <w:rPr>
          <w:rFonts w:hint="eastAsia" w:ascii="宋体" w:hAnsi="宋体"/>
          <w:sz w:val="24"/>
          <w:lang w:val="zh-CN"/>
        </w:rPr>
        <w:t xml:space="preserve">的，按照前款规定的顺序修正。</w:t>
      </w:r>
      <w:r>
        <w:rPr>
          <w:rFonts w:hint="eastAsia" w:ascii="宋体" w:hAnsi="宋体"/>
          <w:sz w:val="24"/>
          <w:lang w:val="zh-CN"/>
        </w:rPr>
      </w:r>
      <w:r/>
    </w:p>
    <w:p>
      <w:pPr>
        <w:pStyle w:val="871"/>
        <w:ind w:firstLine="422"/>
        <w:rPr>
          <w:rFonts w:hint="eastAsia" w:ascii="宋体" w:hAnsi="宋体"/>
          <w:b/>
          <w:bCs/>
          <w:sz w:val="24"/>
          <w:lang w:val="zh-CN"/>
        </w:rPr>
      </w:pPr>
      <w:r>
        <w:rPr>
          <w:rFonts w:hint="eastAsia" w:ascii="宋体" w:hAnsi="宋体"/>
          <w:b/>
          <w:bCs/>
          <w:sz w:val="24"/>
          <w:lang w:val="zh-CN"/>
        </w:rPr>
        <w:t xml:space="preserve">评委会按上述</w:t>
      </w:r>
      <w:r>
        <w:rPr>
          <w:rFonts w:hint="eastAsia" w:ascii="宋体" w:hAnsi="宋体"/>
          <w:b/>
          <w:bCs/>
          <w:sz w:val="24"/>
        </w:rPr>
        <w:t xml:space="preserve">规定修正</w:t>
      </w:r>
      <w:r>
        <w:rPr>
          <w:rFonts w:hint="eastAsia" w:ascii="宋体" w:hAnsi="宋体"/>
          <w:b/>
          <w:bCs/>
          <w:sz w:val="24"/>
          <w:lang w:val="zh-CN"/>
        </w:rPr>
        <w:t xml:space="preserve">投标文件报价</w:t>
      </w:r>
      <w:r>
        <w:rPr>
          <w:rFonts w:hint="eastAsia" w:ascii="宋体" w:hAnsi="宋体"/>
          <w:b/>
          <w:bCs/>
          <w:sz w:val="24"/>
        </w:rPr>
        <w:t xml:space="preserve">的</w:t>
      </w:r>
      <w:r>
        <w:rPr>
          <w:rFonts w:hint="eastAsia" w:ascii="宋体" w:hAnsi="宋体"/>
          <w:b/>
          <w:bCs/>
          <w:sz w:val="24"/>
          <w:lang w:val="zh-CN"/>
        </w:rPr>
        <w:t xml:space="preserve">，</w:t>
      </w:r>
      <w:r>
        <w:rPr>
          <w:rFonts w:hint="eastAsia" w:ascii="宋体" w:hAnsi="宋体"/>
          <w:b/>
          <w:bCs/>
          <w:sz w:val="24"/>
        </w:rPr>
        <w:t xml:space="preserve">应</w:t>
      </w:r>
      <w:r>
        <w:rPr>
          <w:rFonts w:hint="eastAsia" w:ascii="宋体" w:hAnsi="宋体"/>
          <w:b/>
          <w:bCs/>
          <w:sz w:val="24"/>
          <w:lang w:val="zh-CN"/>
        </w:rPr>
        <w:t xml:space="preserve">通过苏采云系统</w:t>
      </w:r>
      <w:r>
        <w:rPr>
          <w:rFonts w:hint="eastAsia" w:ascii="宋体" w:hAnsi="宋体"/>
          <w:b/>
          <w:bCs/>
          <w:sz w:val="24"/>
        </w:rPr>
        <w:t xml:space="preserve">要求</w:t>
      </w:r>
      <w:r>
        <w:rPr>
          <w:rFonts w:hint="eastAsia" w:ascii="宋体" w:hAnsi="宋体"/>
          <w:b/>
          <w:bCs/>
          <w:sz w:val="24"/>
          <w:lang w:val="zh-CN"/>
        </w:rPr>
        <w:t xml:space="preserve">投标人</w:t>
      </w:r>
      <w:r>
        <w:rPr>
          <w:rFonts w:hint="eastAsia" w:ascii="宋体" w:hAnsi="宋体"/>
          <w:b/>
          <w:bCs/>
          <w:sz w:val="24"/>
        </w:rPr>
        <w:t xml:space="preserve">确认</w:t>
      </w:r>
      <w:r>
        <w:rPr>
          <w:rFonts w:hint="eastAsia" w:ascii="宋体" w:hAnsi="宋体"/>
          <w:b/>
          <w:bCs/>
          <w:sz w:val="24"/>
          <w:lang w:val="zh-CN"/>
        </w:rPr>
        <w:t xml:space="preserve">，</w:t>
      </w:r>
      <w:r>
        <w:rPr>
          <w:rFonts w:hint="eastAsia" w:ascii="宋体" w:hAnsi="宋体"/>
          <w:b/>
          <w:bCs/>
          <w:sz w:val="24"/>
        </w:rPr>
        <w:t xml:space="preserve">修正后的报价按照本章第20条规定经投标人确认后产生约束力，投标人不确认的，其投标无效。</w:t>
      </w:r>
      <w:r>
        <w:rPr>
          <w:rFonts w:hint="eastAsia" w:ascii="宋体" w:hAnsi="宋体"/>
          <w:b/>
          <w:bCs/>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 </w:t>
      </w:r>
      <w:r>
        <w:rPr>
          <w:rFonts w:hint="eastAsia" w:ascii="宋体" w:hAnsi="宋体"/>
          <w:sz w:val="24"/>
          <w:lang w:val="zh-CN"/>
        </w:rPr>
        <w:t xml:space="preserve">投标人在开、评标全过程中应保持通讯畅通，及时登录苏采云系统查阅、答复相关信息。</w:t>
      </w:r>
      <w:r>
        <w:rPr>
          <w:rFonts w:hint="eastAsia" w:ascii="宋体" w:hAnsi="宋体"/>
          <w:sz w:val="24"/>
          <w:lang w:val="zh-CN"/>
        </w:rPr>
      </w:r>
      <w:r/>
    </w:p>
    <w:p>
      <w:pPr>
        <w:pStyle w:val="871"/>
        <w:ind w:firstLine="420"/>
        <w:rPr>
          <w:rFonts w:hint="eastAsia" w:ascii="宋体" w:hAnsi="宋体"/>
          <w:sz w:val="24"/>
          <w:szCs w:val="22"/>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6 </w:t>
      </w:r>
      <w:r>
        <w:rPr>
          <w:rFonts w:hint="eastAsia" w:ascii="宋体" w:hAnsi="宋体"/>
          <w:sz w:val="24"/>
          <w:szCs w:val="22"/>
          <w:lang w:val="zh-CN"/>
        </w:rPr>
        <w:t xml:space="preserve">异常低价审查</w:t>
      </w:r>
      <w:r>
        <w:rPr>
          <w:rFonts w:hint="eastAsia" w:ascii="宋体" w:hAnsi="宋体"/>
          <w:sz w:val="24"/>
          <w:szCs w:val="22"/>
          <w:lang w:val="zh-CN"/>
        </w:rPr>
      </w:r>
      <w:r/>
    </w:p>
    <w:p>
      <w:pPr>
        <w:pStyle w:val="871"/>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1</w:t>
      </w:r>
      <w:r>
        <w:rPr>
          <w:rFonts w:hint="eastAsia" w:ascii="宋体" w:hAnsi="宋体"/>
          <w:sz w:val="24"/>
          <w:szCs w:val="22"/>
          <w:lang w:val="zh-CN"/>
        </w:rPr>
        <w:t xml:space="preserve">.</w:t>
      </w:r>
      <w:r>
        <w:rPr>
          <w:rFonts w:hint="eastAsia" w:ascii="宋体" w:hAnsi="宋体"/>
          <w:sz w:val="24"/>
          <w:szCs w:val="22"/>
        </w:rPr>
        <w:t xml:space="preserve">6</w:t>
      </w: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评标过程中出现下列情形之一的，</w:t>
      </w:r>
      <w:r>
        <w:rPr>
          <w:rFonts w:hint="eastAsia" w:ascii="宋体" w:hAnsi="宋体"/>
          <w:sz w:val="24"/>
          <w:lang w:val="zh-CN"/>
        </w:rPr>
        <w:t xml:space="preserve">评委会</w:t>
      </w:r>
      <w:r>
        <w:rPr>
          <w:rFonts w:hint="eastAsia" w:ascii="宋体" w:hAnsi="宋体"/>
          <w:sz w:val="24"/>
          <w:szCs w:val="22"/>
          <w:lang w:val="zh-CN"/>
        </w:rPr>
        <w:t xml:space="preserve">应当启动异常低价审查程序：</w:t>
      </w:r>
      <w:r>
        <w:rPr>
          <w:rFonts w:hint="eastAsia" w:ascii="宋体" w:hAnsi="宋体"/>
          <w:sz w:val="24"/>
          <w:szCs w:val="22"/>
          <w:lang w:val="zh-CN"/>
        </w:rPr>
      </w:r>
      <w:r/>
    </w:p>
    <w:p>
      <w:pPr>
        <w:pStyle w:val="871"/>
        <w:ind w:firstLine="420"/>
        <w:rPr>
          <w:rFonts w:hint="eastAsia" w:ascii="宋体" w:hAnsi="宋体"/>
          <w:sz w:val="24"/>
          <w:szCs w:val="22"/>
          <w:lang w:val="zh-CN"/>
        </w:rPr>
      </w:pPr>
      <w:r>
        <w:rPr>
          <w:rFonts w:hint="eastAsia" w:ascii="宋体" w:hAnsi="宋体"/>
          <w:sz w:val="24"/>
          <w:szCs w:val="22"/>
          <w:lang w:val="zh-CN"/>
        </w:rPr>
        <w:t xml:space="preserve">（1）投标报价低于全部通过符合性审查投标人投标报价平均值</w:t>
      </w:r>
      <w:r>
        <w:rPr>
          <w:rFonts w:hint="eastAsia" w:ascii="宋体" w:hAnsi="宋体"/>
          <w:sz w:val="24"/>
          <w:szCs w:val="22"/>
          <w:u w:val="single"/>
          <w:lang w:val="zh-CN"/>
        </w:rPr>
        <w:t xml:space="preserve">50%</w:t>
      </w:r>
      <w:r>
        <w:rPr>
          <w:rFonts w:hint="eastAsia" w:ascii="宋体" w:hAnsi="宋体"/>
          <w:sz w:val="24"/>
          <w:szCs w:val="22"/>
          <w:lang w:val="zh-CN"/>
        </w:rPr>
        <w:t xml:space="preserve">的，即投标报价&lt;全部通过符合性审查投标人投标报价平均值×</w:t>
      </w:r>
      <w:r>
        <w:rPr>
          <w:rFonts w:hint="eastAsia" w:ascii="宋体" w:hAnsi="宋体"/>
          <w:sz w:val="24"/>
          <w:szCs w:val="22"/>
          <w:u w:val="single"/>
          <w:lang w:val="zh-CN"/>
        </w:rPr>
        <w:t xml:space="preserve">50%</w:t>
      </w:r>
      <w:r>
        <w:rPr>
          <w:rFonts w:hint="eastAsia" w:ascii="宋体" w:hAnsi="宋体"/>
          <w:sz w:val="24"/>
          <w:szCs w:val="22"/>
          <w:lang w:val="zh-CN"/>
        </w:rPr>
        <w:t xml:space="preserve">；</w:t>
      </w:r>
      <w:r>
        <w:rPr>
          <w:rFonts w:hint="eastAsia" w:ascii="宋体" w:hAnsi="宋体"/>
          <w:sz w:val="24"/>
          <w:szCs w:val="22"/>
          <w:lang w:val="zh-CN"/>
        </w:rPr>
      </w:r>
      <w:r/>
    </w:p>
    <w:p>
      <w:pPr>
        <w:pStyle w:val="871"/>
        <w:ind w:firstLine="420"/>
        <w:rPr>
          <w:rFonts w:hint="eastAsia" w:ascii="宋体" w:hAnsi="宋体"/>
          <w:sz w:val="24"/>
          <w:szCs w:val="22"/>
          <w:lang w:val="zh-CN"/>
        </w:rPr>
      </w:pPr>
      <w:r>
        <w:rPr>
          <w:rFonts w:hint="eastAsia" w:ascii="宋体" w:hAnsi="宋体"/>
          <w:sz w:val="24"/>
          <w:szCs w:val="22"/>
          <w:lang w:val="zh-CN"/>
        </w:rPr>
        <w:t xml:space="preserve">（2）投标报价低于通过符合性审查的次低报价投标人投标报价</w:t>
      </w:r>
      <w:r>
        <w:rPr>
          <w:rFonts w:hint="eastAsia" w:ascii="宋体" w:hAnsi="宋体"/>
          <w:sz w:val="24"/>
          <w:szCs w:val="22"/>
          <w:u w:val="single"/>
          <w:lang w:val="zh-CN"/>
        </w:rPr>
        <w:t xml:space="preserve">50%</w:t>
      </w:r>
      <w:r>
        <w:rPr>
          <w:rFonts w:hint="eastAsia" w:ascii="宋体" w:hAnsi="宋体"/>
          <w:sz w:val="24"/>
          <w:szCs w:val="22"/>
          <w:lang w:val="zh-CN"/>
        </w:rPr>
        <w:t xml:space="preserve">的，即投标报价&lt;通过符合性审查的次低报价投标人投标报价×</w:t>
      </w:r>
      <w:r>
        <w:rPr>
          <w:rFonts w:hint="eastAsia" w:ascii="宋体" w:hAnsi="宋体"/>
          <w:sz w:val="24"/>
          <w:szCs w:val="22"/>
          <w:u w:val="single"/>
          <w:lang w:val="zh-CN"/>
        </w:rPr>
        <w:t xml:space="preserve">50%</w:t>
      </w:r>
      <w:r>
        <w:rPr>
          <w:rFonts w:hint="eastAsia" w:ascii="宋体" w:hAnsi="宋体"/>
          <w:sz w:val="24"/>
          <w:szCs w:val="22"/>
          <w:lang w:val="zh-CN"/>
        </w:rPr>
        <w:t xml:space="preserve">；</w:t>
      </w:r>
      <w:r>
        <w:rPr>
          <w:rFonts w:hint="eastAsia" w:ascii="宋体" w:hAnsi="宋体"/>
          <w:sz w:val="24"/>
          <w:szCs w:val="22"/>
          <w:lang w:val="zh-CN"/>
        </w:rPr>
      </w:r>
      <w:r/>
    </w:p>
    <w:p>
      <w:pPr>
        <w:pStyle w:val="871"/>
        <w:ind w:firstLine="420"/>
        <w:rPr>
          <w:rFonts w:hint="eastAsia" w:ascii="宋体" w:hAnsi="宋体"/>
          <w:sz w:val="24"/>
          <w:szCs w:val="22"/>
          <w:lang w:val="zh-CN"/>
        </w:rPr>
      </w:pPr>
      <w:r>
        <w:rPr>
          <w:rFonts w:hint="eastAsia" w:ascii="宋体" w:hAnsi="宋体"/>
          <w:sz w:val="24"/>
          <w:szCs w:val="22"/>
          <w:lang w:val="zh-CN"/>
        </w:rPr>
        <w:t xml:space="preserve">（3）投标报价低于采购项目最高限价</w:t>
      </w:r>
      <w:r>
        <w:rPr>
          <w:rFonts w:hint="eastAsia" w:ascii="宋体" w:hAnsi="宋体"/>
          <w:sz w:val="24"/>
          <w:szCs w:val="22"/>
          <w:u w:val="single"/>
          <w:lang w:val="zh-CN"/>
        </w:rPr>
        <w:t xml:space="preserve">45%</w:t>
      </w:r>
      <w:r>
        <w:rPr>
          <w:rFonts w:hint="eastAsia" w:ascii="宋体" w:hAnsi="宋体"/>
          <w:sz w:val="24"/>
          <w:szCs w:val="22"/>
          <w:lang w:val="zh-CN"/>
        </w:rPr>
        <w:t xml:space="preserve">的，即投标报价&lt;采购项目最高限价×</w:t>
      </w:r>
      <w:r>
        <w:rPr>
          <w:rFonts w:hint="eastAsia" w:ascii="宋体" w:hAnsi="宋体"/>
          <w:sz w:val="24"/>
          <w:szCs w:val="22"/>
          <w:u w:val="single"/>
          <w:lang w:val="zh-CN"/>
        </w:rPr>
        <w:t xml:space="preserve">45%</w:t>
      </w:r>
      <w:r>
        <w:rPr>
          <w:rFonts w:hint="eastAsia" w:ascii="宋体" w:hAnsi="宋体"/>
          <w:sz w:val="24"/>
          <w:szCs w:val="22"/>
          <w:lang w:val="zh-CN"/>
        </w:rPr>
        <w:t xml:space="preserve">；</w:t>
      </w:r>
      <w:r>
        <w:rPr>
          <w:rFonts w:hint="eastAsia" w:ascii="宋体" w:hAnsi="宋体"/>
          <w:sz w:val="24"/>
          <w:szCs w:val="22"/>
          <w:lang w:val="zh-CN"/>
        </w:rPr>
      </w:r>
      <w:r/>
    </w:p>
    <w:p>
      <w:pPr>
        <w:pStyle w:val="871"/>
        <w:ind w:firstLine="420"/>
        <w:rPr>
          <w:rFonts w:hint="eastAsia" w:ascii="宋体" w:hAnsi="宋体"/>
          <w:sz w:val="24"/>
          <w:szCs w:val="22"/>
          <w:lang w:val="zh-CN"/>
        </w:rPr>
      </w:pPr>
      <w:r>
        <w:rPr>
          <w:rFonts w:hint="eastAsia" w:ascii="宋体" w:hAnsi="宋体"/>
          <w:sz w:val="24"/>
          <w:szCs w:val="22"/>
          <w:lang w:val="zh-CN"/>
        </w:rPr>
        <w:t xml:space="preserve">（4）</w:t>
      </w:r>
      <w:r>
        <w:rPr>
          <w:rFonts w:hint="eastAsia" w:ascii="宋体" w:hAnsi="宋体"/>
          <w:sz w:val="24"/>
          <w:lang w:val="zh-CN"/>
        </w:rPr>
        <w:t xml:space="preserve">评委会</w:t>
      </w:r>
      <w:r>
        <w:rPr>
          <w:rFonts w:hint="eastAsia" w:ascii="宋体" w:hAnsi="宋体"/>
          <w:sz w:val="24"/>
          <w:szCs w:val="22"/>
          <w:lang w:val="zh-CN"/>
        </w:rPr>
        <w:t xml:space="preserve">基于专业判断，认为投标报价过低，有可能影响产品质量或者不能诚信履约的其他情形。</w:t>
      </w:r>
      <w:r>
        <w:rPr>
          <w:rFonts w:hint="eastAsia" w:ascii="宋体" w:hAnsi="宋体"/>
          <w:sz w:val="24"/>
          <w:szCs w:val="22"/>
          <w:lang w:val="zh-CN"/>
        </w:rPr>
      </w:r>
      <w:r/>
    </w:p>
    <w:p>
      <w:pPr>
        <w:pStyle w:val="871"/>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1</w:t>
      </w:r>
      <w:r>
        <w:rPr>
          <w:rFonts w:hint="eastAsia" w:ascii="宋体" w:hAnsi="宋体"/>
          <w:sz w:val="24"/>
          <w:szCs w:val="22"/>
          <w:lang w:val="zh-CN"/>
        </w:rPr>
        <w:t xml:space="preserve">.</w:t>
      </w:r>
      <w:r>
        <w:rPr>
          <w:rFonts w:hint="eastAsia" w:ascii="宋体" w:hAnsi="宋体"/>
          <w:sz w:val="24"/>
          <w:szCs w:val="22"/>
        </w:rPr>
        <w:t xml:space="preserve">6</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sz w:val="24"/>
          <w:szCs w:val="22"/>
          <w:lang w:val="zh-CN"/>
        </w:rPr>
      </w:r>
      <w:r/>
    </w:p>
    <w:p>
      <w:pPr>
        <w:pStyle w:val="871"/>
        <w:ind w:firstLine="420"/>
        <w:rPr>
          <w:rFonts w:hint="eastAsia" w:ascii="宋体" w:hAnsi="宋体"/>
          <w:sz w:val="24"/>
          <w:szCs w:val="22"/>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rPr>
          <w:rFonts w:hint="eastAsia" w:ascii="宋体" w:hAnsi="宋体"/>
          <w:sz w:val="24"/>
          <w:szCs w:val="22"/>
          <w:lang w:val="zh-CN"/>
        </w:rPr>
      </w:r>
      <w:r/>
    </w:p>
    <w:p>
      <w:pPr>
        <w:pStyle w:val="87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22.无效投标和废标</w:t>
      </w:r>
      <w:r>
        <w:rPr>
          <w:rFonts w:hint="eastAsia" w:ascii="方正楷体_GBK" w:hAnsi="方正楷体_GBK" w:eastAsia="方正楷体_GBK" w:cs="方正楷体_GBK"/>
        </w:rPr>
      </w:r>
      <w:r/>
    </w:p>
    <w:p>
      <w:pPr>
        <w:pStyle w:val="871"/>
        <w:ind w:firstLine="422"/>
        <w:rPr>
          <w:rFonts w:hint="eastAsia"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.1</w:t>
      </w:r>
      <w:r>
        <w:rPr>
          <w:rFonts w:hint="eastAsia" w:ascii="宋体" w:hAnsi="宋体"/>
          <w:b/>
          <w:bCs/>
          <w:sz w:val="24"/>
        </w:rPr>
        <w:t xml:space="preserve"> </w:t>
      </w:r>
      <w:r>
        <w:rPr>
          <w:rFonts w:hint="eastAsia" w:ascii="宋体" w:hAnsi="宋体"/>
          <w:b/>
          <w:bCs/>
          <w:sz w:val="24"/>
          <w:lang w:val="zh-CN"/>
        </w:rPr>
        <w:t xml:space="preserve">无效投标情形</w:t>
      </w:r>
      <w:r>
        <w:rPr>
          <w:rFonts w:hint="eastAsia" w:ascii="宋体" w:hAnsi="宋体"/>
          <w:b/>
          <w:bCs/>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未</w:t>
      </w:r>
      <w:r>
        <w:rPr>
          <w:rFonts w:hint="eastAsia" w:ascii="宋体" w:hAnsi="宋体"/>
          <w:sz w:val="24"/>
        </w:rPr>
        <w:t xml:space="preserve">在</w:t>
      </w:r>
      <w:r>
        <w:rPr>
          <w:rFonts w:hint="eastAsia" w:ascii="宋体" w:hAnsi="宋体"/>
          <w:sz w:val="24"/>
          <w:lang w:val="zh-CN"/>
        </w:rPr>
        <w:t xml:space="preserve">招标文件</w:t>
      </w:r>
      <w:r>
        <w:rPr>
          <w:rFonts w:hint="eastAsia" w:ascii="宋体" w:hAnsi="宋体"/>
          <w:sz w:val="24"/>
        </w:rPr>
        <w:t xml:space="preserve">规定时间内</w:t>
      </w:r>
      <w:r>
        <w:rPr>
          <w:rFonts w:hint="eastAsia" w:ascii="宋体" w:hAnsi="宋体"/>
          <w:sz w:val="24"/>
          <w:lang w:val="zh-CN"/>
        </w:rPr>
        <w:t xml:space="preserve">上传电子投标文件。</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未在苏采云系统规定时间内成功解密电子投标文件。</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rPr>
        <w:t xml:space="preserve">招标文件另有约定的除外</w:t>
      </w:r>
      <w:r>
        <w:rPr>
          <w:rFonts w:hint="eastAsia" w:ascii="宋体" w:hAnsi="宋体"/>
          <w:sz w:val="24"/>
          <w:lang w:val="zh-CN"/>
        </w:rPr>
        <w:t xml:space="preserve">）。</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w:t>
      </w:r>
      <w:r>
        <w:rPr>
          <w:rFonts w:hint="eastAsia" w:ascii="宋体" w:hAnsi="宋体"/>
          <w:sz w:val="24"/>
        </w:rPr>
        <w:t xml:space="preserve">的</w:t>
      </w:r>
      <w:r>
        <w:rPr>
          <w:rFonts w:hint="eastAsia" w:ascii="宋体" w:hAnsi="宋体"/>
          <w:sz w:val="24"/>
          <w:lang w:val="zh-CN"/>
        </w:rPr>
        <w:t xml:space="preserve">资格要求。</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7 </w:t>
      </w:r>
      <w:r>
        <w:rPr>
          <w:rFonts w:hint="eastAsia" w:ascii="宋体" w:hAnsi="宋体"/>
          <w:sz w:val="24"/>
          <w:lang w:val="zh-CN"/>
        </w:rPr>
        <w:t xml:space="preserve">投标文件含有采购人不能接受的附加条件。</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8 </w:t>
      </w:r>
      <w:r>
        <w:rPr>
          <w:rFonts w:hint="eastAsia" w:ascii="宋体" w:hAnsi="宋体"/>
          <w:sz w:val="24"/>
          <w:lang w:val="zh-CN"/>
        </w:rPr>
        <w:t xml:space="preserve">评委会</w:t>
      </w:r>
      <w:r>
        <w:rPr>
          <w:rFonts w:hint="eastAsia" w:ascii="宋体" w:hAnsi="宋体"/>
          <w:sz w:val="24"/>
        </w:rPr>
        <w:t xml:space="preserve">按照本招标文件规定对投标人进行异常低价审查后，认为投标人不能证明其报价合理性的。</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9 </w:t>
      </w:r>
      <w:r>
        <w:rPr>
          <w:rFonts w:hint="eastAsia" w:ascii="宋体" w:hAnsi="宋体"/>
          <w:sz w:val="24"/>
          <w:lang w:val="zh-CN"/>
        </w:rPr>
        <w:t xml:space="preserve">投标文件未按照招标文件要求加盖电子公章。</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22.1.10 投标人串通投标。</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1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rPr>
          <w:rFonts w:hint="eastAsia" w:ascii="宋体" w:hAnsi="宋体"/>
          <w:sz w:val="24"/>
          <w:lang w:val="zh-CN"/>
        </w:rPr>
      </w:r>
      <w:r/>
    </w:p>
    <w:p>
      <w:pPr>
        <w:pStyle w:val="871"/>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 </w:t>
      </w:r>
      <w:r>
        <w:rPr>
          <w:rFonts w:hint="eastAsia" w:ascii="宋体" w:hAnsi="宋体"/>
          <w:b/>
          <w:bCs/>
          <w:sz w:val="24"/>
          <w:lang w:val="zh-CN"/>
        </w:rPr>
        <w:t xml:space="preserve">有下列情形之一的视为投标人串通投标：</w:t>
      </w:r>
      <w:r>
        <w:rPr>
          <w:rFonts w:hint="eastAsia" w:ascii="宋体" w:hAnsi="宋体"/>
          <w:b/>
          <w:bCs/>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.5 不同投标人的投标文件相互混装。</w:t>
      </w:r>
      <w:r>
        <w:rPr>
          <w:rFonts w:hint="eastAsia" w:ascii="宋体" w:hAnsi="宋体"/>
          <w:sz w:val="24"/>
          <w:lang w:val="zh-CN"/>
        </w:rPr>
      </w:r>
      <w:r/>
    </w:p>
    <w:p>
      <w:pPr>
        <w:pStyle w:val="871"/>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.6 不同投标人的MAC地址</w:t>
      </w:r>
      <w:r>
        <w:rPr>
          <w:rFonts w:hint="eastAsia" w:ascii="宋体" w:hAnsi="宋体"/>
          <w:sz w:val="24"/>
        </w:rPr>
        <w:t xml:space="preserve">或</w:t>
      </w:r>
      <w:r>
        <w:rPr>
          <w:rFonts w:hint="eastAsia" w:ascii="宋体" w:hAnsi="宋体"/>
          <w:sz w:val="24"/>
          <w:lang w:val="zh-CN"/>
        </w:rPr>
        <w:t xml:space="preserve">标书制作工具客户端标识码一致。</w:t>
      </w:r>
      <w:r>
        <w:rPr>
          <w:rFonts w:ascii="宋体" w:hAnsi="宋体"/>
          <w:sz w:val="24"/>
          <w:lang w:val="zh-CN"/>
        </w:rPr>
      </w:r>
      <w:r/>
    </w:p>
    <w:p>
      <w:pPr>
        <w:pStyle w:val="871"/>
        <w:ind w:firstLine="422"/>
        <w:rPr>
          <w:rFonts w:hint="eastAsia"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w:t>
      </w:r>
      <w:r>
        <w:rPr>
          <w:rFonts w:hint="eastAsia" w:ascii="宋体" w:hAnsi="宋体"/>
          <w:b/>
          <w:bCs/>
          <w:sz w:val="24"/>
        </w:rPr>
        <w:t xml:space="preserve">3 </w:t>
      </w:r>
      <w:r>
        <w:rPr>
          <w:rFonts w:hint="eastAsia" w:ascii="宋体" w:hAnsi="宋体"/>
          <w:b/>
          <w:bCs/>
          <w:sz w:val="24"/>
          <w:lang w:val="zh-CN"/>
        </w:rPr>
        <w:t xml:space="preserve">废标情形</w:t>
      </w:r>
      <w:r>
        <w:rPr>
          <w:rFonts w:hint="eastAsia" w:ascii="宋体" w:hAnsi="宋体"/>
          <w:b/>
          <w:bCs/>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符合</w:t>
      </w:r>
      <w:r>
        <w:rPr>
          <w:rFonts w:hint="eastAsia" w:ascii="宋体" w:hAnsi="宋体"/>
          <w:sz w:val="24"/>
        </w:rPr>
        <w:t xml:space="preserve">专业</w:t>
      </w:r>
      <w:r>
        <w:rPr>
          <w:rFonts w:hint="eastAsia" w:ascii="宋体" w:hAnsi="宋体"/>
          <w:sz w:val="24"/>
          <w:lang w:val="zh-CN"/>
        </w:rPr>
        <w:t xml:space="preserve">条件的投标人或者对招标文件作实质响应的投标人不足三家。</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出现影响采购公正的违法、违规行为。</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.3</w:t>
      </w:r>
      <w:r>
        <w:rPr>
          <w:rFonts w:hint="eastAsia" w:ascii="宋体" w:hAnsi="宋体"/>
          <w:sz w:val="24"/>
        </w:rPr>
        <w:t xml:space="preserve"> 投标人的报价均超过了采购预算或最高限价</w:t>
      </w:r>
      <w:r>
        <w:rPr>
          <w:rFonts w:hint="eastAsia" w:ascii="宋体" w:hAnsi="宋体"/>
          <w:sz w:val="24"/>
          <w:lang w:val="zh-CN"/>
        </w:rPr>
        <w:t xml:space="preserve">。</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因重大变故，采购任务取消。</w:t>
      </w:r>
      <w:r>
        <w:rPr>
          <w:rFonts w:hint="eastAsia" w:ascii="宋体" w:hAnsi="宋体"/>
          <w:sz w:val="24"/>
          <w:lang w:val="zh-CN"/>
        </w:rPr>
      </w:r>
      <w:r/>
    </w:p>
    <w:p>
      <w:pPr>
        <w:pStyle w:val="871"/>
        <w:ind w:firstLine="422"/>
        <w:rPr>
          <w:rFonts w:ascii="宋体" w:hAnsi="宋体"/>
          <w:b/>
          <w:bCs/>
          <w:sz w:val="24"/>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.4 如出现2</w:t>
      </w:r>
      <w:r>
        <w:rPr>
          <w:rFonts w:hint="eastAsia" w:ascii="宋体" w:hAnsi="宋体"/>
          <w:b/>
          <w:bCs/>
          <w:sz w:val="24"/>
        </w:rPr>
        <w:t xml:space="preserve">2</w:t>
      </w:r>
      <w:r>
        <w:rPr>
          <w:rFonts w:hint="eastAsia" w:ascii="宋体" w:hAnsi="宋体"/>
          <w:b/>
          <w:bCs/>
          <w:sz w:val="24"/>
          <w:lang w:val="zh-CN"/>
        </w:rPr>
        <w:t xml:space="preserve">.</w:t>
      </w:r>
      <w:r>
        <w:rPr>
          <w:rFonts w:hint="eastAsia" w:ascii="宋体" w:hAnsi="宋体"/>
          <w:b/>
          <w:bCs/>
          <w:sz w:val="24"/>
        </w:rPr>
        <w:t xml:space="preserve">3</w:t>
      </w:r>
      <w:r>
        <w:rPr>
          <w:rFonts w:hint="eastAsia" w:ascii="宋体" w:hAnsi="宋体"/>
          <w:b/>
          <w:bCs/>
          <w:sz w:val="24"/>
          <w:lang w:val="zh-CN"/>
        </w:rPr>
        <w:t xml:space="preserve">.1情形，评委会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r>
        <w:rPr>
          <w:rFonts w:ascii="宋体" w:hAnsi="宋体"/>
          <w:b/>
          <w:bCs/>
          <w:sz w:val="24"/>
        </w:rPr>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六、定标</w:t>
      </w:r>
      <w:r>
        <w:rPr>
          <w:rFonts w:hint="eastAsia" w:ascii="方正黑体_GBK" w:hAnsi="方正黑体_GBK" w:eastAsia="方正黑体_GBK" w:cs="方正黑体_GBK"/>
          <w:b w:val="0"/>
          <w:bCs w:val="0"/>
          <w:sz w:val="30"/>
          <w:szCs w:val="30"/>
        </w:rPr>
      </w:r>
      <w:r/>
    </w:p>
    <w:p>
      <w:pPr>
        <w:pStyle w:val="87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23.确定中标单位</w:t>
      </w:r>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交易中心将在“江苏政府采购网”发布中标公告，公告期限为1个工作日。</w:t>
      </w:r>
      <w:r>
        <w:rPr>
          <w:rFonts w:hint="eastAsia" w:ascii="宋体" w:hAnsi="宋体"/>
          <w:sz w:val="24"/>
          <w:lang w:val="zh-CN"/>
        </w:rPr>
      </w:r>
      <w:r/>
    </w:p>
    <w:p>
      <w:pPr>
        <w:pStyle w:val="871"/>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rPr>
          <w:rFonts w:hint="eastAsia" w:ascii="宋体" w:hAnsi="宋体"/>
          <w:b/>
          <w:bCs/>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.4.1 提供虚假材料谋取中标。</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.4.2 向评审专家、采购人或交易中心工作人员行贿或者提供其他不正当利益。</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.4.3 与其他投标人、评审专家、采购人或交易中心工作人员恶意串通。</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.4.4 属于本文件规定的无效投标情形，但在评标过程中未被评委会发现。</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.4.5 采取不正当手段诋毁、排挤其他投标人。</w:t>
      </w:r>
      <w:r>
        <w:rPr>
          <w:rFonts w:hint="eastAsia" w:ascii="宋体" w:hAnsi="宋体"/>
          <w:sz w:val="24"/>
          <w:lang w:val="zh-CN"/>
        </w:rPr>
      </w:r>
      <w:r/>
    </w:p>
    <w:p>
      <w:pPr>
        <w:pStyle w:val="87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24.中标通知书</w:t>
      </w:r>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sz w:val="24"/>
          <w:lang w:val="zh-CN"/>
        </w:rPr>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rPr>
          <w:rFonts w:hint="eastAsia" w:ascii="方正黑体_GBK" w:hAnsi="方正黑体_GBK" w:eastAsia="方正黑体_GBK" w:cs="方正黑体_GBK"/>
          <w:b w:val="0"/>
          <w:bCs w:val="0"/>
          <w:sz w:val="30"/>
          <w:szCs w:val="30"/>
        </w:rPr>
      </w:r>
      <w:r/>
    </w:p>
    <w:p>
      <w:pPr>
        <w:pStyle w:val="87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25.签订合同</w:t>
      </w:r>
      <w:r>
        <w:rPr>
          <w:rFonts w:hint="eastAsia" w:ascii="方正楷体_GBK" w:hAnsi="方正楷体_GBK" w:eastAsia="方正楷体_GBK" w:cs="方正楷体_GBK"/>
        </w:rPr>
      </w:r>
      <w:r/>
    </w:p>
    <w:p>
      <w:pPr>
        <w:pStyle w:val="871"/>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5.1</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rPr>
          <w:rFonts w:hint="eastAsia" w:ascii="宋体" w:hAnsi="宋体"/>
          <w:sz w:val="24"/>
        </w:rPr>
      </w:r>
      <w:r/>
    </w:p>
    <w:p>
      <w:pPr>
        <w:pStyle w:val="871"/>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5.2 招标文件、中标人的投标文件及招标过程中有关澄清、承诺文件均作为合同附件。</w:t>
      </w:r>
      <w:r>
        <w:rPr>
          <w:rFonts w:hint="eastAsia" w:ascii="宋体" w:hAnsi="宋体"/>
          <w:sz w:val="24"/>
        </w:rPr>
      </w:r>
      <w:r/>
    </w:p>
    <w:p>
      <w:pPr>
        <w:pStyle w:val="871"/>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25.4中标人不得将合同标的进行转包，否则采购人有权取消其中标资格或终止合同。转包造成采购人损失的，中标人应承担相应赔偿责任。</w:t>
      </w:r>
      <w:r>
        <w:rPr>
          <w:rFonts w:hint="eastAsia" w:ascii="宋体" w:hAnsi="宋体"/>
          <w:sz w:val="24"/>
        </w:rPr>
      </w:r>
      <w:r/>
    </w:p>
    <w:p>
      <w:pPr>
        <w:pStyle w:val="871"/>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5.5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rPr>
          <w:rFonts w:hint="eastAsia" w:ascii="宋体" w:hAnsi="宋体"/>
          <w:sz w:val="24"/>
        </w:rPr>
      </w:r>
      <w:r/>
    </w:p>
    <w:p>
      <w:pPr>
        <w:pStyle w:val="87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26.标的物的追加</w:t>
      </w:r>
      <w:r>
        <w:rPr>
          <w:rFonts w:hint="eastAsia" w:ascii="方正楷体_GBK" w:hAnsi="方正楷体_GBK" w:eastAsia="方正楷体_GBK" w:cs="方正楷体_GBK"/>
        </w:rPr>
      </w:r>
      <w:r/>
    </w:p>
    <w:p>
      <w:pPr>
        <w:pStyle w:val="871"/>
        <w:ind w:firstLine="420"/>
        <w:rPr>
          <w:rFonts w:hint="eastAsia" w:ascii="宋体" w:hAnsi="宋体"/>
          <w:sz w:val="24"/>
        </w:rPr>
      </w:pPr>
      <w:r>
        <w:rPr>
          <w:rFonts w:hint="eastAsia" w:ascii="宋体" w:hAnsi="宋体"/>
          <w:sz w:val="24"/>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sz w:val="24"/>
        </w:rPr>
      </w:r>
      <w:r/>
    </w:p>
    <w:p>
      <w:pPr>
        <w:pStyle w:val="87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27政府采购履约资金扶持政策</w:t>
      </w:r>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.1 中标</w:t>
      </w:r>
      <w:r>
        <w:rPr>
          <w:rFonts w:hint="eastAsia" w:ascii="宋体" w:hAnsi="宋体"/>
          <w:sz w:val="24"/>
        </w:rPr>
        <w:t xml:space="preserve">人</w:t>
      </w:r>
      <w:r>
        <w:rPr>
          <w:rFonts w:hint="eastAsia" w:ascii="宋体" w:hAnsi="宋体"/>
          <w:sz w:val="24"/>
          <w:lang w:val="zh-CN"/>
        </w:rPr>
        <w:t xml:space="preserve">可通过南京市公共资源交易平台网站“小企业融资平台”，选择相应的金融机构办理融资贷款。</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.2 依据《关于在全省政府采购领域推行电子履约保函（保险）的通知》（苏财购〔2023〕150号），需要缴纳履约保证金的，中标</w:t>
      </w:r>
      <w:r>
        <w:rPr>
          <w:rFonts w:hint="eastAsia" w:ascii="宋体" w:hAnsi="宋体"/>
          <w:sz w:val="24"/>
        </w:rPr>
        <w:t xml:space="preserve">人</w:t>
      </w:r>
      <w:r>
        <w:rPr>
          <w:rFonts w:hint="eastAsia" w:ascii="宋体" w:hAnsi="宋体"/>
          <w:sz w:val="24"/>
          <w:lang w:val="zh-CN"/>
        </w:rPr>
        <w:t xml:space="preserve">可通过江苏政府采购网“政府采购电子履约保函（保险）综合服务平台”线上办理履约保函（保险）。</w:t>
      </w:r>
      <w:r>
        <w:rPr>
          <w:rFonts w:hint="eastAsia" w:ascii="宋体" w:hAnsi="宋体"/>
          <w:sz w:val="24"/>
          <w:lang w:val="zh-CN"/>
        </w:rPr>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rPr>
          <w:rFonts w:hint="eastAsia" w:ascii="方正黑体_GBK" w:hAnsi="方正黑体_GBK" w:eastAsia="方正黑体_GBK" w:cs="方正黑体_GBK"/>
          <w:b w:val="0"/>
          <w:bCs w:val="0"/>
          <w:sz w:val="30"/>
          <w:szCs w:val="30"/>
        </w:rPr>
      </w:r>
      <w:r/>
    </w:p>
    <w:p>
      <w:pPr>
        <w:pStyle w:val="871"/>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提出质疑的投标人应当是参与所质疑项目采购活动的投标人，潜在投标人依法获取其可质疑的招标文件的，可以对招标文件提出质疑。</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投标人认为招标文件、采购过程和采购结果使自己的权益受到损害的，可以在知道或应知其权益受到损害之日起七个工作日内，</w:t>
      </w:r>
      <w:r>
        <w:rPr>
          <w:rFonts w:hint="eastAsia" w:ascii="宋体" w:hAnsi="宋体"/>
          <w:sz w:val="24"/>
        </w:rPr>
        <w:t xml:space="preserve">按照第31条</w:t>
      </w:r>
      <w:r>
        <w:rPr>
          <w:rFonts w:hint="eastAsia" w:ascii="宋体" w:hAnsi="宋体"/>
          <w:sz w:val="24"/>
          <w:lang w:val="zh-CN"/>
        </w:rPr>
        <w:t xml:space="preserve">、</w:t>
      </w:r>
      <w:r>
        <w:rPr>
          <w:rFonts w:hint="eastAsia" w:ascii="宋体" w:hAnsi="宋体"/>
          <w:sz w:val="24"/>
        </w:rPr>
        <w:t xml:space="preserve">第32</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 对招标文件提出质疑的，为收到招标文件之日或者招标文件公告期限届满之日。</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.2 对采购过程提出质疑的，为各采购程序环节结束之日。</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.3 对中标或者成交结果提出质疑的，为中标或者成交结果公告期限届满之日。</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投标人提出质疑应提交《质疑函》原件，且尽可能通过邮寄方式送达，交易中心和采购人不接受无运单的快件。《质疑函》应按照本招标文件中《质疑函范本》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由授权代表负责质疑事宜的，《质疑函》附件中应提交由质疑投标人法定代表人或主要负责人签署的《授权委托书》。</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投标人如组成联合体参加采购活动，《质疑函范本》中要求加盖公章之处，联合体各方均须按要求加盖公章。</w:t>
      </w:r>
      <w:r>
        <w:rPr>
          <w:rFonts w:hint="eastAsia" w:ascii="宋体" w:hAnsi="宋体"/>
          <w:sz w:val="24"/>
          <w:lang w:val="zh-CN"/>
        </w:rPr>
      </w:r>
      <w:r/>
    </w:p>
    <w:p>
      <w:pPr>
        <w:pStyle w:val="871"/>
        <w:ind w:firstLine="420"/>
        <w:rPr>
          <w:rFonts w:hint="eastAsia" w:ascii="宋体" w:hAnsi="宋体"/>
          <w:b/>
          <w:bCs/>
          <w:sz w:val="24"/>
          <w:szCs w:val="22"/>
        </w:rPr>
      </w:pPr>
      <w:r>
        <w:rPr>
          <w:rFonts w:hint="eastAsia" w:ascii="宋体" w:hAnsi="宋体"/>
          <w:sz w:val="24"/>
        </w:rPr>
        <w:t xml:space="preserve">32.</w:t>
      </w:r>
      <w:r>
        <w:rPr>
          <w:rFonts w:hint="eastAsia" w:ascii="宋体" w:hAnsi="宋体"/>
          <w:b/>
          <w:bCs/>
          <w:sz w:val="24"/>
        </w:rPr>
        <w:t xml:space="preserve">投标人根据质疑事项向相应的质疑答复主体提出质疑，具体详见招标文件第一章。</w:t>
      </w:r>
      <w:r>
        <w:rPr>
          <w:rFonts w:hint="eastAsia" w:ascii="宋体" w:hAnsi="宋体"/>
          <w:b/>
          <w:bCs/>
          <w:sz w:val="24"/>
          <w:szCs w:val="22"/>
        </w:rPr>
        <w:t xml:space="preserve">由采购人负责答复的质疑，采购人将《质疑函》《质疑答复函》抄送交易中心。</w:t>
      </w:r>
      <w:r>
        <w:rPr>
          <w:rFonts w:hint="eastAsia" w:ascii="宋体" w:hAnsi="宋体"/>
          <w:b/>
          <w:bCs/>
          <w:sz w:val="24"/>
          <w:szCs w:val="22"/>
        </w:rPr>
      </w:r>
      <w:r/>
    </w:p>
    <w:p>
      <w:pPr>
        <w:pStyle w:val="871"/>
        <w:ind w:firstLine="422"/>
        <w:rPr>
          <w:rFonts w:hint="eastAsia" w:ascii="宋体" w:hAnsi="宋体"/>
          <w:b/>
          <w:bCs/>
          <w:sz w:val="24"/>
        </w:rPr>
      </w:pPr>
      <w:r>
        <w:rPr>
          <w:rFonts w:hint="eastAsia" w:ascii="宋体" w:hAnsi="宋体"/>
          <w:b/>
          <w:bCs/>
          <w:sz w:val="24"/>
        </w:rPr>
        <w:t xml:space="preserve">投标人对采购人、交易中心的质疑答复不满意，或者采购人、交易中心未在规定时间内作出质疑答复的，可以在答复期满后15个工作日内向</w:t>
      </w:r>
      <w:r>
        <w:rPr>
          <w:rFonts w:hint="eastAsia" w:ascii="宋体" w:hAnsi="宋体"/>
          <w:b/>
          <w:bCs/>
          <w:sz w:val="24"/>
          <w:lang w:val="en-US" w:eastAsia="zh-CN"/>
        </w:rPr>
        <w:t xml:space="preserve">南京市</w:t>
      </w:r>
      <w:r>
        <w:rPr>
          <w:rFonts w:hint="eastAsia" w:ascii="宋体" w:hAnsi="宋体"/>
          <w:b/>
          <w:bCs/>
          <w:sz w:val="24"/>
        </w:rPr>
        <w:t xml:space="preserve">财政局提起投诉。</w:t>
      </w:r>
      <w:r>
        <w:rPr>
          <w:rFonts w:hint="eastAsia" w:ascii="宋体" w:hAnsi="宋体"/>
          <w:b/>
          <w:bCs/>
          <w:sz w:val="24"/>
        </w:rPr>
      </w:r>
      <w:r/>
    </w:p>
    <w:p>
      <w:pPr>
        <w:pStyle w:val="871"/>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以下情形的质疑不予受理：</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.1 超出政府采购法定期限的质疑。</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.2 </w:t>
      </w:r>
      <w:r>
        <w:rPr>
          <w:rFonts w:hint="eastAsia" w:ascii="宋体" w:hAnsi="宋体"/>
          <w:sz w:val="24"/>
        </w:rPr>
        <w:t xml:space="preserve">属于第30条规定的对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.3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rPr>
          <w:rFonts w:hint="eastAsia" w:ascii="宋体" w:hAnsi="宋体"/>
          <w:sz w:val="24"/>
          <w:lang w:val="zh-CN"/>
        </w:rPr>
      </w:r>
      <w:r/>
    </w:p>
    <w:p>
      <w:pPr>
        <w:pStyle w:val="874"/>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875"/>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5</w:t>
      </w:r>
      <w:r>
        <w:rPr>
          <w:rFonts w:hint="eastAsia" w:ascii="方正楷体_GBK" w:hAnsi="方正楷体_GBK" w:eastAsia="方正楷体_GBK" w:cs="方正楷体_GBK"/>
          <w:lang w:val="zh-CN"/>
        </w:rPr>
        <w:t xml:space="preserve">.促进中小企业发展</w:t>
      </w:r>
      <w:r>
        <w:rPr>
          <w:rFonts w:hint="eastAsia" w:ascii="方正楷体_GBK" w:hAnsi="方正楷体_GBK" w:eastAsia="方正楷体_GBK" w:cs="方正楷体_GBK"/>
          <w:lang w:val="zh-CN"/>
        </w:rPr>
      </w:r>
      <w:r/>
    </w:p>
    <w:p>
      <w:pPr>
        <w:pStyle w:val="871"/>
        <w:ind w:firstLine="420"/>
        <w:rPr>
          <w:rFonts w:hint="eastAsia" w:ascii="宋体" w:hAnsi="宋体"/>
          <w:sz w:val="24"/>
        </w:rPr>
      </w:pPr>
      <w:r>
        <w:rPr>
          <w:rFonts w:hint="eastAsia" w:ascii="宋体" w:hAnsi="宋体"/>
          <w:sz w:val="24"/>
        </w:rPr>
        <w:t xml:space="preserve">35.1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rPr>
      </w:r>
      <w:r/>
    </w:p>
    <w:p>
      <w:pPr>
        <w:pStyle w:val="871"/>
        <w:ind w:firstLine="420"/>
        <w:rPr>
          <w:rFonts w:ascii="宋体" w:hAnsi="宋体"/>
          <w:b/>
          <w:bCs/>
          <w:sz w:val="24"/>
        </w:rPr>
      </w:pPr>
      <w:r>
        <w:rPr>
          <w:rFonts w:hint="eastAsia" w:ascii="宋体" w:hAnsi="宋体"/>
          <w:sz w:val="24"/>
        </w:rPr>
        <w:t xml:space="preserve">35.2 中小企业参加政府采购活动，应当</w:t>
      </w:r>
      <w:r>
        <w:rPr>
          <w:rFonts w:ascii="宋体" w:hAnsi="宋体"/>
          <w:sz w:val="24"/>
        </w:rPr>
        <w:t xml:space="preserve">出具</w:t>
      </w:r>
      <w:r>
        <w:rPr>
          <w:rFonts w:hint="eastAsia" w:ascii="宋体" w:hAnsi="宋体"/>
          <w:sz w:val="24"/>
        </w:rPr>
        <w:t xml:space="preserve">《中小企业声明函》，否则不享受相关中小企业支持政策。</w:t>
      </w:r>
      <w:r>
        <w:rPr>
          <w:rFonts w:hint="eastAsia" w:ascii="宋体" w:hAnsi="宋体"/>
          <w:b/>
          <w:bCs/>
          <w:sz w:val="24"/>
        </w:rPr>
        <w:t xml:space="preserve">中标人享受中小企业扶持政策的，其《中小企业声明函》将随中标结果公开。</w:t>
      </w:r>
      <w:r>
        <w:rPr>
          <w:rFonts w:ascii="宋体" w:hAnsi="宋体"/>
          <w:b/>
          <w:bCs/>
          <w:sz w:val="24"/>
        </w:rPr>
      </w:r>
      <w:r/>
    </w:p>
    <w:p>
      <w:pPr>
        <w:pStyle w:val="871"/>
        <w:ind w:firstLine="420"/>
        <w:rPr>
          <w:rFonts w:hint="eastAsia" w:ascii="宋体" w:hAnsi="宋体" w:cs="宋体"/>
          <w:b/>
          <w:bCs/>
          <w:sz w:val="24"/>
          <w:szCs w:val="24"/>
        </w:rPr>
      </w:pPr>
      <w:r>
        <w:rPr>
          <w:rFonts w:hint="eastAsia" w:ascii="宋体" w:hAnsi="宋体"/>
          <w:sz w:val="24"/>
        </w:rPr>
        <w:t xml:space="preserve">35.3 </w:t>
      </w:r>
      <w:r>
        <w:rPr>
          <w:rFonts w:hint="eastAsia" w:ascii="宋体" w:hAnsi="宋体" w:cs="宋体"/>
          <w:b/>
          <w:bCs/>
          <w:sz w:val="24"/>
          <w:szCs w:val="24"/>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cs="宋体"/>
          <w:b/>
          <w:bCs/>
          <w:sz w:val="24"/>
          <w:szCs w:val="24"/>
        </w:rPr>
      </w:r>
      <w:r/>
    </w:p>
    <w:p>
      <w:pPr>
        <w:pStyle w:val="871"/>
        <w:ind w:firstLine="420"/>
        <w:rPr>
          <w:rFonts w:hint="eastAsia" w:ascii="宋体" w:hAnsi="宋体"/>
          <w:sz w:val="24"/>
        </w:rPr>
      </w:pPr>
      <w:r>
        <w:rPr>
          <w:rFonts w:hint="eastAsia" w:ascii="宋体" w:hAnsi="宋体"/>
          <w:sz w:val="24"/>
          <w:szCs w:val="22"/>
        </w:rPr>
        <w:t xml:space="preserve">35.4</w:t>
      </w:r>
      <w:r>
        <w:rPr>
          <w:rFonts w:hint="eastAsia" w:ascii="宋体" w:hAnsi="宋体"/>
          <w:b/>
          <w:bCs/>
          <w:sz w:val="24"/>
          <w:szCs w:val="22"/>
        </w:rPr>
        <w:t xml:space="preserve"> </w:t>
      </w:r>
      <w:r>
        <w:rPr>
          <w:rFonts w:hint="eastAsia" w:ascii="宋体" w:hAnsi="宋体"/>
          <w:b/>
          <w:bCs/>
          <w:sz w:val="24"/>
          <w:szCs w:val="22"/>
          <w:lang w:val="zh-CN"/>
        </w:rPr>
        <w:t xml:space="preserve">评委会评审中发现</w:t>
      </w:r>
      <w:r>
        <w:rPr>
          <w:rFonts w:hint="eastAsia" w:ascii="宋体" w:hAnsi="宋体"/>
          <w:b/>
          <w:bCs/>
          <w:sz w:val="24"/>
          <w:szCs w:val="22"/>
        </w:rPr>
        <w:t xml:space="preserve">投标人</w:t>
      </w:r>
      <w:r>
        <w:rPr>
          <w:rFonts w:hint="eastAsia" w:ascii="宋体" w:hAnsi="宋体"/>
          <w:b/>
          <w:bCs/>
          <w:sz w:val="24"/>
          <w:szCs w:val="22"/>
          <w:lang w:val="zh-CN"/>
        </w:rPr>
        <w:t xml:space="preserve">提供的</w:t>
      </w:r>
      <w:r>
        <w:rPr>
          <w:rFonts w:hint="eastAsia" w:ascii="宋体" w:hAnsi="宋体"/>
          <w:b/>
          <w:bCs/>
          <w:sz w:val="24"/>
          <w:lang w:val="zh-CN"/>
        </w:rPr>
        <w:t xml:space="preserve">《中小企业声明函》</w:t>
      </w:r>
      <w:r>
        <w:rPr>
          <w:rFonts w:hint="eastAsia" w:ascii="宋体" w:hAnsi="宋体"/>
          <w:b/>
          <w:bCs/>
          <w:sz w:val="24"/>
          <w:szCs w:val="22"/>
          <w:lang w:val="zh-CN"/>
        </w:rPr>
        <w:t xml:space="preserve">内容含义不明确、同类事项表述不一致或者有明显文字错误等情况的，应当以书面形式要求</w:t>
      </w:r>
      <w:r>
        <w:rPr>
          <w:rFonts w:hint="eastAsia" w:ascii="宋体" w:hAnsi="宋体"/>
          <w:b/>
          <w:bCs/>
          <w:sz w:val="24"/>
          <w:szCs w:val="22"/>
        </w:rPr>
        <w:t xml:space="preserve">投标人</w:t>
      </w:r>
      <w:r>
        <w:rPr>
          <w:rFonts w:hint="eastAsia" w:ascii="宋体" w:hAnsi="宋体"/>
          <w:b/>
          <w:bCs/>
          <w:sz w:val="24"/>
          <w:szCs w:val="22"/>
          <w:lang w:val="zh-CN"/>
        </w:rPr>
        <w:t xml:space="preserve">作出必要的澄清、说明或者补正。</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35.5 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35.6 监狱和戒毒企业（统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sz w:val="24"/>
        </w:rPr>
      </w:r>
      <w:r/>
    </w:p>
    <w:p>
      <w:pPr>
        <w:pStyle w:val="871"/>
        <w:ind w:firstLine="420"/>
        <w:rPr>
          <w:rFonts w:hint="eastAsia" w:ascii="宋体" w:hAnsi="宋体"/>
          <w:sz w:val="24"/>
          <w:lang w:val="zh-CN"/>
        </w:rPr>
      </w:pPr>
      <w:r>
        <w:rPr>
          <w:rFonts w:hint="eastAsia" w:ascii="宋体" w:hAnsi="宋体"/>
          <w:sz w:val="24"/>
        </w:rPr>
        <w:t xml:space="preserve">35.7 残疾人福利性单位视同小型、微型企业。按照《关于促进残疾人就业政府采购政策的通知》（财库〔2017〕141号）规定，残疾人福利性单位需提供《残疾人福利性单位声明函》。</w:t>
      </w:r>
      <w:r>
        <w:rPr>
          <w:rFonts w:hint="eastAsia" w:ascii="宋体" w:hAnsi="宋体"/>
          <w:sz w:val="24"/>
          <w:lang w:val="zh-CN"/>
        </w:rPr>
      </w:r>
      <w:r/>
    </w:p>
    <w:p>
      <w:pPr>
        <w:pStyle w:val="87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6</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节能产品和环境标志产品</w:t>
      </w:r>
      <w:r>
        <w:rPr>
          <w:rFonts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rPr>
        <w:t xml:space="preserve">36.1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36.2 采购产品</w:t>
      </w:r>
      <w:r>
        <w:rPr>
          <w:rFonts w:hint="eastAsia" w:ascii="宋体" w:hAnsi="宋体"/>
          <w:sz w:val="24"/>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36.3 采购产品</w:t>
      </w:r>
      <w:r>
        <w:rPr>
          <w:rFonts w:hint="eastAsia" w:ascii="宋体" w:hAnsi="宋体"/>
          <w:sz w:val="24"/>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rPr>
        <w:t xml:space="preserve">第五章</w:t>
      </w:r>
      <w:r>
        <w:rPr>
          <w:rFonts w:hint="eastAsia" w:ascii="宋体" w:hAnsi="宋体"/>
          <w:sz w:val="24"/>
          <w:lang w:val="zh-CN"/>
        </w:rPr>
        <w:t xml:space="preserve">）。</w:t>
      </w:r>
      <w:r>
        <w:rPr>
          <w:rFonts w:hint="eastAsia" w:ascii="宋体" w:hAnsi="宋体"/>
          <w:sz w:val="24"/>
          <w:lang w:val="zh-CN"/>
        </w:rPr>
      </w:r>
      <w:r/>
    </w:p>
    <w:p>
      <w:pPr>
        <w:pStyle w:val="87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37</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rPr>
          <w:rFonts w:ascii="方正楷体_GBK" w:hAnsi="方正楷体_GBK" w:eastAsia="方正楷体_GBK" w:cs="方正楷体_GBK"/>
        </w:rPr>
      </w:r>
      <w:r/>
    </w:p>
    <w:p>
      <w:pPr>
        <w:pStyle w:val="871"/>
        <w:ind w:firstLine="420"/>
        <w:rPr>
          <w:rFonts w:hint="eastAsia" w:ascii="宋体" w:hAnsi="宋体"/>
          <w:sz w:val="24"/>
        </w:rPr>
      </w:pPr>
      <w:r>
        <w:rPr>
          <w:rFonts w:hint="eastAsia" w:ascii="宋体" w:hAnsi="宋体"/>
          <w:sz w:val="24"/>
        </w:rPr>
        <w:t xml:space="preserve">37.1 采购产品</w:t>
      </w:r>
      <w:r>
        <w:rPr>
          <w:rFonts w:hint="eastAsia" w:ascii="宋体"/>
          <w:bCs/>
          <w:sz w:val="24"/>
          <w:szCs w:val="24"/>
        </w:rPr>
        <w:t xml:space="preserve">中涉及商品包装、快递包装要求的，应按照</w:t>
      </w:r>
      <w:r>
        <w:rPr>
          <w:rFonts w:hint="eastAsia" w:ascii="宋体" w:hAnsi="宋体"/>
          <w:sz w:val="24"/>
          <w:szCs w:val="22"/>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文件执行。招标文件对</w:t>
      </w:r>
      <w:r>
        <w:rPr>
          <w:rFonts w:hint="eastAsia" w:ascii="宋体"/>
          <w:bCs/>
          <w:sz w:val="24"/>
          <w:szCs w:val="24"/>
        </w:rPr>
        <w:t xml:space="preserve">商品包装和快递包装有具体要求的，政府采购合同中应当载明对投标人提供产品及相关快递服务的具体包装要求和履约验收相关条款，投标人须严格执行，必要时应按照要求在履约验收环节出具检测报告。</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37.2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招标文件中涉及数据中心相关设备、运维服务的，采购人均以《绿色数据中心政府采购需求标准（试行）》提出的指标、标准为准。采购人应在政府采购合同中明确对相关指标的验收方式和违约责任，投标人应按合同约定提供设备或服务。</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37.3 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37.4 采购产品中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rPr>
          <w:rFonts w:hint="eastAsia" w:ascii="宋体" w:hAnsi="宋体"/>
          <w:sz w:val="24"/>
        </w:rPr>
      </w:r>
      <w:r/>
    </w:p>
    <w:p>
      <w:pPr>
        <w:pStyle w:val="87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38</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rPr>
          <w:rFonts w:ascii="方正楷体_GBK" w:hAnsi="方正楷体_GBK" w:eastAsia="方正楷体_GBK" w:cs="方正楷体_GBK"/>
        </w:rPr>
      </w:r>
      <w:r/>
    </w:p>
    <w:p>
      <w:pPr>
        <w:pStyle w:val="871"/>
        <w:ind w:firstLine="420"/>
        <w:widowControl/>
        <w:rPr>
          <w:rFonts w:hint="eastAsia" w:ascii="宋体" w:hAnsi="宋体"/>
          <w:sz w:val="24"/>
        </w:rPr>
      </w:pPr>
      <w:r>
        <w:rPr>
          <w:rFonts w:hint="eastAsia" w:ascii="宋体" w:hAnsi="宋体"/>
          <w:sz w:val="24"/>
        </w:rPr>
        <w:t xml:space="preserve">38.1 优先采购各级政府部门公开发布的有效期内的创新产品、首台套等《目录》内的创新产品。创新产品自进入《目录》起2年内视同具备相应销售业绩。</w:t>
      </w:r>
      <w:r>
        <w:rPr>
          <w:rFonts w:hint="eastAsia" w:ascii="宋体" w:hAnsi="宋体"/>
          <w:sz w:val="24"/>
        </w:rPr>
      </w:r>
      <w:r/>
    </w:p>
    <w:p>
      <w:pPr>
        <w:pStyle w:val="87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39.</w:t>
      </w:r>
      <w:r>
        <w:rPr>
          <w:rFonts w:hint="eastAsia" w:ascii="方正楷体_GBK" w:hAnsi="方正楷体_GBK" w:eastAsia="方正楷体_GBK" w:cs="方正楷体_GBK"/>
          <w:lang w:val="zh-CN"/>
        </w:rPr>
        <w:t xml:space="preserve">网络产品、市场准入类产品采购</w:t>
      </w:r>
      <w:r>
        <w:rPr>
          <w:rFonts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rPr>
        <w:t xml:space="preserve">39.1 </w:t>
      </w:r>
      <w:r>
        <w:rPr>
          <w:rFonts w:hint="eastAsia" w:ascii="宋体" w:hAnsi="宋体"/>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39.2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sz w:val="24"/>
          <w:lang w:val="zh-CN"/>
        </w:rPr>
      </w:r>
      <w:r/>
    </w:p>
    <w:p>
      <w:pPr>
        <w:pStyle w:val="875"/>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0</w:t>
      </w:r>
      <w:r>
        <w:rPr>
          <w:rFonts w:hint="eastAsia" w:ascii="方正楷体_GBK" w:hAnsi="方正楷体_GBK" w:eastAsia="方正楷体_GBK" w:cs="方正楷体_GBK"/>
          <w:lang w:val="zh-CN"/>
        </w:rPr>
        <w:t xml:space="preserve">.实施本国产品标准及相关政策</w:t>
      </w:r>
      <w:r>
        <w:rPr>
          <w:rFonts w:hint="eastAsia" w:ascii="方正楷体_GBK" w:hAnsi="方正楷体_GBK" w:eastAsia="方正楷体_GBK" w:cs="方正楷体_GBK"/>
          <w:lang w:val="zh-CN"/>
        </w:rPr>
      </w:r>
      <w:r/>
    </w:p>
    <w:p>
      <w:pPr>
        <w:pStyle w:val="871"/>
        <w:ind w:firstLine="420"/>
        <w:rPr>
          <w:rFonts w:hint="eastAsia" w:ascii="宋体" w:hAnsi="宋体"/>
          <w:sz w:val="24"/>
          <w:lang w:val="zh-CN"/>
        </w:rPr>
      </w:pPr>
      <w:r>
        <w:rPr>
          <w:rFonts w:hint="eastAsia" w:ascii="宋体" w:hAnsi="宋体"/>
          <w:sz w:val="24"/>
        </w:rPr>
        <w:t xml:space="preserve">40.</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rPr>
          <w:rFonts w:hint="eastAsia" w:ascii="宋体" w:hAnsi="宋体"/>
          <w:sz w:val="24"/>
          <w:lang w:val="zh-CN"/>
        </w:rPr>
      </w:r>
      <w:r/>
    </w:p>
    <w:p>
      <w:pPr>
        <w:pStyle w:val="871"/>
        <w:ind w:firstLine="420"/>
        <w:rPr>
          <w:rFonts w:hint="eastAsia" w:ascii="宋体" w:hAnsi="宋体"/>
          <w:sz w:val="24"/>
          <w:szCs w:val="22"/>
          <w:lang w:val="zh-CN"/>
        </w:rPr>
      </w:pPr>
      <w:r>
        <w:rPr>
          <w:rFonts w:hint="eastAsia" w:ascii="宋体" w:hAnsi="宋体"/>
          <w:sz w:val="24"/>
          <w:lang w:val="zh-CN"/>
        </w:rPr>
        <w:t xml:space="preserve">4</w:t>
      </w:r>
      <w:r>
        <w:rPr>
          <w:rFonts w:hint="eastAsia" w:ascii="宋体" w:hAnsi="宋体"/>
          <w:sz w:val="24"/>
        </w:rPr>
        <w:t xml:space="preserve">0</w:t>
      </w:r>
      <w:r>
        <w:rPr>
          <w:rFonts w:hint="eastAsia" w:ascii="宋体" w:hAnsi="宋体"/>
          <w:sz w:val="24"/>
          <w:lang w:val="zh-CN"/>
        </w:rPr>
        <w:t xml:space="preserve">.2</w:t>
      </w:r>
      <w:r>
        <w:rPr>
          <w:rFonts w:hint="eastAsia" w:ascii="宋体" w:hAnsi="宋体"/>
          <w:sz w:val="24"/>
          <w:szCs w:val="22"/>
          <w:lang w:val="zh-CN"/>
        </w:rPr>
        <w:t xml:space="preserve">本国产品应当符合以下条件：</w:t>
      </w:r>
      <w:r>
        <w:rPr>
          <w:rFonts w:hint="eastAsia" w:ascii="宋体" w:hAnsi="宋体"/>
          <w:sz w:val="24"/>
          <w:szCs w:val="22"/>
          <w:lang w:val="zh-CN"/>
        </w:rPr>
      </w:r>
      <w:r/>
    </w:p>
    <w:p>
      <w:pPr>
        <w:pStyle w:val="871"/>
        <w:ind w:firstLine="420"/>
        <w:rPr>
          <w:rFonts w:hint="eastAsia" w:ascii="宋体" w:hAnsi="宋体"/>
          <w:sz w:val="24"/>
          <w:szCs w:val="22"/>
          <w:lang w:val="zh-CN"/>
        </w:rPr>
      </w:pPr>
      <w:r>
        <w:rPr>
          <w:rFonts w:hint="eastAsia" w:ascii="宋体" w:hAnsi="宋体"/>
          <w:sz w:val="24"/>
          <w:szCs w:val="22"/>
          <w:lang w:val="zh-CN"/>
        </w:rPr>
        <w:t xml:space="preserve">（1）在中国境内生产</w:t>
      </w:r>
      <w:r>
        <w:rPr>
          <w:rFonts w:hint="eastAsia" w:ascii="宋体" w:hAnsi="宋体"/>
          <w:sz w:val="24"/>
          <w:szCs w:val="22"/>
          <w:lang w:val="zh-CN"/>
        </w:rPr>
      </w:r>
      <w:r/>
    </w:p>
    <w:p>
      <w:pPr>
        <w:pStyle w:val="871"/>
        <w:ind w:firstLine="420"/>
        <w:rPr>
          <w:rFonts w:hint="eastAsia" w:ascii="宋体" w:hAnsi="宋体"/>
          <w:sz w:val="24"/>
          <w:szCs w:val="22"/>
          <w:lang w:val="zh-CN"/>
        </w:rPr>
      </w:pPr>
      <w:r>
        <w:rPr>
          <w:rFonts w:hint="eastAsia" w:ascii="宋体" w:hAnsi="宋体"/>
          <w:sz w:val="24"/>
          <w:szCs w:val="22"/>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szCs w:val="22"/>
          <w:lang w:val="zh-CN"/>
        </w:rPr>
      </w:r>
      <w:r/>
    </w:p>
    <w:p>
      <w:pPr>
        <w:pStyle w:val="871"/>
        <w:ind w:firstLine="420"/>
        <w:rPr>
          <w:rFonts w:hint="eastAsia" w:ascii="宋体" w:hAnsi="宋体"/>
          <w:sz w:val="24"/>
          <w:lang w:val="zh-CN"/>
        </w:rPr>
      </w:pPr>
      <w:r>
        <w:rPr>
          <w:rFonts w:hint="eastAsia" w:ascii="宋体" w:hAnsi="宋体"/>
          <w:sz w:val="24"/>
          <w:szCs w:val="22"/>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rPr>
          <w:rFonts w:hint="eastAsia" w:ascii="宋体" w:hAnsi="宋体"/>
          <w:sz w:val="24"/>
          <w:lang w:val="zh-CN"/>
        </w:rPr>
      </w:r>
      <w:r/>
    </w:p>
    <w:p>
      <w:pPr>
        <w:pStyle w:val="871"/>
        <w:ind w:firstLine="420"/>
        <w:rPr>
          <w:rFonts w:hint="eastAsia" w:ascii="宋体" w:hAnsi="宋体"/>
          <w:sz w:val="24"/>
          <w:szCs w:val="22"/>
          <w:lang w:val="zh-CN"/>
        </w:rPr>
      </w:pPr>
      <w:r>
        <w:rPr>
          <w:rFonts w:hint="eastAsia" w:ascii="宋体" w:hAnsi="宋体"/>
          <w:sz w:val="24"/>
          <w:lang w:val="zh-CN"/>
        </w:rPr>
        <w:t xml:space="preserve">比例计算公式</w:t>
      </w:r>
      <w:r>
        <w:rPr>
          <w:rFonts w:hint="eastAsia" w:ascii="宋体" w:hAnsi="宋体"/>
          <w:sz w:val="24"/>
          <w:szCs w:val="22"/>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szCs w:val="22"/>
          <w:lang w:val="zh-CN"/>
        </w:rPr>
      </w:r>
      <w:r/>
    </w:p>
    <w:p>
      <w:pPr>
        <w:pStyle w:val="871"/>
        <w:ind w:firstLine="420"/>
        <w:rPr>
          <w:rFonts w:hint="eastAsia" w:ascii="宋体" w:hAnsi="宋体"/>
          <w:sz w:val="24"/>
          <w:szCs w:val="22"/>
          <w:lang w:val="zh-CN"/>
        </w:rPr>
      </w:pPr>
      <w:r>
        <w:rPr>
          <w:rFonts w:hint="eastAsia" w:ascii="宋体" w:hAnsi="宋体"/>
          <w:sz w:val="24"/>
          <w:szCs w:val="22"/>
          <w:lang w:val="zh-CN"/>
        </w:rPr>
        <w:t xml:space="preserve">（3）特定产品的关键组件、关键工序符合相关要求</w:t>
      </w:r>
      <w:r>
        <w:rPr>
          <w:rFonts w:hint="eastAsia" w:ascii="宋体" w:hAnsi="宋体"/>
          <w:sz w:val="24"/>
          <w:szCs w:val="22"/>
          <w:lang w:val="zh-CN"/>
        </w:rPr>
      </w:r>
      <w:r/>
    </w:p>
    <w:p>
      <w:pPr>
        <w:pStyle w:val="871"/>
        <w:ind w:firstLine="420"/>
        <w:rPr>
          <w:rFonts w:hint="eastAsia" w:ascii="宋体" w:hAnsi="宋体"/>
          <w:sz w:val="24"/>
          <w:szCs w:val="22"/>
          <w:lang w:val="zh-CN"/>
        </w:rPr>
      </w:pPr>
      <w:r>
        <w:rPr>
          <w:rFonts w:hint="eastAsia" w:ascii="宋体" w:hAnsi="宋体"/>
          <w:sz w:val="24"/>
          <w:szCs w:val="22"/>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szCs w:val="22"/>
          <w:lang w:val="zh-CN"/>
        </w:rPr>
      </w:r>
      <w:r/>
    </w:p>
    <w:p>
      <w:pPr>
        <w:pStyle w:val="871"/>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0</w:t>
      </w:r>
      <w:r>
        <w:rPr>
          <w:rFonts w:hint="eastAsia" w:ascii="宋体" w:hAnsi="宋体"/>
          <w:sz w:val="24"/>
          <w:lang w:val="zh-CN"/>
        </w:rPr>
        <w:t xml:space="preserve">.3本国产品标准的适用范围</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lang w:val="zh-CN"/>
        </w:rPr>
      </w:r>
      <w:r/>
    </w:p>
    <w:p>
      <w:pPr>
        <w:pStyle w:val="871"/>
        <w:ind w:firstLine="420"/>
        <w:rPr>
          <w:rFonts w:ascii="宋体" w:hAnsi="宋体"/>
          <w:sz w:val="24"/>
        </w:rPr>
      </w:pPr>
      <w:r>
        <w:rPr>
          <w:rFonts w:hint="eastAsia" w:ascii="宋体" w:hAnsi="宋体"/>
          <w:sz w:val="24"/>
        </w:rPr>
        <w:t xml:space="preserve">40.4对本国产品的支持政策</w:t>
      </w:r>
      <w:r>
        <w:rPr>
          <w:rFonts w:ascii="宋体" w:hAnsi="宋体"/>
          <w:sz w:val="24"/>
        </w:rPr>
      </w:r>
      <w:r/>
    </w:p>
    <w:p>
      <w:pPr>
        <w:pStyle w:val="871"/>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rPr>
          <w:rFonts w:ascii="宋体" w:hAnsi="宋体"/>
          <w:b/>
          <w:bCs/>
          <w:sz w:val="24"/>
        </w:rPr>
      </w:r>
      <w:r/>
    </w:p>
    <w:p>
      <w:pPr>
        <w:pStyle w:val="871"/>
        <w:ind w:firstLine="420"/>
        <w:rPr>
          <w:rFonts w:ascii="宋体" w:hAnsi="宋体"/>
          <w:sz w:val="24"/>
        </w:rPr>
      </w:pPr>
      <w:r>
        <w:rPr>
          <w:rFonts w:hint="eastAsia" w:ascii="宋体" w:hAnsi="宋体"/>
          <w:sz w:val="24"/>
        </w:rPr>
        <w:t xml:space="preserve">40.5政策执行要求</w:t>
      </w:r>
      <w:r>
        <w:rPr>
          <w:rFonts w:ascii="宋体" w:hAnsi="宋体"/>
          <w:sz w:val="24"/>
        </w:rPr>
      </w:r>
      <w:r/>
    </w:p>
    <w:p>
      <w:pPr>
        <w:pStyle w:val="871"/>
        <w:ind w:firstLine="420"/>
        <w:rPr>
          <w:rFonts w:hint="eastAsia" w:ascii="宋体" w:hAnsi="宋体" w:cs="宋体"/>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sz w:val="24"/>
          <w:szCs w:val="24"/>
          <w:shd w:val="clear" w:color="auto" w:fill="ffffff"/>
        </w:rPr>
        <w:t xml:space="preserve">《国务院办公厅关于在政府采购中实施本国产品标准及相关政策的通知》（国办发〔2025〕34号）规定。</w:t>
      </w:r>
      <w:r>
        <w:rPr>
          <w:rFonts w:hint="eastAsia" w:ascii="宋体" w:hAnsi="宋体" w:cs="宋体"/>
          <w:sz w:val="24"/>
          <w:szCs w:val="24"/>
          <w:shd w:val="clear" w:color="auto" w:fill="ffffff"/>
        </w:rPr>
      </w:r>
      <w:r/>
    </w:p>
    <w:p>
      <w:pPr>
        <w:pStyle w:val="871"/>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的，依照《中华人民共和国政府采购法》等法律法规规定追究相应责任。</w:t>
      </w:r>
      <w:r>
        <w:rPr>
          <w:rFonts w:hint="eastAsia" w:ascii="宋体" w:hAnsi="宋体"/>
          <w:b/>
          <w:bCs/>
          <w:sz w:val="24"/>
        </w:rPr>
      </w:r>
      <w:r/>
    </w:p>
    <w:p>
      <w:pPr>
        <w:pStyle w:val="871"/>
        <w:ind w:firstLine="420"/>
      </w:pPr>
      <w:r>
        <w:rPr>
          <w:rFonts w:hint="eastAsia" w:ascii="宋体" w:hAnsi="宋体"/>
          <w:sz w:val="24"/>
          <w:szCs w:val="22"/>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6"/>
      <w:r/>
      <w:bookmarkStart w:id="47" w:name="_Toc16938558"/>
      <w:r/>
      <w:bookmarkStart w:id="48" w:name="_Toc20823314"/>
      <w:r/>
      <w:bookmarkStart w:id="49" w:name="_Toc513029242"/>
      <w:r/>
      <w:bookmarkStart w:id="50" w:name="_Toc479757207"/>
      <w:r/>
      <w:bookmarkStart w:id="51" w:name="_Toc120614221"/>
      <w:r/>
      <w:r/>
    </w:p>
    <w:p>
      <w:pPr>
        <w:pStyle w:val="876"/>
        <w:ind w:firstLine="422"/>
        <w:rPr>
          <w:rFonts w:hint="eastAsia" w:ascii="方正楷体_GBK" w:hAnsi="方正楷体_GBK" w:eastAsia="方正楷体_GBK" w:cs="方正楷体_GBK"/>
          <w:b/>
          <w:bCs/>
          <w:color w:val="000000"/>
          <w:lang w:val="zh-CN"/>
        </w:rPr>
      </w:pPr>
      <w:r>
        <w:rPr>
          <w:rFonts w:hint="eastAsia" w:ascii="方正楷体_GBK" w:hAnsi="方正楷体_GBK" w:eastAsia="方正楷体_GBK" w:cs="方正楷体_GBK"/>
          <w:b/>
          <w:bCs/>
          <w:color w:val="000000"/>
          <w:lang w:val="zh-CN"/>
        </w:rPr>
        <w:t xml:space="preserve">4</w:t>
      </w:r>
      <w:r>
        <w:rPr>
          <w:rFonts w:hint="eastAsia" w:ascii="方正楷体_GBK" w:hAnsi="方正楷体_GBK" w:eastAsia="方正楷体_GBK" w:cs="方正楷体_GBK"/>
          <w:b/>
          <w:bCs/>
          <w:color w:val="000000"/>
        </w:rPr>
        <w:t xml:space="preserve">1</w:t>
      </w:r>
      <w:r>
        <w:rPr>
          <w:rFonts w:hint="eastAsia" w:ascii="方正楷体_GBK" w:hAnsi="方正楷体_GBK" w:eastAsia="方正楷体_GBK" w:cs="方正楷体_GBK"/>
          <w:b/>
          <w:bCs/>
          <w:color w:val="000000"/>
          <w:lang w:val="zh-CN"/>
        </w:rPr>
        <w:t xml:space="preserve">.数据交易说明</w:t>
      </w:r>
      <w:r>
        <w:rPr>
          <w:rFonts w:hint="eastAsia" w:ascii="方正楷体_GBK" w:hAnsi="方正楷体_GBK" w:eastAsia="方正楷体_GBK" w:cs="方正楷体_GBK"/>
          <w:b/>
          <w:bCs/>
          <w:color w:val="000000"/>
          <w:lang w:val="zh-CN"/>
        </w:rPr>
      </w:r>
      <w:r/>
    </w:p>
    <w:p>
      <w:pPr>
        <w:pStyle w:val="871"/>
        <w:ind w:firstLine="420"/>
        <w:rPr>
          <w:rFonts w:hint="eastAsia" w:ascii="宋体" w:hAnsi="宋体"/>
          <w:sz w:val="24"/>
          <w:lang w:val="zh-CN"/>
        </w:rPr>
      </w:pPr>
      <w:r>
        <w:rPr>
          <w:rFonts w:hint="eastAsia" w:ascii="宋体" w:hAnsi="宋体"/>
          <w:sz w:val="24"/>
          <w:lang w:val="zh-CN"/>
        </w:rPr>
        <w:t xml:space="preserve"> 数据交易标的包括数据产品、数据服务、数据工具。</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数据产品是指用于交易的数据和数据衍生产品，包括但不限于数据集、数据分析报告、数据可视化产品、数据指数、API数据、加密数据等。</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sz w:val="24"/>
          <w:lang w:val="zh-CN"/>
        </w:rPr>
      </w:r>
      <w:r/>
    </w:p>
    <w:p>
      <w:pPr>
        <w:pStyle w:val="950"/>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rPr>
          <w:rFonts w:hint="eastAsia"/>
        </w:rPr>
        <w:br w:type="page" w:clear="all"/>
      </w:r>
      <w:r>
        <w:rPr>
          <w:rFonts w:hint="eastAsia" w:ascii="方正小标宋简体" w:hAnsi="方正小标宋简体" w:eastAsia="方正小标宋简体" w:cs="方正小标宋简体"/>
          <w:sz w:val="36"/>
          <w:szCs w:val="36"/>
          <w:lang w:val="en-US"/>
        </w:rPr>
        <w:t xml:space="preserve">第三章  合同</w:t>
      </w:r>
      <w:bookmarkEnd w:id="47"/>
      <w:r/>
      <w:bookmarkEnd w:id="48"/>
      <w:r/>
      <w:bookmarkEnd w:id="49"/>
      <w:r/>
      <w:bookmarkEnd w:id="50"/>
      <w:r/>
      <w:bookmarkEnd w:id="51"/>
      <w:r>
        <w:rPr>
          <w:rFonts w:hint="eastAsia" w:ascii="方正小标宋简体" w:hAnsi="方正小标宋简体" w:eastAsia="方正小标宋简体" w:cs="方正小标宋简体"/>
          <w:sz w:val="36"/>
          <w:szCs w:val="36"/>
          <w:lang w:val="en-US"/>
        </w:rPr>
        <w:t xml:space="preserve">文本</w:t>
      </w:r>
      <w:r>
        <w:rPr>
          <w:rFonts w:hint="eastAsia" w:ascii="方正小标宋简体" w:hAnsi="方正小标宋简体" w:eastAsia="方正小标宋简体" w:cs="方正小标宋简体"/>
          <w:sz w:val="36"/>
          <w:szCs w:val="36"/>
          <w:lang w:val="en-US"/>
        </w:rPr>
      </w:r>
      <w:r/>
    </w:p>
    <w:p>
      <w:pPr>
        <w:pStyle w:val="871"/>
        <w:jc w:val="center"/>
        <w:spacing w:before="145" w:after="145"/>
        <w:rPr>
          <w:rFonts w:hint="eastAsia" w:ascii="宋体" w:hAnsi="宋体"/>
          <w:bCs/>
          <w:sz w:val="24"/>
        </w:rPr>
      </w:pPr>
      <w:r/>
      <w:bookmarkStart w:id="52" w:name="_Toc513029243"/>
      <w:r/>
      <w:bookmarkStart w:id="53" w:name="_Toc20823315"/>
      <w:r/>
      <w:bookmarkStart w:id="54" w:name="_Toc16938559"/>
      <w:r>
        <w:rPr>
          <w:rFonts w:hint="eastAsia" w:ascii="宋体" w:hAnsi="宋体"/>
          <w:bCs/>
          <w:sz w:val="24"/>
        </w:rPr>
        <w:t xml:space="preserve">以下为本项目的合同条款，合同双方不得对招标、投标文件内容作实质性修改。</w:t>
      </w:r>
      <w:r>
        <w:rPr>
          <w:rFonts w:hint="eastAsia" w:ascii="宋体" w:hAnsi="宋体"/>
          <w:bCs/>
          <w:sz w:val="24"/>
        </w:rPr>
      </w:r>
      <w:r/>
    </w:p>
    <w:p>
      <w:pPr>
        <w:pStyle w:val="950"/>
        <w:ind w:left="0"/>
        <w:rPr>
          <w:rFonts w:hint="eastAsia"/>
        </w:rPr>
      </w:pPr>
      <w:r>
        <w:rPr>
          <w:rFonts w:hint="eastAsia"/>
        </w:rPr>
      </w:r>
      <w:r/>
    </w:p>
    <w:p>
      <w:pPr>
        <w:pStyle w:val="871"/>
        <w:jc w:val="center"/>
        <w:spacing w:before="145" w:after="145"/>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南京市政府采购合同（服务）</w:t>
      </w:r>
      <w:r>
        <w:rPr>
          <w:rFonts w:hint="eastAsia" w:ascii="方正小标宋简体" w:hAnsi="方正小标宋简体" w:eastAsia="方正小标宋简体" w:cs="方正小标宋简体"/>
          <w:bCs/>
          <w:sz w:val="32"/>
          <w:szCs w:val="32"/>
        </w:rPr>
      </w:r>
      <w:r/>
    </w:p>
    <w:p>
      <w:pPr>
        <w:pStyle w:val="871"/>
        <w:jc w:val="left"/>
        <w:spacing w:before="145" w:after="145"/>
        <w:rPr>
          <w:rFonts w:ascii="宋体" w:hAnsi="宋体" w:cs="Courier New"/>
          <w:sz w:val="24"/>
          <w:szCs w:val="24"/>
        </w:rPr>
      </w:pPr>
      <w:r>
        <w:rPr>
          <w:rFonts w:ascii="宋体" w:hAnsi="宋体" w:cs="Courier New"/>
          <w:sz w:val="24"/>
          <w:szCs w:val="24"/>
        </w:rPr>
        <w:t xml:space="preserve">合同编号：</w:t>
      </w:r>
      <w:r>
        <w:rPr>
          <w:rFonts w:ascii="宋体" w:hAnsi="宋体" w:cs="Courier New"/>
          <w:sz w:val="24"/>
          <w:szCs w:val="24"/>
        </w:rPr>
      </w:r>
      <w:r/>
    </w:p>
    <w:p>
      <w:pPr>
        <w:pStyle w:val="871"/>
        <w:spacing w:before="145" w:after="145"/>
        <w:rPr>
          <w:rFonts w:ascii="宋体" w:hAnsi="宋体" w:cs="Courier New"/>
          <w:sz w:val="24"/>
          <w:szCs w:val="24"/>
        </w:rPr>
      </w:pPr>
      <w:r>
        <w:rPr>
          <w:rFonts w:ascii="宋体" w:hAnsi="宋体" w:cs="Courier New"/>
          <w:sz w:val="24"/>
          <w:szCs w:val="24"/>
        </w:rPr>
        <w:t xml:space="preserve">项目名称：                                       项目编号：</w:t>
      </w:r>
      <w:r>
        <w:rPr>
          <w:rFonts w:ascii="宋体" w:hAnsi="宋体" w:cs="Courier New"/>
          <w:sz w:val="24"/>
          <w:szCs w:val="24"/>
        </w:rPr>
      </w:r>
      <w:r/>
    </w:p>
    <w:p>
      <w:pPr>
        <w:pStyle w:val="871"/>
        <w:jc w:val="left"/>
        <w:spacing w:before="145" w:after="145"/>
        <w:rPr>
          <w:rFonts w:ascii="宋体" w:hAnsi="宋体" w:cs="Courier New"/>
          <w:sz w:val="24"/>
          <w:szCs w:val="24"/>
        </w:rPr>
      </w:pPr>
      <w:r>
        <w:rPr>
          <w:rFonts w:ascii="宋体" w:hAnsi="宋体" w:cs="Courier New"/>
          <w:sz w:val="24"/>
          <w:szCs w:val="24"/>
        </w:rPr>
        <w:t xml:space="preserve">甲方（买方）：</w:t>
      </w:r>
      <w:r>
        <w:rPr>
          <w:rFonts w:ascii="宋体" w:hAnsi="宋体" w:cs="Courier New"/>
          <w:sz w:val="24"/>
          <w:szCs w:val="24"/>
        </w:rPr>
      </w:r>
      <w:r/>
    </w:p>
    <w:p>
      <w:pPr>
        <w:pStyle w:val="871"/>
        <w:jc w:val="left"/>
        <w:spacing w:before="145" w:after="145"/>
        <w:rPr>
          <w:rFonts w:ascii="宋体" w:hAnsi="宋体" w:cs="Courier New"/>
          <w:sz w:val="24"/>
          <w:szCs w:val="24"/>
        </w:rPr>
      </w:pPr>
      <w:r>
        <w:rPr>
          <w:rFonts w:ascii="宋体" w:hAnsi="宋体" w:cs="Courier New"/>
          <w:sz w:val="24"/>
          <w:szCs w:val="24"/>
        </w:rPr>
        <w:t xml:space="preserve">乙方（卖方）：</w:t>
      </w:r>
      <w:r>
        <w:rPr>
          <w:rFonts w:ascii="宋体" w:hAnsi="宋体" w:cs="Courier New"/>
          <w:sz w:val="24"/>
          <w:szCs w:val="24"/>
        </w:rPr>
      </w:r>
      <w:r/>
    </w:p>
    <w:p>
      <w:pPr>
        <w:pStyle w:val="871"/>
        <w:rPr>
          <w:rFonts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sz w:val="24"/>
          <w:szCs w:val="24"/>
        </w:rPr>
        <w:t xml:space="preserve">项目公开招标结果，签署本合同。</w:t>
      </w:r>
      <w:r>
        <w:rPr>
          <w:rFonts w:ascii="宋体" w:hAnsi="宋体" w:cs="Courier New"/>
          <w:b/>
          <w:sz w:val="24"/>
          <w:szCs w:val="24"/>
        </w:rPr>
      </w:r>
      <w:r/>
    </w:p>
    <w:p>
      <w:pPr>
        <w:pStyle w:val="871"/>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rPr>
          <w:rFonts w:hint="eastAsia" w:ascii="方正黑体_GBK" w:hAnsi="方正黑体_GBK" w:eastAsia="方正黑体_GBK" w:cs="方正黑体_GBK"/>
          <w:bCs/>
          <w:sz w:val="24"/>
          <w:szCs w:val="24"/>
        </w:rPr>
      </w:r>
      <w:r/>
    </w:p>
    <w:p>
      <w:pPr>
        <w:pStyle w:val="871"/>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rPr>
          <w:rFonts w:ascii="宋体" w:hAnsi="宋体" w:cs="Courier New"/>
          <w:sz w:val="24"/>
          <w:szCs w:val="24"/>
        </w:rPr>
      </w:r>
      <w:r/>
    </w:p>
    <w:p>
      <w:pPr>
        <w:pStyle w:val="871"/>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标的质量：按招标文件及投标文件执行。</w:t>
      </w:r>
      <w:r>
        <w:rPr>
          <w:rFonts w:hint="eastAsia" w:ascii="宋体" w:hAnsi="宋体" w:cs="Courier New"/>
          <w:sz w:val="24"/>
          <w:szCs w:val="24"/>
        </w:rPr>
      </w:r>
      <w:r/>
    </w:p>
    <w:p>
      <w:pPr>
        <w:pStyle w:val="871"/>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rPr>
          <w:rFonts w:hint="eastAsia" w:ascii="宋体" w:hAnsi="宋体" w:cs="Courier New"/>
          <w:sz w:val="24"/>
          <w:szCs w:val="24"/>
        </w:rPr>
      </w:r>
      <w:r/>
    </w:p>
    <w:p>
      <w:pPr>
        <w:pStyle w:val="871"/>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rPr>
          <w:rFonts w:hint="eastAsia" w:ascii="宋体" w:hAnsi="宋体" w:cs="Courier New"/>
          <w:sz w:val="24"/>
          <w:szCs w:val="24"/>
        </w:rPr>
      </w:r>
      <w:r/>
    </w:p>
    <w:p>
      <w:pPr>
        <w:pStyle w:val="871"/>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rPr>
          <w:rFonts w:hint="eastAsia" w:ascii="宋体" w:hAnsi="宋体" w:cs="Courier New"/>
          <w:sz w:val="24"/>
          <w:szCs w:val="24"/>
        </w:rPr>
      </w:r>
      <w:r/>
    </w:p>
    <w:p>
      <w:pPr>
        <w:pStyle w:val="871"/>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rPr>
          <w:rFonts w:hint="eastAsia" w:ascii="宋体" w:hAnsi="宋体" w:cs="Courier New"/>
          <w:sz w:val="24"/>
          <w:szCs w:val="24"/>
        </w:rPr>
      </w:r>
      <w:r/>
    </w:p>
    <w:p>
      <w:pPr>
        <w:pStyle w:val="871"/>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r>
        <w:rPr>
          <w:rFonts w:hint="eastAsia" w:ascii="宋体" w:hAnsi="宋体" w:cs="Courier New"/>
          <w:sz w:val="24"/>
          <w:szCs w:val="24"/>
        </w:rPr>
      </w:r>
      <w:r/>
    </w:p>
    <w:p>
      <w:pPr>
        <w:pStyle w:val="871"/>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pStyle w:val="871"/>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rPr>
          <w:rFonts w:hint="eastAsia" w:ascii="方正黑体_GBK" w:hAnsi="方正黑体_GBK" w:eastAsia="方正黑体_GBK" w:cs="方正黑体_GBK"/>
          <w:bCs/>
          <w:sz w:val="24"/>
          <w:szCs w:val="24"/>
        </w:rPr>
      </w:r>
      <w:r/>
    </w:p>
    <w:p>
      <w:pPr>
        <w:pStyle w:val="910"/>
        <w:rPr>
          <w:rFonts w:hAnsi="宋体"/>
          <w:sz w:val="24"/>
          <w:szCs w:val="24"/>
        </w:rPr>
      </w:pPr>
      <w:r>
        <w:rPr>
          <w:rFonts w:hAnsi="宋体"/>
          <w:sz w:val="24"/>
          <w:szCs w:val="24"/>
        </w:rPr>
        <w:t xml:space="preserve">2.1 </w:t>
      </w:r>
      <w:r>
        <w:rPr>
          <w:rFonts w:hint="eastAsia" w:hAnsi="宋体"/>
          <w:sz w:val="24"/>
          <w:szCs w:val="24"/>
        </w:rPr>
        <w:t xml:space="preserve">本合同金额为：人民币____________________元，（大写：_____________________）。</w:t>
      </w:r>
      <w:r>
        <w:rPr>
          <w:rFonts w:hAnsi="宋体"/>
          <w:sz w:val="24"/>
          <w:szCs w:val="24"/>
        </w:rPr>
      </w:r>
      <w:r/>
    </w:p>
    <w:p>
      <w:pPr>
        <w:pStyle w:val="871"/>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rPr>
          <w:rFonts w:hint="eastAsia" w:ascii="方正黑体_GBK" w:hAnsi="方正黑体_GBK" w:eastAsia="方正黑体_GBK" w:cs="方正黑体_GBK"/>
          <w:bCs/>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3.1 乙方应按招标文件规定的时间向甲方提供服务（包含与服务相关的货物）的有关技术资料。</w:t>
      </w:r>
      <w:r>
        <w:rPr>
          <w:rFonts w:hint="eastAsia" w:ascii="宋体" w:hAnsi="宋体" w:cs="Courier New"/>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sz w:val="24"/>
          <w:szCs w:val="24"/>
        </w:rPr>
      </w:r>
      <w:r/>
    </w:p>
    <w:p>
      <w:pPr>
        <w:pStyle w:val="871"/>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rPr>
          <w:rFonts w:hint="eastAsia" w:ascii="方正黑体_GBK" w:hAnsi="方正黑体_GBK" w:eastAsia="方正黑体_GBK" w:cs="方正黑体_GBK"/>
          <w:bCs/>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sz w:val="24"/>
          <w:szCs w:val="24"/>
        </w:rPr>
      </w:r>
      <w:r/>
    </w:p>
    <w:p>
      <w:pPr>
        <w:pStyle w:val="871"/>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rPr>
          <w:rFonts w:hint="eastAsia" w:ascii="方正黑体_GBK" w:hAnsi="方正黑体_GBK" w:eastAsia="方正黑体_GBK" w:cs="方正黑体_GBK"/>
          <w:bCs/>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5.1 乙方保证所交付的服务（包含与服务相关的货物）的所有权完全属于乙方且无任何抵押、查封等产权瑕疵。</w:t>
      </w:r>
      <w:r>
        <w:rPr>
          <w:rFonts w:hint="eastAsia" w:ascii="宋体" w:hAnsi="宋体" w:cs="Courier New"/>
          <w:sz w:val="24"/>
          <w:szCs w:val="24"/>
        </w:rPr>
      </w:r>
      <w:r/>
    </w:p>
    <w:p>
      <w:pPr>
        <w:pStyle w:val="871"/>
        <w:rPr>
          <w:rFonts w:hint="eastAsia" w:ascii="宋体" w:hAnsi="宋体" w:cs="Courier New"/>
          <w:sz w:val="24"/>
          <w:szCs w:val="24"/>
        </w:rPr>
      </w:pPr>
      <w:r>
        <w:rPr>
          <w:rFonts w:hint="eastAsia" w:ascii="方正黑体_GBK" w:hAnsi="方正黑体_GBK" w:eastAsia="方正黑体_GBK" w:cs="方正黑体_GBK"/>
          <w:bCs/>
          <w:sz w:val="24"/>
          <w:szCs w:val="24"/>
        </w:rPr>
        <w:t xml:space="preserve">六、履约保证金</w:t>
      </w:r>
      <w:r>
        <w:rPr>
          <w:rFonts w:hint="eastAsia" w:ascii="宋体" w:hAnsi="宋体" w:cs="Courier New"/>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6.1 签订合同时，乙方按照合同金额</w:t>
      </w:r>
      <w:r>
        <w:rPr>
          <w:rFonts w:hint="eastAsia" w:ascii="宋体" w:hAnsi="宋体" w:cs="Courier New"/>
          <w:sz w:val="24"/>
          <w:szCs w:val="24"/>
          <w:u w:val="single"/>
        </w:rPr>
        <w:t xml:space="preserve">10</w:t>
      </w:r>
      <w:r>
        <w:rPr>
          <w:rFonts w:hint="eastAsia" w:ascii="宋体" w:hAnsi="宋体" w:cs="Courier New"/>
          <w:sz w:val="24"/>
          <w:szCs w:val="24"/>
        </w:rPr>
        <w:t xml:space="preserve">%缴纳履约保证金。合同履行结束后，甲方按以下约定退还：</w:t>
      </w:r>
      <w:r>
        <w:rPr>
          <w:rFonts w:hint="eastAsia" w:ascii="宋体" w:hAnsi="宋体" w:cs="Courier New"/>
          <w:sz w:val="24"/>
          <w:szCs w:val="24"/>
        </w:rPr>
      </w:r>
      <w:r/>
    </w:p>
    <w:p>
      <w:pPr>
        <w:pStyle w:val="871"/>
        <w:rPr>
          <w:rFonts w:ascii="宋体" w:hAnsi="宋体" w:cs="Courier New"/>
          <w:sz w:val="24"/>
          <w:szCs w:val="24"/>
        </w:rPr>
      </w:pPr>
      <w:r>
        <w:rPr>
          <w:rFonts w:hint="eastAsia" w:ascii="宋体" w:hAnsi="宋体" w:cs="Courier New"/>
          <w:sz w:val="24"/>
          <w:szCs w:val="24"/>
        </w:rPr>
        <w:t xml:space="preserve">6.1.1 退还时间及条件：验收合格且合同履行期结束后5个工作日内。</w:t>
      </w:r>
      <w:r>
        <w:rPr>
          <w:rFonts w:ascii="宋体" w:hAnsi="宋体" w:cs="Courier New"/>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6.1.2 退还方式：扣除违约费用后一次性无息退还。</w:t>
      </w:r>
      <w:r>
        <w:rPr>
          <w:rFonts w:hint="eastAsia" w:ascii="宋体" w:hAnsi="宋体" w:cs="Courier New"/>
          <w:sz w:val="24"/>
          <w:szCs w:val="24"/>
        </w:rPr>
      </w:r>
      <w:r/>
    </w:p>
    <w:p>
      <w:pPr>
        <w:pStyle w:val="871"/>
        <w:rPr>
          <w:rFonts w:ascii="宋体" w:hAnsi="宋体" w:cs="Courier New"/>
          <w:sz w:val="24"/>
          <w:szCs w:val="24"/>
        </w:rPr>
      </w:pPr>
      <w:r>
        <w:rPr>
          <w:rFonts w:hint="eastAsia" w:ascii="宋体" w:hAnsi="宋体" w:cs="Courier New"/>
          <w:sz w:val="24"/>
          <w:szCs w:val="24"/>
        </w:rPr>
        <w:t xml:space="preserve">6.1.3 不予退还的情形：合同约定的交付期内未履约完成、验收不合格、整改不到位等情形。</w:t>
      </w:r>
      <w:r>
        <w:rPr>
          <w:rFonts w:ascii="宋体" w:hAnsi="宋体" w:cs="Courier New"/>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cs="Courier New"/>
          <w:sz w:val="24"/>
          <w:szCs w:val="24"/>
        </w:rPr>
      </w:r>
      <w:r/>
    </w:p>
    <w:p>
      <w:pPr>
        <w:pStyle w:val="871"/>
        <w:spacing w:line="264" w:lineRule="auto"/>
        <w:rPr>
          <w:rFonts w:ascii="宋体" w:hAnsi="宋体" w:cs="Courier New"/>
          <w:sz w:val="24"/>
          <w:szCs w:val="24"/>
        </w:rPr>
      </w:pPr>
      <w:r>
        <w:rPr>
          <w:rFonts w:hint="eastAsia" w:ascii="宋体" w:hAnsi="宋体" w:cs="Courier New"/>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ascii="宋体" w:hAnsi="宋体" w:cs="Courier New"/>
          <w:sz w:val="24"/>
          <w:szCs w:val="24"/>
        </w:rPr>
      </w:r>
      <w:r/>
    </w:p>
    <w:p>
      <w:pPr>
        <w:pStyle w:val="871"/>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rPr>
          <w:rFonts w:hint="eastAsia" w:ascii="方正黑体_GBK" w:hAnsi="方正黑体_GBK" w:eastAsia="方正黑体_GBK" w:cs="方正黑体_GBK"/>
          <w:bCs/>
          <w:sz w:val="24"/>
          <w:szCs w:val="24"/>
        </w:rPr>
      </w:r>
      <w:r/>
    </w:p>
    <w:p>
      <w:pPr>
        <w:pStyle w:val="871"/>
        <w:spacing w:line="264"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乙方不得将合同标的转包给他人履行，否则甲方有权终止合同。</w:t>
      </w:r>
      <w:r>
        <w:rPr>
          <w:rFonts w:hint="eastAsia" w:ascii="宋体" w:hAnsi="宋体" w:cs="Courier New"/>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7.2 除招标文件允许的分包情况外，乙方不得将合同标的分包给他人履行，否则甲方有权终止合同。</w:t>
      </w:r>
      <w:r>
        <w:rPr>
          <w:rFonts w:hint="eastAsia" w:ascii="宋体" w:hAnsi="宋体" w:cs="Courier New"/>
          <w:sz w:val="24"/>
          <w:szCs w:val="24"/>
        </w:rPr>
      </w:r>
      <w:r/>
    </w:p>
    <w:p>
      <w:pPr>
        <w:pStyle w:val="871"/>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rPr>
          <w:rFonts w:hint="eastAsia" w:ascii="方正黑体_GBK" w:hAnsi="方正黑体_GBK" w:eastAsia="方正黑体_GBK" w:cs="方正黑体_GBK"/>
          <w:bCs/>
          <w:sz w:val="24"/>
          <w:szCs w:val="24"/>
        </w:rPr>
      </w:r>
      <w:r/>
    </w:p>
    <w:p>
      <w:pPr>
        <w:pStyle w:val="910"/>
        <w:rPr>
          <w:rFonts w:hint="eastAsia" w:hAnsi="宋体"/>
          <w:sz w:val="24"/>
          <w:szCs w:val="24"/>
        </w:rPr>
        <w:outlineLvl w:val="3"/>
      </w:pPr>
      <w:r>
        <w:rPr>
          <w:rFonts w:hint="eastAsia" w:hAnsi="宋体"/>
          <w:sz w:val="24"/>
          <w:szCs w:val="24"/>
        </w:rPr>
        <w:t xml:space="preserve">8.1 合同款项的支付方式及时间</w:t>
      </w:r>
      <w:r>
        <w:rPr>
          <w:rFonts w:hint="eastAsia" w:hAnsi="宋体"/>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8.1.1 合同签订且服务团队人员到位后，甲方支付合同总价款的80%作为预付款。</w:t>
      </w:r>
      <w:r>
        <w:rPr>
          <w:rFonts w:hint="eastAsia" w:ascii="宋体" w:hAnsi="宋体" w:cs="Courier New"/>
          <w:sz w:val="24"/>
          <w:szCs w:val="24"/>
        </w:rPr>
      </w:r>
      <w:r/>
    </w:p>
    <w:p>
      <w:pPr>
        <w:pStyle w:val="910"/>
        <w:spacing w:line="264" w:lineRule="auto"/>
        <w:rPr>
          <w:rFonts w:hint="eastAsia" w:hAnsi="宋体"/>
          <w:sz w:val="24"/>
          <w:szCs w:val="24"/>
        </w:rPr>
      </w:pPr>
      <w:r>
        <w:rPr>
          <w:rFonts w:hint="eastAsia" w:hAnsi="宋体"/>
          <w:sz w:val="24"/>
          <w:szCs w:val="24"/>
        </w:rPr>
        <w:t xml:space="preserve">8.1.2 系统开发完成并验收合格后，甲方支付合同总价款的20%。</w:t>
      </w:r>
      <w:r>
        <w:rPr>
          <w:rFonts w:hint="eastAsia" w:hAnsi="宋体"/>
          <w:sz w:val="24"/>
          <w:szCs w:val="24"/>
        </w:rPr>
      </w:r>
      <w:r/>
    </w:p>
    <w:p>
      <w:pPr>
        <w:pStyle w:val="910"/>
        <w:spacing w:line="264" w:lineRule="auto"/>
        <w:rPr>
          <w:rFonts w:hint="eastAsia"/>
        </w:rPr>
      </w:pPr>
      <w:r>
        <w:rPr>
          <w:rFonts w:hint="eastAsia" w:hAnsi="宋体"/>
          <w:sz w:val="24"/>
          <w:szCs w:val="24"/>
        </w:rPr>
        <w:t xml:space="preserve">8.1.3 满足合同约定支付条件的，甲方收到乙方发票后10个工作日内，将资金支付到合同约定的乙方账户。 </w:t>
      </w:r>
      <w:r>
        <w:rPr>
          <w:rFonts w:hint="eastAsia"/>
        </w:rPr>
      </w:r>
      <w:r/>
    </w:p>
    <w:p>
      <w:pPr>
        <w:pStyle w:val="910"/>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rPr>
          <w:rFonts w:hint="eastAsia" w:hAnsi="宋体"/>
          <w:sz w:val="24"/>
          <w:szCs w:val="24"/>
        </w:rPr>
      </w:r>
      <w:r/>
    </w:p>
    <w:p>
      <w:pPr>
        <w:pStyle w:val="871"/>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rPr>
          <w:rFonts w:hint="eastAsia" w:ascii="方正黑体_GBK" w:hAnsi="方正黑体_GBK" w:eastAsia="方正黑体_GBK" w:cs="方正黑体_GBK"/>
          <w:bCs/>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rPr>
          <w:rFonts w:hint="eastAsia" w:ascii="宋体" w:hAnsi="宋体" w:cs="Courier New"/>
          <w:sz w:val="24"/>
          <w:szCs w:val="24"/>
        </w:rPr>
      </w:r>
      <w:r/>
    </w:p>
    <w:p>
      <w:pPr>
        <w:pStyle w:val="871"/>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十、项目验收</w:t>
      </w:r>
      <w:r>
        <w:rPr>
          <w:rFonts w:hint="eastAsia" w:ascii="方正黑体_GBK" w:hAnsi="方正黑体_GBK" w:eastAsia="方正黑体_GBK" w:cs="方正黑体_GBK"/>
          <w:bCs/>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10.1 甲方依法组织履约验收工作。</w:t>
      </w:r>
      <w:r>
        <w:rPr>
          <w:rFonts w:hint="eastAsia" w:ascii="宋体" w:hAnsi="宋体" w:cs="Courier New"/>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rPr>
          <w:rFonts w:hint="eastAsia" w:ascii="宋体" w:hAnsi="宋体" w:cs="Courier New"/>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10.4 如有必要，甲方可邀请参加本项目投标的其他投标人或第三方专业机构及专家参与验收，相关意见将作为验收结论的参考。</w:t>
      </w:r>
      <w:r>
        <w:rPr>
          <w:rFonts w:hint="eastAsia" w:ascii="宋体" w:hAnsi="宋体" w:cs="Courier New"/>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sz w:val="24"/>
          <w:szCs w:val="24"/>
        </w:rPr>
      </w:r>
      <w:r/>
    </w:p>
    <w:p>
      <w:pPr>
        <w:pStyle w:val="871"/>
        <w:spacing w:line="264" w:lineRule="auto"/>
        <w:rPr>
          <w:rFonts w:ascii="宋体" w:hAnsi="宋体" w:cs="Courier New"/>
          <w:sz w:val="24"/>
          <w:szCs w:val="24"/>
        </w:rPr>
      </w:pPr>
      <w:r>
        <w:rPr>
          <w:rFonts w:hint="eastAsia" w:ascii="宋体" w:hAnsi="宋体" w:cs="Courier New"/>
          <w:sz w:val="24"/>
          <w:szCs w:val="24"/>
          <w:lang w:val="zh-CN"/>
        </w:rPr>
        <w:t xml:space="preserve">10.7 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如有</w:t>
      </w:r>
      <w:r>
        <w:rPr>
          <w:rFonts w:hint="eastAsia" w:ascii="宋体" w:hAnsi="宋体" w:cs="Courier New"/>
          <w:sz w:val="24"/>
          <w:szCs w:val="24"/>
          <w:lang w:val="zh-CN"/>
        </w:rPr>
        <w:t xml:space="preserve">）：</w:t>
      </w:r>
      <w:r>
        <w:rPr>
          <w:rFonts w:ascii="宋体" w:hAnsi="宋体" w:cs="Courier New"/>
          <w:sz w:val="24"/>
          <w:szCs w:val="24"/>
        </w:rPr>
      </w:r>
      <w:r/>
    </w:p>
    <w:p>
      <w:pPr>
        <w:pStyle w:val="871"/>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十一、违约责任</w:t>
      </w:r>
      <w:r>
        <w:rPr>
          <w:rFonts w:hint="eastAsia" w:ascii="方正黑体_GBK" w:hAnsi="方正黑体_GBK" w:eastAsia="方正黑体_GBK" w:cs="方正黑体_GBK"/>
          <w:bCs/>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11.1 甲方无正当理由拒绝接受乙方提供服务的，应向乙方偿付拒绝接受服务合同总额</w:t>
      </w:r>
      <w:r>
        <w:rPr>
          <w:rFonts w:hint="eastAsia" w:ascii="宋体" w:hAnsi="宋体" w:cs="Courier New"/>
          <w:sz w:val="24"/>
          <w:szCs w:val="24"/>
          <w:u w:val="single"/>
        </w:rPr>
        <w:t xml:space="preserve"> </w:t>
      </w:r>
      <w:r>
        <w:rPr>
          <w:rFonts w:ascii="宋体" w:hAnsi="宋体" w:cs="Courier New"/>
          <w:sz w:val="24"/>
          <w:szCs w:val="24"/>
          <w:u w:val="single"/>
        </w:rPr>
        <w:t xml:space="preserve">5%</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11.2 甲方无故逾期验收和办理支付手续的，应按逾期付款总额每日</w:t>
      </w:r>
      <w:r>
        <w:rPr>
          <w:rFonts w:hint="eastAsia" w:ascii="宋体" w:hAnsi="宋体" w:cs="Courier New"/>
          <w:sz w:val="24"/>
          <w:szCs w:val="24"/>
          <w:u w:val="single"/>
        </w:rPr>
        <w:t xml:space="preserve"> </w:t>
      </w:r>
      <w:r>
        <w:rPr>
          <w:rFonts w:ascii="宋体" w:hAnsi="宋体" w:cs="Courier New"/>
          <w:sz w:val="24"/>
          <w:szCs w:val="24"/>
          <w:u w:val="single"/>
        </w:rPr>
        <w:t xml:space="preserve">5</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w:t>
      </w:r>
      <w:r>
        <w:rPr>
          <w:rFonts w:ascii="宋体" w:hAnsi="宋体" w:cs="Courier New"/>
          <w:sz w:val="24"/>
          <w:szCs w:val="24"/>
          <w:u w:val="single"/>
        </w:rPr>
        <w:t xml:space="preserve">5</w:t>
      </w:r>
      <w:r>
        <w:rPr>
          <w:rFonts w:hint="eastAsia" w:ascii="宋体" w:hAnsi="宋体" w:cs="Courier New"/>
          <w:sz w:val="24"/>
          <w:szCs w:val="24"/>
          <w:u w:val="single"/>
        </w:rPr>
        <w:t xml:space="preserve"> </w:t>
      </w:r>
      <w:r>
        <w:rPr>
          <w:rFonts w:ascii="宋体" w:hAnsi="宋体" w:cs="Courier New"/>
          <w:sz w:val="24"/>
          <w:szCs w:val="24"/>
        </w:rPr>
        <w:t xml:space="preserve">%</w:t>
      </w:r>
      <w:r>
        <w:rPr>
          <w:rFonts w:ascii="宋体" w:hAnsi="宋体" w:cs="宋体"/>
          <w:sz w:val="24"/>
          <w:szCs w:val="24"/>
        </w:rPr>
        <w:t xml:space="preserve">。</w:t>
      </w:r>
      <w:r>
        <w:rPr>
          <w:rFonts w:hint="eastAsia" w:ascii="宋体" w:hAnsi="宋体" w:cs="Courier New"/>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11.3 乙方逾期提供服务的，应按逾期提供服务合同总额每日</w:t>
      </w:r>
      <w:r>
        <w:rPr>
          <w:rFonts w:hint="eastAsia" w:ascii="宋体" w:hAnsi="宋体" w:cs="Courier New"/>
          <w:sz w:val="24"/>
          <w:szCs w:val="24"/>
          <w:u w:val="single"/>
        </w:rPr>
        <w:t xml:space="preserve"> </w:t>
      </w:r>
      <w:r>
        <w:rPr>
          <w:rFonts w:ascii="宋体" w:hAnsi="宋体" w:cs="Courier New"/>
          <w:sz w:val="24"/>
          <w:szCs w:val="24"/>
          <w:u w:val="single"/>
        </w:rPr>
        <w:t xml:space="preserve">5</w:t>
      </w:r>
      <w:r>
        <w:rPr>
          <w:rFonts w:hint="eastAsia" w:ascii="宋体" w:hAnsi="宋体" w:cs="Courier New"/>
          <w:sz w:val="24"/>
          <w:szCs w:val="24"/>
          <w:u w:val="single"/>
        </w:rPr>
        <w:t xml:space="preserve">‰  </w:t>
      </w:r>
      <w:r>
        <w:rPr>
          <w:rFonts w:hint="eastAsia" w:ascii="宋体" w:hAnsi="宋体" w:cs="Courier New"/>
          <w:sz w:val="24"/>
          <w:szCs w:val="24"/>
        </w:rPr>
        <w:t xml:space="preserve">向甲方支付违约金，由甲方从待付合同款中扣除。超过约定日期10个工作日不能提供服务的，甲方可解除本合同。乙方因逾期提供服务或因其他违约行为导致甲方解除合同的，应向甲方支付合同总额</w:t>
      </w:r>
      <w:r>
        <w:rPr>
          <w:rFonts w:hint="eastAsia" w:ascii="宋体" w:hAnsi="宋体" w:cs="Courier New"/>
          <w:sz w:val="24"/>
          <w:szCs w:val="24"/>
          <w:u w:val="single"/>
        </w:rPr>
        <w:t xml:space="preserve"> </w:t>
      </w:r>
      <w:r>
        <w:rPr>
          <w:rFonts w:ascii="宋体" w:hAnsi="宋体" w:cs="Courier New"/>
          <w:sz w:val="24"/>
          <w:szCs w:val="24"/>
          <w:u w:val="single"/>
        </w:rPr>
        <w:t xml:space="preserve">5%</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11.4 乙方所提供服务的标准不符合合同规定及招标文件规定标准的，甲方有权拒绝接受服务，并可单方面解除合同。</w:t>
      </w:r>
      <w:r>
        <w:rPr>
          <w:rFonts w:hint="eastAsia" w:ascii="宋体" w:hAnsi="宋体" w:cs="Courier New"/>
          <w:sz w:val="24"/>
          <w:szCs w:val="24"/>
        </w:rPr>
      </w:r>
      <w:r/>
    </w:p>
    <w:p>
      <w:pPr>
        <w:pStyle w:val="871"/>
        <w:rPr>
          <w:rFonts w:hint="eastAsia"/>
        </w:rPr>
      </w:pPr>
      <w:r>
        <w:rPr>
          <w:rFonts w:hint="eastAsia" w:ascii="宋体" w:hAnsi="宋体" w:cs="Courier New"/>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71"/>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十二、不可抗力事件处理</w:t>
      </w:r>
      <w:r>
        <w:rPr>
          <w:rFonts w:hint="eastAsia" w:ascii="方正黑体_GBK" w:hAnsi="方正黑体_GBK" w:eastAsia="方正黑体_GBK" w:cs="方正黑体_GBK"/>
          <w:bCs/>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12.1 在合同有效期内，任何一方因不可抗力事件导致不能履行合同，则合同履行期可延长，其延长期与不可抗力影响期相同。</w:t>
      </w:r>
      <w:r>
        <w:rPr>
          <w:rFonts w:hint="eastAsia" w:ascii="宋体" w:hAnsi="宋体" w:cs="Courier New"/>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12.2 不可抗力事件发生后，应立即通知对方并寄送有关权威机构出具的证明。</w:t>
      </w:r>
      <w:r>
        <w:rPr>
          <w:rFonts w:hint="eastAsia" w:ascii="宋体" w:hAnsi="宋体" w:cs="Courier New"/>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12.3 不可抗力事件延续120天以上，双方应通过友好协商，确定是否继续履行合同。</w:t>
      </w:r>
      <w:r>
        <w:rPr>
          <w:rFonts w:hint="eastAsia" w:ascii="宋体" w:hAnsi="宋体" w:cs="Courier New"/>
          <w:sz w:val="24"/>
          <w:szCs w:val="24"/>
        </w:rPr>
      </w:r>
      <w:r/>
    </w:p>
    <w:p>
      <w:pPr>
        <w:pStyle w:val="871"/>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十三、解决争议的方法</w:t>
      </w:r>
      <w:r>
        <w:rPr>
          <w:rFonts w:hint="eastAsia" w:ascii="方正黑体_GBK" w:hAnsi="方正黑体_GBK" w:eastAsia="方正黑体_GBK" w:cs="方正黑体_GBK"/>
          <w:bCs/>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13.1 双方在签订、履行合同中所发生的一切争议，应通过友好协商解决。如协商不成的由甲方住所地人民法院管辖。</w:t>
      </w:r>
      <w:r>
        <w:rPr>
          <w:rFonts w:hint="eastAsia" w:ascii="宋体" w:hAnsi="宋体" w:cs="Courier New"/>
          <w:sz w:val="24"/>
          <w:szCs w:val="24"/>
        </w:rPr>
      </w:r>
      <w:r/>
    </w:p>
    <w:p>
      <w:pPr>
        <w:pStyle w:val="871"/>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十四、合同生效及其他</w:t>
      </w:r>
      <w:r>
        <w:rPr>
          <w:rFonts w:hint="eastAsia" w:ascii="方正黑体_GBK" w:hAnsi="方正黑体_GBK" w:eastAsia="方正黑体_GBK" w:cs="方正黑体_GBK"/>
          <w:bCs/>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14.1 本合同经双方加盖单位公章后生效。</w:t>
      </w:r>
      <w:r>
        <w:rPr>
          <w:rFonts w:hint="eastAsia" w:ascii="宋体" w:hAnsi="宋体" w:cs="Courier New"/>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14.2 本合同未尽事宜，遵照《中华人民共和国民法典》《中华人民共和国政府采购法》有关条文执行。</w:t>
      </w:r>
      <w:r>
        <w:rPr>
          <w:rFonts w:hint="eastAsia" w:ascii="宋体" w:hAnsi="宋体" w:cs="Courier New"/>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14.3 本合同正本一式两份，具有同等法律效力，甲方、乙方各执一份。</w:t>
      </w:r>
      <w:r>
        <w:rPr>
          <w:rFonts w:hint="eastAsia" w:ascii="宋体" w:hAnsi="宋体" w:cs="Courier New"/>
          <w:sz w:val="24"/>
          <w:szCs w:val="24"/>
        </w:rPr>
      </w:r>
      <w:r/>
    </w:p>
    <w:p>
      <w:pPr>
        <w:pStyle w:val="910"/>
        <w:spacing w:before="120" w:after="120"/>
        <w:rPr>
          <w:rFonts w:hint="eastAsia" w:hAnsi="宋体"/>
          <w:sz w:val="24"/>
          <w:szCs w:val="24"/>
        </w:rPr>
      </w:pPr>
      <w:r>
        <w:rPr>
          <w:rFonts w:hint="eastAsia" w:hAnsi="宋体"/>
          <w:sz w:val="24"/>
          <w:szCs w:val="24"/>
        </w:rPr>
        <w:t xml:space="preserve">  </w:t>
      </w:r>
      <w:r>
        <w:rPr>
          <w:rFonts w:hint="eastAsia" w:hAnsi="宋体"/>
          <w:sz w:val="24"/>
          <w:szCs w:val="24"/>
        </w:rPr>
      </w:r>
      <w:r/>
    </w:p>
    <w:p>
      <w:pPr>
        <w:pStyle w:val="910"/>
        <w:ind w:firstLine="240"/>
        <w:spacing w:before="120" w:after="120"/>
        <w:rPr>
          <w:rFonts w:hint="eastAsia" w:hAnsi="宋体"/>
          <w:sz w:val="24"/>
          <w:szCs w:val="24"/>
        </w:rPr>
      </w:pPr>
      <w:r/>
      <w:bookmarkEnd w:id="52"/>
      <w:r/>
      <w:bookmarkEnd w:id="53"/>
      <w:r/>
      <w:bookmarkEnd w:id="54"/>
      <w:r>
        <w:rPr>
          <w:rFonts w:hint="eastAsia" w:hAnsi="宋体"/>
          <w:sz w:val="24"/>
          <w:szCs w:val="24"/>
        </w:rPr>
        <w:t xml:space="preserve">甲方：（公章）                       乙方：（公章） </w:t>
      </w:r>
      <w:r>
        <w:rPr>
          <w:rFonts w:hint="eastAsia" w:hAnsi="宋体"/>
          <w:sz w:val="24"/>
          <w:szCs w:val="24"/>
        </w:rPr>
      </w:r>
      <w:r/>
    </w:p>
    <w:p>
      <w:pPr>
        <w:pStyle w:val="910"/>
        <w:spacing w:before="120" w:after="120"/>
        <w:rPr>
          <w:rFonts w:hint="eastAsia" w:hAnsi="宋体"/>
          <w:sz w:val="24"/>
          <w:szCs w:val="24"/>
        </w:rPr>
      </w:pPr>
      <w:r>
        <w:rPr>
          <w:rFonts w:hint="eastAsia" w:hAnsi="宋体"/>
          <w:sz w:val="24"/>
          <w:szCs w:val="24"/>
        </w:rPr>
        <w:t xml:space="preserve">  地址：                               地址： </w:t>
      </w:r>
      <w:r>
        <w:rPr>
          <w:rFonts w:hint="eastAsia" w:hAnsi="宋体"/>
          <w:sz w:val="24"/>
          <w:szCs w:val="24"/>
        </w:rPr>
      </w:r>
      <w:r/>
    </w:p>
    <w:p>
      <w:pPr>
        <w:pStyle w:val="910"/>
        <w:spacing w:before="120" w:after="120"/>
        <w:rPr>
          <w:rFonts w:hint="eastAsia" w:hAnsi="宋体"/>
          <w:sz w:val="24"/>
          <w:szCs w:val="24"/>
        </w:rPr>
      </w:pPr>
      <w:r>
        <w:rPr>
          <w:rFonts w:hint="eastAsia" w:hAnsi="宋体"/>
          <w:sz w:val="24"/>
          <w:szCs w:val="24"/>
        </w:rPr>
        <w:t xml:space="preserve">  法定代表人或授权代表：               法定代表人或授权代表：</w:t>
      </w:r>
      <w:r>
        <w:rPr>
          <w:rFonts w:hint="eastAsia" w:hAnsi="宋体"/>
          <w:sz w:val="24"/>
          <w:szCs w:val="24"/>
        </w:rPr>
      </w:r>
      <w:r/>
    </w:p>
    <w:p>
      <w:pPr>
        <w:pStyle w:val="910"/>
        <w:ind w:firstLine="240"/>
        <w:spacing w:before="120" w:after="120"/>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910"/>
        <w:spacing w:before="120" w:after="120"/>
        <w:rPr>
          <w:rFonts w:hint="eastAsia" w:hAnsi="宋体"/>
          <w:sz w:val="24"/>
          <w:szCs w:val="24"/>
        </w:rPr>
      </w:pPr>
      <w:r>
        <w:rPr>
          <w:rFonts w:hint="eastAsia" w:hAnsi="宋体"/>
          <w:sz w:val="24"/>
          <w:szCs w:val="24"/>
        </w:rPr>
        <w:t xml:space="preserve">                                          </w:t>
      </w:r>
      <w:r>
        <w:rPr>
          <w:rFonts w:hint="eastAsia" w:hAnsi="宋体"/>
          <w:sz w:val="24"/>
          <w:szCs w:val="24"/>
        </w:rPr>
      </w:r>
      <w:r/>
    </w:p>
    <w:p>
      <w:pPr>
        <w:pStyle w:val="910"/>
        <w:ind w:firstLine="5280"/>
        <w:spacing w:before="120" w:after="120"/>
        <w:rPr>
          <w:rFonts w:hint="eastAsia" w:hAnsi="宋体"/>
          <w:sz w:val="24"/>
          <w:szCs w:val="24"/>
        </w:rPr>
      </w:pPr>
      <w:r>
        <w:rPr>
          <w:rFonts w:hint="eastAsia" w:hAnsi="宋体"/>
          <w:sz w:val="24"/>
          <w:szCs w:val="24"/>
        </w:rPr>
        <w:t xml:space="preserve">签订日期：</w:t>
      </w:r>
      <w:r>
        <w:rPr>
          <w:rFonts w:hint="eastAsia" w:hAnsi="宋体"/>
          <w:sz w:val="24"/>
          <w:szCs w:val="24"/>
        </w:rPr>
      </w:r>
      <w:r/>
    </w:p>
    <w:p>
      <w:pPr>
        <w:pStyle w:val="910"/>
        <w:ind w:firstLine="4800"/>
        <w:spacing w:before="120" w:after="120"/>
        <w:rPr>
          <w:rFonts w:hint="eastAsia" w:hAnsi="宋体"/>
          <w:sz w:val="24"/>
          <w:szCs w:val="24"/>
        </w:rPr>
      </w:pPr>
      <w:r>
        <w:rPr>
          <w:rFonts w:hint="eastAsia" w:hAnsi="宋体"/>
          <w:sz w:val="24"/>
          <w:szCs w:val="24"/>
        </w:rPr>
      </w:r>
      <w:r/>
    </w:p>
    <w:p>
      <w:pPr>
        <w:pStyle w:val="871"/>
        <w:jc w:val="center"/>
        <w:spacing w:before="145" w:after="145"/>
        <w:rPr>
          <w:rFonts w:hint="eastAsia" w:ascii="宋体" w:hAnsi="宋体"/>
          <w:b/>
          <w:sz w:val="30"/>
        </w:rPr>
      </w:pPr>
      <w:r>
        <w:rPr>
          <w:rFonts w:hint="eastAsia" w:ascii="宋体" w:hAnsi="宋体"/>
          <w:b/>
          <w:sz w:val="30"/>
        </w:rPr>
      </w:r>
      <w:r/>
    </w:p>
    <w:p>
      <w:pPr>
        <w:pStyle w:val="871"/>
        <w:jc w:val="center"/>
        <w:spacing w:before="145" w:after="145"/>
        <w:rPr>
          <w:rFonts w:hint="eastAsia" w:ascii="宋体" w:hAnsi="宋体"/>
          <w:b/>
          <w:sz w:val="30"/>
        </w:rPr>
        <w:outlineLvl w:val="1"/>
      </w:pPr>
      <w:r>
        <w:rPr>
          <w:rFonts w:hint="eastAsia" w:ascii="宋体" w:hAnsi="宋体"/>
          <w:b/>
          <w:sz w:val="30"/>
        </w:rPr>
        <w:t xml:space="preserve">《*******合同》补充协议（合同附件）</w:t>
      </w:r>
      <w:r>
        <w:rPr>
          <w:rFonts w:hint="eastAsia" w:ascii="宋体" w:hAnsi="宋体"/>
          <w:b/>
          <w:sz w:val="30"/>
        </w:rPr>
      </w:r>
      <w:r/>
    </w:p>
    <w:p>
      <w:pPr>
        <w:pStyle w:val="910"/>
        <w:ind w:firstLine="840"/>
        <w:jc w:val="left"/>
        <w:spacing w:before="120" w:after="120"/>
        <w:rPr>
          <w:rFonts w:hint="eastAsia" w:hAnsi="宋体"/>
          <w:sz w:val="24"/>
          <w:szCs w:val="24"/>
        </w:rPr>
      </w:pPr>
      <w:r>
        <w:rPr>
          <w:rFonts w:hint="eastAsia" w:hAnsi="宋体"/>
          <w:sz w:val="24"/>
          <w:szCs w:val="24"/>
        </w:rPr>
        <w:t xml:space="preserve">如遇招标文件及合同未约定事项，双方可友好协商签订补充协议。</w:t>
      </w:r>
      <w:r>
        <w:rPr>
          <w:rFonts w:hint="eastAsia" w:hAnsi="宋体"/>
          <w:sz w:val="24"/>
          <w:szCs w:val="24"/>
        </w:rPr>
      </w:r>
      <w:r/>
    </w:p>
    <w:p>
      <w:pPr>
        <w:pStyle w:val="996"/>
        <w:jc w:val="center"/>
        <w:spacing w:before="120" w:after="120" w:line="0" w:lineRule="atLeast"/>
        <w:rPr>
          <w:rFonts w:hint="eastAsia" w:ascii="方正小标宋简体" w:hAnsi="方正小标宋简体" w:eastAsia="方正小标宋简体" w:cs="方正小标宋简体"/>
          <w:sz w:val="36"/>
          <w:szCs w:val="36"/>
        </w:rPr>
        <w:outlineLvl w:val="0"/>
      </w:pPr>
      <w:r>
        <w:rPr>
          <w:rFonts w:hint="eastAsia" w:hAnsi="宋体"/>
          <w:sz w:val="24"/>
          <w:szCs w:val="24"/>
        </w:rPr>
        <w:br w:type="page" w:clear="all"/>
      </w:r>
      <w:r>
        <w:rPr>
          <w:rFonts w:hint="eastAsia" w:ascii="方正小标宋简体" w:hAnsi="方正小标宋简体" w:eastAsia="方正小标宋简体" w:cs="方正小标宋简体"/>
          <w:sz w:val="36"/>
          <w:szCs w:val="36"/>
        </w:rPr>
        <w:t xml:space="preserve">第</w:t>
      </w:r>
      <w:bookmarkEnd w:id="40"/>
      <w:r>
        <w:rPr>
          <w:rFonts w:hint="eastAsia" w:ascii="方正小标宋简体" w:hAnsi="方正小标宋简体" w:eastAsia="方正小标宋简体" w:cs="方正小标宋简体"/>
          <w:sz w:val="36"/>
          <w:szCs w:val="36"/>
        </w:rPr>
        <w:t xml:space="preserve">四章  采购需求</w:t>
      </w:r>
      <w:bookmarkEnd w:id="41"/>
      <w:r/>
      <w:bookmarkEnd w:id="42"/>
      <w:r/>
      <w:bookmarkEnd w:id="43"/>
      <w:r>
        <w:rPr>
          <w:rFonts w:hint="eastAsia" w:ascii="方正小标宋简体" w:hAnsi="方正小标宋简体" w:eastAsia="方正小标宋简体" w:cs="方正小标宋简体"/>
          <w:sz w:val="36"/>
          <w:szCs w:val="36"/>
        </w:rPr>
      </w:r>
      <w:r/>
    </w:p>
    <w:p>
      <w:pPr>
        <w:pStyle w:val="871"/>
        <w:ind w:firstLine="480"/>
        <w:spacing w:line="264" w:lineRule="auto"/>
        <w:rPr>
          <w:rFonts w:hint="eastAsia" w:ascii="黑体" w:hAnsi="黑体" w:eastAsia="黑体" w:cs="黑体"/>
          <w:sz w:val="24"/>
          <w:szCs w:val="24"/>
        </w:rPr>
      </w:pPr>
      <w:r/>
      <w:bookmarkStart w:id="55" w:name="_Toc26554093"/>
      <w:r/>
      <w:bookmarkStart w:id="56" w:name="_Toc49090575"/>
      <w:r>
        <w:rPr>
          <w:rFonts w:hint="eastAsia" w:ascii="黑体" w:hAnsi="黑体" w:eastAsia="黑体" w:cs="黑体"/>
          <w:sz w:val="24"/>
          <w:szCs w:val="24"/>
        </w:rPr>
        <w:t xml:space="preserve">一、项目属性：</w:t>
      </w:r>
      <w:r>
        <w:rPr>
          <w:rFonts w:hint="eastAsia" w:ascii="宋体" w:hAnsi="宋体" w:cs="宋体"/>
          <w:sz w:val="24"/>
          <w:szCs w:val="24"/>
        </w:rPr>
        <w:t xml:space="preserve">服务类项目。</w:t>
      </w:r>
      <w:r>
        <w:rPr>
          <w:rFonts w:hint="eastAsia" w:ascii="黑体" w:hAnsi="黑体" w:eastAsia="黑体" w:cs="黑体"/>
          <w:sz w:val="24"/>
          <w:szCs w:val="24"/>
        </w:rPr>
      </w:r>
      <w:r/>
    </w:p>
    <w:p>
      <w:pPr>
        <w:pStyle w:val="871"/>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（一）项目背景</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当前医疗改革持续向规范化、精细化、科学化纵深推进，医疗质量安全是三甲医院合规运营与核心发展底线，病历质控作为医务管理、质量管控核心抓手，被多部国家级文件明确硬性建设要求。国家密集出台系列政策构建完整管理体系：《医疗质量安全核心制度要义释义》专设病历管理制度，要求落实病历书写、质控、归档全流程闭环管理，同步明确安全管理、不良事件上报、人员继续教育、医疗纠纷处置等全套医务管理规范；《三级医院评审标准（2025年版）》</w:t>
      </w:r>
      <w:r>
        <w:rPr>
          <w:rFonts w:hint="eastAsia" w:ascii="宋体" w:hAnsi="宋体"/>
          <w:sz w:val="24"/>
          <w:szCs w:val="24"/>
        </w:rPr>
        <w:t xml:space="preserve">将病历质量纳入评审核心条目，要求依托信息化实现病历全流程实时监测、内涵逻辑校验、数据全程追溯，杜绝记录缺漏、逻辑矛盾、制度执行虚化；《关于进一步推进以电子病历为核心的医疗机构信息化建设工作的通知》《电子病历系统应用水平分级评价标准》《病案管理质量控制指标（2021年版）》层层细化电子病历质控、病案指标统计、数字化质控平台建设标准；《2026年国家医疗质量安全改进目标》、三级公立医院绩效考核相关要求，病历完整率、书写规范度、病案首页质量均为硬性考核指标，倒逼医院同步完善综合医务管理与智能化病历质控数字化载体。</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随着医院业务规模持续扩张，医务部门日常管理事务繁杂细碎，跨科室协同、风险处置、人员管理工作量激增，传统人工线下管理模式效率低下，难以落地各项医务及病历质控制度，易出现质控盲区、诊疗记录不规范、医疗差错与纠纷增多等问题。同时智慧医院建设进程加快，单纯人工病历质控人力缺口大、校验维度有限、差错识别效率偏低，AI智能化病历内涵质控已成行业发展刚需。</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综合多层次政策约束、院内传统管理痛点与智慧医疗发展趋势，我院亟需完成专科病房楼OA办公系统升级改造、专科病房楼住院患者便捷支付能力提升、医务管理平台系统、全周期病历质控管理平台系统、闭环业务改造相关应用提升建设。</w:t>
      </w:r>
      <w:r>
        <w:rPr>
          <w:rFonts w:hint="eastAsia" w:ascii="宋体" w:hAnsi="宋体"/>
          <w:sz w:val="24"/>
          <w:szCs w:val="24"/>
        </w:rPr>
      </w:r>
      <w:r/>
    </w:p>
    <w:p>
      <w:pPr>
        <w:pStyle w:val="871"/>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（二）项目建设遵循标准</w:t>
      </w:r>
      <w:r>
        <w:rPr>
          <w:rFonts w:hint="eastAsia" w:ascii="黑体" w:hAnsi="黑体" w:eastAsia="黑体" w:cs="黑体"/>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遵循国家、行业及地方现行的规范和标准。</w:t>
      </w:r>
      <w:r>
        <w:rPr>
          <w:rFonts w:hint="eastAsia" w:ascii="宋体" w:hAnsi="宋体" w:cs="宋体"/>
          <w:bCs/>
          <w:sz w:val="24"/>
          <w:szCs w:val="24"/>
        </w:rPr>
      </w:r>
      <w:r/>
    </w:p>
    <w:p>
      <w:pPr>
        <w:pStyle w:val="871"/>
        <w:ind w:firstLine="480"/>
        <w:spacing w:line="264" w:lineRule="auto"/>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rPr>
          <w:rFonts w:hint="eastAsia" w:ascii="黑体" w:hAnsi="黑体" w:eastAsia="黑体" w:cs="黑体"/>
          <w:sz w:val="24"/>
          <w:szCs w:val="24"/>
        </w:rPr>
      </w:r>
      <w:r/>
    </w:p>
    <w:tbl>
      <w:tblPr>
        <w:tblW w:w="5175"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2"/>
        <w:gridCol w:w="1367"/>
        <w:gridCol w:w="756"/>
        <w:gridCol w:w="718"/>
        <w:gridCol w:w="1060"/>
        <w:gridCol w:w="1072"/>
        <w:gridCol w:w="1654"/>
        <w:gridCol w:w="780"/>
        <w:gridCol w:w="1134"/>
        <w:gridCol w:w="1011"/>
      </w:tblGrid>
      <w:tr>
        <w:trPr>
          <w:trHeight w:val="470"/>
        </w:trPr>
        <w:tc>
          <w:tcPr>
            <w:tcW w:w="273"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bCs/>
                <w:sz w:val="24"/>
                <w:szCs w:val="24"/>
              </w:rPr>
              <w:t xml:space="preserve">序号</w:t>
            </w:r>
            <w:r>
              <w:rPr>
                <w:rFonts w:hint="eastAsia" w:ascii="宋体" w:hAnsi="宋体"/>
                <w:bCs/>
                <w:sz w:val="24"/>
                <w:szCs w:val="24"/>
              </w:rPr>
            </w:r>
            <w:r/>
          </w:p>
        </w:tc>
        <w:tc>
          <w:tcPr>
            <w:tcW w:w="676"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bCs/>
                <w:sz w:val="24"/>
                <w:szCs w:val="24"/>
              </w:rPr>
              <w:t xml:space="preserve">分项名称</w:t>
            </w:r>
            <w:r>
              <w:rPr>
                <w:rFonts w:hint="eastAsia" w:ascii="宋体" w:hAnsi="宋体"/>
                <w:bCs/>
                <w:sz w:val="24"/>
                <w:szCs w:val="24"/>
              </w:rPr>
            </w:r>
            <w:r/>
          </w:p>
        </w:tc>
        <w:tc>
          <w:tcPr>
            <w:tcW w:w="374"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bCs/>
                <w:sz w:val="24"/>
                <w:szCs w:val="24"/>
              </w:rPr>
              <w:t xml:space="preserve">数量</w:t>
            </w:r>
            <w:r>
              <w:rPr>
                <w:rFonts w:hint="eastAsia" w:ascii="宋体" w:hAnsi="宋体"/>
                <w:bCs/>
                <w:sz w:val="24"/>
                <w:szCs w:val="24"/>
              </w:rPr>
            </w:r>
            <w:r/>
          </w:p>
        </w:tc>
        <w:tc>
          <w:tcPr>
            <w:tcW w:w="355"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bCs/>
                <w:sz w:val="24"/>
                <w:szCs w:val="24"/>
              </w:rPr>
              <w:t xml:space="preserve">单位</w:t>
            </w:r>
            <w:r>
              <w:rPr>
                <w:rFonts w:hint="eastAsia" w:ascii="宋体" w:hAnsi="宋体"/>
                <w:bCs/>
                <w:sz w:val="24"/>
                <w:szCs w:val="24"/>
              </w:rPr>
            </w:r>
            <w:r/>
          </w:p>
        </w:tc>
        <w:tc>
          <w:tcPr>
            <w:tcW w:w="524"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bCs/>
                <w:sz w:val="24"/>
                <w:szCs w:val="24"/>
              </w:rPr>
              <w:t xml:space="preserve">单价上限</w:t>
            </w:r>
            <w:r>
              <w:rPr>
                <w:rFonts w:hint="eastAsia" w:ascii="宋体" w:hAnsi="宋体"/>
                <w:bCs/>
                <w:sz w:val="24"/>
                <w:szCs w:val="24"/>
              </w:rPr>
            </w:r>
            <w:r/>
          </w:p>
          <w:p>
            <w:pPr>
              <w:pStyle w:val="871"/>
              <w:jc w:val="center"/>
              <w:spacing w:line="264" w:lineRule="auto"/>
              <w:rPr>
                <w:rFonts w:hint="eastAsia" w:ascii="宋体" w:hAnsi="宋体"/>
                <w:bCs/>
                <w:sz w:val="24"/>
                <w:szCs w:val="24"/>
              </w:rPr>
            </w:pPr>
            <w:r>
              <w:rPr>
                <w:rFonts w:hint="eastAsia" w:ascii="宋体" w:hAnsi="宋体"/>
                <w:bCs/>
                <w:sz w:val="24"/>
                <w:szCs w:val="24"/>
              </w:rPr>
              <w:t xml:space="preserve">（元）</w:t>
            </w:r>
            <w:r>
              <w:rPr>
                <w:rFonts w:hint="eastAsia" w:ascii="宋体" w:hAnsi="宋体"/>
                <w:bCs/>
                <w:sz w:val="24"/>
                <w:szCs w:val="24"/>
              </w:rPr>
            </w:r>
            <w:r/>
          </w:p>
        </w:tc>
        <w:tc>
          <w:tcPr>
            <w:tcW w:w="530"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bCs/>
                <w:sz w:val="24"/>
                <w:szCs w:val="24"/>
              </w:rPr>
              <w:t xml:space="preserve">产品类型</w:t>
            </w:r>
            <w:r>
              <w:rPr>
                <w:rFonts w:hint="eastAsia" w:ascii="宋体" w:hAnsi="宋体"/>
                <w:bCs/>
                <w:sz w:val="24"/>
                <w:szCs w:val="24"/>
              </w:rPr>
            </w:r>
            <w:r/>
          </w:p>
        </w:tc>
        <w:tc>
          <w:tcPr>
            <w:tcW w:w="818"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cs="宋体"/>
                <w:bCs/>
                <w:sz w:val="24"/>
                <w:szCs w:val="24"/>
              </w:rPr>
              <w:t xml:space="preserve">中小企业划分标准</w:t>
            </w:r>
            <w:r>
              <w:rPr>
                <w:rFonts w:hint="eastAsia" w:ascii="宋体" w:hAnsi="宋体"/>
                <w:bCs/>
                <w:sz w:val="24"/>
                <w:szCs w:val="24"/>
              </w:rPr>
              <w:t xml:space="preserve">所属行业</w:t>
            </w:r>
            <w:r>
              <w:rPr>
                <w:rFonts w:hint="eastAsia" w:ascii="宋体" w:hAnsi="宋体"/>
                <w:bCs/>
                <w:sz w:val="24"/>
                <w:szCs w:val="24"/>
              </w:rPr>
            </w:r>
            <w:r/>
          </w:p>
        </w:tc>
        <w:tc>
          <w:tcPr>
            <w:tcW w:w="386" w:type="dxa"/>
            <w:vAlign w:val="center"/>
            <w:textDirection w:val="lrTb"/>
            <w:noWrap w:val="false"/>
          </w:tcPr>
          <w:p>
            <w:pPr>
              <w:pStyle w:val="871"/>
              <w:jc w:val="center"/>
              <w:spacing w:line="264" w:lineRule="auto"/>
              <w:rPr>
                <w:rFonts w:hint="eastAsia" w:ascii="宋体" w:hAnsi="宋体"/>
                <w:bCs/>
                <w:sz w:val="24"/>
                <w:szCs w:val="24"/>
                <w:highlight w:val="none"/>
              </w:rPr>
            </w:pPr>
            <w:r>
              <w:rPr>
                <w:rFonts w:hint="eastAsia" w:ascii="宋体" w:hAnsi="宋体"/>
                <w:bCs/>
                <w:sz w:val="24"/>
                <w:szCs w:val="24"/>
                <w:highlight w:val="none"/>
              </w:rPr>
              <w:t xml:space="preserve">属性</w:t>
            </w:r>
            <w:r>
              <w:rPr>
                <w:rFonts w:hint="eastAsia" w:ascii="宋体" w:hAnsi="宋体"/>
                <w:bCs/>
                <w:sz w:val="24"/>
                <w:szCs w:val="24"/>
                <w:highlight w:val="none"/>
              </w:rPr>
            </w:r>
            <w:r/>
          </w:p>
        </w:tc>
        <w:tc>
          <w:tcPr>
            <w:tcW w:w="561" w:type="dxa"/>
            <w:vAlign w:val="center"/>
            <w:textDirection w:val="lrTb"/>
            <w:noWrap w:val="false"/>
          </w:tcPr>
          <w:p>
            <w:pPr>
              <w:pStyle w:val="871"/>
              <w:jc w:val="center"/>
              <w:spacing w:line="264" w:lineRule="auto"/>
              <w:rPr>
                <w:rFonts w:hint="eastAsia" w:ascii="宋体" w:hAnsi="宋体" w:cs="宋体"/>
                <w:bCs/>
                <w:sz w:val="24"/>
                <w:szCs w:val="24"/>
                <w:highlight w:val="none"/>
              </w:rPr>
            </w:pPr>
            <w:r>
              <w:rPr>
                <w:rFonts w:hint="eastAsia" w:ascii="宋体" w:hAnsi="宋体" w:cs="宋体"/>
                <w:bCs/>
                <w:sz w:val="24"/>
                <w:szCs w:val="24"/>
                <w:highlight w:val="none"/>
              </w:rPr>
              <w:t xml:space="preserve">数据交易类型（如有）</w:t>
            </w:r>
            <w:r>
              <w:rPr>
                <w:rFonts w:hint="eastAsia" w:ascii="宋体" w:hAnsi="宋体" w:cs="宋体"/>
                <w:bCs/>
                <w:sz w:val="24"/>
                <w:szCs w:val="24"/>
                <w:highlight w:val="none"/>
              </w:rPr>
            </w:r>
            <w:r/>
          </w:p>
        </w:tc>
        <w:tc>
          <w:tcPr>
            <w:tcW w:w="500"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政府强制采购节能产品（如有）</w:t>
            </w:r>
            <w:r>
              <w:rPr>
                <w:rFonts w:hint="eastAsia" w:ascii="宋体" w:hAnsi="宋体" w:cs="宋体"/>
                <w:bCs/>
                <w:sz w:val="24"/>
                <w:szCs w:val="24"/>
              </w:rPr>
            </w:r>
            <w:r/>
          </w:p>
        </w:tc>
      </w:tr>
      <w:tr>
        <w:trPr>
          <w:trHeight w:val="597"/>
        </w:trPr>
        <w:tc>
          <w:tcPr>
            <w:tcW w:w="273"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W w:w="676" w:type="dxa"/>
            <w:vAlign w:val="center"/>
            <w:textDirection w:val="lrTb"/>
            <w:noWrap w:val="false"/>
          </w:tcPr>
          <w:p>
            <w:pPr>
              <w:pStyle w:val="871"/>
              <w:spacing w:line="264" w:lineRule="auto"/>
              <w:rPr>
                <w:rFonts w:hint="eastAsia" w:ascii="宋体" w:hAnsi="宋体"/>
                <w:bCs/>
                <w:sz w:val="24"/>
                <w:szCs w:val="24"/>
              </w:rPr>
            </w:pPr>
            <w:r>
              <w:rPr>
                <w:rFonts w:hint="eastAsia"/>
              </w:rPr>
              <w:t xml:space="preserve">专科病房楼OA办公系统升级改造</w:t>
            </w:r>
            <w:r>
              <w:rPr>
                <w:rFonts w:hint="eastAsia" w:ascii="宋体" w:hAnsi="宋体"/>
                <w:bCs/>
                <w:sz w:val="24"/>
                <w:szCs w:val="24"/>
              </w:rPr>
            </w:r>
            <w:r/>
          </w:p>
        </w:tc>
        <w:tc>
          <w:tcPr>
            <w:tcW w:w="374"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cs="宋体"/>
                <w:sz w:val="24"/>
              </w:rPr>
              <w:t xml:space="preserve">1</w:t>
            </w:r>
            <w:r>
              <w:rPr>
                <w:rFonts w:hint="eastAsia" w:ascii="宋体" w:hAnsi="宋体"/>
                <w:bCs/>
                <w:sz w:val="24"/>
                <w:szCs w:val="24"/>
              </w:rPr>
            </w:r>
            <w:r/>
          </w:p>
        </w:tc>
        <w:tc>
          <w:tcPr>
            <w:tcW w:w="355"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sz w:val="24"/>
              </w:rPr>
              <w:t xml:space="preserve">套</w:t>
            </w:r>
            <w:r>
              <w:rPr>
                <w:rFonts w:hint="eastAsia" w:ascii="宋体" w:hAnsi="宋体" w:cs="宋体"/>
                <w:bCs/>
                <w:sz w:val="24"/>
                <w:szCs w:val="24"/>
              </w:rPr>
            </w:r>
            <w:r/>
          </w:p>
        </w:tc>
        <w:tc>
          <w:tcPr>
            <w:tcW w:w="524"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cs="宋体"/>
                <w:bCs/>
                <w:sz w:val="24"/>
                <w:szCs w:val="24"/>
              </w:rPr>
              <w:t xml:space="preserve">550000</w:t>
            </w:r>
            <w:r>
              <w:rPr>
                <w:rFonts w:hint="eastAsia" w:ascii="宋体" w:hAnsi="宋体"/>
                <w:bCs/>
                <w:sz w:val="24"/>
                <w:szCs w:val="24"/>
              </w:rPr>
            </w:r>
            <w:r/>
          </w:p>
        </w:tc>
        <w:tc>
          <w:tcPr>
            <w:tcW w:w="530"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bCs/>
                <w:sz w:val="24"/>
                <w:szCs w:val="24"/>
              </w:rPr>
              <w:t xml:space="preserve">/</w:t>
            </w:r>
            <w:r>
              <w:rPr>
                <w:rFonts w:hint="eastAsia" w:ascii="宋体" w:hAnsi="宋体"/>
                <w:bCs/>
                <w:sz w:val="24"/>
                <w:szCs w:val="24"/>
              </w:rPr>
            </w:r>
            <w:r/>
          </w:p>
        </w:tc>
        <w:tc>
          <w:tcPr>
            <w:tcW w:w="818" w:type="dxa"/>
            <w:vAlign w:val="center"/>
            <w:textDirection w:val="lrTb"/>
            <w:noWrap w:val="false"/>
          </w:tcPr>
          <w:p>
            <w:pPr>
              <w:pStyle w:val="871"/>
              <w:jc w:val="center"/>
              <w:spacing w:line="264" w:lineRule="auto"/>
              <w:rPr>
                <w:rFonts w:hint="eastAsia" w:ascii="宋体" w:hAnsi="宋体" w:cs="宋体"/>
                <w:bCs/>
                <w:sz w:val="24"/>
                <w:szCs w:val="24"/>
                <w:highlight w:val="none"/>
                <w:lang w:val="en-US" w:eastAsia="zh-CN" w:bidi="ar-SA"/>
              </w:rPr>
            </w:pPr>
            <w:r>
              <w:rPr>
                <w:rFonts w:hint="eastAsia" w:ascii="宋体" w:hAnsi="宋体" w:cs="宋体"/>
                <w:bCs/>
                <w:sz w:val="24"/>
                <w:szCs w:val="24"/>
                <w:highlight w:val="none"/>
              </w:rPr>
              <w:t xml:space="preserve">软件和信息技术服务业</w:t>
            </w:r>
            <w:r>
              <w:rPr>
                <w:rFonts w:hint="eastAsia" w:ascii="宋体" w:hAnsi="宋体" w:cs="宋体"/>
                <w:bCs/>
                <w:sz w:val="24"/>
                <w:szCs w:val="24"/>
                <w:highlight w:val="none"/>
                <w:lang w:val="en-US" w:eastAsia="zh-CN" w:bidi="ar-SA"/>
              </w:rPr>
            </w:r>
            <w:r/>
          </w:p>
        </w:tc>
        <w:tc>
          <w:tcPr>
            <w:tcW w:w="386" w:type="dxa"/>
            <w:vAlign w:val="center"/>
            <w:textDirection w:val="lrTb"/>
            <w:noWrap w:val="false"/>
          </w:tcPr>
          <w:p>
            <w:pPr>
              <w:pStyle w:val="871"/>
              <w:jc w:val="center"/>
              <w:spacing w:line="264" w:lineRule="auto"/>
              <w:rPr>
                <w:rFonts w:hint="eastAsia" w:ascii="宋体" w:hAnsi="宋体" w:cs="宋体"/>
                <w:bCs/>
                <w:sz w:val="24"/>
                <w:szCs w:val="24"/>
                <w:highlight w:val="none"/>
              </w:rPr>
            </w:pPr>
            <w:r>
              <w:rPr>
                <w:rFonts w:hint="eastAsia" w:ascii="宋体" w:hAnsi="宋体" w:cs="宋体"/>
                <w:bCs/>
                <w:sz w:val="24"/>
                <w:szCs w:val="24"/>
                <w:highlight w:val="none"/>
              </w:rPr>
              <w:t xml:space="preserve">服务</w:t>
            </w:r>
            <w:r>
              <w:rPr>
                <w:rFonts w:hint="eastAsia" w:ascii="宋体" w:hAnsi="宋体" w:cs="宋体"/>
                <w:bCs/>
                <w:sz w:val="24"/>
                <w:szCs w:val="24"/>
                <w:highlight w:val="none"/>
              </w:rPr>
            </w:r>
            <w:r/>
          </w:p>
        </w:tc>
        <w:tc>
          <w:tcPr>
            <w:tcW w:w="561" w:type="dxa"/>
            <w:vAlign w:val="center"/>
            <w:textDirection w:val="lrTb"/>
            <w:noWrap w:val="false"/>
          </w:tcPr>
          <w:p>
            <w:pPr>
              <w:pStyle w:val="871"/>
              <w:jc w:val="center"/>
              <w:spacing w:line="264" w:lineRule="auto"/>
              <w:rPr>
                <w:rFonts w:hint="eastAsia" w:ascii="宋体" w:hAnsi="宋体" w:cs="宋体"/>
                <w:bCs/>
                <w:sz w:val="24"/>
                <w:szCs w:val="24"/>
                <w:highlight w:val="none"/>
              </w:rPr>
            </w:pPr>
            <w:r>
              <w:rPr>
                <w:rFonts w:hint="eastAsia" w:ascii="宋体" w:hAnsi="宋体" w:cs="宋体"/>
                <w:bCs/>
                <w:sz w:val="24"/>
                <w:szCs w:val="24"/>
                <w:highlight w:val="none"/>
              </w:rPr>
              <w:t xml:space="preserve">/</w:t>
            </w:r>
            <w:r>
              <w:rPr>
                <w:rFonts w:hint="eastAsia" w:ascii="宋体" w:hAnsi="宋体" w:cs="宋体"/>
                <w:bCs/>
                <w:sz w:val="24"/>
                <w:szCs w:val="24"/>
                <w:highlight w:val="none"/>
              </w:rPr>
            </w:r>
            <w:r/>
          </w:p>
        </w:tc>
        <w:tc>
          <w:tcPr>
            <w:tcW w:w="500"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r>
            <w:r/>
          </w:p>
        </w:tc>
      </w:tr>
      <w:tr>
        <w:trPr>
          <w:trHeight w:val="597"/>
        </w:trPr>
        <w:tc>
          <w:tcPr>
            <w:tcW w:w="273"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cs="宋体"/>
                <w:bCs/>
                <w:sz w:val="24"/>
                <w:szCs w:val="24"/>
              </w:rPr>
              <w:t xml:space="preserve">2</w:t>
            </w:r>
            <w:r>
              <w:rPr>
                <w:rFonts w:hint="eastAsia" w:ascii="宋体" w:hAnsi="宋体"/>
                <w:bCs/>
                <w:sz w:val="24"/>
                <w:szCs w:val="24"/>
              </w:rPr>
            </w:r>
            <w:r/>
          </w:p>
        </w:tc>
        <w:tc>
          <w:tcPr>
            <w:tcW w:w="676" w:type="dxa"/>
            <w:vAlign w:val="center"/>
            <w:textDirection w:val="lrTb"/>
            <w:noWrap w:val="false"/>
          </w:tcPr>
          <w:p>
            <w:pPr>
              <w:pStyle w:val="871"/>
              <w:spacing w:line="264" w:lineRule="auto"/>
              <w:rPr>
                <w:rFonts w:hint="eastAsia" w:ascii="宋体" w:hAnsi="宋体"/>
                <w:sz w:val="24"/>
                <w:szCs w:val="24"/>
              </w:rPr>
            </w:pPr>
            <w:r>
              <w:rPr>
                <w:rFonts w:hint="eastAsia"/>
              </w:rPr>
              <w:t xml:space="preserve">专科病房楼住院患者便捷支付能力提升</w:t>
            </w:r>
            <w:r>
              <w:rPr>
                <w:rFonts w:hint="eastAsia" w:ascii="宋体" w:hAnsi="宋体"/>
                <w:sz w:val="24"/>
                <w:szCs w:val="24"/>
              </w:rPr>
            </w:r>
            <w:r/>
          </w:p>
        </w:tc>
        <w:tc>
          <w:tcPr>
            <w:tcW w:w="374"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cs="宋体"/>
                <w:sz w:val="24"/>
              </w:rPr>
              <w:t xml:space="preserve">1</w:t>
            </w:r>
            <w:r>
              <w:rPr>
                <w:rFonts w:hint="eastAsia" w:ascii="宋体" w:hAnsi="宋体"/>
                <w:bCs/>
                <w:sz w:val="24"/>
                <w:szCs w:val="24"/>
              </w:rPr>
            </w:r>
            <w:r/>
          </w:p>
        </w:tc>
        <w:tc>
          <w:tcPr>
            <w:tcW w:w="355"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sz w:val="24"/>
              </w:rPr>
              <w:t xml:space="preserve">套</w:t>
            </w:r>
            <w:r>
              <w:rPr>
                <w:rFonts w:hint="eastAsia" w:ascii="宋体" w:hAnsi="宋体" w:cs="宋体"/>
                <w:bCs/>
                <w:sz w:val="24"/>
                <w:szCs w:val="24"/>
              </w:rPr>
            </w:r>
            <w:r/>
          </w:p>
        </w:tc>
        <w:tc>
          <w:tcPr>
            <w:tcW w:w="524"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cs="宋体"/>
                <w:bCs/>
                <w:sz w:val="24"/>
                <w:szCs w:val="24"/>
              </w:rPr>
              <w:t xml:space="preserve">550000</w:t>
            </w:r>
            <w:r>
              <w:rPr>
                <w:rFonts w:hint="eastAsia" w:ascii="宋体" w:hAnsi="宋体"/>
                <w:bCs/>
                <w:sz w:val="24"/>
                <w:szCs w:val="24"/>
              </w:rPr>
            </w:r>
            <w:r/>
          </w:p>
        </w:tc>
        <w:tc>
          <w:tcPr>
            <w:tcW w:w="530"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bCs/>
                <w:sz w:val="24"/>
                <w:szCs w:val="24"/>
              </w:rPr>
              <w:t xml:space="preserve">/</w:t>
            </w:r>
            <w:r>
              <w:rPr>
                <w:rFonts w:hint="eastAsia" w:ascii="宋体" w:hAnsi="宋体"/>
                <w:bCs/>
                <w:sz w:val="24"/>
                <w:szCs w:val="24"/>
              </w:rPr>
            </w:r>
            <w:r/>
          </w:p>
        </w:tc>
        <w:tc>
          <w:tcPr>
            <w:tcW w:w="818" w:type="dxa"/>
            <w:vAlign w:val="center"/>
            <w:textDirection w:val="lrTb"/>
            <w:noWrap w:val="false"/>
          </w:tcPr>
          <w:p>
            <w:pPr>
              <w:pStyle w:val="871"/>
              <w:jc w:val="center"/>
              <w:spacing w:line="264" w:lineRule="auto"/>
              <w:rPr>
                <w:rFonts w:hint="eastAsia" w:ascii="宋体" w:hAnsi="宋体" w:cs="宋体"/>
                <w:bCs/>
                <w:sz w:val="24"/>
                <w:szCs w:val="24"/>
                <w:highlight w:val="none"/>
                <w:lang w:val="en-US" w:eastAsia="zh-CN" w:bidi="ar-SA"/>
              </w:rPr>
            </w:pPr>
            <w:r>
              <w:rPr>
                <w:rFonts w:hint="eastAsia" w:ascii="宋体" w:hAnsi="宋体" w:cs="宋体"/>
                <w:bCs/>
                <w:sz w:val="24"/>
                <w:szCs w:val="24"/>
                <w:highlight w:val="none"/>
              </w:rPr>
              <w:t xml:space="preserve">软件和信息技术服务业</w:t>
            </w:r>
            <w:r>
              <w:rPr>
                <w:rFonts w:hint="eastAsia" w:ascii="宋体" w:hAnsi="宋体" w:cs="宋体"/>
                <w:bCs/>
                <w:sz w:val="24"/>
                <w:szCs w:val="24"/>
                <w:highlight w:val="none"/>
                <w:lang w:val="en-US" w:eastAsia="zh-CN" w:bidi="ar-SA"/>
              </w:rPr>
            </w:r>
            <w:r/>
          </w:p>
        </w:tc>
        <w:tc>
          <w:tcPr>
            <w:tcW w:w="386" w:type="dxa"/>
            <w:vAlign w:val="center"/>
            <w:textDirection w:val="lrTb"/>
            <w:noWrap w:val="false"/>
          </w:tcPr>
          <w:p>
            <w:pPr>
              <w:pStyle w:val="871"/>
              <w:jc w:val="center"/>
              <w:spacing w:line="264" w:lineRule="auto"/>
              <w:rPr>
                <w:rFonts w:hint="eastAsia" w:ascii="宋体" w:hAnsi="宋体" w:cs="宋体"/>
                <w:bCs/>
                <w:sz w:val="24"/>
                <w:szCs w:val="24"/>
                <w:highlight w:val="none"/>
              </w:rPr>
            </w:pPr>
            <w:r>
              <w:rPr>
                <w:rFonts w:hint="eastAsia" w:ascii="宋体" w:hAnsi="宋体" w:cs="宋体"/>
                <w:bCs/>
                <w:sz w:val="24"/>
                <w:szCs w:val="24"/>
                <w:highlight w:val="none"/>
              </w:rPr>
              <w:t xml:space="preserve">服务</w:t>
            </w:r>
            <w:r>
              <w:rPr>
                <w:rFonts w:hint="eastAsia" w:ascii="宋体" w:hAnsi="宋体" w:cs="宋体"/>
                <w:bCs/>
                <w:sz w:val="24"/>
                <w:szCs w:val="24"/>
                <w:highlight w:val="none"/>
              </w:rPr>
            </w:r>
            <w:r/>
          </w:p>
        </w:tc>
        <w:tc>
          <w:tcPr>
            <w:tcW w:w="561" w:type="dxa"/>
            <w:vAlign w:val="center"/>
            <w:textDirection w:val="lrTb"/>
            <w:noWrap w:val="false"/>
          </w:tcPr>
          <w:p>
            <w:pPr>
              <w:pStyle w:val="871"/>
              <w:jc w:val="center"/>
              <w:spacing w:line="264" w:lineRule="auto"/>
              <w:rPr>
                <w:rFonts w:hint="eastAsia" w:ascii="宋体" w:hAnsi="宋体" w:cs="宋体"/>
                <w:bCs/>
                <w:sz w:val="24"/>
                <w:szCs w:val="24"/>
                <w:highlight w:val="none"/>
              </w:rPr>
            </w:pPr>
            <w:r>
              <w:rPr>
                <w:rFonts w:hint="eastAsia" w:ascii="宋体" w:hAnsi="宋体" w:cs="宋体"/>
                <w:bCs/>
                <w:sz w:val="24"/>
                <w:szCs w:val="24"/>
                <w:highlight w:val="none"/>
              </w:rPr>
              <w:t xml:space="preserve">/</w:t>
            </w:r>
            <w:r>
              <w:rPr>
                <w:rFonts w:hint="eastAsia" w:ascii="宋体" w:hAnsi="宋体" w:cs="宋体"/>
                <w:bCs/>
                <w:sz w:val="24"/>
                <w:szCs w:val="24"/>
                <w:highlight w:val="none"/>
              </w:rPr>
            </w:r>
            <w:r/>
          </w:p>
        </w:tc>
        <w:tc>
          <w:tcPr>
            <w:tcW w:w="500"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r>
            <w:r/>
          </w:p>
        </w:tc>
      </w:tr>
      <w:tr>
        <w:trPr>
          <w:trHeight w:val="597"/>
        </w:trPr>
        <w:tc>
          <w:tcPr>
            <w:tcW w:w="273"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cs="宋体"/>
                <w:bCs/>
                <w:sz w:val="24"/>
                <w:szCs w:val="24"/>
              </w:rPr>
              <w:t xml:space="preserve">3</w:t>
            </w:r>
            <w:r>
              <w:rPr>
                <w:rFonts w:hint="eastAsia" w:ascii="宋体" w:hAnsi="宋体"/>
                <w:bCs/>
                <w:sz w:val="24"/>
                <w:szCs w:val="24"/>
              </w:rPr>
            </w:r>
            <w:r/>
          </w:p>
        </w:tc>
        <w:tc>
          <w:tcPr>
            <w:tcW w:w="676" w:type="dxa"/>
            <w:vAlign w:val="center"/>
            <w:textDirection w:val="lrTb"/>
            <w:noWrap w:val="false"/>
          </w:tcPr>
          <w:p>
            <w:pPr>
              <w:pStyle w:val="871"/>
              <w:spacing w:line="264" w:lineRule="auto"/>
              <w:rPr>
                <w:rFonts w:hint="eastAsia" w:ascii="宋体" w:hAnsi="宋体"/>
                <w:sz w:val="24"/>
                <w:szCs w:val="24"/>
              </w:rPr>
            </w:pPr>
            <w:r>
              <w:rPr>
                <w:rFonts w:hint="eastAsia"/>
              </w:rPr>
              <w:t xml:space="preserve">医务管理平台系统</w:t>
            </w:r>
            <w:r>
              <w:rPr>
                <w:rFonts w:hint="eastAsia" w:ascii="宋体" w:hAnsi="宋体"/>
                <w:sz w:val="24"/>
                <w:szCs w:val="24"/>
              </w:rPr>
            </w:r>
            <w:r/>
          </w:p>
        </w:tc>
        <w:tc>
          <w:tcPr>
            <w:tcW w:w="374"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cs="宋体"/>
                <w:sz w:val="24"/>
              </w:rPr>
              <w:t xml:space="preserve">1</w:t>
            </w:r>
            <w:r>
              <w:rPr>
                <w:rFonts w:hint="eastAsia" w:ascii="宋体" w:hAnsi="宋体"/>
                <w:bCs/>
                <w:sz w:val="24"/>
                <w:szCs w:val="24"/>
              </w:rPr>
            </w:r>
            <w:r/>
          </w:p>
        </w:tc>
        <w:tc>
          <w:tcPr>
            <w:tcW w:w="355"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sz w:val="24"/>
              </w:rPr>
              <w:t xml:space="preserve">套</w:t>
            </w:r>
            <w:r>
              <w:rPr>
                <w:rFonts w:hint="eastAsia" w:ascii="宋体" w:hAnsi="宋体" w:cs="宋体"/>
                <w:bCs/>
                <w:sz w:val="24"/>
                <w:szCs w:val="24"/>
              </w:rPr>
            </w:r>
            <w:r/>
          </w:p>
        </w:tc>
        <w:tc>
          <w:tcPr>
            <w:tcW w:w="524"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cs="宋体"/>
                <w:bCs/>
                <w:sz w:val="24"/>
                <w:szCs w:val="24"/>
              </w:rPr>
              <w:t xml:space="preserve">800000</w:t>
            </w:r>
            <w:r>
              <w:rPr>
                <w:rFonts w:hint="eastAsia" w:ascii="宋体" w:hAnsi="宋体"/>
                <w:bCs/>
                <w:sz w:val="24"/>
                <w:szCs w:val="24"/>
              </w:rPr>
            </w:r>
            <w:r/>
          </w:p>
        </w:tc>
        <w:tc>
          <w:tcPr>
            <w:tcW w:w="530"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bCs/>
                <w:sz w:val="24"/>
                <w:szCs w:val="24"/>
              </w:rPr>
              <w:t xml:space="preserve">主要产品</w:t>
            </w:r>
            <w:r>
              <w:rPr>
                <w:rFonts w:hint="eastAsia" w:ascii="宋体" w:hAnsi="宋体"/>
                <w:bCs/>
                <w:sz w:val="24"/>
                <w:szCs w:val="24"/>
              </w:rPr>
            </w:r>
            <w:r/>
          </w:p>
        </w:tc>
        <w:tc>
          <w:tcPr>
            <w:tcW w:w="818" w:type="dxa"/>
            <w:vAlign w:val="center"/>
            <w:textDirection w:val="lrTb"/>
            <w:noWrap w:val="false"/>
          </w:tcPr>
          <w:p>
            <w:pPr>
              <w:pStyle w:val="871"/>
              <w:jc w:val="center"/>
              <w:spacing w:line="264" w:lineRule="auto"/>
              <w:rPr>
                <w:rFonts w:hint="eastAsia" w:ascii="宋体" w:hAnsi="宋体" w:cs="宋体"/>
                <w:bCs/>
                <w:sz w:val="24"/>
                <w:szCs w:val="24"/>
                <w:highlight w:val="none"/>
                <w:lang w:val="en-US" w:eastAsia="zh-CN" w:bidi="ar-SA"/>
              </w:rPr>
            </w:pPr>
            <w:r>
              <w:rPr>
                <w:rFonts w:hint="eastAsia" w:ascii="宋体" w:hAnsi="宋体" w:cs="宋体"/>
                <w:bCs/>
                <w:sz w:val="24"/>
                <w:szCs w:val="24"/>
                <w:highlight w:val="none"/>
              </w:rPr>
              <w:t xml:space="preserve">软件和信息技术服务业</w:t>
            </w:r>
            <w:r>
              <w:rPr>
                <w:rFonts w:hint="eastAsia" w:ascii="宋体" w:hAnsi="宋体" w:cs="宋体"/>
                <w:bCs/>
                <w:sz w:val="24"/>
                <w:szCs w:val="24"/>
                <w:highlight w:val="none"/>
                <w:lang w:val="en-US" w:eastAsia="zh-CN" w:bidi="ar-SA"/>
              </w:rPr>
            </w:r>
            <w:r/>
          </w:p>
        </w:tc>
        <w:tc>
          <w:tcPr>
            <w:tcW w:w="386" w:type="dxa"/>
            <w:vAlign w:val="center"/>
            <w:textDirection w:val="lrTb"/>
            <w:noWrap w:val="false"/>
          </w:tcPr>
          <w:p>
            <w:pPr>
              <w:pStyle w:val="871"/>
              <w:jc w:val="center"/>
              <w:spacing w:line="264" w:lineRule="auto"/>
              <w:rPr>
                <w:rFonts w:hint="eastAsia" w:ascii="宋体" w:hAnsi="宋体" w:cs="宋体"/>
                <w:bCs/>
                <w:sz w:val="24"/>
                <w:szCs w:val="24"/>
                <w:highlight w:val="none"/>
              </w:rPr>
            </w:pPr>
            <w:r>
              <w:rPr>
                <w:rFonts w:hint="eastAsia" w:ascii="宋体" w:hAnsi="宋体" w:cs="宋体"/>
                <w:bCs/>
                <w:sz w:val="24"/>
                <w:szCs w:val="24"/>
                <w:highlight w:val="none"/>
              </w:rPr>
              <w:t xml:space="preserve">服务</w:t>
            </w:r>
            <w:r>
              <w:rPr>
                <w:rFonts w:hint="eastAsia" w:ascii="宋体" w:hAnsi="宋体" w:cs="宋体"/>
                <w:bCs/>
                <w:sz w:val="24"/>
                <w:szCs w:val="24"/>
                <w:highlight w:val="none"/>
              </w:rPr>
              <w:t xml:space="preserve">业</w:t>
            </w:r>
            <w:r>
              <w:rPr>
                <w:rFonts w:hint="eastAsia" w:ascii="宋体" w:hAnsi="宋体" w:cs="宋体"/>
                <w:bCs/>
                <w:sz w:val="24"/>
                <w:szCs w:val="24"/>
                <w:highlight w:val="none"/>
              </w:rPr>
            </w:r>
            <w:r/>
          </w:p>
        </w:tc>
        <w:tc>
          <w:tcPr>
            <w:tcW w:w="561" w:type="dxa"/>
            <w:vAlign w:val="center"/>
            <w:textDirection w:val="lrTb"/>
            <w:noWrap w:val="false"/>
          </w:tcPr>
          <w:p>
            <w:pPr>
              <w:pStyle w:val="871"/>
              <w:jc w:val="center"/>
              <w:spacing w:line="264" w:lineRule="auto"/>
              <w:rPr>
                <w:rFonts w:hint="eastAsia" w:ascii="宋体" w:hAnsi="宋体" w:cs="宋体"/>
                <w:bCs/>
                <w:sz w:val="24"/>
                <w:szCs w:val="24"/>
                <w:highlight w:val="none"/>
              </w:rPr>
            </w:pPr>
            <w:r>
              <w:rPr>
                <w:rFonts w:hint="eastAsia" w:ascii="宋体" w:hAnsi="宋体" w:cs="宋体"/>
                <w:bCs/>
                <w:sz w:val="24"/>
                <w:szCs w:val="24"/>
                <w:highlight w:val="none"/>
              </w:rPr>
              <w:t xml:space="preserve">/</w:t>
            </w:r>
            <w:r>
              <w:rPr>
                <w:rFonts w:hint="eastAsia" w:ascii="宋体" w:hAnsi="宋体" w:cs="宋体"/>
                <w:bCs/>
                <w:sz w:val="24"/>
                <w:szCs w:val="24"/>
                <w:highlight w:val="none"/>
              </w:rPr>
            </w:r>
            <w:r/>
          </w:p>
        </w:tc>
        <w:tc>
          <w:tcPr>
            <w:tcW w:w="500"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r>
            <w:r/>
          </w:p>
        </w:tc>
      </w:tr>
      <w:tr>
        <w:trPr>
          <w:trHeight w:val="597"/>
        </w:trPr>
        <w:tc>
          <w:tcPr>
            <w:tcW w:w="273"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cs="宋体"/>
                <w:bCs/>
                <w:sz w:val="24"/>
                <w:szCs w:val="24"/>
              </w:rPr>
              <w:t xml:space="preserve">4</w:t>
            </w:r>
            <w:r>
              <w:rPr>
                <w:rFonts w:hint="eastAsia" w:ascii="宋体" w:hAnsi="宋体"/>
                <w:bCs/>
                <w:sz w:val="24"/>
                <w:szCs w:val="24"/>
              </w:rPr>
            </w:r>
            <w:r/>
          </w:p>
        </w:tc>
        <w:tc>
          <w:tcPr>
            <w:tcW w:w="676" w:type="dxa"/>
            <w:vAlign w:val="center"/>
            <w:textDirection w:val="lrTb"/>
            <w:noWrap w:val="false"/>
          </w:tcPr>
          <w:p>
            <w:pPr>
              <w:pStyle w:val="871"/>
              <w:spacing w:line="264" w:lineRule="auto"/>
              <w:rPr>
                <w:rFonts w:hint="eastAsia" w:ascii="宋体" w:hAnsi="宋体"/>
                <w:sz w:val="24"/>
                <w:szCs w:val="24"/>
              </w:rPr>
            </w:pPr>
            <w:r>
              <w:rPr>
                <w:rFonts w:hint="eastAsia"/>
              </w:rPr>
              <w:t xml:space="preserve">全周期病历质控管理平台系统</w:t>
            </w:r>
            <w:r>
              <w:rPr>
                <w:rFonts w:hint="eastAsia" w:ascii="宋体" w:hAnsi="宋体"/>
                <w:sz w:val="24"/>
                <w:szCs w:val="24"/>
              </w:rPr>
            </w:r>
            <w:r/>
          </w:p>
        </w:tc>
        <w:tc>
          <w:tcPr>
            <w:tcW w:w="374"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cs="宋体"/>
                <w:sz w:val="24"/>
              </w:rPr>
              <w:t xml:space="preserve">1</w:t>
            </w:r>
            <w:r>
              <w:rPr>
                <w:rFonts w:hint="eastAsia" w:ascii="宋体" w:hAnsi="宋体"/>
                <w:bCs/>
                <w:sz w:val="24"/>
                <w:szCs w:val="24"/>
              </w:rPr>
            </w:r>
            <w:r/>
          </w:p>
        </w:tc>
        <w:tc>
          <w:tcPr>
            <w:tcW w:w="355"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sz w:val="24"/>
              </w:rPr>
              <w:t xml:space="preserve">套</w:t>
            </w:r>
            <w:r>
              <w:rPr>
                <w:rFonts w:hint="eastAsia" w:ascii="宋体" w:hAnsi="宋体" w:cs="宋体"/>
                <w:bCs/>
                <w:sz w:val="24"/>
                <w:szCs w:val="24"/>
              </w:rPr>
            </w:r>
            <w:r/>
          </w:p>
        </w:tc>
        <w:tc>
          <w:tcPr>
            <w:tcW w:w="524"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cs="宋体"/>
                <w:bCs/>
                <w:sz w:val="24"/>
                <w:szCs w:val="24"/>
              </w:rPr>
              <w:t xml:space="preserve">1350000</w:t>
            </w:r>
            <w:r>
              <w:rPr>
                <w:rFonts w:hint="eastAsia" w:ascii="宋体" w:hAnsi="宋体"/>
                <w:bCs/>
                <w:sz w:val="24"/>
                <w:szCs w:val="24"/>
              </w:rPr>
            </w:r>
            <w:r/>
          </w:p>
        </w:tc>
        <w:tc>
          <w:tcPr>
            <w:tcW w:w="530"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bCs/>
                <w:sz w:val="24"/>
                <w:szCs w:val="24"/>
                <w:lang w:val="en-US" w:eastAsia="zh-CN"/>
              </w:rPr>
              <w:t xml:space="preserve">核心</w:t>
            </w:r>
            <w:r>
              <w:rPr>
                <w:rFonts w:hint="eastAsia" w:ascii="宋体" w:hAnsi="宋体"/>
                <w:bCs/>
                <w:sz w:val="24"/>
                <w:szCs w:val="24"/>
              </w:rPr>
              <w:t xml:space="preserve">产品</w:t>
            </w:r>
            <w:r>
              <w:rPr>
                <w:rFonts w:hint="eastAsia" w:ascii="宋体" w:hAnsi="宋体"/>
                <w:bCs/>
                <w:sz w:val="24"/>
                <w:szCs w:val="24"/>
              </w:rPr>
            </w:r>
            <w:r/>
          </w:p>
        </w:tc>
        <w:tc>
          <w:tcPr>
            <w:tcW w:w="818"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rPr>
                <w:rFonts w:hint="eastAsia" w:ascii="宋体" w:hAnsi="宋体" w:cs="宋体"/>
                <w:bCs/>
                <w:sz w:val="24"/>
                <w:szCs w:val="24"/>
              </w:rPr>
            </w:r>
            <w:r/>
          </w:p>
        </w:tc>
        <w:tc>
          <w:tcPr>
            <w:tcW w:w="386" w:type="dxa"/>
            <w:vAlign w:val="center"/>
            <w:textDirection w:val="lrTb"/>
            <w:noWrap w:val="false"/>
          </w:tcPr>
          <w:p>
            <w:pPr>
              <w:pStyle w:val="871"/>
              <w:jc w:val="center"/>
              <w:spacing w:line="264" w:lineRule="auto"/>
              <w:rPr>
                <w:rFonts w:hint="eastAsia" w:ascii="宋体" w:hAnsi="宋体" w:cs="宋体"/>
                <w:bCs/>
                <w:sz w:val="24"/>
                <w:szCs w:val="24"/>
                <w:highlight w:val="yellow"/>
              </w:rPr>
            </w:pPr>
            <w:r>
              <w:rPr>
                <w:rFonts w:hint="eastAsia" w:ascii="宋体" w:hAnsi="宋体" w:cs="宋体"/>
                <w:bCs/>
                <w:sz w:val="24"/>
                <w:szCs w:val="24"/>
                <w:highlight w:val="none"/>
              </w:rPr>
              <w:t xml:space="preserve">服务</w:t>
            </w:r>
            <w:r>
              <w:rPr>
                <w:rFonts w:hint="eastAsia" w:ascii="宋体" w:hAnsi="宋体" w:cs="宋体"/>
                <w:bCs/>
                <w:sz w:val="24"/>
                <w:szCs w:val="24"/>
                <w:highlight w:val="yellow"/>
              </w:rPr>
            </w:r>
            <w:r/>
          </w:p>
        </w:tc>
        <w:tc>
          <w:tcPr>
            <w:tcW w:w="1134" w:type="dxa"/>
            <w:vAlign w:val="center"/>
            <w:textDirection w:val="lrTb"/>
            <w:noWrap w:val="false"/>
          </w:tcPr>
          <w:p>
            <w:pPr>
              <w:pStyle w:val="871"/>
              <w:jc w:val="center"/>
              <w:spacing w:line="264" w:lineRule="auto"/>
              <w:rPr>
                <w:rFonts w:hint="eastAsia" w:ascii="宋体" w:hAnsi="宋体" w:cs="宋体"/>
                <w:bCs/>
                <w:sz w:val="24"/>
                <w:szCs w:val="24"/>
                <w:highlight w:val="yellow"/>
              </w:rPr>
            </w:pPr>
            <w:r>
              <w:rPr>
                <w:rFonts w:hint="eastAsia" w:ascii="宋体" w:hAnsi="宋体" w:cs="宋体"/>
                <w:bCs/>
                <w:sz w:val="24"/>
                <w:szCs w:val="24"/>
                <w:highlight w:val="none"/>
              </w:rPr>
              <w:t xml:space="preserve">/</w:t>
            </w:r>
            <w:r>
              <w:rPr>
                <w:rFonts w:hint="eastAsia" w:ascii="宋体" w:hAnsi="宋体" w:cs="宋体"/>
                <w:bCs/>
                <w:sz w:val="24"/>
                <w:szCs w:val="24"/>
                <w:highlight w:val="yellow"/>
              </w:rPr>
            </w:r>
            <w:r/>
          </w:p>
        </w:tc>
        <w:tc>
          <w:tcPr>
            <w:tcW w:w="500" w:type="dxa"/>
            <w:vAlign w:val="center"/>
            <w:textDirection w:val="lrTb"/>
            <w:noWrap w:val="false"/>
          </w:tcPr>
          <w:p>
            <w:pPr>
              <w:pStyle w:val="871"/>
              <w:jc w:val="center"/>
              <w:spacing w:line="264"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r>
            <w:r/>
          </w:p>
        </w:tc>
      </w:tr>
      <w:tr>
        <w:trPr>
          <w:trHeight w:val="597"/>
        </w:trPr>
        <w:tc>
          <w:tcPr>
            <w:tcW w:w="273"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cs="宋体"/>
                <w:sz w:val="24"/>
                <w:szCs w:val="24"/>
              </w:rPr>
              <w:t xml:space="preserve">5</w:t>
            </w:r>
            <w:r>
              <w:rPr>
                <w:rFonts w:hint="eastAsia" w:ascii="宋体" w:hAnsi="宋体"/>
                <w:bCs/>
                <w:sz w:val="24"/>
                <w:szCs w:val="24"/>
              </w:rPr>
            </w:r>
            <w:r/>
          </w:p>
        </w:tc>
        <w:tc>
          <w:tcPr>
            <w:tcW w:w="676" w:type="dxa"/>
            <w:vAlign w:val="center"/>
            <w:textDirection w:val="lrTb"/>
            <w:noWrap w:val="false"/>
          </w:tcPr>
          <w:p>
            <w:pPr>
              <w:pStyle w:val="871"/>
              <w:spacing w:line="264" w:lineRule="auto"/>
              <w:rPr>
                <w:rFonts w:hint="eastAsia" w:ascii="宋体" w:hAnsi="宋体"/>
                <w:sz w:val="24"/>
                <w:szCs w:val="24"/>
              </w:rPr>
            </w:pPr>
            <w:r>
              <w:rPr>
                <w:rFonts w:hint="eastAsia"/>
              </w:rPr>
              <w:t xml:space="preserve">闭环业务改造</w:t>
            </w:r>
            <w:r>
              <w:rPr>
                <w:rFonts w:hint="eastAsia" w:ascii="宋体" w:hAnsi="宋体"/>
                <w:sz w:val="24"/>
                <w:szCs w:val="24"/>
              </w:rPr>
            </w:r>
            <w:r/>
          </w:p>
        </w:tc>
        <w:tc>
          <w:tcPr>
            <w:tcW w:w="374"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cs="宋体"/>
                <w:sz w:val="24"/>
              </w:rPr>
              <w:t xml:space="preserve">1</w:t>
            </w:r>
            <w:r>
              <w:rPr>
                <w:rFonts w:hint="eastAsia" w:ascii="宋体" w:hAnsi="宋体"/>
                <w:bCs/>
                <w:sz w:val="24"/>
                <w:szCs w:val="24"/>
              </w:rPr>
            </w:r>
            <w:r/>
          </w:p>
        </w:tc>
        <w:tc>
          <w:tcPr>
            <w:tcW w:w="355"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cs="宋体"/>
                <w:sz w:val="24"/>
              </w:rPr>
              <w:t xml:space="preserve">套</w:t>
            </w:r>
            <w:r>
              <w:rPr>
                <w:rFonts w:hint="eastAsia" w:ascii="宋体" w:hAnsi="宋体"/>
                <w:bCs/>
                <w:sz w:val="24"/>
                <w:szCs w:val="24"/>
              </w:rPr>
            </w:r>
            <w:r/>
          </w:p>
        </w:tc>
        <w:tc>
          <w:tcPr>
            <w:tcW w:w="524" w:type="dxa"/>
            <w:vAlign w:val="center"/>
            <w:textDirection w:val="lrTb"/>
            <w:noWrap w:val="false"/>
          </w:tcPr>
          <w:p>
            <w:pPr>
              <w:pStyle w:val="871"/>
              <w:jc w:val="center"/>
              <w:spacing w:line="264" w:lineRule="auto"/>
              <w:rPr>
                <w:rFonts w:hint="eastAsia" w:ascii="宋体" w:hAnsi="宋体"/>
                <w:bCs/>
                <w:sz w:val="24"/>
                <w:szCs w:val="24"/>
              </w:rPr>
            </w:pPr>
            <w:r>
              <w:rPr>
                <w:rFonts w:ascii="宋体" w:hAnsi="宋体" w:cs="宋体"/>
                <w:bCs/>
                <w:sz w:val="24"/>
                <w:szCs w:val="24"/>
              </w:rPr>
              <w:t xml:space="preserve">1050000</w:t>
            </w:r>
            <w:r>
              <w:rPr>
                <w:rFonts w:hint="eastAsia" w:ascii="宋体" w:hAnsi="宋体"/>
                <w:bCs/>
                <w:sz w:val="24"/>
                <w:szCs w:val="24"/>
              </w:rPr>
            </w:r>
            <w:r/>
          </w:p>
        </w:tc>
        <w:tc>
          <w:tcPr>
            <w:tcW w:w="530"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bCs/>
                <w:sz w:val="24"/>
                <w:szCs w:val="24"/>
              </w:rPr>
              <w:t xml:space="preserve">/</w:t>
            </w:r>
            <w:r>
              <w:rPr>
                <w:rFonts w:hint="eastAsia" w:ascii="宋体" w:hAnsi="宋体"/>
                <w:bCs/>
                <w:sz w:val="24"/>
                <w:szCs w:val="24"/>
              </w:rPr>
            </w:r>
            <w:r/>
          </w:p>
        </w:tc>
        <w:tc>
          <w:tcPr>
            <w:tcW w:w="818"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rPr>
                <w:rFonts w:hint="eastAsia" w:ascii="宋体" w:hAnsi="宋体" w:cs="宋体"/>
                <w:bCs/>
                <w:sz w:val="24"/>
                <w:szCs w:val="24"/>
              </w:rPr>
            </w:r>
            <w:r/>
          </w:p>
        </w:tc>
        <w:tc>
          <w:tcPr>
            <w:tcW w:w="386" w:type="dxa"/>
            <w:vAlign w:val="center"/>
            <w:textDirection w:val="lrTb"/>
            <w:noWrap w:val="false"/>
          </w:tcPr>
          <w:p>
            <w:pPr>
              <w:pStyle w:val="871"/>
              <w:jc w:val="center"/>
              <w:spacing w:line="264" w:lineRule="auto"/>
              <w:rPr>
                <w:rFonts w:hint="eastAsia" w:ascii="宋体" w:hAnsi="宋体"/>
                <w:bCs/>
                <w:sz w:val="24"/>
                <w:szCs w:val="24"/>
                <w:highlight w:val="yellow"/>
              </w:rPr>
            </w:pPr>
            <w:r>
              <w:rPr>
                <w:rFonts w:hint="eastAsia" w:ascii="宋体" w:hAnsi="宋体" w:cs="宋体"/>
                <w:bCs/>
                <w:sz w:val="24"/>
                <w:szCs w:val="24"/>
                <w:highlight w:val="none"/>
              </w:rPr>
              <w:t xml:space="preserve">服务</w:t>
            </w:r>
            <w:r>
              <w:rPr>
                <w:rFonts w:hint="eastAsia" w:ascii="宋体" w:hAnsi="宋体"/>
                <w:bCs/>
                <w:sz w:val="24"/>
                <w:szCs w:val="24"/>
                <w:highlight w:val="yellow"/>
              </w:rPr>
            </w:r>
            <w:r/>
          </w:p>
        </w:tc>
        <w:tc>
          <w:tcPr>
            <w:tcW w:w="1134" w:type="dxa"/>
            <w:vAlign w:val="center"/>
            <w:textDirection w:val="lrTb"/>
            <w:noWrap w:val="false"/>
          </w:tcPr>
          <w:p>
            <w:pPr>
              <w:pStyle w:val="871"/>
              <w:jc w:val="center"/>
              <w:spacing w:line="264" w:lineRule="auto"/>
              <w:rPr>
                <w:rFonts w:hint="eastAsia" w:ascii="宋体" w:hAnsi="宋体"/>
                <w:bCs/>
                <w:sz w:val="24"/>
                <w:szCs w:val="24"/>
                <w:highlight w:val="yellow"/>
              </w:rPr>
            </w:pPr>
            <w:r>
              <w:rPr>
                <w:rFonts w:hint="eastAsia" w:ascii="宋体" w:hAnsi="宋体" w:cs="宋体"/>
                <w:bCs/>
                <w:sz w:val="24"/>
                <w:szCs w:val="24"/>
                <w:highlight w:val="none"/>
              </w:rPr>
              <w:t xml:space="preserve">/</w:t>
            </w:r>
            <w:r>
              <w:rPr>
                <w:rFonts w:hint="eastAsia" w:ascii="宋体" w:hAnsi="宋体"/>
                <w:bCs/>
                <w:sz w:val="24"/>
                <w:szCs w:val="24"/>
                <w:highlight w:val="yellow"/>
              </w:rPr>
            </w:r>
            <w:r/>
          </w:p>
        </w:tc>
        <w:tc>
          <w:tcPr>
            <w:tcW w:w="500"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cs="宋体"/>
                <w:bCs/>
                <w:sz w:val="24"/>
                <w:szCs w:val="24"/>
              </w:rPr>
              <w:t xml:space="preserve">/</w:t>
            </w:r>
            <w:r>
              <w:rPr>
                <w:rFonts w:hint="eastAsia" w:ascii="宋体" w:hAnsi="宋体"/>
                <w:bCs/>
                <w:sz w:val="24"/>
                <w:szCs w:val="24"/>
              </w:rPr>
            </w:r>
            <w:r/>
          </w:p>
        </w:tc>
      </w:tr>
    </w:tbl>
    <w:p>
      <w:pPr>
        <w:pStyle w:val="871"/>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871"/>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（一）技术要求</w:t>
      </w:r>
      <w:r>
        <w:rPr>
          <w:rFonts w:hint="eastAsia" w:ascii="宋体" w:hAnsi="宋体" w:cs="宋体"/>
          <w:bCs/>
          <w:sz w:val="24"/>
          <w:szCs w:val="24"/>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4"/>
        <w:gridCol w:w="1184"/>
        <w:gridCol w:w="1454"/>
        <w:gridCol w:w="5812"/>
      </w:tblGrid>
      <w:tr>
        <w:trPr>
          <w:trHeight w:val="285"/>
        </w:trPr>
        <w:tc>
          <w:tcPr>
            <w:tcW w:w="1184" w:type="dxa"/>
            <w:vAlign w:val="center"/>
            <w:textDirection w:val="lrTb"/>
            <w:noWrap w:val="false"/>
          </w:tcPr>
          <w:p>
            <w:pPr>
              <w:pStyle w:val="871"/>
              <w:jc w:val="center"/>
              <w:tabs>
                <w:tab w:val="left" w:pos="210" w:leader="none"/>
                <w:tab w:val="left" w:pos="420" w:leader="none"/>
              </w:tabs>
              <w:rPr>
                <w:rFonts w:hint="eastAsia" w:cs="宋体"/>
                <w:sz w:val="24"/>
                <w:szCs w:val="24"/>
              </w:rPr>
            </w:pPr>
            <w:r>
              <w:rPr>
                <w:rFonts w:hint="eastAsia" w:cs="宋体"/>
                <w:sz w:val="24"/>
                <w:szCs w:val="24"/>
              </w:rPr>
              <w:t xml:space="preserve">系统名称</w:t>
            </w:r>
            <w:r>
              <w:rPr>
                <w:rFonts w:hint="eastAsia" w:cs="宋体"/>
                <w:sz w:val="24"/>
                <w:szCs w:val="24"/>
              </w:rPr>
            </w:r>
            <w:r/>
          </w:p>
        </w:tc>
        <w:tc>
          <w:tcPr>
            <w:tcW w:w="1184" w:type="dxa"/>
            <w:vAlign w:val="center"/>
            <w:textDirection w:val="lrTb"/>
            <w:noWrap w:val="false"/>
          </w:tcPr>
          <w:p>
            <w:pPr>
              <w:pStyle w:val="871"/>
              <w:jc w:val="center"/>
              <w:tabs>
                <w:tab w:val="left" w:pos="210" w:leader="none"/>
                <w:tab w:val="left" w:pos="420" w:leader="none"/>
              </w:tabs>
              <w:rPr>
                <w:rFonts w:hint="eastAsia" w:cs="宋体"/>
                <w:sz w:val="24"/>
                <w:szCs w:val="24"/>
              </w:rPr>
            </w:pPr>
            <w:r>
              <w:rPr>
                <w:rFonts w:hint="eastAsia" w:cs="宋体"/>
                <w:sz w:val="24"/>
                <w:szCs w:val="24"/>
              </w:rPr>
              <w:t xml:space="preserve">子系统</w:t>
            </w:r>
            <w:r>
              <w:rPr>
                <w:rFonts w:hint="eastAsia" w:cs="宋体"/>
                <w:sz w:val="24"/>
                <w:szCs w:val="24"/>
              </w:rPr>
            </w:r>
            <w:r/>
          </w:p>
        </w:tc>
        <w:tc>
          <w:tcPr>
            <w:tcW w:w="1454" w:type="dxa"/>
            <w:vAlign w:val="center"/>
            <w:textDirection w:val="lrTb"/>
            <w:noWrap w:val="false"/>
          </w:tcPr>
          <w:p>
            <w:pPr>
              <w:pStyle w:val="871"/>
              <w:jc w:val="center"/>
              <w:tabs>
                <w:tab w:val="left" w:pos="210" w:leader="none"/>
                <w:tab w:val="left" w:pos="420" w:leader="none"/>
              </w:tabs>
              <w:rPr>
                <w:rFonts w:hint="eastAsia" w:cs="宋体"/>
                <w:sz w:val="24"/>
                <w:szCs w:val="24"/>
              </w:rPr>
            </w:pPr>
            <w:r>
              <w:rPr>
                <w:rFonts w:hint="eastAsia" w:cs="宋体"/>
                <w:sz w:val="24"/>
                <w:szCs w:val="24"/>
              </w:rPr>
              <w:t xml:space="preserve">模块</w:t>
            </w:r>
            <w:r>
              <w:rPr>
                <w:rFonts w:hint="eastAsia" w:cs="宋体"/>
                <w:sz w:val="24"/>
                <w:szCs w:val="24"/>
              </w:rPr>
            </w:r>
            <w:r/>
          </w:p>
        </w:tc>
        <w:tc>
          <w:tcPr>
            <w:tcW w:w="5812" w:type="dxa"/>
            <w:vAlign w:val="center"/>
            <w:textDirection w:val="lrTb"/>
            <w:noWrap w:val="false"/>
          </w:tcPr>
          <w:p>
            <w:pPr>
              <w:pStyle w:val="871"/>
              <w:jc w:val="center"/>
              <w:tabs>
                <w:tab w:val="left" w:pos="210" w:leader="none"/>
                <w:tab w:val="left" w:pos="420" w:leader="none"/>
              </w:tabs>
              <w:rPr>
                <w:rFonts w:hint="eastAsia" w:cs="宋体"/>
                <w:sz w:val="24"/>
                <w:szCs w:val="24"/>
              </w:rPr>
            </w:pPr>
            <w:r>
              <w:rPr>
                <w:rFonts w:hint="eastAsia" w:cs="宋体"/>
                <w:sz w:val="24"/>
                <w:szCs w:val="24"/>
              </w:rPr>
              <w:t xml:space="preserve">功能需求</w:t>
            </w:r>
            <w:r>
              <w:rPr>
                <w:rFonts w:hint="eastAsia" w:cs="宋体"/>
                <w:sz w:val="24"/>
                <w:szCs w:val="24"/>
              </w:rPr>
            </w:r>
            <w:r/>
          </w:p>
        </w:tc>
      </w:tr>
      <w:tr>
        <w:trPr>
          <w:trHeight w:val="289"/>
        </w:trPr>
        <w:tc>
          <w:tcPr>
            <w:tcW w:w="1184" w:type="dxa"/>
            <w:vAlign w:val="center"/>
            <w:vMerge w:val="restart"/>
            <w:textDirection w:val="lrTb"/>
            <w:noWrap w:val="false"/>
          </w:tcPr>
          <w:p>
            <w:pPr>
              <w:pStyle w:val="871"/>
              <w:tabs>
                <w:tab w:val="left" w:pos="210" w:leader="none"/>
                <w:tab w:val="left" w:pos="420" w:leader="none"/>
              </w:tabs>
              <w:rPr>
                <w:rFonts w:hint="eastAsia" w:cs="宋体"/>
              </w:rPr>
            </w:pPr>
            <w:r>
              <w:rPr>
                <w:rFonts w:hint="eastAsia" w:cs="宋体"/>
              </w:rPr>
              <w:t xml:space="preserve">专科病房楼OA办公系统升级改造</w:t>
            </w:r>
            <w:r>
              <w:rPr>
                <w:rFonts w:hint="eastAsia" w:cs="宋体"/>
              </w:rPr>
            </w:r>
            <w:r/>
          </w:p>
        </w:tc>
        <w:tc>
          <w:tcPr>
            <w:tcW w:w="1184" w:type="dxa"/>
            <w:vAlign w:val="center"/>
            <w:vMerge w:val="restart"/>
            <w:textDirection w:val="lrTb"/>
            <w:noWrap w:val="false"/>
          </w:tcPr>
          <w:p>
            <w:pPr>
              <w:pStyle w:val="871"/>
              <w:jc w:val="center"/>
              <w:tabs>
                <w:tab w:val="left" w:pos="210" w:leader="none"/>
                <w:tab w:val="left" w:pos="420" w:leader="none"/>
              </w:tabs>
              <w:rPr>
                <w:rFonts w:hint="eastAsia" w:cs="宋体"/>
              </w:rPr>
            </w:pPr>
            <w:r>
              <w:rPr>
                <w:rFonts w:hint="eastAsia" w:cs="宋体"/>
              </w:rPr>
              <w:t xml:space="preserve">OA办公系统升级改造</w:t>
            </w:r>
            <w:r>
              <w:rPr>
                <w:rFonts w:hint="eastAsia" w:cs="宋体"/>
              </w:rPr>
            </w:r>
            <w:r/>
          </w:p>
        </w:tc>
        <w:tc>
          <w:tcPr>
            <w:tcW w:w="1454" w:type="dxa"/>
            <w:vAlign w:val="center"/>
            <w:textDirection w:val="lrTb"/>
            <w:noWrap/>
          </w:tcPr>
          <w:p>
            <w:pPr>
              <w:pStyle w:val="871"/>
              <w:jc w:val="center"/>
              <w:tabs>
                <w:tab w:val="left" w:pos="210" w:leader="none"/>
                <w:tab w:val="left" w:pos="420" w:leader="none"/>
              </w:tabs>
              <w:rPr>
                <w:rFonts w:hint="eastAsia" w:cs="宋体"/>
              </w:rPr>
            </w:pPr>
            <w:r>
              <w:rPr>
                <w:rFonts w:hint="eastAsia" w:cs="宋体"/>
                <w:sz w:val="24"/>
                <w:szCs w:val="24"/>
              </w:rPr>
              <w:t xml:space="preserve">▲</w:t>
            </w:r>
            <w:r>
              <w:rPr>
                <w:rFonts w:hint="eastAsia" w:cs="宋体"/>
              </w:rPr>
              <w:t xml:space="preserve">门户管理</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rPr>
                <w:rFonts w:hint="eastAsia" w:cs="宋体"/>
              </w:rPr>
              <w:t xml:space="preserve">1.门户管理需支持灵活建立门户、门户界面设置、医院门户、科室门户、主题门户</w:t>
            </w:r>
            <w:r>
              <w:rPr>
                <w:rFonts w:hint="eastAsia" w:cs="宋体"/>
                <w:lang w:eastAsia="zh-CN"/>
              </w:rPr>
              <w:t xml:space="preserve">。</w:t>
            </w:r>
            <w:r>
              <w:rPr>
                <w:rFonts w:hint="eastAsia" w:eastAsia="宋体" w:cs="宋体"/>
                <w:lang w:eastAsia="zh-CN"/>
              </w:rPr>
            </w:r>
            <w:r/>
          </w:p>
        </w:tc>
      </w:tr>
      <w:tr>
        <w:trPr>
          <w:trHeight w:val="54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信息发布</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rPr>
                <w:rFonts w:hint="eastAsia" w:cs="宋体"/>
              </w:rPr>
              <w:t xml:space="preserve">2.信息发布需建立全院信创办公平台，实现全院日常办公事务的电子化、自动化管理，具体包括日常新闻发布、公告发布、文件管理、日常办公事务等</w:t>
            </w:r>
            <w:r>
              <w:rPr>
                <w:rFonts w:hint="eastAsia" w:cs="宋体"/>
                <w:lang w:eastAsia="zh-CN"/>
              </w:rPr>
              <w:t xml:space="preserve">。</w:t>
            </w:r>
            <w:r>
              <w:rPr>
                <w:rFonts w:hint="eastAsia" w:eastAsia="宋体" w:cs="宋体"/>
                <w:lang w:eastAsia="zh-CN"/>
              </w:rPr>
            </w:r>
            <w:r/>
          </w:p>
        </w:tc>
      </w:tr>
      <w:tr>
        <w:trPr>
          <w:trHeight w:val="54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tcPr>
          <w:p>
            <w:pPr>
              <w:pStyle w:val="871"/>
              <w:jc w:val="center"/>
              <w:tabs>
                <w:tab w:val="left" w:pos="210" w:leader="none"/>
                <w:tab w:val="left" w:pos="420" w:leader="none"/>
              </w:tabs>
              <w:rPr>
                <w:rFonts w:hint="eastAsia" w:cs="宋体"/>
              </w:rPr>
            </w:pPr>
            <w:r>
              <w:rPr>
                <w:rFonts w:hint="eastAsia" w:cs="宋体"/>
                <w:sz w:val="24"/>
                <w:szCs w:val="24"/>
              </w:rPr>
              <w:t xml:space="preserve">▲</w:t>
            </w:r>
            <w:r>
              <w:rPr>
                <w:rFonts w:hint="eastAsia" w:cs="宋体"/>
              </w:rPr>
              <w:t xml:space="preserve">流程管理</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rPr>
                <w:rFonts w:hint="eastAsia" w:cs="宋体"/>
              </w:rPr>
              <w:t xml:space="preserve">3.流程管理需实现管理的规范化、标准化和高效化，通过流程的建立和规范，通过系统的流程数据分析，优化流程</w:t>
            </w:r>
            <w:r>
              <w:rPr>
                <w:rFonts w:hint="eastAsia" w:cs="宋体"/>
                <w:lang w:eastAsia="zh-CN"/>
              </w:rPr>
              <w:t xml:space="preserve">。</w:t>
            </w:r>
            <w:r>
              <w:rPr>
                <w:rFonts w:hint="eastAsia" w:eastAsia="宋体" w:cs="宋体"/>
                <w:lang w:eastAsia="zh-CN"/>
              </w:rPr>
            </w:r>
            <w:r/>
          </w:p>
        </w:tc>
      </w:tr>
      <w:tr>
        <w:trPr>
          <w:trHeight w:val="285"/>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tcPr>
          <w:p>
            <w:pPr>
              <w:pStyle w:val="871"/>
              <w:jc w:val="center"/>
              <w:tabs>
                <w:tab w:val="left" w:pos="210" w:leader="none"/>
                <w:tab w:val="left" w:pos="420" w:leader="none"/>
              </w:tabs>
              <w:rPr>
                <w:rFonts w:hint="eastAsia" w:cs="宋体"/>
              </w:rPr>
            </w:pPr>
            <w:r>
              <w:rPr>
                <w:rFonts w:hint="eastAsia" w:cs="宋体"/>
                <w:sz w:val="24"/>
                <w:szCs w:val="24"/>
              </w:rPr>
              <w:t xml:space="preserve">▲</w:t>
            </w:r>
            <w:r>
              <w:rPr>
                <w:rFonts w:hint="eastAsia" w:cs="宋体"/>
              </w:rPr>
              <w:t xml:space="preserve">公文管理</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rPr>
                <w:rFonts w:hint="eastAsia" w:cs="宋体"/>
              </w:rPr>
              <w:t xml:space="preserve">4.公文管理需支持发文管理、收文管理、公文督办、公文档案</w:t>
            </w:r>
            <w:r>
              <w:rPr>
                <w:rFonts w:hint="eastAsia" w:cs="宋体"/>
                <w:lang w:eastAsia="zh-CN"/>
              </w:rPr>
              <w:t xml:space="preserve">。</w:t>
            </w:r>
            <w:r>
              <w:rPr>
                <w:rFonts w:hint="eastAsia" w:eastAsia="宋体" w:cs="宋体"/>
                <w:lang w:eastAsia="zh-CN"/>
              </w:rPr>
            </w:r>
            <w:r/>
          </w:p>
        </w:tc>
      </w:tr>
      <w:tr>
        <w:trPr>
          <w:trHeight w:val="54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督查督办</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cs="宋体"/>
              </w:rPr>
            </w:pPr>
            <w:r>
              <w:rPr>
                <w:rFonts w:hint="eastAsia" w:cs="宋体"/>
              </w:rPr>
              <w:t xml:space="preserve">5.督查督办需提供任务快速下发、过程实时反馈、超期自动预警、检查快速整改、结项考评的一体化督查督办平台。</w:t>
            </w:r>
            <w:r>
              <w:rPr>
                <w:rFonts w:hint="eastAsia" w:cs="宋体"/>
              </w:rPr>
            </w:r>
            <w:r/>
          </w:p>
        </w:tc>
      </w:tr>
      <w:tr>
        <w:trPr>
          <w:trHeight w:val="54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个人事务</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rPr>
                <w:rFonts w:hint="eastAsia" w:cs="宋体"/>
              </w:rPr>
              <w:t xml:space="preserve">6.个人事务需支持工作日记、工作日程、工作计划与总结、工作任务、通讯录、便签等实用功能</w:t>
            </w:r>
            <w:r>
              <w:rPr>
                <w:rFonts w:hint="eastAsia" w:cs="宋体"/>
                <w:lang w:eastAsia="zh-CN"/>
              </w:rPr>
              <w:t xml:space="preserve">。</w:t>
            </w:r>
            <w:r>
              <w:rPr>
                <w:rFonts w:hint="eastAsia" w:eastAsia="宋体" w:cs="宋体"/>
                <w:lang w:eastAsia="zh-CN"/>
              </w:rPr>
            </w:r>
            <w:r/>
          </w:p>
        </w:tc>
      </w:tr>
      <w:tr>
        <w:trPr>
          <w:trHeight w:val="285"/>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行政管理</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rPr>
                <w:rFonts w:hint="eastAsia" w:cs="宋体"/>
              </w:rPr>
              <w:t xml:space="preserve">7.行政管理需支持院长办公会、用品管理、车辆管理等功能</w:t>
            </w:r>
            <w:r>
              <w:rPr>
                <w:rFonts w:hint="eastAsia" w:cs="宋体"/>
                <w:lang w:eastAsia="zh-CN"/>
              </w:rPr>
              <w:t xml:space="preserve">。</w:t>
            </w:r>
            <w:r>
              <w:rPr>
                <w:rFonts w:hint="eastAsia" w:eastAsia="宋体" w:cs="宋体"/>
                <w:lang w:eastAsia="zh-CN"/>
              </w:rPr>
            </w:r>
            <w:r/>
          </w:p>
        </w:tc>
      </w:tr>
      <w:tr>
        <w:trPr>
          <w:trHeight w:val="54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会议管理</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cs="宋体"/>
              </w:rPr>
            </w:pPr>
            <w:r>
              <w:rPr>
                <w:rFonts w:hint="eastAsia" w:cs="宋体"/>
              </w:rPr>
              <w:t xml:space="preserve">8.会议管理需提供包括会议议题管理、会议室预订、会议室管理、会议安排、会议通知、会议查询、人员查询、会议纪要、会议归档等功能。</w:t>
            </w:r>
            <w:r>
              <w:rPr>
                <w:rFonts w:hint="eastAsia" w:cs="宋体"/>
              </w:rPr>
            </w:r>
            <w:r/>
          </w:p>
        </w:tc>
      </w:tr>
      <w:tr>
        <w:trPr>
          <w:trHeight w:val="285"/>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移动办公管理</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cs="宋体"/>
              </w:rPr>
            </w:pPr>
            <w:r>
              <w:rPr>
                <w:rFonts w:hint="eastAsia" w:cs="宋体"/>
              </w:rPr>
              <w:t xml:space="preserve">9.移动办公管理需支持移动办公及管理功能。</w:t>
            </w:r>
            <w:r>
              <w:rPr>
                <w:rFonts w:hint="eastAsia" w:cs="宋体"/>
              </w:rPr>
            </w:r>
            <w:r/>
          </w:p>
        </w:tc>
      </w:tr>
      <w:tr>
        <w:trPr>
          <w:trHeight w:val="285"/>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组织管理</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cs="宋体"/>
              </w:rPr>
            </w:pPr>
            <w:r>
              <w:rPr>
                <w:rFonts w:hint="eastAsia" w:cs="宋体"/>
              </w:rPr>
              <w:t xml:space="preserve">10.组织管理需支持科室管理、岗位管理、用户层级管理、用户管理、密码策略等功能。</w:t>
            </w:r>
            <w:r>
              <w:rPr>
                <w:rFonts w:hint="eastAsia" w:cs="宋体"/>
              </w:rPr>
            </w:r>
            <w:r/>
          </w:p>
        </w:tc>
      </w:tr>
      <w:tr>
        <w:trPr>
          <w:trHeight w:val="285"/>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系统对接</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rPr>
                <w:rFonts w:hint="eastAsia" w:cs="宋体"/>
              </w:rPr>
              <w:t xml:space="preserve">11.系统需支持与院内电子签章CA对接</w:t>
            </w:r>
            <w:r>
              <w:rPr>
                <w:rFonts w:hint="eastAsia" w:cs="宋体"/>
                <w:lang w:eastAsia="zh-CN"/>
              </w:rPr>
              <w:t xml:space="preserve">。</w:t>
            </w:r>
            <w:r>
              <w:rPr>
                <w:rFonts w:hint="eastAsia" w:eastAsia="宋体" w:cs="宋体"/>
                <w:lang w:eastAsia="zh-CN"/>
              </w:rPr>
            </w:r>
            <w:r/>
          </w:p>
        </w:tc>
      </w:tr>
      <w:tr>
        <w:trPr>
          <w:trHeight w:val="108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restart"/>
            <w:textDirection w:val="lrTb"/>
            <w:noWrap w:val="false"/>
          </w:tcPr>
          <w:p>
            <w:pPr>
              <w:pStyle w:val="871"/>
              <w:jc w:val="center"/>
              <w:tabs>
                <w:tab w:val="left" w:pos="210" w:leader="none"/>
                <w:tab w:val="left" w:pos="420" w:leader="none"/>
              </w:tabs>
              <w:rPr>
                <w:rFonts w:hint="eastAsia" w:cs="宋体"/>
              </w:rPr>
            </w:pPr>
            <w:r>
              <w:rPr>
                <w:rFonts w:hint="eastAsia" w:cs="宋体"/>
              </w:rPr>
              <w:t xml:space="preserve">国产中间件</w:t>
            </w:r>
            <w:r>
              <w:rPr>
                <w:rFonts w:hint="eastAsia" w:cs="宋体"/>
              </w:rPr>
            </w:r>
            <w:r/>
          </w:p>
        </w:tc>
        <w:tc>
          <w:tcPr>
            <w:tcW w:w="1454"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高性能</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cs="宋体"/>
              </w:rPr>
            </w:pPr>
            <w:r>
              <w:rPr>
                <w:rFonts w:hint="eastAsia" w:cs="宋体"/>
              </w:rPr>
              <w:t xml:space="preserve">12.企业级HTTP和反向代理web服务器，需支持消息同步、异步传输</w:t>
            </w:r>
            <w:r>
              <w:rPr>
                <w:rFonts w:hint="eastAsia" w:cs="宋体"/>
                <w:lang w:eastAsia="zh-CN"/>
              </w:rPr>
              <w:t xml:space="preserve">。</w:t>
            </w:r>
            <w:r>
              <w:rPr>
                <w:rFonts w:hint="eastAsia" w:cs="宋体"/>
              </w:rPr>
              <w:br w:type="textWrapping" w:clear="all"/>
            </w:r>
            <w:r>
              <w:rPr>
                <w:rFonts w:hint="eastAsia" w:cs="宋体"/>
              </w:rPr>
              <w:t xml:space="preserve">13.提供负载均衡和静态缓存等性能优化，确保高效和稳定运行</w:t>
            </w:r>
            <w:r>
              <w:rPr>
                <w:rFonts w:hint="eastAsia" w:cs="宋体"/>
                <w:lang w:eastAsia="zh-CN"/>
              </w:rPr>
              <w:t xml:space="preserve">。</w:t>
            </w:r>
            <w:r>
              <w:rPr>
                <w:rFonts w:hint="eastAsia" w:cs="宋体"/>
              </w:rPr>
              <w:br w:type="textWrapping" w:clear="all"/>
            </w:r>
            <w:r>
              <w:rPr>
                <w:rFonts w:hint="eastAsia" w:cs="宋体"/>
              </w:rPr>
              <w:t xml:space="preserve">14.优化事务资源调度与架构算法，有效减少资源锁定，确保响应的低时延</w:t>
            </w:r>
            <w:r>
              <w:rPr>
                <w:rFonts w:hint="eastAsia" w:cs="宋体"/>
                <w:lang w:eastAsia="zh-CN"/>
              </w:rPr>
              <w:t xml:space="preserve">。</w:t>
            </w:r>
            <w:r>
              <w:rPr>
                <w:rFonts w:hint="eastAsia" w:cs="宋体"/>
              </w:rPr>
              <w:br w:type="textWrapping" w:clear="all"/>
            </w:r>
            <w:r>
              <w:rPr>
                <w:rFonts w:hint="eastAsia" w:cs="宋体"/>
              </w:rPr>
              <w:t xml:space="preserve">15.NIO通讯框架、多线程池管理、数据分段压缩，确保高并发场景下高吞吐量。</w:t>
            </w:r>
            <w:r>
              <w:rPr>
                <w:rFonts w:hint="eastAsia" w:cs="宋体"/>
              </w:rPr>
            </w:r>
            <w:r/>
          </w:p>
        </w:tc>
      </w:tr>
      <w:tr>
        <w:trPr>
          <w:trHeight w:val="81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安全性</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rPr>
                <w:rFonts w:hint="eastAsia" w:cs="宋体"/>
              </w:rPr>
              <w:t xml:space="preserve">16.需支持国密SSL，防止数据在传输过程中被窃取或篡改；</w:t>
            </w:r>
            <w:r>
              <w:rPr>
                <w:rFonts w:hint="eastAsia" w:cs="宋体"/>
              </w:rPr>
              <w:br w:type="textWrapping" w:clear="all"/>
            </w:r>
            <w:r>
              <w:rPr>
                <w:rFonts w:hint="eastAsia" w:cs="宋体"/>
              </w:rPr>
              <w:t xml:space="preserve">统一安全策略管理，提供认证授权管理，防止未授权访问和操作；多维度监控连接池及应用、环境运行状况，有预警管理，及时发现和处理安全隐患</w:t>
            </w:r>
            <w:r>
              <w:rPr>
                <w:rFonts w:hint="eastAsia" w:cs="宋体"/>
                <w:lang w:eastAsia="zh-CN"/>
              </w:rPr>
              <w:t xml:space="preserve">。</w:t>
            </w:r>
            <w:r>
              <w:rPr>
                <w:rFonts w:hint="eastAsia" w:eastAsia="宋体" w:cs="宋体"/>
                <w:lang w:eastAsia="zh-CN"/>
              </w:rPr>
            </w:r>
            <w:r/>
          </w:p>
        </w:tc>
      </w:tr>
      <w:tr>
        <w:trPr>
          <w:trHeight w:val="54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扩展性</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cs="宋体"/>
              </w:rPr>
            </w:pPr>
            <w:r>
              <w:rPr>
                <w:rFonts w:hint="eastAsia" w:cs="宋体"/>
              </w:rPr>
              <w:t xml:space="preserve">17.松耦合构件，需支持虚拟化环境动态部署；需支持二次开发和扩展。</w:t>
            </w:r>
            <w:r>
              <w:rPr>
                <w:rFonts w:hint="eastAsia" w:cs="宋体"/>
              </w:rPr>
            </w:r>
            <w:r/>
          </w:p>
        </w:tc>
      </w:tr>
      <w:tr>
        <w:trPr>
          <w:trHeight w:val="243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兼容性</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cs="宋体"/>
              </w:rPr>
            </w:pPr>
            <w:r>
              <w:rPr>
                <w:rFonts w:hint="eastAsia" w:cs="宋体"/>
              </w:rPr>
              <w:t xml:space="preserve">18.需支持本国生产的硬件体系，支持飞腾系列、龙芯系列、兆芯系列、鲲鹏系列、海光系列等不同CPU架构的服务器；需支持本国生产的操作系统平台；需支持主流虚拟化环境部署；需支持本国生产的主流数据库；需支持主流浏览器，包括Chrome、Edge、360、Firefox、Quark等；需支持Java、C/C++、.NET、Node.js、Python、Go等主流开发语言、工具及框架技术；需支持中文字符集，支持中文显示输出结果和错误信息。</w:t>
            </w:r>
            <w:r>
              <w:rPr>
                <w:rFonts w:hint="eastAsia" w:cs="宋体"/>
              </w:rPr>
            </w:r>
            <w:r/>
          </w:p>
        </w:tc>
      </w:tr>
      <w:tr>
        <w:trPr>
          <w:trHeight w:val="54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其</w:t>
            </w:r>
            <w:r>
              <w:rPr>
                <w:rFonts w:hint="eastAsia" w:cs="宋体"/>
                <w:lang w:val="en-US" w:eastAsia="zh-CN"/>
              </w:rPr>
              <w:t xml:space="preserve">他</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cs="宋体"/>
              </w:rPr>
            </w:pPr>
            <w:r>
              <w:rPr>
                <w:rFonts w:hint="eastAsia" w:cs="宋体"/>
              </w:rPr>
              <w:t xml:space="preserve">19.需支持快速启动、低资源消耗，简易配置，按需服务；需集监控、配置、运维、安全管控于一体。</w:t>
            </w:r>
            <w:r>
              <w:rPr>
                <w:rFonts w:hint="eastAsia" w:cs="宋体"/>
              </w:rPr>
            </w:r>
            <w:r/>
          </w:p>
        </w:tc>
      </w:tr>
      <w:tr>
        <w:trPr>
          <w:trHeight w:val="540"/>
        </w:trPr>
        <w:tc>
          <w:tcPr>
            <w:tcW w:w="1184" w:type="dxa"/>
            <w:vAlign w:val="center"/>
            <w:vMerge w:val="restart"/>
            <w:textDirection w:val="lrTb"/>
            <w:noWrap w:val="false"/>
          </w:tcPr>
          <w:p>
            <w:pPr>
              <w:pStyle w:val="871"/>
              <w:tabs>
                <w:tab w:val="left" w:pos="210" w:leader="none"/>
                <w:tab w:val="left" w:pos="420" w:leader="none"/>
              </w:tabs>
              <w:rPr>
                <w:rFonts w:hint="eastAsia" w:cs="宋体"/>
              </w:rPr>
            </w:pPr>
            <w:r>
              <w:rPr>
                <w:rFonts w:hint="eastAsia" w:cs="宋体"/>
              </w:rPr>
              <w:t xml:space="preserve">专科病房楼住院患者便捷支付能力提升</w:t>
            </w:r>
            <w:r>
              <w:rPr>
                <w:rFonts w:hint="eastAsia" w:cs="宋体"/>
              </w:rPr>
            </w:r>
            <w:r/>
          </w:p>
        </w:tc>
        <w:tc>
          <w:tcPr>
            <w:tcW w:w="1184" w:type="dxa"/>
            <w:vAlign w:val="center"/>
            <w:vMerge w:val="restart"/>
            <w:textDirection w:val="lrTb"/>
            <w:noWrap w:val="false"/>
          </w:tcPr>
          <w:p>
            <w:pPr>
              <w:pStyle w:val="871"/>
              <w:jc w:val="center"/>
              <w:tabs>
                <w:tab w:val="left" w:pos="210" w:leader="none"/>
                <w:tab w:val="left" w:pos="420" w:leader="none"/>
              </w:tabs>
              <w:rPr>
                <w:rFonts w:hint="eastAsia" w:cs="宋体"/>
              </w:rPr>
            </w:pPr>
            <w:r>
              <w:rPr>
                <w:rFonts w:hint="eastAsia" w:cs="宋体"/>
              </w:rPr>
              <w:t xml:space="preserve">移动支付（省市两级医保便捷支付平台对接）</w:t>
            </w:r>
            <w:r>
              <w:rPr>
                <w:rFonts w:hint="eastAsia" w:cs="宋体"/>
              </w:rPr>
            </w:r>
            <w:r/>
          </w:p>
        </w:tc>
        <w:tc>
          <w:tcPr>
            <w:tcW w:w="1454"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费用明细上传</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rPr>
                <w:rFonts w:hint="eastAsia" w:cs="宋体"/>
              </w:rPr>
              <w:t xml:space="preserve">20.需支持医保费用明细的实时上传与校验，确保数据一致性、完整性，上传后同步返回医保平台校验结果</w:t>
            </w:r>
            <w:r>
              <w:rPr>
                <w:rFonts w:hint="eastAsia" w:cs="宋体"/>
                <w:lang w:eastAsia="zh-CN"/>
              </w:rPr>
              <w:t xml:space="preserve">。</w:t>
            </w:r>
            <w:r>
              <w:rPr>
                <w:rFonts w:hint="eastAsia" w:eastAsia="宋体" w:cs="宋体"/>
                <w:lang w:eastAsia="zh-CN"/>
              </w:rPr>
            </w:r>
            <w:r/>
          </w:p>
        </w:tc>
      </w:tr>
      <w:tr>
        <w:trPr>
          <w:trHeight w:val="54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支付下单</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rPr>
                <w:rFonts w:hint="eastAsia" w:cs="宋体"/>
              </w:rPr>
              <w:t xml:space="preserve">21.需支持医保订单的支付请求发起、状态同步与结果回调，适配医保全额支付、个人账户支付等多种支付场景</w:t>
            </w:r>
            <w:r>
              <w:rPr>
                <w:rFonts w:hint="eastAsia" w:cs="宋体"/>
                <w:lang w:eastAsia="zh-CN"/>
              </w:rPr>
              <w:t xml:space="preserve">。</w:t>
            </w:r>
            <w:r>
              <w:rPr>
                <w:rFonts w:hint="eastAsia" w:eastAsia="宋体" w:cs="宋体"/>
                <w:lang w:eastAsia="zh-CN"/>
              </w:rPr>
            </w:r>
            <w:r/>
          </w:p>
        </w:tc>
      </w:tr>
      <w:tr>
        <w:trPr>
          <w:trHeight w:val="54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医保退费</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rPr>
                <w:rFonts w:hint="eastAsia" w:cs="宋体"/>
              </w:rPr>
              <w:t xml:space="preserve">22.需支持医保订单的退费申请、审核与结果同步，保障资金流向可追溯，退费流程符合医保局相关政策要求</w:t>
            </w:r>
            <w:r>
              <w:rPr>
                <w:rFonts w:hint="eastAsia" w:cs="宋体"/>
                <w:lang w:eastAsia="zh-CN"/>
              </w:rPr>
              <w:t xml:space="preserve">。</w:t>
            </w:r>
            <w:r>
              <w:rPr>
                <w:rFonts w:hint="eastAsia" w:eastAsia="宋体" w:cs="宋体"/>
                <w:lang w:eastAsia="zh-CN"/>
              </w:rPr>
            </w:r>
            <w:r/>
          </w:p>
        </w:tc>
      </w:tr>
      <w:tr>
        <w:trPr>
          <w:trHeight w:val="54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医保订单结算结果查询</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rPr>
                <w:rFonts w:hint="eastAsia" w:cs="宋体"/>
              </w:rPr>
              <w:t xml:space="preserve">23.需支持按订单号、时间范围、患者标识多维度查询结算明细，返回完整的医保结算拆分、报销比例、报销金额等核心数据</w:t>
            </w:r>
            <w:r>
              <w:rPr>
                <w:rFonts w:hint="eastAsia" w:cs="宋体"/>
                <w:lang w:eastAsia="zh-CN"/>
              </w:rPr>
              <w:t xml:space="preserve">。</w:t>
            </w:r>
            <w:r>
              <w:rPr>
                <w:rFonts w:hint="eastAsia" w:eastAsia="宋体" w:cs="宋体"/>
                <w:lang w:eastAsia="zh-CN"/>
              </w:rPr>
            </w:r>
            <w:r/>
          </w:p>
        </w:tc>
      </w:tr>
      <w:tr>
        <w:trPr>
          <w:trHeight w:val="54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医保结算结果通知</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rPr>
                <w:rFonts w:hint="eastAsia" w:cs="宋体"/>
              </w:rPr>
              <w:t xml:space="preserve">24.需支持国家医保平台结算结果的实时接收与院内系统同步，确保结算状态在医保平台、支付平台、HIS系统三方完全一致</w:t>
            </w:r>
            <w:r>
              <w:rPr>
                <w:rFonts w:hint="eastAsia" w:cs="宋体"/>
                <w:lang w:eastAsia="zh-CN"/>
              </w:rPr>
              <w:t xml:space="preserve">。</w:t>
            </w:r>
            <w:r>
              <w:rPr>
                <w:rFonts w:hint="eastAsia" w:eastAsia="宋体" w:cs="宋体"/>
                <w:lang w:eastAsia="zh-CN"/>
              </w:rPr>
            </w:r>
            <w:r/>
          </w:p>
        </w:tc>
      </w:tr>
      <w:tr>
        <w:trPr>
          <w:trHeight w:val="54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费用明细上传撤销</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rPr>
                <w:rFonts w:hint="eastAsia" w:cs="宋体"/>
              </w:rPr>
              <w:t xml:space="preserve">25.需支持已上传明细的撤销操作，撤销后同步更新医保平台与院内系统数据，确保撤销操作可追溯、可审计</w:t>
            </w:r>
            <w:r>
              <w:rPr>
                <w:rFonts w:hint="eastAsia" w:cs="宋体"/>
                <w:lang w:eastAsia="zh-CN"/>
              </w:rPr>
              <w:t xml:space="preserve">。</w:t>
            </w:r>
            <w:r>
              <w:rPr>
                <w:rFonts w:hint="eastAsia" w:eastAsia="宋体" w:cs="宋体"/>
                <w:lang w:eastAsia="zh-CN"/>
              </w:rPr>
            </w:r>
            <w:r/>
          </w:p>
        </w:tc>
      </w:tr>
      <w:tr>
        <w:trPr>
          <w:trHeight w:val="54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获取人员基本信息</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rPr>
                <w:rFonts w:hint="eastAsia" w:cs="宋体"/>
              </w:rPr>
              <w:t xml:space="preserve">26.需支持按身份证件号、医保卡号、院内患者ID多维度查询参保人基本信息，返回完整的参保人档案、医保参保状态、定点医院信息等</w:t>
            </w:r>
            <w:r>
              <w:rPr>
                <w:rFonts w:hint="eastAsia" w:cs="宋体"/>
                <w:lang w:eastAsia="zh-CN"/>
              </w:rPr>
              <w:t xml:space="preserve">。</w:t>
            </w:r>
            <w:r>
              <w:rPr>
                <w:rFonts w:hint="eastAsia" w:eastAsia="宋体" w:cs="宋体"/>
                <w:lang w:eastAsia="zh-CN"/>
              </w:rPr>
            </w:r>
            <w:r/>
          </w:p>
        </w:tc>
      </w:tr>
      <w:tr>
        <w:trPr>
          <w:trHeight w:val="54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restart"/>
            <w:textDirection w:val="lrTb"/>
            <w:noWrap w:val="false"/>
          </w:tcPr>
          <w:p>
            <w:pPr>
              <w:pStyle w:val="871"/>
              <w:jc w:val="center"/>
              <w:tabs>
                <w:tab w:val="left" w:pos="210" w:leader="none"/>
                <w:tab w:val="left" w:pos="420" w:leader="none"/>
              </w:tabs>
              <w:rPr>
                <w:rFonts w:hint="eastAsia" w:cs="宋体"/>
              </w:rPr>
            </w:pPr>
            <w:r>
              <w:rPr>
                <w:rFonts w:hint="eastAsia" w:cs="宋体"/>
              </w:rPr>
              <w:t xml:space="preserve">医保挂号（省市两级医保挂号平台对接）</w:t>
            </w:r>
            <w:r>
              <w:rPr>
                <w:rFonts w:hint="eastAsia" w:cs="宋体"/>
              </w:rPr>
            </w:r>
            <w:r/>
          </w:p>
        </w:tc>
        <w:tc>
          <w:tcPr>
            <w:tcW w:w="1454"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患者信息查询</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rPr>
                <w:rFonts w:hint="eastAsia" w:cs="宋体"/>
              </w:rPr>
              <w:t xml:space="preserve">27.需支持身份证件号、手机号、医保卡号等多维度查询，返回患者院内唯一标识、建档状态、联系方式等完整建档信息</w:t>
            </w:r>
            <w:r>
              <w:rPr>
                <w:rFonts w:hint="eastAsia" w:cs="宋体"/>
                <w:lang w:eastAsia="zh-CN"/>
              </w:rPr>
              <w:t xml:space="preserve">。</w:t>
            </w:r>
            <w:r>
              <w:rPr>
                <w:rFonts w:hint="eastAsia" w:eastAsia="宋体" w:cs="宋体"/>
                <w:lang w:eastAsia="zh-CN"/>
              </w:rPr>
            </w:r>
            <w:r/>
          </w:p>
        </w:tc>
      </w:tr>
      <w:tr>
        <w:trPr>
          <w:trHeight w:val="54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院区信息查询</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rPr>
                <w:rFonts w:hint="eastAsia" w:cs="宋体"/>
              </w:rPr>
              <w:t xml:space="preserve">28.需支持医院ID、医保定点编号查询院区全称、地址、级别、医保定点资质、联系方式等核心信息</w:t>
            </w:r>
            <w:r>
              <w:rPr>
                <w:rFonts w:hint="eastAsia" w:cs="宋体"/>
                <w:lang w:eastAsia="zh-CN"/>
              </w:rPr>
              <w:t xml:space="preserve">。</w:t>
            </w:r>
            <w:r>
              <w:rPr>
                <w:rFonts w:hint="eastAsia" w:eastAsia="宋体" w:cs="宋体"/>
                <w:lang w:eastAsia="zh-CN"/>
              </w:rPr>
            </w:r>
            <w:r/>
          </w:p>
        </w:tc>
      </w:tr>
      <w:tr>
        <w:trPr>
          <w:trHeight w:val="54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获取科室列表信息</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rPr>
                <w:rFonts w:hint="eastAsia" w:cs="宋体"/>
              </w:rPr>
              <w:t xml:space="preserve">29.需支持按院区、科室编码/名称模糊查询科室详情，包括科室介绍、出诊安排、科室医保资质等信息</w:t>
            </w:r>
            <w:r>
              <w:rPr>
                <w:rFonts w:hint="eastAsia" w:cs="宋体"/>
                <w:lang w:eastAsia="zh-CN"/>
              </w:rPr>
              <w:t xml:space="preserve">。</w:t>
            </w:r>
            <w:r>
              <w:rPr>
                <w:rFonts w:hint="eastAsia" w:eastAsia="宋体" w:cs="宋体"/>
                <w:lang w:eastAsia="zh-CN"/>
              </w:rPr>
            </w:r>
            <w:r/>
          </w:p>
        </w:tc>
      </w:tr>
      <w:tr>
        <w:trPr>
          <w:trHeight w:val="54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获取科室详情</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rPr>
                <w:rFonts w:hint="eastAsia" w:cs="宋体"/>
              </w:rPr>
              <w:t xml:space="preserve">30.需支持按院区代码获取该院区下所有科室的完整信息，含科室编码、名称、负责人、联系方式、科室级别等</w:t>
            </w:r>
            <w:r>
              <w:rPr>
                <w:rFonts w:hint="eastAsia" w:cs="宋体"/>
                <w:lang w:eastAsia="zh-CN"/>
              </w:rPr>
              <w:t xml:space="preserve">。</w:t>
            </w:r>
            <w:r>
              <w:rPr>
                <w:rFonts w:hint="eastAsia" w:eastAsia="宋体" w:cs="宋体"/>
                <w:lang w:eastAsia="zh-CN"/>
              </w:rPr>
            </w:r>
            <w:r/>
          </w:p>
        </w:tc>
      </w:tr>
      <w:tr>
        <w:trPr>
          <w:trHeight w:val="54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获取医生信息</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rPr>
                <w:rFonts w:hint="eastAsia" w:cs="宋体"/>
              </w:rPr>
              <w:t xml:space="preserve">31.需支持多维度查询医生执业信息、职称、擅长领域、出诊科室、出诊时间、医保执业资质等完整信息</w:t>
            </w:r>
            <w:r>
              <w:rPr>
                <w:rFonts w:hint="eastAsia" w:cs="宋体"/>
                <w:lang w:eastAsia="zh-CN"/>
              </w:rPr>
              <w:t xml:space="preserve">。</w:t>
            </w:r>
            <w:r>
              <w:rPr>
                <w:rFonts w:hint="eastAsia" w:eastAsia="宋体" w:cs="宋体"/>
                <w:lang w:eastAsia="zh-CN"/>
              </w:rPr>
            </w:r>
            <w:r/>
          </w:p>
        </w:tc>
      </w:tr>
      <w:tr>
        <w:trPr>
          <w:trHeight w:val="54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tcPr>
          <w:p>
            <w:pPr>
              <w:pStyle w:val="871"/>
              <w:jc w:val="center"/>
              <w:tabs>
                <w:tab w:val="left" w:pos="210" w:leader="none"/>
                <w:tab w:val="left" w:pos="420" w:leader="none"/>
              </w:tabs>
              <w:rPr>
                <w:rFonts w:hint="eastAsia" w:cs="宋体"/>
              </w:rPr>
            </w:pPr>
            <w:r>
              <w:rPr>
                <w:rFonts w:hint="eastAsia" w:ascii="PingFang SC" w:hAnsi="PingFang SC" w:eastAsia="PingFang SC" w:cs="PingFang SC"/>
              </w:rPr>
              <w:t xml:space="preserve">▲</w:t>
            </w:r>
            <w:r>
              <w:rPr>
                <w:rFonts w:hint="eastAsia" w:cs="宋体"/>
              </w:rPr>
              <w:t xml:space="preserve">获取号源</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rPr>
                <w:rFonts w:hint="eastAsia" w:cs="宋体"/>
              </w:rPr>
              <w:t xml:space="preserve">32.需支持按科室、医生、出诊日期查询可挂号号源，区分时段/非时段号源，返回号源剩余数量、挂号费用、出诊地点等完整号源信息</w:t>
            </w:r>
            <w:r>
              <w:rPr>
                <w:rFonts w:hint="eastAsia" w:cs="宋体"/>
                <w:lang w:eastAsia="zh-CN"/>
              </w:rPr>
              <w:t xml:space="preserve">。</w:t>
            </w:r>
            <w:r>
              <w:rPr>
                <w:rFonts w:hint="eastAsia" w:eastAsia="宋体" w:cs="宋体"/>
                <w:lang w:eastAsia="zh-CN"/>
              </w:rPr>
            </w:r>
            <w:r/>
          </w:p>
        </w:tc>
      </w:tr>
      <w:tr>
        <w:trPr>
          <w:trHeight w:val="54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占号</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rPr>
                <w:rFonts w:hint="eastAsia" w:cs="宋体"/>
              </w:rPr>
              <w:t xml:space="preserve">33.需支持号源锁定、医保门诊登记同步，确保占号后号源不可被其他渠道占用，同步完成医保门诊登记全流程，占号状态可实时查询</w:t>
            </w:r>
            <w:r>
              <w:rPr>
                <w:rFonts w:hint="eastAsia" w:cs="宋体"/>
                <w:lang w:eastAsia="zh-CN"/>
              </w:rPr>
              <w:t xml:space="preserve">。</w:t>
            </w:r>
            <w:r>
              <w:rPr>
                <w:rFonts w:hint="eastAsia" w:eastAsia="宋体" w:cs="宋体"/>
                <w:lang w:eastAsia="zh-CN"/>
              </w:rPr>
            </w:r>
            <w:r/>
          </w:p>
        </w:tc>
      </w:tr>
      <w:tr>
        <w:trPr>
          <w:trHeight w:val="54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取消占号（线上）</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rPr>
                <w:rFonts w:hint="eastAsia" w:cs="宋体"/>
              </w:rPr>
              <w:t xml:space="preserve">34.需支持未支付/已支付挂号的取消操作，已支付订单先完成退费再释放号源，确保挂号登记与号源释放同步成功，取消流程全程可追溯</w:t>
            </w:r>
            <w:r>
              <w:rPr>
                <w:rFonts w:hint="eastAsia" w:cs="宋体"/>
                <w:lang w:eastAsia="zh-CN"/>
              </w:rPr>
              <w:t xml:space="preserve">。</w:t>
            </w:r>
            <w:r>
              <w:rPr>
                <w:rFonts w:hint="eastAsia" w:eastAsia="宋体" w:cs="宋体"/>
                <w:lang w:eastAsia="zh-CN"/>
              </w:rPr>
            </w:r>
            <w:r/>
          </w:p>
        </w:tc>
      </w:tr>
      <w:tr>
        <w:trPr>
          <w:trHeight w:val="54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已挂号列表查询</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rPr>
                <w:rFonts w:hint="eastAsia" w:cs="宋体"/>
              </w:rPr>
              <w:t xml:space="preserve">35.需支持按患者标识、院区、时间范围、挂号状态多维度查询已挂号订单，返回挂号状态、就诊信息、号源信息、支付状态等完整数据</w:t>
            </w:r>
            <w:r>
              <w:rPr>
                <w:rFonts w:hint="eastAsia" w:cs="宋体"/>
                <w:lang w:eastAsia="zh-CN"/>
              </w:rPr>
              <w:t xml:space="preserve">。</w:t>
            </w:r>
            <w:r>
              <w:rPr>
                <w:rFonts w:hint="eastAsia" w:eastAsia="宋体" w:cs="宋体"/>
                <w:lang w:eastAsia="zh-CN"/>
              </w:rPr>
            </w:r>
            <w:r/>
          </w:p>
        </w:tc>
      </w:tr>
      <w:tr>
        <w:trPr>
          <w:trHeight w:val="54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请求下单</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rPr>
                <w:rFonts w:hint="eastAsia" w:cs="宋体"/>
              </w:rPr>
              <w:t xml:space="preserve">36.需支持挂号订单的下单请求发起、结果同步，确保订单状态与院内HIS系统完全一致，下单结果实时回调至支付平台</w:t>
            </w:r>
            <w:r>
              <w:rPr>
                <w:rFonts w:hint="eastAsia" w:cs="宋体"/>
                <w:lang w:eastAsia="zh-CN"/>
              </w:rPr>
              <w:t xml:space="preserve">。</w:t>
            </w:r>
            <w:r>
              <w:rPr>
                <w:rFonts w:hint="eastAsia" w:eastAsia="宋体" w:cs="宋体"/>
                <w:lang w:eastAsia="zh-CN"/>
              </w:rPr>
            </w:r>
            <w:r/>
          </w:p>
        </w:tc>
      </w:tr>
      <w:tr>
        <w:trPr>
          <w:trHeight w:val="81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restart"/>
            <w:textDirection w:val="lrTb"/>
            <w:noWrap w:val="false"/>
          </w:tcPr>
          <w:p>
            <w:pPr>
              <w:pStyle w:val="871"/>
              <w:jc w:val="center"/>
              <w:tabs>
                <w:tab w:val="left" w:pos="210" w:leader="none"/>
                <w:tab w:val="left" w:pos="420" w:leader="none"/>
              </w:tabs>
              <w:rPr>
                <w:rFonts w:hint="eastAsia" w:cs="宋体"/>
              </w:rPr>
            </w:pPr>
            <w:r>
              <w:rPr>
                <w:rFonts w:hint="eastAsia" w:cs="宋体"/>
              </w:rPr>
              <w:t xml:space="preserve">诊间结算（省市两级医保诊间支付平台对接）</w:t>
            </w:r>
            <w:r>
              <w:rPr>
                <w:rFonts w:hint="eastAsia" w:cs="宋体"/>
              </w:rPr>
            </w:r>
            <w:r/>
          </w:p>
        </w:tc>
        <w:tc>
          <w:tcPr>
            <w:tcW w:w="1454"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待缴费列表查询</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rPr>
                <w:rFonts w:hint="eastAsia" w:cs="宋体"/>
              </w:rPr>
              <w:t xml:space="preserve">37.需支持按患者标识、就诊单号查询待缴费订单，支持医嘱变更后的订单实时更新，返回完整的费用明细、诊断明细，适配特殊病种的医疗类别与病种编码传参要求，数据与院内HIS系统实时同步</w:t>
            </w:r>
            <w:r>
              <w:rPr>
                <w:rFonts w:hint="eastAsia" w:cs="宋体"/>
                <w:lang w:eastAsia="zh-CN"/>
              </w:rPr>
              <w:t xml:space="preserve">。</w:t>
            </w:r>
            <w:r>
              <w:rPr>
                <w:rFonts w:hint="eastAsia" w:eastAsia="宋体" w:cs="宋体"/>
                <w:lang w:eastAsia="zh-CN"/>
              </w:rPr>
            </w:r>
            <w:r/>
          </w:p>
        </w:tc>
      </w:tr>
      <w:tr>
        <w:trPr>
          <w:trHeight w:val="54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诊断明细查询</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rPr>
                <w:rFonts w:hint="eastAsia" w:cs="宋体"/>
              </w:rPr>
              <w:t xml:space="preserve">38.需支持按订单号、就诊单号查询本次就诊的诊断明细，返回诊断编码、诊断名称、诊断时间、诊断医生等完整诊断信息</w:t>
            </w:r>
            <w:r>
              <w:rPr>
                <w:rFonts w:hint="eastAsia" w:cs="宋体"/>
                <w:lang w:eastAsia="zh-CN"/>
              </w:rPr>
              <w:t xml:space="preserve">。</w:t>
            </w:r>
            <w:r>
              <w:rPr>
                <w:rFonts w:hint="eastAsia" w:eastAsia="宋体" w:cs="宋体"/>
                <w:lang w:eastAsia="zh-CN"/>
              </w:rPr>
            </w:r>
            <w:r/>
          </w:p>
        </w:tc>
      </w:tr>
      <w:tr>
        <w:trPr>
          <w:trHeight w:val="54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费用明细查询</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rPr>
                <w:rFonts w:hint="eastAsia" w:cs="宋体"/>
              </w:rPr>
              <w:t xml:space="preserve">39.需支持按订单号、就诊单号查询本次就诊的费用明细，返回项目编码、项目名称、规格、数量、单价、金额、医保报销类别、收费类别等完整费用信息</w:t>
            </w:r>
            <w:r>
              <w:rPr>
                <w:rFonts w:hint="eastAsia" w:cs="宋体"/>
                <w:lang w:eastAsia="zh-CN"/>
              </w:rPr>
              <w:t xml:space="preserve">。</w:t>
            </w:r>
            <w:r>
              <w:rPr>
                <w:rFonts w:hint="eastAsia" w:eastAsia="宋体" w:cs="宋体"/>
                <w:lang w:eastAsia="zh-CN"/>
              </w:rPr>
            </w:r>
            <w:r/>
          </w:p>
        </w:tc>
      </w:tr>
      <w:tr>
        <w:trPr>
          <w:trHeight w:val="81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医保结算结果通知</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rPr>
                <w:rFonts w:hint="eastAsia" w:cs="宋体"/>
              </w:rPr>
              <w:t xml:space="preserve">40.需支持医保结算结果的实时接收、院内系统回写、结算状态全流程确认，确保结算结果在医保平台、支付平台、院内系统三方完全一致，结算失败返回明确的失败原因与处理方案</w:t>
            </w:r>
            <w:r>
              <w:rPr>
                <w:rFonts w:hint="eastAsia" w:cs="宋体"/>
                <w:lang w:eastAsia="zh-CN"/>
              </w:rPr>
              <w:t xml:space="preserve">。</w:t>
            </w:r>
            <w:r>
              <w:rPr>
                <w:rFonts w:hint="eastAsia" w:eastAsia="宋体" w:cs="宋体"/>
                <w:lang w:eastAsia="zh-CN"/>
              </w:rPr>
            </w:r>
            <w:r/>
          </w:p>
        </w:tc>
      </w:tr>
      <w:tr>
        <w:trPr>
          <w:trHeight w:val="54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医保订单结果状态通知</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rPr>
                <w:rFonts w:hint="eastAsia" w:cs="宋体"/>
              </w:rPr>
              <w:t xml:space="preserve">41.需支持订单状态的双向实时同步，确保线上线下订单状态一致，适配线下操作后的状态同步场景，同步日志全程可追溯</w:t>
            </w:r>
            <w:r>
              <w:rPr>
                <w:rFonts w:hint="eastAsia" w:cs="宋体"/>
                <w:lang w:eastAsia="zh-CN"/>
              </w:rPr>
              <w:t xml:space="preserve">。</w:t>
            </w:r>
            <w:r>
              <w:rPr>
                <w:rFonts w:hint="eastAsia" w:eastAsia="宋体" w:cs="宋体"/>
                <w:lang w:eastAsia="zh-CN"/>
              </w:rPr>
            </w:r>
            <w:r/>
          </w:p>
        </w:tc>
      </w:tr>
      <w:tr>
        <w:trPr>
          <w:trHeight w:val="54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医药机构订单状态查询</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rPr>
                <w:rFonts w:hint="eastAsia" w:cs="宋体"/>
              </w:rPr>
              <w:t xml:space="preserve">42.需支持按订单号、门诊流水号、患者标识多维度查询院内订单状态，返回订单支付状态、结算状态、退费状态、订单金额等核心信息</w:t>
            </w:r>
            <w:r>
              <w:rPr>
                <w:rFonts w:hint="eastAsia" w:cs="宋体"/>
                <w:lang w:eastAsia="zh-CN"/>
              </w:rPr>
              <w:t xml:space="preserve">。</w:t>
            </w:r>
            <w:r>
              <w:rPr>
                <w:rFonts w:hint="eastAsia" w:eastAsia="宋体" w:cs="宋体"/>
                <w:lang w:eastAsia="zh-CN"/>
              </w:rPr>
            </w:r>
            <w:r/>
          </w:p>
        </w:tc>
      </w:tr>
      <w:tr>
        <w:trPr>
          <w:trHeight w:val="54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线上退费检查</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rPr>
                <w:rFonts w:hint="eastAsia" w:cs="宋体"/>
              </w:rPr>
              <w:t xml:space="preserve">43.需支持线上退费的前置校验，检查订单是否符合退费条件，包括订单状态、退费时限、费用明细、医保规则等，返回明确的校验结果与不符合原因</w:t>
            </w:r>
            <w:r>
              <w:rPr>
                <w:rFonts w:hint="eastAsia" w:cs="宋体"/>
                <w:lang w:eastAsia="zh-CN"/>
              </w:rPr>
              <w:t xml:space="preserve">。</w:t>
            </w:r>
            <w:r>
              <w:rPr>
                <w:rFonts w:hint="eastAsia" w:eastAsia="宋体" w:cs="宋体"/>
                <w:lang w:eastAsia="zh-CN"/>
              </w:rPr>
            </w:r>
            <w:r/>
          </w:p>
        </w:tc>
      </w:tr>
      <w:tr>
        <w:trPr>
          <w:trHeight w:val="54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医保线下退费</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rPr>
                <w:rFonts w:hint="eastAsia" w:cs="宋体"/>
              </w:rPr>
              <w:t xml:space="preserve">44.需支持线下退费申请的接收、审核与结果同步，确保线下退费数据实时同步至医保平台与支付平台，退费流程符合医保局相关政策要求</w:t>
            </w:r>
            <w:r>
              <w:rPr>
                <w:rFonts w:hint="eastAsia" w:cs="宋体"/>
                <w:lang w:eastAsia="zh-CN"/>
              </w:rPr>
              <w:t xml:space="preserve">。</w:t>
            </w:r>
            <w:r>
              <w:rPr>
                <w:rFonts w:hint="eastAsia" w:eastAsia="宋体" w:cs="宋体"/>
                <w:lang w:eastAsia="zh-CN"/>
              </w:rPr>
            </w:r>
            <w:r/>
          </w:p>
        </w:tc>
      </w:tr>
      <w:tr>
        <w:trPr>
          <w:trHeight w:val="54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restart"/>
            <w:textDirection w:val="lrTb"/>
            <w:noWrap w:val="false"/>
          </w:tcPr>
          <w:p>
            <w:pPr>
              <w:pStyle w:val="871"/>
              <w:jc w:val="center"/>
              <w:tabs>
                <w:tab w:val="left" w:pos="210" w:leader="none"/>
                <w:tab w:val="left" w:pos="420" w:leader="none"/>
              </w:tabs>
              <w:rPr>
                <w:rFonts w:hint="eastAsia" w:cs="宋体"/>
              </w:rPr>
            </w:pPr>
            <w:r>
              <w:rPr>
                <w:rFonts w:hint="eastAsia" w:cs="宋体"/>
              </w:rPr>
              <w:t xml:space="preserve">报告查询（省市两级医保报告查询平台对接）</w:t>
            </w:r>
            <w:r>
              <w:rPr>
                <w:rFonts w:hint="eastAsia" w:cs="宋体"/>
              </w:rPr>
            </w:r>
            <w:r/>
          </w:p>
        </w:tc>
        <w:tc>
          <w:tcPr>
            <w:tcW w:w="1454"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报告信息查询</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rPr>
                <w:rFonts w:hint="eastAsia" w:cs="宋体"/>
              </w:rPr>
              <w:t xml:space="preserve">45.需支持按院区、患者标识、时间范围、报告类型多维度查询患者的检查检验报告列表，返回报告名称、检查时间、报告状态、报告编号等核心信息</w:t>
            </w:r>
            <w:r>
              <w:rPr>
                <w:rFonts w:hint="eastAsia" w:cs="宋体"/>
                <w:lang w:eastAsia="zh-CN"/>
              </w:rPr>
              <w:t xml:space="preserve">。</w:t>
            </w:r>
            <w:r>
              <w:rPr>
                <w:rFonts w:hint="eastAsia" w:eastAsia="宋体" w:cs="宋体"/>
                <w:lang w:eastAsia="zh-CN"/>
              </w:rPr>
            </w:r>
            <w:r/>
          </w:p>
        </w:tc>
      </w:tr>
      <w:tr>
        <w:trPr>
          <w:trHeight w:val="54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报告明细信息查询</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rPr>
                <w:rFonts w:hint="eastAsia" w:cs="宋体"/>
              </w:rPr>
              <w:t xml:space="preserve">46.需支持按报告编号查询报告的详细内容，包含检查项目、结果、参考值、异常提示、检查设备、报告医生、互认信息等完整明细数据，支持报告原文下载</w:t>
            </w:r>
            <w:r>
              <w:rPr>
                <w:rFonts w:hint="eastAsia" w:cs="宋体"/>
                <w:lang w:eastAsia="zh-CN"/>
              </w:rPr>
              <w:t xml:space="preserve">。</w:t>
            </w:r>
            <w:r>
              <w:rPr>
                <w:rFonts w:hint="eastAsia" w:eastAsia="宋体" w:cs="宋体"/>
                <w:lang w:eastAsia="zh-CN"/>
              </w:rPr>
            </w:r>
            <w:r/>
          </w:p>
        </w:tc>
      </w:tr>
      <w:tr>
        <w:trPr>
          <w:trHeight w:val="285"/>
        </w:trPr>
        <w:tc>
          <w:tcPr>
            <w:tcW w:w="1184" w:type="dxa"/>
            <w:vAlign w:val="center"/>
            <w:vMerge w:val="restart"/>
            <w:textDirection w:val="lrTb"/>
            <w:noWrap/>
          </w:tcPr>
          <w:p>
            <w:pPr>
              <w:pStyle w:val="871"/>
              <w:tabs>
                <w:tab w:val="left" w:pos="210" w:leader="none"/>
                <w:tab w:val="left" w:pos="420" w:leader="none"/>
              </w:tabs>
              <w:rPr>
                <w:rFonts w:hint="eastAsia" w:cs="宋体"/>
              </w:rPr>
            </w:pPr>
            <w:r>
              <w:rPr>
                <w:rFonts w:hint="eastAsia" w:cs="宋体"/>
              </w:rPr>
              <w:t xml:space="preserve">医务管理平台系统</w:t>
            </w:r>
            <w:r>
              <w:rPr>
                <w:rFonts w:hint="eastAsia" w:cs="宋体"/>
              </w:rPr>
            </w:r>
            <w:r/>
          </w:p>
        </w:tc>
        <w:tc>
          <w:tcPr>
            <w:tcW w:w="1184" w:type="dxa"/>
            <w:vAlign w:val="center"/>
            <w:vMerge w:val="restart"/>
            <w:textDirection w:val="lrTb"/>
            <w:noWrap/>
          </w:tcPr>
          <w:p>
            <w:pPr>
              <w:pStyle w:val="871"/>
              <w:jc w:val="center"/>
              <w:tabs>
                <w:tab w:val="left" w:pos="210" w:leader="none"/>
                <w:tab w:val="left" w:pos="420" w:leader="none"/>
              </w:tabs>
              <w:rPr>
                <w:rFonts w:hint="eastAsia" w:cs="宋体"/>
              </w:rPr>
            </w:pPr>
            <w:r>
              <w:rPr>
                <w:rFonts w:hint="eastAsia" w:cs="宋体"/>
              </w:rPr>
              <w:t xml:space="preserve">医务管理平台系统</w:t>
            </w:r>
            <w:r>
              <w:rPr>
                <w:rFonts w:hint="eastAsia" w:cs="宋体"/>
              </w:rPr>
            </w:r>
            <w:r/>
          </w:p>
        </w:tc>
        <w:tc>
          <w:tcPr>
            <w:tcW w:w="1454"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人员档案管理</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cs="宋体"/>
              </w:rPr>
            </w:pPr>
            <w:r>
              <w:rPr>
                <w:rFonts w:hint="eastAsia" w:cs="宋体"/>
              </w:rPr>
              <w:t xml:space="preserve">人员档案管理需支持技术档案管理、档案维护管理、档案</w:t>
            </w:r>
            <w:r>
              <w:rPr>
                <w:rFonts w:hint="eastAsia" w:cs="宋体"/>
                <w:lang w:val="en-US" w:eastAsia="zh-CN"/>
              </w:rPr>
              <w:t xml:space="preserve">审核</w:t>
            </w:r>
            <w:r>
              <w:rPr>
                <w:rFonts w:hint="eastAsia" w:cs="宋体"/>
              </w:rPr>
              <w:t xml:space="preserve">管理，具体包括：</w:t>
            </w:r>
            <w:r>
              <w:rPr>
                <w:rFonts w:hint="eastAsia" w:cs="宋体"/>
              </w:rPr>
            </w:r>
            <w:r/>
          </w:p>
          <w:p>
            <w:pPr>
              <w:pStyle w:val="871"/>
              <w:tabs>
                <w:tab w:val="left" w:pos="210" w:leader="none"/>
                <w:tab w:val="left" w:pos="420" w:leader="none"/>
              </w:tabs>
              <w:rPr>
                <w:rFonts w:hint="eastAsia" w:eastAsia="宋体" w:cs="宋体"/>
                <w:lang w:eastAsia="zh-CN"/>
              </w:rPr>
            </w:pPr>
            <w:r>
              <w:rPr>
                <w:rFonts w:hint="eastAsia" w:cs="宋体"/>
              </w:rPr>
              <w:t xml:space="preserve">▲47.技术档案管理：提供职工个人绩效相关指标，包括工作效率相关指标、工作质量相关指标和工作安全相关指标</w:t>
            </w:r>
            <w:r>
              <w:rPr>
                <w:rFonts w:hint="eastAsia" w:cs="宋体"/>
                <w:lang w:eastAsia="zh-CN"/>
              </w:rPr>
              <w:t xml:space="preserve">。</w:t>
            </w:r>
            <w:r>
              <w:rPr>
                <w:rFonts w:hint="eastAsia" w:eastAsia="宋体" w:cs="宋体"/>
                <w:lang w:eastAsia="zh-CN"/>
              </w:rPr>
            </w:r>
            <w:r/>
          </w:p>
          <w:p>
            <w:pPr>
              <w:pStyle w:val="871"/>
              <w:tabs>
                <w:tab w:val="left" w:pos="210" w:leader="none"/>
                <w:tab w:val="left" w:pos="420" w:leader="none"/>
              </w:tabs>
              <w:rPr>
                <w:rFonts w:hint="eastAsia" w:eastAsia="宋体" w:cs="宋体"/>
                <w:lang w:eastAsia="zh-CN"/>
              </w:rPr>
            </w:pPr>
            <w:r>
              <w:rPr>
                <w:rFonts w:hint="eastAsia" w:cs="宋体"/>
              </w:rPr>
              <w:t xml:space="preserve">48.档案维护管理：支持维护的档案内容，支持对档案涉及到的附件进行上传与下载，支持查看职工基本信息的修改痕迹，医务管理部门支持对职工的档案信息进行批量导入管理</w:t>
            </w:r>
            <w:r>
              <w:rPr>
                <w:rFonts w:hint="eastAsia" w:cs="宋体"/>
                <w:lang w:eastAsia="zh-CN"/>
              </w:rPr>
              <w:t xml:space="preserve">。</w:t>
            </w:r>
            <w:r>
              <w:rPr>
                <w:rFonts w:hint="eastAsia" w:eastAsia="宋体" w:cs="宋体"/>
                <w:lang w:eastAsia="zh-CN"/>
              </w:rPr>
            </w:r>
            <w:r/>
          </w:p>
          <w:p>
            <w:pPr>
              <w:pStyle w:val="871"/>
              <w:tabs>
                <w:tab w:val="left" w:pos="210" w:leader="none"/>
                <w:tab w:val="left" w:pos="420" w:leader="none"/>
              </w:tabs>
              <w:rPr>
                <w:rFonts w:hint="eastAsia" w:eastAsia="宋体" w:cs="宋体"/>
                <w:lang w:eastAsia="zh-CN"/>
              </w:rPr>
            </w:pPr>
            <w:r>
              <w:rPr>
                <w:rFonts w:hint="eastAsia" w:cs="宋体"/>
              </w:rPr>
              <w:t xml:space="preserve">49.档案审核管理：医务管理部门支持对职工录入的档案信息进行审核管理，支持将审核通过的信息自动更新到职工个人档案中，并进行标记</w:t>
            </w:r>
            <w:r>
              <w:rPr>
                <w:rFonts w:hint="eastAsia" w:cs="宋体"/>
                <w:lang w:eastAsia="zh-CN"/>
              </w:rPr>
              <w:t xml:space="preserve">。</w:t>
            </w:r>
            <w:r>
              <w:rPr>
                <w:rFonts w:hint="eastAsia" w:eastAsia="宋体" w:cs="宋体"/>
                <w:lang w:eastAsia="zh-CN"/>
              </w:rPr>
            </w:r>
            <w:r/>
          </w:p>
        </w:tc>
      </w:tr>
      <w:tr>
        <w:trPr>
          <w:trHeight w:val="983"/>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资质权限管理</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cs="宋体"/>
              </w:rPr>
            </w:pPr>
            <w:r>
              <w:rPr>
                <w:rFonts w:hint="eastAsia" w:cs="宋体"/>
              </w:rPr>
              <w:t xml:space="preserve">资质权限管理需提供医务人员资质权限的统一管理功能，具体包括：</w:t>
            </w:r>
            <w:r>
              <w:rPr>
                <w:rFonts w:hint="eastAsia" w:cs="宋体"/>
              </w:rPr>
              <w:br w:type="textWrapping" w:clear="all"/>
            </w:r>
            <w:r>
              <w:rPr>
                <w:rFonts w:hint="eastAsia" w:cs="宋体"/>
              </w:rPr>
              <w:t xml:space="preserve">50.提供多维查询条件，包括用户类型、考勤科室、职工信息检索等</w:t>
            </w:r>
            <w:r>
              <w:rPr>
                <w:rFonts w:hint="eastAsia" w:cs="宋体"/>
                <w:lang w:eastAsia="zh-CN"/>
              </w:rPr>
              <w:t xml:space="preserve">。</w:t>
            </w:r>
            <w:r>
              <w:rPr>
                <w:rFonts w:hint="eastAsia" w:cs="宋体"/>
              </w:rPr>
              <w:br w:type="textWrapping" w:clear="all"/>
            </w:r>
            <w:r>
              <w:rPr>
                <w:rFonts w:hint="eastAsia" w:cs="宋体"/>
              </w:rPr>
              <w:t xml:space="preserve">51.支持对用户的门诊、急诊和住院的资质权限进行统一授权管理</w:t>
            </w:r>
            <w:r>
              <w:rPr>
                <w:rFonts w:hint="eastAsia" w:cs="宋体"/>
                <w:lang w:eastAsia="zh-CN"/>
              </w:rPr>
              <w:t xml:space="preserve">。</w:t>
            </w:r>
            <w:r>
              <w:rPr>
                <w:rFonts w:hint="eastAsia" w:cs="宋体"/>
              </w:rPr>
              <w:br w:type="textWrapping" w:clear="all"/>
            </w:r>
            <w:r>
              <w:rPr>
                <w:rFonts w:hint="eastAsia" w:cs="宋体"/>
              </w:rPr>
              <w:t xml:space="preserve">52.提供资质权限日志查看功能</w:t>
            </w:r>
            <w:r>
              <w:rPr>
                <w:rFonts w:hint="eastAsia" w:cs="宋体"/>
                <w:lang w:eastAsia="zh-CN"/>
              </w:rPr>
              <w:t xml:space="preserve">。</w:t>
            </w:r>
            <w:r>
              <w:rPr>
                <w:rFonts w:hint="eastAsia" w:cs="宋体"/>
              </w:rPr>
              <w:br w:type="textWrapping" w:clear="all"/>
            </w:r>
            <w:r>
              <w:rPr>
                <w:rFonts w:hint="eastAsia" w:cs="宋体"/>
              </w:rPr>
              <w:t xml:space="preserve">53.面向临床医生提供资质申请功能，在资质申请时能够同屏查看已有权限</w:t>
            </w:r>
            <w:r>
              <w:rPr>
                <w:rFonts w:hint="eastAsia" w:cs="宋体"/>
                <w:lang w:eastAsia="zh-CN"/>
              </w:rPr>
              <w:t xml:space="preserve">。</w:t>
            </w:r>
            <w:r>
              <w:rPr>
                <w:rFonts w:hint="eastAsia" w:cs="宋体"/>
              </w:rPr>
              <w:br w:type="textWrapping" w:clear="all"/>
            </w:r>
            <w:r>
              <w:rPr>
                <w:rFonts w:hint="eastAsia" w:cs="宋体"/>
              </w:rPr>
              <w:t xml:space="preserve">54.面向医务管理人员提供资质审批功能</w:t>
            </w:r>
            <w:r>
              <w:rPr>
                <w:rFonts w:hint="eastAsia" w:cs="宋体"/>
                <w:lang w:eastAsia="zh-CN"/>
              </w:rPr>
              <w:t xml:space="preserve">。</w:t>
            </w:r>
            <w:r>
              <w:rPr>
                <w:rFonts w:hint="eastAsia" w:cs="宋体"/>
              </w:rPr>
              <w:br w:type="textWrapping" w:clear="all"/>
            </w:r>
            <w:r>
              <w:rPr>
                <w:rFonts w:hint="eastAsia" w:cs="宋体"/>
              </w:rPr>
              <w:t xml:space="preserve">55.手术分级管理，以手术分级目录为基础，为具有不同专业技术职务任职资格的手术医生授予相应的手术权限，在手术申请流程中实现分级审批。</w:t>
            </w:r>
            <w:r>
              <w:rPr>
                <w:rFonts w:hint="eastAsia" w:cs="宋体"/>
              </w:rPr>
            </w:r>
            <w:r/>
          </w:p>
          <w:p>
            <w:pPr>
              <w:pStyle w:val="871"/>
              <w:tabs>
                <w:tab w:val="left" w:pos="210" w:leader="none"/>
                <w:tab w:val="left" w:pos="420" w:leader="none"/>
              </w:tabs>
              <w:rPr>
                <w:rFonts w:hint="eastAsia" w:eastAsia="宋体" w:cs="宋体"/>
                <w:lang w:eastAsia="zh-CN"/>
              </w:rPr>
            </w:pPr>
            <w:r>
              <w:rPr>
                <w:rFonts w:hint="eastAsia" w:cs="宋体"/>
              </w:rPr>
              <w:t xml:space="preserve">56.支持在权限申请时，自动加载申请人员相关信息，包括基本信息（如姓名、性别、科室、职称等）、外科能力指标信息（如主刀例数、一助例数、手术并发症发生例数、非计划二次手术例数等）</w:t>
            </w:r>
            <w:r>
              <w:rPr>
                <w:rFonts w:hint="eastAsia" w:cs="宋体"/>
                <w:lang w:eastAsia="zh-CN"/>
              </w:rPr>
              <w:t xml:space="preserve">。</w:t>
            </w:r>
            <w:r>
              <w:rPr>
                <w:rFonts w:hint="eastAsia" w:eastAsia="宋体" w:cs="宋体"/>
                <w:lang w:eastAsia="zh-CN"/>
              </w:rPr>
            </w:r>
            <w:r/>
          </w:p>
          <w:p>
            <w:pPr>
              <w:pStyle w:val="871"/>
              <w:tabs>
                <w:tab w:val="left" w:pos="210" w:leader="none"/>
                <w:tab w:val="left" w:pos="420" w:leader="none"/>
              </w:tabs>
              <w:rPr>
                <w:rFonts w:hint="eastAsia" w:eastAsia="宋体" w:cs="宋体"/>
                <w:lang w:eastAsia="zh-CN"/>
              </w:rPr>
            </w:pPr>
            <w:r>
              <w:rPr>
                <w:rFonts w:hint="eastAsia" w:cs="宋体"/>
              </w:rPr>
              <w:t xml:space="preserve">▲57.支持按照医院要求定义手术授权审批的流程</w:t>
            </w:r>
            <w:r>
              <w:rPr>
                <w:rFonts w:hint="eastAsia" w:cs="宋体"/>
                <w:lang w:eastAsia="zh-CN"/>
              </w:rPr>
              <w:t xml:space="preserve">。</w:t>
            </w:r>
            <w:r>
              <w:rPr>
                <w:rFonts w:hint="eastAsia" w:eastAsia="宋体" w:cs="宋体"/>
                <w:lang w:eastAsia="zh-CN"/>
              </w:rPr>
            </w:r>
            <w:r/>
          </w:p>
        </w:tc>
      </w:tr>
      <w:tr>
        <w:trPr>
          <w:trHeight w:val="216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医疗核心制度管理</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rPr>
                <w:rFonts w:hint="eastAsia" w:cs="宋体"/>
              </w:rPr>
              <w:t xml:space="preserve">医疗核心制度管理需支持：</w:t>
            </w:r>
            <w:r>
              <w:rPr>
                <w:rFonts w:hint="eastAsia" w:cs="宋体"/>
              </w:rPr>
              <w:br w:type="textWrapping" w:clear="all"/>
            </w:r>
            <w:r>
              <w:rPr>
                <w:rFonts w:hint="eastAsia" w:cs="宋体"/>
              </w:rPr>
              <w:t xml:space="preserve">58.支持对核心制度的完成情况进行监控，包括疑难病例讨论、死亡病例讨论、术前讨论、非计划再次手术讨论、疑难危重自动出院病人讨论等</w:t>
            </w:r>
            <w:r>
              <w:rPr>
                <w:rFonts w:hint="eastAsia" w:cs="宋体"/>
                <w:lang w:eastAsia="zh-CN"/>
              </w:rPr>
              <w:t xml:space="preserve">。</w:t>
            </w:r>
            <w:r>
              <w:rPr>
                <w:rFonts w:hint="eastAsia" w:cs="宋体"/>
              </w:rPr>
              <w:br w:type="textWrapping" w:clear="all"/>
            </w:r>
            <w:r>
              <w:rPr>
                <w:rFonts w:hint="eastAsia" w:cs="宋体"/>
              </w:rPr>
              <w:t xml:space="preserve">59.支持对各科室医疗核心制度的实际完成情况和应完成情况进行统计</w:t>
            </w:r>
            <w:r>
              <w:rPr>
                <w:rFonts w:hint="eastAsia" w:cs="宋体"/>
                <w:lang w:eastAsia="zh-CN"/>
              </w:rPr>
              <w:t xml:space="preserve">。</w:t>
            </w:r>
            <w:r>
              <w:rPr>
                <w:rFonts w:hint="eastAsia" w:cs="宋体"/>
              </w:rPr>
              <w:br w:type="textWrapping" w:clear="all"/>
            </w:r>
            <w:r>
              <w:rPr>
                <w:rFonts w:hint="eastAsia" w:cs="宋体"/>
              </w:rPr>
              <w:t xml:space="preserve">60.提供核心制度个例讨论功能</w:t>
            </w:r>
            <w:r>
              <w:rPr>
                <w:rFonts w:hint="eastAsia" w:cs="宋体"/>
                <w:lang w:eastAsia="zh-CN"/>
              </w:rPr>
              <w:t xml:space="preserve">。</w:t>
            </w:r>
            <w:r>
              <w:rPr>
                <w:rFonts w:hint="eastAsia" w:cs="宋体"/>
              </w:rPr>
              <w:br w:type="textWrapping" w:clear="all"/>
            </w:r>
            <w:r>
              <w:rPr>
                <w:rFonts w:hint="eastAsia" w:cs="宋体"/>
              </w:rPr>
              <w:t xml:space="preserve">61.各类讨论模板均可自定义完成，与EMR信息的共享同步可通过配置实现</w:t>
            </w:r>
            <w:r>
              <w:rPr>
                <w:rFonts w:hint="eastAsia" w:cs="宋体"/>
                <w:lang w:eastAsia="zh-CN"/>
              </w:rPr>
              <w:t xml:space="preserve">。</w:t>
            </w:r>
            <w:r>
              <w:rPr>
                <w:rFonts w:hint="eastAsia" w:cs="宋体"/>
              </w:rPr>
              <w:br w:type="textWrapping" w:clear="all"/>
            </w:r>
            <w:r>
              <w:rPr>
                <w:rFonts w:hint="eastAsia" w:cs="宋体"/>
              </w:rPr>
              <w:t xml:space="preserve">62.提供医疗核心制度台账管理功能</w:t>
            </w:r>
            <w:r>
              <w:rPr>
                <w:rFonts w:hint="eastAsia" w:cs="宋体"/>
                <w:lang w:eastAsia="zh-CN"/>
              </w:rPr>
              <w:t xml:space="preserve">。</w:t>
            </w:r>
            <w:r>
              <w:rPr>
                <w:rFonts w:hint="eastAsia" w:cs="宋体"/>
              </w:rPr>
              <w:br w:type="textWrapping" w:clear="all"/>
            </w:r>
            <w:r>
              <w:rPr>
                <w:rFonts w:hint="eastAsia" w:cs="宋体"/>
              </w:rPr>
              <w:t xml:space="preserve">63.提供核心制度执行规则的功能</w:t>
            </w:r>
            <w:r>
              <w:rPr>
                <w:rFonts w:hint="eastAsia" w:cs="宋体"/>
                <w:lang w:eastAsia="zh-CN"/>
              </w:rPr>
              <w:t xml:space="preserve">。</w:t>
            </w:r>
            <w:r>
              <w:rPr>
                <w:rFonts w:hint="eastAsia" w:eastAsia="宋体" w:cs="宋体"/>
                <w:lang w:eastAsia="zh-CN"/>
              </w:rPr>
            </w:r>
            <w:r/>
          </w:p>
          <w:p>
            <w:pPr>
              <w:pStyle w:val="871"/>
              <w:tabs>
                <w:tab w:val="left" w:pos="210" w:leader="none"/>
                <w:tab w:val="left" w:pos="420" w:leader="none"/>
              </w:tabs>
              <w:rPr>
                <w:rFonts w:hint="eastAsia" w:eastAsia="宋体" w:cs="宋体"/>
                <w:lang w:eastAsia="zh-CN"/>
              </w:rPr>
            </w:pPr>
            <w:r>
              <w:rPr>
                <w:rFonts w:hint="eastAsia" w:cs="宋体"/>
              </w:rPr>
              <w:t xml:space="preserve">▲64.个例讨论文书编写过程中，支持与电子病历系统整合同屏查看患者的病历资料，包括入院记录、病程记录等，支持用户对病历内容进行复制引用</w:t>
            </w:r>
            <w:r>
              <w:rPr>
                <w:rFonts w:hint="eastAsia" w:cs="宋体"/>
                <w:lang w:eastAsia="zh-CN"/>
              </w:rPr>
              <w:t xml:space="preserve">。</w:t>
            </w:r>
            <w:r>
              <w:rPr>
                <w:rFonts w:hint="eastAsia" w:eastAsia="宋体" w:cs="宋体"/>
                <w:lang w:eastAsia="zh-CN"/>
              </w:rPr>
            </w:r>
            <w:r/>
          </w:p>
        </w:tc>
      </w:tr>
      <w:tr>
        <w:trPr>
          <w:trHeight w:val="557"/>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医疗安全风险管理</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cs="宋体"/>
              </w:rPr>
            </w:pPr>
            <w:r>
              <w:rPr>
                <w:rFonts w:hint="eastAsia" w:cs="宋体"/>
              </w:rPr>
              <w:t xml:space="preserve">65.需支持根据医院的要求对医疗安全风险的规则进行统一管理，包括规则分类及规则明细管理</w:t>
            </w:r>
            <w:r>
              <w:rPr>
                <w:rFonts w:hint="eastAsia" w:cs="宋体"/>
                <w:lang w:eastAsia="zh-CN"/>
              </w:rPr>
              <w:t xml:space="preserve">。</w:t>
            </w:r>
            <w:r>
              <w:rPr>
                <w:rFonts w:hint="eastAsia" w:cs="宋体"/>
              </w:rPr>
              <w:br w:type="textWrapping" w:clear="all"/>
            </w:r>
            <w:r>
              <w:rPr>
                <w:rFonts w:hint="eastAsia" w:cs="宋体"/>
              </w:rPr>
              <w:t xml:space="preserve">66.需支持与医院现有的电子病历系统整合，对满足要求的患者进行风险预警及提醒</w:t>
            </w:r>
            <w:r>
              <w:rPr>
                <w:rFonts w:hint="eastAsia" w:cs="宋体"/>
                <w:lang w:eastAsia="zh-CN"/>
              </w:rPr>
              <w:t xml:space="preserve">。</w:t>
            </w:r>
            <w:r>
              <w:rPr>
                <w:rFonts w:hint="eastAsia" w:cs="宋体"/>
              </w:rPr>
              <w:br w:type="textWrapping" w:clear="all"/>
            </w:r>
            <w:r>
              <w:rPr>
                <w:rFonts w:hint="eastAsia" w:cs="宋体"/>
              </w:rPr>
              <w:t xml:space="preserve">67.基于医疗安全风险预警，用户可以对疑似风险事件进行上报或排除，并支持调阅患者病历信息</w:t>
            </w:r>
            <w:r>
              <w:rPr>
                <w:rFonts w:hint="eastAsia" w:cs="宋体"/>
                <w:lang w:eastAsia="zh-CN"/>
              </w:rPr>
              <w:t xml:space="preserve">。</w:t>
            </w:r>
            <w:r>
              <w:rPr>
                <w:rFonts w:hint="eastAsia" w:cs="宋体"/>
              </w:rPr>
              <w:br w:type="textWrapping" w:clear="all"/>
            </w:r>
            <w:r>
              <w:rPr>
                <w:rFonts w:hint="eastAsia" w:cs="宋体"/>
              </w:rPr>
              <w:t xml:space="preserve">▲68.能够查看预警信息的监控日志，日志内容包括：对应监控的患者信息、诊疗事件信息、风险点信息等</w:t>
            </w:r>
            <w:r>
              <w:rPr>
                <w:rFonts w:hint="eastAsia" w:cs="宋体"/>
                <w:lang w:eastAsia="zh-CN"/>
              </w:rPr>
              <w:t xml:space="preserve">。</w:t>
            </w:r>
            <w:r>
              <w:rPr>
                <w:rFonts w:hint="eastAsia" w:cs="宋体"/>
              </w:rPr>
              <w:br w:type="textWrapping" w:clear="all"/>
            </w:r>
            <w:r>
              <w:rPr>
                <w:rFonts w:hint="eastAsia" w:cs="宋体"/>
              </w:rPr>
              <w:t xml:space="preserve">69.需支持对所有被识别的风险进行依据监控，以方便管理人员进行跟踪管理</w:t>
            </w:r>
            <w:r>
              <w:rPr>
                <w:rFonts w:hint="eastAsia" w:cs="宋体"/>
                <w:lang w:eastAsia="zh-CN"/>
              </w:rPr>
              <w:t xml:space="preserve">。</w:t>
            </w:r>
            <w:r>
              <w:rPr>
                <w:rFonts w:hint="eastAsia" w:cs="宋体"/>
              </w:rPr>
              <w:br w:type="textWrapping" w:clear="all"/>
            </w:r>
            <w:r>
              <w:rPr>
                <w:rFonts w:hint="eastAsia" w:cs="宋体"/>
              </w:rPr>
              <w:t xml:space="preserve">70.面向管理层提供风险监控的数据分析应用，支持对指标数据进行钻取</w:t>
            </w:r>
            <w:r>
              <w:rPr>
                <w:rFonts w:hint="eastAsia" w:cs="宋体"/>
                <w:lang w:eastAsia="zh-CN"/>
              </w:rPr>
              <w:t xml:space="preserve">，</w:t>
            </w:r>
            <w:r>
              <w:rPr>
                <w:rFonts w:hint="eastAsia" w:cs="宋体"/>
              </w:rPr>
              <w:t xml:space="preserve">获取患者清单</w:t>
            </w:r>
            <w:r>
              <w:rPr>
                <w:rFonts w:hint="eastAsia" w:cs="宋体"/>
                <w:lang w:eastAsia="zh-CN"/>
              </w:rPr>
              <w:t xml:space="preserve">。</w:t>
            </w:r>
            <w:r>
              <w:rPr>
                <w:rFonts w:hint="eastAsia" w:cs="宋体"/>
              </w:rPr>
            </w:r>
            <w:r/>
          </w:p>
        </w:tc>
      </w:tr>
      <w:tr>
        <w:trPr>
          <w:trHeight w:val="285"/>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医疗业务审批管理</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rPr>
                <w:rFonts w:hint="eastAsia" w:cs="宋体"/>
              </w:rPr>
              <w:t xml:space="preserve">71.医疗业务审批管理需支持业务申请管理、医务审批管理、报表管理、医务审批维护</w:t>
            </w:r>
            <w:r>
              <w:rPr>
                <w:rFonts w:hint="eastAsia" w:cs="宋体"/>
                <w:lang w:eastAsia="zh-CN"/>
              </w:rPr>
              <w:t xml:space="preserve">。</w:t>
            </w:r>
            <w:r>
              <w:rPr>
                <w:rFonts w:hint="eastAsia" w:eastAsia="宋体" w:cs="宋体"/>
                <w:lang w:eastAsia="zh-CN"/>
              </w:rPr>
            </w:r>
            <w:r/>
          </w:p>
        </w:tc>
      </w:tr>
      <w:tr>
        <w:trPr>
          <w:trHeight w:val="54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医疗技术管理</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cs="宋体"/>
              </w:rPr>
            </w:pPr>
            <w:r>
              <w:rPr>
                <w:rFonts w:hint="eastAsia" w:cs="宋体"/>
              </w:rPr>
              <w:t xml:space="preserve">医疗技术管理需支持立项管理、审批管理、跟踪管理、转常规管理、报表管理、配置及维护管理</w:t>
            </w:r>
            <w:r>
              <w:rPr>
                <w:rFonts w:hint="eastAsia" w:cs="宋体"/>
                <w:lang w:eastAsia="zh-CN"/>
              </w:rPr>
              <w:t xml:space="preserve">，</w:t>
            </w:r>
            <w:r>
              <w:rPr>
                <w:rFonts w:hint="eastAsia" w:cs="宋体"/>
              </w:rPr>
              <w:t xml:space="preserve">具体包括：</w:t>
            </w:r>
            <w:r>
              <w:rPr>
                <w:rFonts w:hint="eastAsia" w:cs="宋体"/>
              </w:rPr>
            </w:r>
            <w:r/>
          </w:p>
          <w:p>
            <w:pPr>
              <w:pStyle w:val="871"/>
              <w:tabs>
                <w:tab w:val="left" w:pos="210" w:leader="none"/>
                <w:tab w:val="left" w:pos="420" w:leader="none"/>
              </w:tabs>
              <w:rPr>
                <w:rFonts w:hint="eastAsia" w:eastAsia="宋体" w:cs="宋体"/>
                <w:lang w:eastAsia="zh-CN"/>
              </w:rPr>
            </w:pPr>
            <w:r>
              <w:rPr>
                <w:rFonts w:hint="eastAsia" w:cs="宋体"/>
              </w:rPr>
              <w:t xml:space="preserve">72.立项管理：支持对新技术新项目的申报进行统一管理，支持对录入完成的立项资料生成PDF，支持按照医院的审批流程进行新技术新项目的审批</w:t>
            </w:r>
            <w:r>
              <w:rPr>
                <w:rFonts w:hint="eastAsia" w:cs="宋体"/>
                <w:lang w:eastAsia="zh-CN"/>
              </w:rPr>
              <w:t xml:space="preserve">。</w:t>
            </w:r>
            <w:r>
              <w:rPr>
                <w:rFonts w:hint="eastAsia" w:eastAsia="宋体" w:cs="宋体"/>
                <w:lang w:eastAsia="zh-CN"/>
              </w:rPr>
            </w:r>
            <w:r/>
          </w:p>
          <w:p>
            <w:pPr>
              <w:pStyle w:val="871"/>
              <w:tabs>
                <w:tab w:val="left" w:pos="210" w:leader="none"/>
                <w:tab w:val="left" w:pos="420" w:leader="none"/>
              </w:tabs>
              <w:rPr>
                <w:rFonts w:hint="eastAsia" w:eastAsia="宋体" w:cs="宋体"/>
                <w:lang w:eastAsia="zh-CN"/>
              </w:rPr>
            </w:pPr>
            <w:r>
              <w:rPr>
                <w:rFonts w:hint="eastAsia" w:cs="宋体"/>
              </w:rPr>
              <w:t xml:space="preserve">73.跟踪管理：支持与电子病历系统进行整合，实现对项目报告病例的自动抓取</w:t>
            </w:r>
            <w:r>
              <w:rPr>
                <w:rFonts w:hint="eastAsia" w:cs="宋体"/>
                <w:lang w:eastAsia="zh-CN"/>
              </w:rPr>
              <w:t xml:space="preserve">。</w:t>
            </w:r>
            <w:r>
              <w:rPr>
                <w:rFonts w:hint="eastAsia" w:eastAsia="宋体" w:cs="宋体"/>
                <w:lang w:eastAsia="zh-CN"/>
              </w:rPr>
            </w:r>
            <w:r/>
          </w:p>
          <w:p>
            <w:pPr>
              <w:pStyle w:val="871"/>
              <w:tabs>
                <w:tab w:val="left" w:pos="210" w:leader="none"/>
                <w:tab w:val="left" w:pos="420" w:leader="none"/>
              </w:tabs>
              <w:rPr>
                <w:rFonts w:hint="eastAsia" w:eastAsia="宋体" w:cs="宋体"/>
                <w:lang w:eastAsia="zh-CN"/>
              </w:rPr>
            </w:pPr>
            <w:r>
              <w:rPr>
                <w:rFonts w:hint="eastAsia" w:cs="宋体"/>
              </w:rPr>
              <w:t xml:space="preserve">74.转常规管理：支持对已完成的新技术新项目申请进行转常规操作</w:t>
            </w:r>
            <w:r>
              <w:rPr>
                <w:rFonts w:hint="eastAsia" w:cs="宋体"/>
                <w:lang w:eastAsia="zh-CN"/>
              </w:rPr>
              <w:t xml:space="preserve">。</w:t>
            </w:r>
            <w:r>
              <w:rPr>
                <w:rFonts w:hint="eastAsia" w:eastAsia="宋体" w:cs="宋体"/>
                <w:lang w:eastAsia="zh-CN"/>
              </w:rPr>
            </w:r>
            <w:r/>
          </w:p>
          <w:p>
            <w:pPr>
              <w:pStyle w:val="871"/>
              <w:tabs>
                <w:tab w:val="left" w:pos="210" w:leader="none"/>
                <w:tab w:val="left" w:pos="420" w:leader="none"/>
              </w:tabs>
              <w:rPr>
                <w:rFonts w:hint="eastAsia" w:eastAsia="宋体" w:cs="宋体"/>
                <w:lang w:eastAsia="zh-CN"/>
              </w:rPr>
            </w:pPr>
            <w:r>
              <w:rPr>
                <w:rFonts w:hint="eastAsia" w:cs="宋体"/>
              </w:rPr>
              <w:t xml:space="preserve">75.统计查询：支持基于项目状态、申报科室、申报时间等条件查询新技术新项目，支持直接钻取患者清单及详细病历数据，支持对报表进行excel导出操作</w:t>
            </w:r>
            <w:r>
              <w:rPr>
                <w:rFonts w:hint="eastAsia" w:cs="宋体"/>
                <w:lang w:eastAsia="zh-CN"/>
              </w:rPr>
              <w:t xml:space="preserve">。</w:t>
            </w:r>
            <w:r>
              <w:rPr>
                <w:rFonts w:hint="eastAsia" w:eastAsia="宋体" w:cs="宋体"/>
                <w:lang w:eastAsia="zh-CN"/>
              </w:rPr>
            </w:r>
            <w:r/>
          </w:p>
        </w:tc>
      </w:tr>
      <w:tr>
        <w:trPr>
          <w:trHeight w:val="54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医务指标分析</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rPr>
                <w:rFonts w:hint="eastAsia" w:cs="宋体"/>
              </w:rPr>
              <w:t xml:space="preserve">76.医务指标分析需包含医疗质量指标、手术管理指标、用药管理指标、输血相关指标、院感相关指标、不合理检查/检验监控、效率相关指标</w:t>
            </w:r>
            <w:r>
              <w:rPr>
                <w:rFonts w:hint="eastAsia" w:cs="宋体"/>
                <w:lang w:eastAsia="zh-CN"/>
              </w:rPr>
              <w:t xml:space="preserve">。</w:t>
            </w:r>
            <w:r>
              <w:rPr>
                <w:rFonts w:hint="eastAsia" w:eastAsia="宋体" w:cs="宋体"/>
                <w:lang w:eastAsia="zh-CN"/>
              </w:rPr>
            </w:r>
            <w:r/>
          </w:p>
        </w:tc>
      </w:tr>
      <w:tr>
        <w:trPr>
          <w:trHeight w:val="285"/>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督导检查管理</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rPr>
                <w:rFonts w:hint="eastAsia" w:cs="宋体"/>
              </w:rPr>
              <w:t xml:space="preserve">77.督导检查管理需支持督查管理、报表管理、维护管理等</w:t>
            </w:r>
            <w:r>
              <w:rPr>
                <w:rFonts w:hint="eastAsia" w:cs="宋体"/>
                <w:lang w:eastAsia="zh-CN"/>
              </w:rPr>
              <w:t xml:space="preserve">。</w:t>
            </w:r>
            <w:r>
              <w:rPr>
                <w:rFonts w:hint="eastAsia" w:eastAsia="宋体" w:cs="宋体"/>
                <w:lang w:eastAsia="zh-CN"/>
              </w:rPr>
            </w:r>
            <w:r/>
          </w:p>
        </w:tc>
      </w:tr>
      <w:tr>
        <w:trPr>
          <w:trHeight w:val="285"/>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应急预案管理</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rPr>
                <w:rFonts w:hint="eastAsia" w:cs="宋体"/>
              </w:rPr>
              <w:t xml:space="preserve">78.应急预案管理需支持应急预案演练管理、报表查询、数据维护、应急预案管理等</w:t>
            </w:r>
            <w:r>
              <w:rPr>
                <w:rFonts w:hint="eastAsia" w:cs="宋体"/>
                <w:lang w:eastAsia="zh-CN"/>
              </w:rPr>
              <w:t xml:space="preserve">。</w:t>
            </w:r>
            <w:r>
              <w:rPr>
                <w:rFonts w:hint="eastAsia" w:eastAsia="宋体" w:cs="宋体"/>
                <w:lang w:eastAsia="zh-CN"/>
              </w:rPr>
            </w:r>
            <w:r/>
          </w:p>
        </w:tc>
      </w:tr>
      <w:tr>
        <w:trPr>
          <w:trHeight w:val="162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移动医务平台</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cs="宋体"/>
              </w:rPr>
            </w:pPr>
            <w:r>
              <w:rPr>
                <w:rFonts w:hint="eastAsia" w:cs="宋体"/>
              </w:rPr>
              <w:t xml:space="preserve">79.医务管理平台需支持移动端应用，支持与医院现企业微信进行整合实现如下功能：医务管理审批；医疗安全风险事件接收及病历查阅等；职工档案信息维护管理；督导检查管理；医务指标分析</w:t>
            </w:r>
            <w:r>
              <w:rPr>
                <w:rFonts w:hint="eastAsia" w:cs="宋体"/>
                <w:lang w:eastAsia="zh-CN"/>
              </w:rPr>
              <w:t xml:space="preserve">。</w:t>
            </w:r>
            <w:r>
              <w:rPr>
                <w:rFonts w:hint="eastAsia" w:cs="宋体"/>
              </w:rPr>
            </w:r>
            <w:r/>
          </w:p>
        </w:tc>
      </w:tr>
      <w:tr>
        <w:trPr>
          <w:trHeight w:val="9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★对接</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cs="宋体"/>
              </w:rPr>
            </w:pPr>
            <w:r>
              <w:rPr>
                <w:rFonts w:hint="eastAsia" w:cs="宋体"/>
              </w:rPr>
              <w:t xml:space="preserve">80.所投医务管理平台系统须支持与我院住院电子病历系统、住院医嘱系统及门诊电子病历系统无缝整合，所产生的接口费用包含在本项目采购预算内且由中标人承担</w:t>
            </w:r>
            <w:r>
              <w:rPr>
                <w:rFonts w:hint="eastAsia" w:cs="宋体"/>
                <w:lang w:eastAsia="zh-CN"/>
              </w:rPr>
              <w:t xml:space="preserve">。</w:t>
            </w:r>
            <w:r>
              <w:rPr>
                <w:rFonts w:hint="eastAsia" w:cs="宋体"/>
              </w:rPr>
            </w:r>
            <w:r/>
          </w:p>
        </w:tc>
      </w:tr>
      <w:tr>
        <w:trPr>
          <w:trHeight w:val="558"/>
        </w:trPr>
        <w:tc>
          <w:tcPr>
            <w:tcW w:w="1184" w:type="dxa"/>
            <w:vAlign w:val="center"/>
            <w:vMerge w:val="restart"/>
            <w:textDirection w:val="lrTb"/>
            <w:noWrap w:val="false"/>
          </w:tcPr>
          <w:p>
            <w:pPr>
              <w:pStyle w:val="871"/>
              <w:tabs>
                <w:tab w:val="left" w:pos="210" w:leader="none"/>
                <w:tab w:val="left" w:pos="420" w:leader="none"/>
              </w:tabs>
              <w:rPr>
                <w:rFonts w:hint="eastAsia" w:cs="宋体"/>
              </w:rPr>
            </w:pPr>
            <w:r>
              <w:rPr>
                <w:rFonts w:hint="eastAsia" w:cs="宋体"/>
              </w:rPr>
              <w:t xml:space="preserve">全周期病历质控管理平台系统</w:t>
            </w:r>
            <w:r>
              <w:rPr>
                <w:rFonts w:hint="eastAsia" w:cs="宋体"/>
              </w:rPr>
            </w:r>
            <w:r/>
          </w:p>
        </w:tc>
        <w:tc>
          <w:tcPr>
            <w:tcW w:w="1184" w:type="dxa"/>
            <w:vAlign w:val="center"/>
            <w:vMerge w:val="restart"/>
            <w:textDirection w:val="lrTb"/>
            <w:noWrap w:val="false"/>
          </w:tcPr>
          <w:p>
            <w:pPr>
              <w:pStyle w:val="871"/>
              <w:jc w:val="center"/>
              <w:tabs>
                <w:tab w:val="left" w:pos="210" w:leader="none"/>
                <w:tab w:val="left" w:pos="420" w:leader="none"/>
              </w:tabs>
              <w:rPr>
                <w:rFonts w:hint="eastAsia" w:cs="宋体"/>
              </w:rPr>
            </w:pPr>
            <w:r>
              <w:rPr>
                <w:rFonts w:hint="eastAsia" w:cs="宋体"/>
              </w:rPr>
              <w:t xml:space="preserve">质控知识库</w:t>
            </w:r>
            <w:r>
              <w:rPr>
                <w:rFonts w:hint="eastAsia" w:cs="宋体"/>
              </w:rPr>
            </w:r>
            <w:r/>
          </w:p>
        </w:tc>
        <w:tc>
          <w:tcPr>
            <w:tcW w:w="1454" w:type="dxa"/>
            <w:vAlign w:val="center"/>
            <w:textDirection w:val="lrTb"/>
            <w:noWrap w:val="false"/>
          </w:tcPr>
          <w:p>
            <w:pPr>
              <w:pStyle w:val="871"/>
              <w:jc w:val="center"/>
              <w:tabs>
                <w:tab w:val="left" w:pos="210" w:leader="none"/>
                <w:tab w:val="left" w:pos="420" w:leader="none"/>
              </w:tabs>
              <w:rPr>
                <w:rFonts w:hint="eastAsia" w:cs="宋体"/>
              </w:rPr>
            </w:pPr>
            <w:r>
              <w:rPr>
                <w:rFonts w:hint="eastAsia" w:cs="宋体"/>
              </w:rPr>
              <w:t xml:space="preserve">质控规则</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cs="宋体"/>
              </w:rPr>
            </w:pPr>
            <w:r>
              <w:rPr>
                <w:rFonts w:hint="eastAsia" w:cs="宋体"/>
              </w:rPr>
              <w:t xml:space="preserve">81.需支持质控规则分类管理，包括住院质控规则知识库、护理质控规则知识库、门诊质控规则知识库；需支持维护质控代码、质控分类、质控点名称、质控逻辑；需支持根据专病需要对质控点关联诊断；需支持根据专科需要对质控点关联科室；需支持关联质控点判断触发病历文书；需支持维护质控提醒方式和提醒位置，提醒方式包括质控助手、仅提醒和流程控制；需支持维护质控实现方式，包括规则配置、关联任务和AI大模型。</w:t>
            </w:r>
            <w:r>
              <w:rPr>
                <w:rFonts w:hint="eastAsia" w:cs="宋体"/>
              </w:rPr>
            </w:r>
            <w:r/>
          </w:p>
        </w:tc>
      </w:tr>
      <w:tr>
        <w:trPr>
          <w:trHeight w:val="81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val="false"/>
          </w:tcPr>
          <w:p>
            <w:pPr>
              <w:pStyle w:val="871"/>
              <w:jc w:val="center"/>
              <w:tabs>
                <w:tab w:val="left" w:pos="210" w:leader="none"/>
                <w:tab w:val="left" w:pos="420" w:leader="none"/>
              </w:tabs>
              <w:rPr>
                <w:rFonts w:hint="eastAsia" w:cs="宋体"/>
              </w:rPr>
            </w:pPr>
            <w:r>
              <w:rPr>
                <w:rFonts w:hint="eastAsia" w:cs="宋体"/>
              </w:rPr>
              <w:t xml:space="preserve">质控评分表</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bookmarkStart w:id="57" w:name="RANGE!E57"/>
            <w:r>
              <w:rPr>
                <w:rFonts w:hint="eastAsia" w:cs="宋体"/>
              </w:rPr>
              <w:t xml:space="preserve">82.质控评分表需支持环节质控、终末质控、门诊质控、专项质控（病案首页、出院小结、不合理复制）评分表维护，并能够结合专科、专病进行管理</w:t>
            </w:r>
            <w:r>
              <w:rPr>
                <w:rFonts w:hint="eastAsia" w:cs="宋体"/>
                <w:lang w:eastAsia="zh-CN"/>
              </w:rPr>
              <w:t xml:space="preserve">。</w:t>
            </w:r>
            <w:r>
              <w:rPr>
                <w:rFonts w:hint="eastAsia" w:eastAsia="宋体" w:cs="宋体"/>
                <w:lang w:eastAsia="zh-CN"/>
              </w:rPr>
            </w:r>
            <w:r/>
          </w:p>
          <w:p>
            <w:pPr>
              <w:pStyle w:val="871"/>
              <w:tabs>
                <w:tab w:val="left" w:pos="210" w:leader="none"/>
                <w:tab w:val="left" w:pos="420" w:leader="none"/>
              </w:tabs>
              <w:rPr>
                <w:rFonts w:hint="eastAsia" w:eastAsia="宋体" w:cs="宋体"/>
                <w:lang w:eastAsia="zh-CN"/>
              </w:rPr>
            </w:pPr>
            <w:r>
              <w:rPr>
                <w:rFonts w:hint="eastAsia" w:cs="宋体"/>
              </w:rPr>
              <w:t xml:space="preserve">83.支持按照医院质控要求，可根据术科、非术科、重点科室、重点病种、日间手术患者、日间化疗患者、24小时入出院患者、新生儿自定义设置住院病历的质控规则及病历评分表</w:t>
            </w:r>
            <w:bookmarkEnd w:id="57"/>
            <w:r>
              <w:rPr>
                <w:rFonts w:hint="eastAsia" w:cs="宋体"/>
                <w:lang w:eastAsia="zh-CN"/>
              </w:rPr>
              <w:t xml:space="preserve">。</w:t>
            </w:r>
            <w:r>
              <w:rPr>
                <w:rFonts w:hint="eastAsia" w:eastAsia="宋体" w:cs="宋体"/>
                <w:lang w:eastAsia="zh-CN"/>
              </w:rPr>
            </w:r>
            <w:r/>
          </w:p>
        </w:tc>
      </w:tr>
      <w:tr>
        <w:trPr>
          <w:trHeight w:val="54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val="false"/>
          </w:tcPr>
          <w:p>
            <w:pPr>
              <w:pStyle w:val="871"/>
              <w:jc w:val="center"/>
              <w:tabs>
                <w:tab w:val="left" w:pos="210" w:leader="none"/>
                <w:tab w:val="left" w:pos="420" w:leader="none"/>
              </w:tabs>
              <w:rPr>
                <w:rFonts w:hint="eastAsia" w:cs="宋体"/>
              </w:rPr>
            </w:pPr>
            <w:r>
              <w:rPr>
                <w:rFonts w:hint="eastAsia" w:cs="宋体"/>
              </w:rPr>
              <w:t xml:space="preserve">形式质控</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rPr>
                <w:rFonts w:hint="eastAsia" w:cs="宋体"/>
              </w:rPr>
              <w:t xml:space="preserve">84.形式质控需支持时效性质控，能够判断所有文书是否在规定时间内完成；需支持完整性质控，能够判断所有文书是否按病历书写规定填写完整</w:t>
            </w:r>
            <w:r>
              <w:rPr>
                <w:rFonts w:hint="eastAsia" w:cs="宋体"/>
                <w:lang w:eastAsia="zh-CN"/>
              </w:rPr>
              <w:t xml:space="preserve">。</w:t>
            </w:r>
            <w:r>
              <w:rPr>
                <w:rFonts w:hint="eastAsia" w:eastAsia="宋体" w:cs="宋体"/>
                <w:lang w:eastAsia="zh-CN"/>
              </w:rPr>
            </w:r>
            <w:r/>
          </w:p>
        </w:tc>
      </w:tr>
      <w:tr>
        <w:trPr>
          <w:trHeight w:val="54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val="false"/>
          </w:tcPr>
          <w:p>
            <w:pPr>
              <w:pStyle w:val="871"/>
              <w:jc w:val="center"/>
              <w:tabs>
                <w:tab w:val="left" w:pos="210" w:leader="none"/>
                <w:tab w:val="left" w:pos="420" w:leader="none"/>
              </w:tabs>
              <w:rPr>
                <w:rFonts w:hint="eastAsia" w:cs="宋体"/>
              </w:rPr>
            </w:pPr>
            <w:r>
              <w:rPr>
                <w:rFonts w:hint="eastAsia" w:cs="宋体"/>
              </w:rPr>
              <w:t xml:space="preserve">内涵质控</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rPr>
                <w:rFonts w:hint="eastAsia" w:cs="宋体"/>
              </w:rPr>
              <w:t xml:space="preserve">85.内涵质控需包含低质性质控、合理性质控、一致性质控、合规性质控、雷同性质控、中医质控等</w:t>
            </w:r>
            <w:r>
              <w:rPr>
                <w:rFonts w:hint="eastAsia" w:cs="宋体"/>
                <w:lang w:eastAsia="zh-CN"/>
              </w:rPr>
              <w:t xml:space="preserve">。</w:t>
            </w:r>
            <w:r>
              <w:rPr>
                <w:rFonts w:hint="eastAsia" w:eastAsia="宋体" w:cs="宋体"/>
                <w:lang w:eastAsia="zh-CN"/>
              </w:rPr>
            </w:r>
            <w:r/>
          </w:p>
        </w:tc>
      </w:tr>
      <w:tr>
        <w:trPr>
          <w:trHeight w:val="285"/>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restart"/>
            <w:textDirection w:val="lrTb"/>
            <w:noWrap w:val="false"/>
          </w:tcPr>
          <w:p>
            <w:pPr>
              <w:pStyle w:val="871"/>
              <w:jc w:val="center"/>
              <w:tabs>
                <w:tab w:val="left" w:pos="210" w:leader="none"/>
                <w:tab w:val="left" w:pos="420" w:leader="none"/>
              </w:tabs>
              <w:rPr>
                <w:rFonts w:hint="eastAsia" w:cs="宋体"/>
              </w:rPr>
            </w:pPr>
            <w:r>
              <w:rPr>
                <w:rFonts w:hint="eastAsia" w:cs="宋体"/>
              </w:rPr>
              <w:t xml:space="preserve">住院病历质控</w:t>
            </w:r>
            <w:r>
              <w:rPr>
                <w:rFonts w:hint="eastAsia" w:cs="宋体"/>
              </w:rPr>
            </w:r>
            <w:r/>
          </w:p>
        </w:tc>
        <w:tc>
          <w:tcPr>
            <w:tcW w:w="1454" w:type="dxa"/>
            <w:vAlign w:val="center"/>
            <w:textDirection w:val="lrTb"/>
            <w:noWrap w:val="false"/>
          </w:tcPr>
          <w:p>
            <w:pPr>
              <w:pStyle w:val="871"/>
              <w:jc w:val="center"/>
              <w:tabs>
                <w:tab w:val="left" w:pos="210" w:leader="none"/>
                <w:tab w:val="left" w:pos="420" w:leader="none"/>
              </w:tabs>
              <w:rPr>
                <w:rFonts w:hint="eastAsia" w:cs="宋体"/>
              </w:rPr>
            </w:pPr>
            <w:r>
              <w:rPr>
                <w:rFonts w:hint="eastAsia" w:cs="宋体"/>
              </w:rPr>
              <w:t xml:space="preserve">医生质控</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rPr>
                <w:rFonts w:hint="eastAsia" w:cs="宋体"/>
              </w:rPr>
              <w:t xml:space="preserve">86.医生质控需支持实时质控、病历自查、质控回复</w:t>
            </w:r>
            <w:r>
              <w:rPr>
                <w:rFonts w:hint="eastAsia" w:cs="宋体"/>
                <w:lang w:eastAsia="zh-CN"/>
              </w:rPr>
              <w:t xml:space="preserve">。</w:t>
            </w:r>
            <w:r>
              <w:rPr>
                <w:rFonts w:hint="eastAsia" w:eastAsia="宋体" w:cs="宋体"/>
                <w:lang w:eastAsia="zh-CN"/>
              </w:rPr>
            </w:r>
            <w:r/>
          </w:p>
          <w:p>
            <w:pPr>
              <w:pStyle w:val="871"/>
              <w:tabs>
                <w:tab w:val="left" w:pos="210" w:leader="none"/>
                <w:tab w:val="left" w:pos="420" w:leader="none"/>
              </w:tabs>
              <w:rPr>
                <w:rFonts w:hint="eastAsia" w:eastAsia="宋体" w:cs="宋体"/>
                <w:lang w:eastAsia="zh-CN"/>
              </w:rPr>
            </w:pPr>
            <w:r>
              <w:rPr>
                <w:rFonts w:hint="eastAsia" w:cs="宋体"/>
              </w:rPr>
              <w:t xml:space="preserve">87.支持跨文书对比缺陷实时提醒，与医院现用住院电子病历系统整合，在临床医生书写电子病历并保存的同时将书写文书与其他文书进行跨记录的对比，实时提醒医生病历缺陷</w:t>
            </w:r>
            <w:r>
              <w:rPr>
                <w:rFonts w:hint="eastAsia" w:cs="宋体"/>
                <w:lang w:eastAsia="zh-CN"/>
              </w:rPr>
              <w:t xml:space="preserve">。</w:t>
            </w:r>
            <w:r>
              <w:rPr>
                <w:rFonts w:hint="eastAsia" w:eastAsia="宋体" w:cs="宋体"/>
                <w:lang w:eastAsia="zh-CN"/>
              </w:rPr>
            </w:r>
            <w:r/>
          </w:p>
          <w:p>
            <w:pPr>
              <w:pStyle w:val="871"/>
              <w:tabs>
                <w:tab w:val="left" w:pos="210" w:leader="none"/>
                <w:tab w:val="left" w:pos="420" w:leader="none"/>
              </w:tabs>
              <w:rPr>
                <w:rFonts w:hint="eastAsia" w:cs="宋体"/>
              </w:rPr>
            </w:pPr>
            <w:r>
              <w:rPr>
                <w:rFonts w:hint="eastAsia" w:cs="宋体"/>
              </w:rPr>
              <w:t xml:space="preserve">▲88.投标人所投全周期病历质控系统须支持与我院住院电子病历系统无缝整合，并在医生诊疗操作过程中根据应用场景实时展示质控信息，且为了提升用户体验，展示质控信息的方式为嵌入式</w:t>
            </w:r>
            <w:r>
              <w:rPr>
                <w:rFonts w:hint="eastAsia" w:cs="宋体"/>
                <w:lang w:eastAsia="zh-CN"/>
              </w:rPr>
              <w:t xml:space="preserve">，</w:t>
            </w:r>
            <w:r>
              <w:rPr>
                <w:rFonts w:hint="eastAsia" w:cs="宋体"/>
              </w:rPr>
              <w:t xml:space="preserve">非页面弹出式。</w:t>
            </w:r>
            <w:r>
              <w:rPr>
                <w:rFonts w:hint="eastAsia" w:cs="宋体"/>
              </w:rPr>
            </w:r>
            <w:r/>
          </w:p>
        </w:tc>
      </w:tr>
      <w:tr>
        <w:trPr>
          <w:trHeight w:val="270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val="false"/>
          </w:tcPr>
          <w:p>
            <w:pPr>
              <w:pStyle w:val="871"/>
              <w:jc w:val="center"/>
              <w:tabs>
                <w:tab w:val="left" w:pos="210" w:leader="none"/>
                <w:tab w:val="left" w:pos="420" w:leader="none"/>
              </w:tabs>
              <w:rPr>
                <w:rFonts w:hint="eastAsia" w:cs="宋体"/>
              </w:rPr>
            </w:pPr>
            <w:r>
              <w:rPr>
                <w:rFonts w:hint="eastAsia" w:cs="宋体"/>
              </w:rPr>
              <w:t xml:space="preserve">科室质控</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rPr>
                <w:rFonts w:hint="eastAsia" w:cs="宋体"/>
              </w:rPr>
              <w:t xml:space="preserve">89.需支持自定义科室质控员</w:t>
            </w:r>
            <w:r>
              <w:rPr>
                <w:rFonts w:hint="eastAsia" w:cs="宋体"/>
                <w:lang w:eastAsia="zh-CN"/>
              </w:rPr>
              <w:t xml:space="preserve">。</w:t>
            </w:r>
            <w:r>
              <w:rPr>
                <w:rFonts w:hint="eastAsia" w:cs="宋体"/>
              </w:rPr>
              <w:br w:type="textWrapping" w:clear="all"/>
            </w:r>
            <w:r>
              <w:rPr>
                <w:rFonts w:hint="eastAsia" w:cs="宋体"/>
              </w:rPr>
              <w:t xml:space="preserve">90.需支持自定义科室病历分配模式，根据条件抽取病历，抽取病历以任务形式进行分配</w:t>
            </w:r>
            <w:r>
              <w:rPr>
                <w:rFonts w:hint="eastAsia" w:cs="宋体"/>
                <w:lang w:eastAsia="zh-CN"/>
              </w:rPr>
              <w:t xml:space="preserve">。</w:t>
            </w:r>
            <w:r>
              <w:rPr>
                <w:rFonts w:hint="eastAsia" w:cs="宋体"/>
              </w:rPr>
              <w:br w:type="textWrapping" w:clear="all"/>
            </w:r>
            <w:r>
              <w:rPr>
                <w:rFonts w:hint="eastAsia" w:cs="宋体"/>
              </w:rPr>
              <w:t xml:space="preserve">91.需支持查询本科室被分配的患者病历内容</w:t>
            </w:r>
            <w:r>
              <w:rPr>
                <w:rFonts w:hint="eastAsia" w:cs="宋体"/>
                <w:lang w:eastAsia="zh-CN"/>
              </w:rPr>
              <w:t xml:space="preserve">。</w:t>
            </w:r>
            <w:r>
              <w:rPr>
                <w:rFonts w:hint="eastAsia" w:cs="宋体"/>
              </w:rPr>
              <w:br w:type="textWrapping" w:clear="all"/>
            </w:r>
            <w:r>
              <w:rPr>
                <w:rFonts w:hint="eastAsia" w:cs="宋体"/>
              </w:rPr>
              <w:t xml:space="preserve">92.需支持机器质控，科室质控员对本科室机器质控后的病历进行复核扣分、质控批注。</w:t>
            </w:r>
            <w:r>
              <w:rPr>
                <w:rFonts w:hint="eastAsia" w:cs="宋体"/>
              </w:rPr>
              <w:br w:type="textWrapping" w:clear="all"/>
            </w:r>
            <w:r>
              <w:rPr>
                <w:rFonts w:hint="eastAsia" w:cs="宋体"/>
              </w:rPr>
              <w:t xml:space="preserve">93.需支持科室质控员对所分配的科室病历情况做整体监控，发现问题时能够及时通知相关人员改正，避免在病历提交以后还需要再次修改</w:t>
            </w:r>
            <w:r>
              <w:rPr>
                <w:rFonts w:hint="eastAsia" w:cs="宋体"/>
                <w:lang w:eastAsia="zh-CN"/>
              </w:rPr>
              <w:t xml:space="preserve">。</w:t>
            </w:r>
            <w:r>
              <w:rPr>
                <w:rFonts w:hint="eastAsia" w:cs="宋体"/>
              </w:rPr>
              <w:br w:type="textWrapping" w:clear="all"/>
            </w:r>
            <w:r>
              <w:rPr>
                <w:rFonts w:hint="eastAsia" w:cs="宋体"/>
              </w:rPr>
              <w:t xml:space="preserve">94.需支持自定义开启院级复核流程，实现院级质控员对科室质控结果进行复核，发现问题能够及时通知相关人员改正，同步告知科室质控员</w:t>
            </w:r>
            <w:r>
              <w:rPr>
                <w:rFonts w:hint="eastAsia" w:cs="宋体"/>
                <w:lang w:eastAsia="zh-CN"/>
              </w:rPr>
              <w:t xml:space="preserve">。</w:t>
            </w:r>
            <w:r>
              <w:rPr>
                <w:rFonts w:hint="eastAsia" w:eastAsia="宋体" w:cs="宋体"/>
                <w:lang w:eastAsia="zh-CN"/>
              </w:rPr>
            </w:r>
            <w:r/>
          </w:p>
        </w:tc>
      </w:tr>
      <w:tr>
        <w:trPr>
          <w:trHeight w:val="54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val="false"/>
          </w:tcPr>
          <w:p>
            <w:pPr>
              <w:pStyle w:val="871"/>
              <w:jc w:val="center"/>
              <w:tabs>
                <w:tab w:val="left" w:pos="210" w:leader="none"/>
                <w:tab w:val="left" w:pos="420" w:leader="none"/>
              </w:tabs>
              <w:rPr>
                <w:rFonts w:hint="eastAsia" w:cs="宋体"/>
              </w:rPr>
            </w:pPr>
            <w:r>
              <w:rPr>
                <w:rFonts w:hint="eastAsia" w:cs="宋体"/>
              </w:rPr>
              <w:t xml:space="preserve">环节质控</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rPr>
                <w:rFonts w:hint="eastAsia" w:cs="宋体"/>
              </w:rPr>
              <w:t xml:space="preserve">95.环节质控需包含病历质控抽检、质控任务管理、环节交叉质控、质控批注管理、质控闭环管理、环节质控看板、环节质控报表等</w:t>
            </w:r>
            <w:r>
              <w:rPr>
                <w:rFonts w:hint="eastAsia" w:cs="宋体"/>
                <w:lang w:eastAsia="zh-CN"/>
              </w:rPr>
              <w:t xml:space="preserve">。</w:t>
            </w:r>
            <w:r>
              <w:rPr>
                <w:rFonts w:hint="eastAsia" w:eastAsia="宋体" w:cs="宋体"/>
                <w:lang w:eastAsia="zh-CN"/>
              </w:rPr>
            </w:r>
            <w:r/>
          </w:p>
          <w:p>
            <w:pPr>
              <w:pStyle w:val="871"/>
              <w:tabs>
                <w:tab w:val="left" w:pos="210" w:leader="none"/>
                <w:tab w:val="left" w:pos="420" w:leader="none"/>
              </w:tabs>
              <w:rPr>
                <w:rFonts w:hint="eastAsia" w:eastAsia="宋体" w:cs="宋体"/>
                <w:lang w:eastAsia="zh-CN"/>
              </w:rPr>
            </w:pPr>
            <w:r>
              <w:rPr>
                <w:rFonts w:hint="eastAsia" w:cs="宋体"/>
              </w:rPr>
              <w:t xml:space="preserve">▲96.病历抽检设置：支持用户定义任务抽检的病历总份数；用户可以根据科室范围、诊疗组范围以及管床医师范围等条件，灵活定义抽检病历的筛选条件；支持按照特殊诊断、手术等级、特殊病情以及转科病人等特殊人群特征，筛选并抽检病历；可以根据专项要求，如病危、输血、非计划二次手术、会诊等，筛选并抽检病历</w:t>
            </w:r>
            <w:r>
              <w:rPr>
                <w:rFonts w:hint="eastAsia" w:cs="宋体"/>
                <w:lang w:eastAsia="zh-CN"/>
              </w:rPr>
              <w:t xml:space="preserve">。</w:t>
            </w:r>
            <w:r>
              <w:rPr>
                <w:rFonts w:hint="eastAsia" w:eastAsia="宋体" w:cs="宋体"/>
                <w:lang w:eastAsia="zh-CN"/>
              </w:rPr>
            </w:r>
            <w:r/>
          </w:p>
          <w:p>
            <w:pPr>
              <w:pStyle w:val="871"/>
              <w:tabs>
                <w:tab w:val="left" w:pos="210" w:leader="none"/>
                <w:tab w:val="left" w:pos="420" w:leader="none"/>
              </w:tabs>
              <w:rPr>
                <w:rFonts w:hint="eastAsia" w:eastAsia="宋体" w:cs="宋体"/>
                <w:lang w:eastAsia="zh-CN"/>
              </w:rPr>
            </w:pPr>
            <w:r>
              <w:rPr>
                <w:rFonts w:hint="eastAsia" w:cs="宋体"/>
              </w:rPr>
              <w:t xml:space="preserve">97.交叉质控：提供病历分配规则维护功能，并可自定义每次交叉质控需要抽取的病历数</w:t>
            </w:r>
            <w:r>
              <w:rPr>
                <w:rFonts w:hint="eastAsia" w:cs="宋体"/>
                <w:lang w:eastAsia="zh-CN"/>
              </w:rPr>
              <w:t xml:space="preserve">。</w:t>
            </w:r>
            <w:r>
              <w:rPr>
                <w:rFonts w:hint="eastAsia" w:eastAsia="宋体" w:cs="宋体"/>
                <w:lang w:eastAsia="zh-CN"/>
              </w:rPr>
            </w:r>
            <w:r/>
          </w:p>
        </w:tc>
      </w:tr>
      <w:tr>
        <w:trPr>
          <w:trHeight w:val="1006"/>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val="false"/>
          </w:tcPr>
          <w:p>
            <w:pPr>
              <w:pStyle w:val="871"/>
              <w:jc w:val="center"/>
              <w:tabs>
                <w:tab w:val="left" w:pos="210" w:leader="none"/>
                <w:tab w:val="left" w:pos="420" w:leader="none"/>
              </w:tabs>
              <w:rPr>
                <w:rFonts w:hint="eastAsia" w:cs="宋体"/>
              </w:rPr>
            </w:pPr>
            <w:r>
              <w:rPr>
                <w:rFonts w:hint="eastAsia" w:cs="宋体"/>
              </w:rPr>
              <w:t xml:space="preserve">终末质控</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rPr>
                <w:rFonts w:hint="eastAsia" w:cs="宋体"/>
              </w:rPr>
              <w:t xml:space="preserve">98.终末质控需包含病历质控抽检、质控任务管理、质控批注管理、质控闭环管理、终末质控看板</w:t>
            </w:r>
            <w:r>
              <w:rPr>
                <w:rFonts w:hint="eastAsia" w:cs="宋体"/>
                <w:lang w:eastAsia="zh-CN"/>
              </w:rPr>
              <w:t xml:space="preserve">。</w:t>
            </w:r>
            <w:r>
              <w:rPr>
                <w:rFonts w:hint="eastAsia" w:eastAsia="宋体" w:cs="宋体"/>
                <w:lang w:eastAsia="zh-CN"/>
              </w:rPr>
            </w:r>
            <w:r/>
          </w:p>
          <w:p>
            <w:pPr>
              <w:pStyle w:val="871"/>
              <w:tabs>
                <w:tab w:val="left" w:pos="210" w:leader="none"/>
                <w:tab w:val="left" w:pos="420" w:leader="none"/>
              </w:tabs>
              <w:rPr>
                <w:rFonts w:hint="eastAsia" w:eastAsia="宋体" w:cs="宋体"/>
                <w:lang w:eastAsia="zh-CN"/>
              </w:rPr>
            </w:pPr>
            <w:r>
              <w:rPr>
                <w:rFonts w:hint="eastAsia" w:cs="宋体"/>
              </w:rPr>
              <w:t xml:space="preserve">99.人工复核功能：支持对终末机器评分的病历进行人工复核；支持对机器质控的结果进行人工驳回；支持提供人工扣分功能；支持病历缺陷溯源</w:t>
            </w:r>
            <w:r>
              <w:rPr>
                <w:rFonts w:hint="eastAsia" w:cs="宋体"/>
                <w:lang w:eastAsia="zh-CN"/>
              </w:rPr>
              <w:t xml:space="preserve">。</w:t>
            </w:r>
            <w:r>
              <w:rPr>
                <w:rFonts w:hint="eastAsia" w:eastAsia="宋体" w:cs="宋体"/>
                <w:lang w:eastAsia="zh-CN"/>
              </w:rPr>
            </w:r>
            <w:r/>
          </w:p>
        </w:tc>
      </w:tr>
      <w:tr>
        <w:trPr>
          <w:trHeight w:val="285"/>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val="false"/>
          </w:tcPr>
          <w:p>
            <w:pPr>
              <w:pStyle w:val="871"/>
              <w:jc w:val="center"/>
              <w:tabs>
                <w:tab w:val="left" w:pos="210" w:leader="none"/>
                <w:tab w:val="left" w:pos="420" w:leader="none"/>
              </w:tabs>
              <w:rPr>
                <w:rFonts w:hint="eastAsia" w:cs="宋体"/>
              </w:rPr>
            </w:pPr>
            <w:r>
              <w:rPr>
                <w:rFonts w:hint="eastAsia" w:cs="宋体"/>
              </w:rPr>
              <w:t xml:space="preserve">专项质控</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rPr>
                <w:rFonts w:hint="eastAsia" w:cs="宋体"/>
              </w:rPr>
              <w:t xml:space="preserve">100.专项质控需包含病案首页专项质控、出院小结专项质控、不合理复制专项质控等</w:t>
            </w:r>
            <w:r>
              <w:rPr>
                <w:rFonts w:hint="eastAsia" w:cs="宋体"/>
                <w:lang w:eastAsia="zh-CN"/>
              </w:rPr>
              <w:t xml:space="preserve">。</w:t>
            </w:r>
            <w:r>
              <w:rPr>
                <w:rFonts w:hint="eastAsia" w:eastAsia="宋体" w:cs="宋体"/>
                <w:lang w:eastAsia="zh-CN"/>
              </w:rPr>
            </w:r>
            <w:r/>
          </w:p>
        </w:tc>
      </w:tr>
      <w:tr>
        <w:trPr>
          <w:trHeight w:val="285"/>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top"/>
            <w:textDirection w:val="lrTb"/>
            <w:noWrap w:val="false"/>
          </w:tcPr>
          <w:p>
            <w:pPr>
              <w:pStyle w:val="871"/>
              <w:jc w:val="center"/>
              <w:tabs>
                <w:tab w:val="left" w:pos="210" w:leader="none"/>
                <w:tab w:val="left" w:pos="420" w:leader="none"/>
              </w:tabs>
              <w:rPr>
                <w:rFonts w:hint="eastAsia" w:cs="宋体"/>
              </w:rPr>
            </w:pPr>
            <w:r>
              <w:rPr>
                <w:rFonts w:hint="eastAsia" w:ascii="宋体" w:hAnsi="宋体" w:cs="宋体"/>
              </w:rPr>
              <w:t xml:space="preserve">★对接</w:t>
            </w:r>
            <w:r>
              <w:rPr>
                <w:rFonts w:hint="eastAsia" w:cs="宋体"/>
              </w:rPr>
            </w:r>
            <w:r/>
          </w:p>
        </w:tc>
        <w:tc>
          <w:tcPr>
            <w:tcW w:w="5812" w:type="dxa"/>
            <w:vAlign w:val="top"/>
            <w:textDirection w:val="lrTb"/>
            <w:noWrap w:val="false"/>
          </w:tcPr>
          <w:p>
            <w:pPr>
              <w:pStyle w:val="871"/>
              <w:tabs>
                <w:tab w:val="left" w:pos="210" w:leader="none"/>
                <w:tab w:val="left" w:pos="420" w:leader="none"/>
              </w:tabs>
              <w:rPr>
                <w:rFonts w:hint="eastAsia" w:cs="宋体"/>
              </w:rPr>
            </w:pPr>
            <w:r>
              <w:rPr>
                <w:rFonts w:hint="eastAsia" w:ascii="宋体" w:hAnsi="宋体" w:cs="宋体"/>
              </w:rPr>
              <w:t xml:space="preserve">101.所投全周期病历质控管理平台系统须支持与我院住院电子病历系统无缝整合，所产生的接口费用包含在本项目采购预算内且由中标人承担</w:t>
            </w:r>
            <w:r>
              <w:rPr>
                <w:rFonts w:hint="eastAsia" w:ascii="宋体" w:hAnsi="宋体" w:cs="宋体"/>
                <w:lang w:eastAsia="zh-CN"/>
              </w:rPr>
              <w:t xml:space="preserve">。</w:t>
            </w:r>
            <w:r>
              <w:rPr>
                <w:rFonts w:hint="eastAsia" w:cs="宋体"/>
              </w:rPr>
            </w:r>
            <w:r/>
          </w:p>
        </w:tc>
      </w:tr>
      <w:tr>
        <w:trPr>
          <w:trHeight w:val="285"/>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val="false"/>
          </w:tcPr>
          <w:p>
            <w:pPr>
              <w:pStyle w:val="871"/>
              <w:jc w:val="center"/>
              <w:tabs>
                <w:tab w:val="left" w:pos="210" w:leader="none"/>
                <w:tab w:val="left" w:pos="420" w:leader="none"/>
              </w:tabs>
              <w:rPr>
                <w:rFonts w:hint="eastAsia" w:cs="宋体"/>
              </w:rPr>
            </w:pPr>
            <w:r>
              <w:rPr>
                <w:rFonts w:hint="eastAsia" w:cs="宋体"/>
              </w:rPr>
              <w:t xml:space="preserve">病历缺陷库</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rPr>
                <w:rFonts w:hint="eastAsia" w:cs="宋体"/>
              </w:rPr>
              <w:t xml:space="preserve">102.病历缺陷库需包含病历语料库、质控规则驳回表；支持溯源到具体病历文书层，实现问题病历与当前病历同屏对比查看</w:t>
            </w:r>
            <w:r>
              <w:rPr>
                <w:rFonts w:hint="eastAsia" w:cs="宋体"/>
                <w:lang w:eastAsia="zh-CN"/>
              </w:rPr>
              <w:t xml:space="preserve">。</w:t>
            </w:r>
            <w:r>
              <w:rPr>
                <w:rFonts w:hint="eastAsia" w:eastAsia="宋体" w:cs="宋体"/>
                <w:lang w:eastAsia="zh-CN"/>
              </w:rPr>
            </w:r>
            <w:r/>
          </w:p>
        </w:tc>
      </w:tr>
      <w:tr>
        <w:trPr>
          <w:trHeight w:val="162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restart"/>
            <w:textDirection w:val="lrTb"/>
            <w:noWrap w:val="false"/>
          </w:tcPr>
          <w:p>
            <w:pPr>
              <w:pStyle w:val="871"/>
              <w:jc w:val="center"/>
              <w:tabs>
                <w:tab w:val="left" w:pos="210" w:leader="none"/>
                <w:tab w:val="left" w:pos="420" w:leader="none"/>
              </w:tabs>
              <w:rPr>
                <w:rFonts w:hint="eastAsia" w:cs="宋体"/>
              </w:rPr>
            </w:pPr>
            <w:r>
              <w:rPr>
                <w:rFonts w:hint="eastAsia" w:cs="宋体"/>
              </w:rPr>
              <w:t xml:space="preserve">门诊病历质控</w:t>
            </w:r>
            <w:r>
              <w:rPr>
                <w:rFonts w:hint="eastAsia" w:cs="宋体"/>
              </w:rPr>
            </w:r>
            <w:r/>
          </w:p>
        </w:tc>
        <w:tc>
          <w:tcPr>
            <w:tcW w:w="1454" w:type="dxa"/>
            <w:vAlign w:val="center"/>
            <w:textDirection w:val="lrTb"/>
            <w:noWrap w:val="false"/>
          </w:tcPr>
          <w:p>
            <w:pPr>
              <w:pStyle w:val="871"/>
              <w:jc w:val="center"/>
              <w:tabs>
                <w:tab w:val="left" w:pos="210" w:leader="none"/>
                <w:tab w:val="left" w:pos="420" w:leader="none"/>
              </w:tabs>
              <w:rPr>
                <w:rFonts w:hint="eastAsia" w:cs="宋体"/>
              </w:rPr>
            </w:pPr>
            <w:r>
              <w:rPr>
                <w:rFonts w:hint="eastAsia" w:cs="宋体"/>
              </w:rPr>
              <w:t xml:space="preserve">门诊病历抽检</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cs="宋体"/>
              </w:rPr>
            </w:pPr>
            <w:r>
              <w:rPr>
                <w:rFonts w:hint="eastAsia" w:cs="宋体"/>
              </w:rPr>
              <w:t xml:space="preserve">103.需支持展示所有的门诊病历质控情况，门诊办能</w:t>
            </w:r>
            <w:r>
              <w:rPr>
                <w:rFonts w:hint="eastAsia" w:cs="宋体"/>
                <w:lang w:val="en-US" w:eastAsia="zh-CN"/>
              </w:rPr>
              <w:t xml:space="preserve">对</w:t>
            </w:r>
            <w:r>
              <w:rPr>
                <w:rFonts w:hint="eastAsia" w:cs="宋体"/>
              </w:rPr>
              <w:t xml:space="preserve">病历进行抽样人工检查</w:t>
            </w:r>
            <w:r>
              <w:rPr>
                <w:rFonts w:hint="eastAsia" w:cs="宋体"/>
                <w:lang w:eastAsia="zh-CN"/>
              </w:rPr>
              <w:t xml:space="preserve">。</w:t>
            </w:r>
            <w:r>
              <w:rPr>
                <w:rFonts w:hint="eastAsia" w:cs="宋体"/>
              </w:rPr>
              <w:br w:type="textWrapping" w:clear="all"/>
            </w:r>
            <w:r>
              <w:rPr>
                <w:rFonts w:hint="eastAsia" w:cs="宋体"/>
              </w:rPr>
              <w:t xml:space="preserve">104.需支持门诊办人工抽检病历，对机审结果进行再度查看复核，进一步提升门诊质控精准度</w:t>
            </w:r>
            <w:r>
              <w:rPr>
                <w:rFonts w:hint="eastAsia" w:cs="宋体"/>
                <w:lang w:eastAsia="zh-CN"/>
              </w:rPr>
              <w:t xml:space="preserve">。</w:t>
            </w:r>
            <w:r>
              <w:rPr>
                <w:rFonts w:hint="eastAsia" w:cs="宋体"/>
              </w:rPr>
              <w:br w:type="textWrapping" w:clear="all"/>
            </w:r>
            <w:r>
              <w:rPr>
                <w:rFonts w:hint="eastAsia" w:cs="宋体"/>
              </w:rPr>
              <w:t xml:space="preserve">105.需支持按照筛选条件筛选出符合要求的门诊病历，筛选条件包括：就诊日期、科室、接诊医生。</w:t>
            </w:r>
            <w:r>
              <w:rPr>
                <w:rFonts w:hint="eastAsia" w:cs="宋体"/>
              </w:rPr>
            </w:r>
            <w:r/>
          </w:p>
        </w:tc>
      </w:tr>
      <w:tr>
        <w:trPr>
          <w:trHeight w:val="54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val="false"/>
          </w:tcPr>
          <w:p>
            <w:pPr>
              <w:pStyle w:val="871"/>
              <w:jc w:val="center"/>
              <w:tabs>
                <w:tab w:val="left" w:pos="210" w:leader="none"/>
                <w:tab w:val="left" w:pos="420" w:leader="none"/>
              </w:tabs>
              <w:rPr>
                <w:rFonts w:hint="eastAsia" w:cs="宋体"/>
              </w:rPr>
            </w:pPr>
            <w:r>
              <w:rPr>
                <w:rFonts w:hint="eastAsia" w:cs="宋体"/>
              </w:rPr>
              <w:t xml:space="preserve">门诊月度质控</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rPr>
                <w:rFonts w:hint="eastAsia" w:cs="宋体"/>
              </w:rPr>
              <w:t xml:space="preserve">106.门诊月度质控需包含质控员管理、门诊质控分组、月度质控任务管理、月度质控工作、月度质控跟踪管理、月度抽查复核、门诊月度质控报表管理等</w:t>
            </w:r>
            <w:r>
              <w:rPr>
                <w:rFonts w:hint="eastAsia" w:cs="宋体"/>
                <w:lang w:eastAsia="zh-CN"/>
              </w:rPr>
              <w:t xml:space="preserve">。</w:t>
            </w:r>
            <w:r>
              <w:rPr>
                <w:rFonts w:hint="eastAsia" w:eastAsia="宋体" w:cs="宋体"/>
                <w:lang w:eastAsia="zh-CN"/>
              </w:rPr>
            </w:r>
            <w:r/>
          </w:p>
        </w:tc>
      </w:tr>
      <w:tr>
        <w:trPr>
          <w:trHeight w:val="54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top"/>
            <w:textDirection w:val="lrTb"/>
            <w:noWrap w:val="false"/>
          </w:tcPr>
          <w:p>
            <w:pPr>
              <w:pStyle w:val="871"/>
              <w:jc w:val="center"/>
              <w:tabs>
                <w:tab w:val="left" w:pos="210" w:leader="none"/>
                <w:tab w:val="left" w:pos="420" w:leader="none"/>
              </w:tabs>
              <w:rPr>
                <w:rFonts w:hint="eastAsia" w:cs="宋体"/>
              </w:rPr>
            </w:pPr>
            <w:r>
              <w:rPr>
                <w:rFonts w:hint="eastAsia" w:ascii="宋体" w:hAnsi="宋体" w:cs="宋体"/>
              </w:rPr>
              <w:t xml:space="preserve">★对接</w:t>
            </w:r>
            <w:r>
              <w:rPr>
                <w:rFonts w:hint="eastAsia" w:cs="宋体"/>
              </w:rPr>
            </w:r>
            <w:r/>
          </w:p>
        </w:tc>
        <w:tc>
          <w:tcPr>
            <w:tcW w:w="5812" w:type="dxa"/>
            <w:vAlign w:val="top"/>
            <w:textDirection w:val="lrTb"/>
            <w:noWrap w:val="false"/>
          </w:tcPr>
          <w:p>
            <w:pPr>
              <w:pStyle w:val="871"/>
              <w:tabs>
                <w:tab w:val="left" w:pos="210" w:leader="none"/>
                <w:tab w:val="left" w:pos="420" w:leader="none"/>
              </w:tabs>
              <w:rPr>
                <w:rFonts w:hint="eastAsia" w:cs="宋体"/>
              </w:rPr>
            </w:pPr>
            <w:r>
              <w:rPr>
                <w:rFonts w:hint="eastAsia" w:ascii="宋体" w:hAnsi="宋体" w:cs="宋体"/>
              </w:rPr>
              <w:t xml:space="preserve">107.所投全周期病历质控管理平台系统须支持与我院门诊电子病历系统无缝整合，所产生的接口费用包含在本项目采购预算内且由中标人承担</w:t>
            </w:r>
            <w:r>
              <w:rPr>
                <w:rFonts w:hint="eastAsia" w:ascii="宋体" w:hAnsi="宋体" w:cs="宋体"/>
                <w:lang w:eastAsia="zh-CN"/>
              </w:rPr>
              <w:t xml:space="preserve">。</w:t>
            </w:r>
            <w:r>
              <w:rPr>
                <w:rFonts w:hint="eastAsia" w:cs="宋体"/>
              </w:rPr>
            </w:r>
            <w:r/>
          </w:p>
        </w:tc>
      </w:tr>
      <w:tr>
        <w:trPr>
          <w:trHeight w:val="162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val="false"/>
          </w:tcPr>
          <w:p>
            <w:pPr>
              <w:pStyle w:val="871"/>
              <w:jc w:val="center"/>
              <w:tabs>
                <w:tab w:val="left" w:pos="210" w:leader="none"/>
                <w:tab w:val="left" w:pos="420" w:leader="none"/>
              </w:tabs>
              <w:rPr>
                <w:rFonts w:hint="eastAsia" w:cs="宋体"/>
              </w:rPr>
            </w:pPr>
            <w:r>
              <w:rPr>
                <w:rFonts w:hint="eastAsia" w:cs="宋体"/>
              </w:rPr>
              <w:t xml:space="preserve">门诊质控看板</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cs="宋体"/>
              </w:rPr>
            </w:pPr>
            <w:r>
              <w:rPr>
                <w:rFonts w:hint="eastAsia" w:cs="宋体"/>
              </w:rPr>
              <w:t xml:space="preserve">108.需提供门诊质控结果的总体展示功能；需支持根据质控日期范围统计质控相关指标，统计内容包括：总质控病历数、甲乙丙各等级病历数、甲乙丙各等级病历率。需支持根据质控日期范围统计各科室缺陷病历数，按占比量大小降序展示；需支持根据质控日期范围统计病历质控缺陷占比，按占比量大小降序展示；需支持根据质控日期范围统计病历前三质控缺陷点及单项否决点情况。</w:t>
            </w:r>
            <w:r>
              <w:rPr>
                <w:rFonts w:hint="eastAsia" w:cs="宋体"/>
              </w:rPr>
            </w:r>
            <w:r/>
          </w:p>
        </w:tc>
      </w:tr>
      <w:tr>
        <w:trPr>
          <w:trHeight w:val="54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restart"/>
            <w:textDirection w:val="lrTb"/>
            <w:noWrap w:val="false"/>
          </w:tcPr>
          <w:p>
            <w:pPr>
              <w:pStyle w:val="871"/>
              <w:jc w:val="center"/>
              <w:tabs>
                <w:tab w:val="left" w:pos="210" w:leader="none"/>
                <w:tab w:val="left" w:pos="420" w:leader="none"/>
              </w:tabs>
              <w:rPr>
                <w:rFonts w:hint="eastAsia" w:cs="宋体"/>
              </w:rPr>
            </w:pPr>
            <w:r>
              <w:rPr>
                <w:rFonts w:hint="eastAsia" w:cs="宋体"/>
              </w:rPr>
              <w:t xml:space="preserve">质控指标管理</w:t>
            </w:r>
            <w:r>
              <w:rPr>
                <w:rFonts w:hint="eastAsia" w:cs="宋体"/>
              </w:rPr>
            </w:r>
            <w:r/>
          </w:p>
        </w:tc>
        <w:tc>
          <w:tcPr>
            <w:tcW w:w="1454" w:type="dxa"/>
            <w:vAlign w:val="center"/>
            <w:textDirection w:val="lrTb"/>
            <w:noWrap w:val="false"/>
          </w:tcPr>
          <w:p>
            <w:pPr>
              <w:pStyle w:val="871"/>
              <w:jc w:val="center"/>
              <w:tabs>
                <w:tab w:val="left" w:pos="210" w:leader="none"/>
                <w:tab w:val="left" w:pos="420" w:leader="none"/>
              </w:tabs>
              <w:rPr>
                <w:rFonts w:hint="eastAsia" w:cs="宋体"/>
              </w:rPr>
            </w:pPr>
            <w:r>
              <w:rPr>
                <w:rFonts w:hint="eastAsia" w:cs="宋体"/>
              </w:rPr>
              <w:t xml:space="preserve">病案管理质量控制指标管理</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cs="宋体"/>
              </w:rPr>
            </w:pPr>
            <w:r>
              <w:rPr>
                <w:rFonts w:hint="eastAsia" w:cs="宋体"/>
              </w:rPr>
              <w:t xml:space="preserve">支持病案管理质量控制指标展示功能，指标包含人力资源配置指标、病历书写时效性指标、重大检查记录符合率等</w:t>
            </w:r>
            <w:r>
              <w:rPr>
                <w:rFonts w:hint="eastAsia" w:cs="宋体"/>
                <w:lang w:eastAsia="zh-CN"/>
              </w:rPr>
              <w:t xml:space="preserve">，</w:t>
            </w:r>
            <w:r>
              <w:rPr>
                <w:rFonts w:hint="eastAsia" w:cs="宋体"/>
              </w:rPr>
              <w:t xml:space="preserve">供管理部门直观了解医院病案管理质量情况。</w:t>
            </w:r>
            <w:r>
              <w:rPr>
                <w:rFonts w:hint="eastAsia" w:cs="宋体"/>
              </w:rPr>
            </w:r>
            <w:r/>
          </w:p>
          <w:p>
            <w:pPr>
              <w:pStyle w:val="871"/>
              <w:tabs>
                <w:tab w:val="left" w:pos="210" w:leader="none"/>
                <w:tab w:val="left" w:pos="420" w:leader="none"/>
              </w:tabs>
              <w:rPr>
                <w:rFonts w:hint="eastAsia" w:cs="宋体"/>
              </w:rPr>
            </w:pPr>
            <w:r>
              <w:rPr>
                <w:rFonts w:hint="eastAsia" w:cs="宋体"/>
              </w:rPr>
              <w:t xml:space="preserve">109.人力资源配置指标：</w:t>
            </w:r>
            <w:r>
              <w:rPr>
                <w:rFonts w:hint="eastAsia" w:cs="宋体"/>
              </w:rPr>
            </w:r>
            <w:r/>
          </w:p>
          <w:p>
            <w:pPr>
              <w:pStyle w:val="871"/>
              <w:tabs>
                <w:tab w:val="left" w:pos="210" w:leader="none"/>
                <w:tab w:val="left" w:pos="420" w:leader="none"/>
              </w:tabs>
              <w:rPr>
                <w:rFonts w:hint="eastAsia" w:cs="宋体"/>
              </w:rPr>
            </w:pPr>
            <w:r>
              <w:rPr>
                <w:rFonts w:hint="eastAsia" w:cs="宋体"/>
              </w:rPr>
              <w:t xml:space="preserve">(1)指标一：住院病案管理人员月均负担出院患者病历数</w:t>
            </w:r>
            <w:r>
              <w:rPr>
                <w:rFonts w:hint="eastAsia" w:cs="宋体"/>
              </w:rPr>
            </w:r>
            <w:r/>
          </w:p>
          <w:p>
            <w:pPr>
              <w:pStyle w:val="871"/>
              <w:tabs>
                <w:tab w:val="left" w:pos="210" w:leader="none"/>
                <w:tab w:val="left" w:pos="420" w:leader="none"/>
              </w:tabs>
              <w:rPr>
                <w:rFonts w:hint="eastAsia" w:cs="宋体"/>
              </w:rPr>
            </w:pPr>
            <w:r>
              <w:rPr>
                <w:rFonts w:hint="eastAsia" w:cs="宋体"/>
              </w:rPr>
              <w:t xml:space="preserve">(2)指标二：门诊病案管理人员月均负担门诊患者病历数</w:t>
            </w:r>
            <w:r>
              <w:rPr>
                <w:rFonts w:hint="eastAsia" w:cs="宋体"/>
              </w:rPr>
            </w:r>
            <w:r/>
          </w:p>
          <w:p>
            <w:pPr>
              <w:pStyle w:val="871"/>
              <w:tabs>
                <w:tab w:val="left" w:pos="210" w:leader="none"/>
                <w:tab w:val="left" w:pos="420" w:leader="none"/>
              </w:tabs>
              <w:rPr>
                <w:rFonts w:hint="eastAsia" w:cs="宋体"/>
              </w:rPr>
            </w:pPr>
            <w:r>
              <w:rPr>
                <w:rFonts w:hint="eastAsia" w:cs="宋体"/>
              </w:rPr>
              <w:t xml:space="preserve">(3)指标三：病案编码人员月均负担出院患者病历数</w:t>
            </w:r>
            <w:r>
              <w:rPr>
                <w:rFonts w:hint="eastAsia" w:cs="宋体"/>
              </w:rPr>
            </w:r>
            <w:r/>
          </w:p>
          <w:p>
            <w:pPr>
              <w:pStyle w:val="871"/>
              <w:tabs>
                <w:tab w:val="left" w:pos="210" w:leader="none"/>
                <w:tab w:val="left" w:pos="420" w:leader="none"/>
              </w:tabs>
              <w:rPr>
                <w:rFonts w:hint="eastAsia" w:cs="宋体"/>
              </w:rPr>
            </w:pPr>
            <w:r>
              <w:rPr>
                <w:rFonts w:hint="eastAsia" w:cs="宋体"/>
              </w:rPr>
              <w:t xml:space="preserve">110.病历书写时效性：</w:t>
            </w:r>
            <w:r>
              <w:rPr>
                <w:rFonts w:hint="eastAsia" w:cs="宋体"/>
              </w:rPr>
            </w:r>
            <w:r/>
          </w:p>
          <w:p>
            <w:pPr>
              <w:pStyle w:val="871"/>
              <w:tabs>
                <w:tab w:val="left" w:pos="210" w:leader="none"/>
                <w:tab w:val="left" w:pos="420" w:leader="none"/>
              </w:tabs>
              <w:rPr>
                <w:rFonts w:hint="eastAsia" w:cs="宋体"/>
              </w:rPr>
            </w:pPr>
            <w:r>
              <w:rPr>
                <w:rFonts w:hint="eastAsia" w:cs="宋体"/>
              </w:rPr>
              <w:t xml:space="preserve">(1)指标四：入院记录24小时内完成率</w:t>
            </w:r>
            <w:r>
              <w:rPr>
                <w:rFonts w:hint="eastAsia" w:cs="宋体"/>
              </w:rPr>
            </w:r>
            <w:r/>
          </w:p>
          <w:p>
            <w:pPr>
              <w:pStyle w:val="871"/>
              <w:tabs>
                <w:tab w:val="left" w:pos="210" w:leader="none"/>
                <w:tab w:val="left" w:pos="420" w:leader="none"/>
              </w:tabs>
              <w:rPr>
                <w:rFonts w:hint="eastAsia" w:cs="宋体"/>
              </w:rPr>
            </w:pPr>
            <w:r>
              <w:rPr>
                <w:rFonts w:hint="eastAsia" w:cs="宋体"/>
              </w:rPr>
              <w:t xml:space="preserve">(2)指标五：手术记录24小时内完成率</w:t>
            </w:r>
            <w:r>
              <w:rPr>
                <w:rFonts w:hint="eastAsia" w:cs="宋体"/>
              </w:rPr>
            </w:r>
            <w:r/>
          </w:p>
          <w:p>
            <w:pPr>
              <w:pStyle w:val="871"/>
              <w:tabs>
                <w:tab w:val="left" w:pos="210" w:leader="none"/>
                <w:tab w:val="left" w:pos="420" w:leader="none"/>
              </w:tabs>
              <w:rPr>
                <w:rFonts w:hint="eastAsia" w:cs="宋体"/>
              </w:rPr>
            </w:pPr>
            <w:r>
              <w:rPr>
                <w:rFonts w:hint="eastAsia" w:cs="宋体"/>
              </w:rPr>
              <w:t xml:space="preserve">(3)指标六：出院记录24小时内完成率</w:t>
            </w:r>
            <w:r>
              <w:rPr>
                <w:rFonts w:hint="eastAsia" w:cs="宋体"/>
              </w:rPr>
            </w:r>
            <w:r/>
          </w:p>
          <w:p>
            <w:pPr>
              <w:pStyle w:val="871"/>
              <w:tabs>
                <w:tab w:val="left" w:pos="210" w:leader="none"/>
                <w:tab w:val="left" w:pos="420" w:leader="none"/>
              </w:tabs>
              <w:rPr>
                <w:rFonts w:hint="eastAsia" w:cs="宋体"/>
              </w:rPr>
            </w:pPr>
            <w:r>
              <w:rPr>
                <w:rFonts w:hint="eastAsia" w:cs="宋体"/>
              </w:rPr>
              <w:t xml:space="preserve">(4)指标七：病案首页24小时内完成率</w:t>
            </w:r>
            <w:r>
              <w:rPr>
                <w:rFonts w:hint="eastAsia" w:cs="宋体"/>
              </w:rPr>
            </w:r>
            <w:r/>
          </w:p>
          <w:p>
            <w:pPr>
              <w:pStyle w:val="871"/>
              <w:tabs>
                <w:tab w:val="left" w:pos="210" w:leader="none"/>
                <w:tab w:val="left" w:pos="420" w:leader="none"/>
              </w:tabs>
              <w:rPr>
                <w:rFonts w:hint="eastAsia" w:cs="宋体"/>
              </w:rPr>
            </w:pPr>
            <w:r>
              <w:rPr>
                <w:rFonts w:hint="eastAsia" w:cs="宋体"/>
              </w:rPr>
              <w:t xml:space="preserve">111.重大检查记录符合率：</w:t>
            </w:r>
            <w:r>
              <w:rPr>
                <w:rFonts w:hint="eastAsia" w:cs="宋体"/>
              </w:rPr>
            </w:r>
            <w:r/>
          </w:p>
          <w:p>
            <w:pPr>
              <w:pStyle w:val="871"/>
              <w:tabs>
                <w:tab w:val="left" w:pos="210" w:leader="none"/>
                <w:tab w:val="left" w:pos="420" w:leader="none"/>
              </w:tabs>
              <w:rPr>
                <w:rFonts w:hint="eastAsia" w:cs="宋体"/>
              </w:rPr>
            </w:pPr>
            <w:r>
              <w:rPr>
                <w:rFonts w:hint="eastAsia" w:cs="宋体"/>
              </w:rPr>
              <w:t xml:space="preserve">(1)指标八：CT/MRI检查记录符合率</w:t>
            </w:r>
            <w:r>
              <w:rPr>
                <w:rFonts w:hint="eastAsia" w:cs="宋体"/>
              </w:rPr>
            </w:r>
            <w:r/>
          </w:p>
          <w:p>
            <w:pPr>
              <w:pStyle w:val="871"/>
              <w:tabs>
                <w:tab w:val="left" w:pos="210" w:leader="none"/>
                <w:tab w:val="left" w:pos="420" w:leader="none"/>
              </w:tabs>
              <w:rPr>
                <w:rFonts w:hint="eastAsia" w:cs="宋体"/>
              </w:rPr>
            </w:pPr>
            <w:r>
              <w:rPr>
                <w:rFonts w:hint="eastAsia" w:cs="宋体"/>
              </w:rPr>
              <w:t xml:space="preserve">(2)指标九：病理检查记录符合率</w:t>
            </w:r>
            <w:r>
              <w:rPr>
                <w:rFonts w:hint="eastAsia" w:cs="宋体"/>
              </w:rPr>
            </w:r>
            <w:r/>
          </w:p>
          <w:p>
            <w:pPr>
              <w:pStyle w:val="871"/>
              <w:tabs>
                <w:tab w:val="left" w:pos="210" w:leader="none"/>
                <w:tab w:val="left" w:pos="420" w:leader="none"/>
              </w:tabs>
              <w:rPr>
                <w:rFonts w:hint="eastAsia" w:cs="宋体"/>
              </w:rPr>
            </w:pPr>
            <w:r>
              <w:rPr>
                <w:rFonts w:hint="eastAsia" w:cs="宋体"/>
              </w:rPr>
              <w:t xml:space="preserve">(3)指标十：细菌培养检查记录符合率</w:t>
            </w:r>
            <w:r>
              <w:rPr>
                <w:rFonts w:hint="eastAsia" w:cs="宋体"/>
              </w:rPr>
            </w:r>
            <w:r/>
          </w:p>
          <w:p>
            <w:pPr>
              <w:pStyle w:val="871"/>
              <w:tabs>
                <w:tab w:val="left" w:pos="210" w:leader="none"/>
                <w:tab w:val="left" w:pos="420" w:leader="none"/>
              </w:tabs>
              <w:rPr>
                <w:rFonts w:hint="eastAsia" w:cs="宋体"/>
              </w:rPr>
            </w:pPr>
            <w:r>
              <w:rPr>
                <w:rFonts w:hint="eastAsia" w:cs="宋体"/>
              </w:rPr>
              <w:t xml:space="preserve">112.诊疗行为记录符合率：</w:t>
            </w:r>
            <w:r>
              <w:rPr>
                <w:rFonts w:hint="eastAsia" w:cs="宋体"/>
              </w:rPr>
            </w:r>
            <w:r/>
          </w:p>
          <w:p>
            <w:pPr>
              <w:pStyle w:val="871"/>
              <w:tabs>
                <w:tab w:val="left" w:pos="210" w:leader="none"/>
                <w:tab w:val="left" w:pos="420" w:leader="none"/>
              </w:tabs>
              <w:rPr>
                <w:rFonts w:hint="eastAsia" w:cs="宋体"/>
              </w:rPr>
            </w:pPr>
            <w:r>
              <w:rPr>
                <w:rFonts w:hint="eastAsia" w:cs="宋体"/>
              </w:rPr>
              <w:t xml:space="preserve">(1)指标十一：抗菌药物使用记录符合率</w:t>
            </w:r>
            <w:r>
              <w:rPr>
                <w:rFonts w:hint="eastAsia" w:cs="宋体"/>
              </w:rPr>
            </w:r>
            <w:r/>
          </w:p>
          <w:p>
            <w:pPr>
              <w:pStyle w:val="871"/>
              <w:tabs>
                <w:tab w:val="left" w:pos="210" w:leader="none"/>
                <w:tab w:val="left" w:pos="420" w:leader="none"/>
              </w:tabs>
              <w:rPr>
                <w:rFonts w:hint="eastAsia" w:cs="宋体"/>
              </w:rPr>
            </w:pPr>
            <w:r>
              <w:rPr>
                <w:rFonts w:hint="eastAsia" w:cs="宋体"/>
              </w:rPr>
              <w:t xml:space="preserve">(2)指标十二：恶性肿瘤化学治疗记录符合率</w:t>
            </w:r>
            <w:r>
              <w:rPr>
                <w:rFonts w:hint="eastAsia" w:cs="宋体"/>
              </w:rPr>
            </w:r>
            <w:r/>
          </w:p>
          <w:p>
            <w:pPr>
              <w:pStyle w:val="871"/>
              <w:tabs>
                <w:tab w:val="left" w:pos="210" w:leader="none"/>
                <w:tab w:val="left" w:pos="420" w:leader="none"/>
              </w:tabs>
              <w:rPr>
                <w:rFonts w:hint="eastAsia" w:cs="宋体"/>
              </w:rPr>
            </w:pPr>
            <w:r>
              <w:rPr>
                <w:rFonts w:hint="eastAsia" w:cs="宋体"/>
              </w:rPr>
              <w:t xml:space="preserve">(3)指标十三：恶性肿瘤放射治疗记录符合率</w:t>
            </w:r>
            <w:r>
              <w:rPr>
                <w:rFonts w:hint="eastAsia" w:cs="宋体"/>
              </w:rPr>
            </w:r>
            <w:r/>
          </w:p>
          <w:p>
            <w:pPr>
              <w:pStyle w:val="871"/>
              <w:tabs>
                <w:tab w:val="left" w:pos="210" w:leader="none"/>
                <w:tab w:val="left" w:pos="420" w:leader="none"/>
              </w:tabs>
              <w:rPr>
                <w:rFonts w:hint="eastAsia" w:cs="宋体"/>
              </w:rPr>
            </w:pPr>
            <w:r>
              <w:rPr>
                <w:rFonts w:hint="eastAsia" w:cs="宋体"/>
              </w:rPr>
              <w:t xml:space="preserve">(4)指标十四：手术相关记录完整率</w:t>
            </w:r>
            <w:r>
              <w:rPr>
                <w:rFonts w:hint="eastAsia" w:cs="宋体"/>
              </w:rPr>
            </w:r>
            <w:r/>
          </w:p>
          <w:p>
            <w:pPr>
              <w:pStyle w:val="871"/>
              <w:tabs>
                <w:tab w:val="left" w:pos="210" w:leader="none"/>
                <w:tab w:val="left" w:pos="420" w:leader="none"/>
              </w:tabs>
              <w:rPr>
                <w:rFonts w:hint="eastAsia" w:cs="宋体"/>
              </w:rPr>
            </w:pPr>
            <w:r>
              <w:rPr>
                <w:rFonts w:hint="eastAsia" w:cs="宋体"/>
              </w:rPr>
              <w:t xml:space="preserve">(5)指标十五：植入物相关记录符合率</w:t>
            </w:r>
            <w:r>
              <w:rPr>
                <w:rFonts w:hint="eastAsia" w:cs="宋体"/>
              </w:rPr>
            </w:r>
            <w:r/>
          </w:p>
          <w:p>
            <w:pPr>
              <w:pStyle w:val="871"/>
              <w:tabs>
                <w:tab w:val="left" w:pos="210" w:leader="none"/>
                <w:tab w:val="left" w:pos="420" w:leader="none"/>
              </w:tabs>
              <w:rPr>
                <w:rFonts w:hint="eastAsia" w:cs="宋体"/>
              </w:rPr>
            </w:pPr>
            <w:r>
              <w:rPr>
                <w:rFonts w:hint="eastAsia" w:cs="宋体"/>
              </w:rPr>
              <w:t xml:space="preserve">(6)指标十六：临床用血相关记录符合率</w:t>
            </w:r>
            <w:r>
              <w:rPr>
                <w:rFonts w:hint="eastAsia" w:cs="宋体"/>
              </w:rPr>
            </w:r>
            <w:r/>
          </w:p>
          <w:p>
            <w:pPr>
              <w:pStyle w:val="871"/>
              <w:tabs>
                <w:tab w:val="left" w:pos="210" w:leader="none"/>
                <w:tab w:val="left" w:pos="420" w:leader="none"/>
              </w:tabs>
              <w:rPr>
                <w:rFonts w:hint="eastAsia" w:cs="宋体"/>
              </w:rPr>
            </w:pPr>
            <w:r>
              <w:rPr>
                <w:rFonts w:hint="eastAsia" w:cs="宋体"/>
              </w:rPr>
              <w:t xml:space="preserve">(7)指标十七：医师查房记录完整率</w:t>
            </w:r>
            <w:r>
              <w:rPr>
                <w:rFonts w:hint="eastAsia" w:cs="宋体"/>
              </w:rPr>
            </w:r>
            <w:r/>
          </w:p>
          <w:p>
            <w:pPr>
              <w:pStyle w:val="871"/>
              <w:tabs>
                <w:tab w:val="left" w:pos="210" w:leader="none"/>
                <w:tab w:val="left" w:pos="420" w:leader="none"/>
              </w:tabs>
              <w:rPr>
                <w:rFonts w:hint="eastAsia" w:cs="宋体"/>
              </w:rPr>
            </w:pPr>
            <w:r>
              <w:rPr>
                <w:rFonts w:hint="eastAsia" w:cs="宋体"/>
              </w:rPr>
              <w:t xml:space="preserve">(8)指标十八：患者抢救记录及时完成率</w:t>
            </w:r>
            <w:r>
              <w:rPr>
                <w:rFonts w:hint="eastAsia" w:cs="宋体"/>
              </w:rPr>
            </w:r>
            <w:r/>
          </w:p>
          <w:p>
            <w:pPr>
              <w:pStyle w:val="871"/>
              <w:tabs>
                <w:tab w:val="left" w:pos="210" w:leader="none"/>
                <w:tab w:val="left" w:pos="420" w:leader="none"/>
              </w:tabs>
              <w:rPr>
                <w:rFonts w:hint="eastAsia" w:cs="宋体"/>
              </w:rPr>
            </w:pPr>
            <w:r>
              <w:rPr>
                <w:rFonts w:hint="eastAsia" w:cs="宋体"/>
              </w:rPr>
              <w:t xml:space="preserve">113.病案归档质量指标完成情况：</w:t>
            </w:r>
            <w:r>
              <w:rPr>
                <w:rFonts w:hint="eastAsia" w:cs="宋体"/>
              </w:rPr>
            </w:r>
            <w:r/>
          </w:p>
          <w:p>
            <w:pPr>
              <w:pStyle w:val="871"/>
              <w:tabs>
                <w:tab w:val="left" w:pos="210" w:leader="none"/>
                <w:tab w:val="left" w:pos="420" w:leader="none"/>
              </w:tabs>
              <w:rPr>
                <w:rFonts w:hint="eastAsia" w:cs="宋体"/>
              </w:rPr>
            </w:pPr>
            <w:r>
              <w:rPr>
                <w:rFonts w:hint="eastAsia" w:cs="宋体"/>
              </w:rPr>
              <w:t xml:space="preserve">(1)指标十九：出院患者病历2日归档率</w:t>
            </w:r>
            <w:r>
              <w:rPr>
                <w:rFonts w:hint="eastAsia" w:cs="宋体"/>
              </w:rPr>
            </w:r>
            <w:r/>
          </w:p>
          <w:p>
            <w:pPr>
              <w:pStyle w:val="871"/>
              <w:tabs>
                <w:tab w:val="left" w:pos="210" w:leader="none"/>
                <w:tab w:val="left" w:pos="420" w:leader="none"/>
              </w:tabs>
              <w:rPr>
                <w:rFonts w:hint="eastAsia" w:cs="宋体"/>
              </w:rPr>
            </w:pPr>
            <w:r>
              <w:rPr>
                <w:rFonts w:hint="eastAsia" w:cs="宋体"/>
              </w:rPr>
              <w:t xml:space="preserve">(2)指标二十：出院患者病历归档完整率</w:t>
            </w:r>
            <w:r>
              <w:rPr>
                <w:rFonts w:hint="eastAsia" w:cs="宋体"/>
              </w:rPr>
            </w:r>
            <w:r/>
          </w:p>
          <w:p>
            <w:pPr>
              <w:pStyle w:val="871"/>
              <w:tabs>
                <w:tab w:val="left" w:pos="210" w:leader="none"/>
                <w:tab w:val="left" w:pos="420" w:leader="none"/>
              </w:tabs>
              <w:rPr>
                <w:rFonts w:hint="eastAsia" w:cs="宋体"/>
              </w:rPr>
            </w:pPr>
            <w:r>
              <w:rPr>
                <w:rFonts w:hint="eastAsia" w:cs="宋体"/>
              </w:rPr>
              <w:t xml:space="preserve">(3)指标二十一：主要诊断填写正确率</w:t>
            </w:r>
            <w:r>
              <w:rPr>
                <w:rFonts w:hint="eastAsia" w:cs="宋体"/>
              </w:rPr>
            </w:r>
            <w:r/>
          </w:p>
          <w:p>
            <w:pPr>
              <w:pStyle w:val="871"/>
              <w:tabs>
                <w:tab w:val="left" w:pos="210" w:leader="none"/>
                <w:tab w:val="left" w:pos="420" w:leader="none"/>
              </w:tabs>
              <w:rPr>
                <w:rFonts w:hint="eastAsia" w:cs="宋体"/>
              </w:rPr>
            </w:pPr>
            <w:r>
              <w:rPr>
                <w:rFonts w:hint="eastAsia" w:cs="宋体"/>
              </w:rPr>
              <w:t xml:space="preserve">(4)指标二十二：主要诊断编码正确率</w:t>
            </w:r>
            <w:r>
              <w:rPr>
                <w:rFonts w:hint="eastAsia" w:cs="宋体"/>
              </w:rPr>
            </w:r>
            <w:r/>
          </w:p>
          <w:p>
            <w:pPr>
              <w:pStyle w:val="871"/>
              <w:tabs>
                <w:tab w:val="left" w:pos="210" w:leader="none"/>
                <w:tab w:val="left" w:pos="420" w:leader="none"/>
              </w:tabs>
              <w:rPr>
                <w:rFonts w:hint="eastAsia" w:cs="宋体"/>
              </w:rPr>
            </w:pPr>
            <w:r>
              <w:rPr>
                <w:rFonts w:hint="eastAsia" w:cs="宋体"/>
              </w:rPr>
              <w:t xml:space="preserve">(5)指标二十三：主要手术操作填写正确率</w:t>
            </w:r>
            <w:r>
              <w:rPr>
                <w:rFonts w:hint="eastAsia" w:cs="宋体"/>
              </w:rPr>
            </w:r>
            <w:r/>
          </w:p>
          <w:p>
            <w:pPr>
              <w:pStyle w:val="871"/>
              <w:tabs>
                <w:tab w:val="left" w:pos="210" w:leader="none"/>
                <w:tab w:val="left" w:pos="420" w:leader="none"/>
              </w:tabs>
              <w:rPr>
                <w:rFonts w:hint="eastAsia" w:cs="宋体"/>
              </w:rPr>
            </w:pPr>
            <w:r>
              <w:rPr>
                <w:rFonts w:hint="eastAsia" w:cs="宋体"/>
              </w:rPr>
              <w:t xml:space="preserve">(6)指标二十四：主要手术编码正确率</w:t>
            </w:r>
            <w:r>
              <w:rPr>
                <w:rFonts w:hint="eastAsia" w:cs="宋体"/>
              </w:rPr>
            </w:r>
            <w:r/>
          </w:p>
          <w:p>
            <w:pPr>
              <w:pStyle w:val="871"/>
              <w:tabs>
                <w:tab w:val="left" w:pos="210" w:leader="none"/>
                <w:tab w:val="left" w:pos="420" w:leader="none"/>
              </w:tabs>
              <w:rPr>
                <w:rFonts w:hint="eastAsia" w:cs="宋体"/>
              </w:rPr>
            </w:pPr>
            <w:r>
              <w:rPr>
                <w:rFonts w:hint="eastAsia" w:cs="宋体"/>
              </w:rPr>
              <w:t xml:space="preserve">(7)指标二十五：不合理病历复制发生率</w:t>
            </w:r>
            <w:r>
              <w:rPr>
                <w:rFonts w:hint="eastAsia" w:cs="宋体"/>
              </w:rPr>
            </w:r>
            <w:r/>
          </w:p>
          <w:p>
            <w:pPr>
              <w:pStyle w:val="871"/>
              <w:tabs>
                <w:tab w:val="left" w:pos="210" w:leader="none"/>
                <w:tab w:val="left" w:pos="420" w:leader="none"/>
              </w:tabs>
              <w:rPr>
                <w:rFonts w:hint="eastAsia" w:cs="宋体"/>
              </w:rPr>
            </w:pPr>
            <w:r>
              <w:rPr>
                <w:rFonts w:hint="eastAsia" w:cs="宋体"/>
              </w:rPr>
              <w:t xml:space="preserve">(8)指标二十六：知情同意书规范签署率</w:t>
            </w:r>
            <w:r>
              <w:rPr>
                <w:rFonts w:hint="eastAsia" w:cs="宋体"/>
              </w:rPr>
            </w:r>
            <w:r/>
          </w:p>
          <w:p>
            <w:pPr>
              <w:pStyle w:val="871"/>
              <w:tabs>
                <w:tab w:val="left" w:pos="210" w:leader="none"/>
                <w:tab w:val="left" w:pos="420" w:leader="none"/>
              </w:tabs>
              <w:rPr>
                <w:rFonts w:hint="eastAsia" w:cs="宋体"/>
              </w:rPr>
            </w:pPr>
            <w:r>
              <w:rPr>
                <w:rFonts w:hint="eastAsia" w:cs="宋体"/>
              </w:rPr>
              <w:t xml:space="preserve">(9)指标二十七：甲级病历率</w:t>
            </w:r>
            <w:r>
              <w:rPr>
                <w:rFonts w:hint="eastAsia" w:cs="宋体"/>
              </w:rPr>
            </w:r>
            <w:r/>
          </w:p>
        </w:tc>
      </w:tr>
      <w:tr>
        <w:trPr>
          <w:trHeight w:val="54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tcW w:w="1184" w:type="dxa"/>
            <w:vAlign w:val="center"/>
            <w:vMerge w:val="continue"/>
            <w:textDirection w:val="lrTb"/>
            <w:noWrap w:val="false"/>
          </w:tcPr>
          <w:p>
            <w:pPr>
              <w:pStyle w:val="871"/>
              <w:jc w:val="center"/>
              <w:tabs>
                <w:tab w:val="left" w:pos="210" w:leader="none"/>
                <w:tab w:val="left" w:pos="420" w:leader="none"/>
              </w:tabs>
              <w:rPr>
                <w:rFonts w:hint="eastAsia" w:cs="宋体"/>
              </w:rPr>
            </w:pPr>
            <w:r>
              <w:rPr>
                <w:rFonts w:hint="eastAsia" w:cs="宋体"/>
              </w:rPr>
            </w:r>
            <w:r/>
          </w:p>
        </w:tc>
        <w:tc>
          <w:tcPr>
            <w:tcW w:w="1454" w:type="dxa"/>
            <w:vAlign w:val="center"/>
            <w:textDirection w:val="lrTb"/>
            <w:noWrap w:val="false"/>
          </w:tcPr>
          <w:p>
            <w:pPr>
              <w:pStyle w:val="871"/>
              <w:jc w:val="center"/>
              <w:tabs>
                <w:tab w:val="left" w:pos="210" w:leader="none"/>
                <w:tab w:val="left" w:pos="420" w:leader="none"/>
              </w:tabs>
              <w:rPr>
                <w:rFonts w:hint="eastAsia" w:cs="宋体"/>
              </w:rPr>
            </w:pPr>
            <w:r>
              <w:rPr>
                <w:rFonts w:hint="eastAsia" w:cs="宋体"/>
              </w:rPr>
              <w:t xml:space="preserve">医疗质量安全核心制度落实情况监测指标管理</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cs="宋体"/>
              </w:rPr>
            </w:pPr>
            <w:r>
              <w:rPr>
                <w:rFonts w:hint="eastAsia" w:cs="宋体"/>
              </w:rPr>
              <w:t xml:space="preserve">114.支持医疗质量安全核心制度落实情况监测指标展示功能，供管理部门直观了解医院医疗质量情况。</w:t>
            </w:r>
            <w:r>
              <w:rPr>
                <w:rFonts w:hint="eastAsia" w:cs="宋体"/>
              </w:rPr>
            </w:r>
            <w:r/>
          </w:p>
          <w:p>
            <w:pPr>
              <w:pStyle w:val="871"/>
              <w:tabs>
                <w:tab w:val="left" w:pos="210" w:leader="none"/>
                <w:tab w:val="left" w:pos="420" w:leader="none"/>
              </w:tabs>
              <w:rPr>
                <w:rFonts w:hint="eastAsia" w:cs="宋体"/>
              </w:rPr>
            </w:pPr>
            <w:r>
              <w:rPr>
                <w:rFonts w:hint="eastAsia" w:cs="宋体"/>
              </w:rPr>
              <w:t xml:space="preserve">指标一：患者入院48小时内转科的比例 </w:t>
            </w:r>
            <w:r>
              <w:rPr>
                <w:rFonts w:hint="eastAsia" w:cs="宋体"/>
              </w:rPr>
            </w:r>
            <w:r/>
          </w:p>
          <w:p>
            <w:pPr>
              <w:pStyle w:val="871"/>
              <w:tabs>
                <w:tab w:val="left" w:pos="210" w:leader="none"/>
                <w:tab w:val="left" w:pos="420" w:leader="none"/>
              </w:tabs>
              <w:rPr>
                <w:rFonts w:hint="eastAsia" w:cs="宋体"/>
              </w:rPr>
            </w:pPr>
            <w:r>
              <w:rPr>
                <w:rFonts w:hint="eastAsia" w:cs="宋体"/>
              </w:rPr>
              <w:t xml:space="preserve">指标二：患者入院8小时内查房率 </w:t>
            </w:r>
            <w:r>
              <w:rPr>
                <w:rFonts w:hint="eastAsia" w:cs="宋体"/>
              </w:rPr>
            </w:r>
            <w:r/>
          </w:p>
          <w:p>
            <w:pPr>
              <w:pStyle w:val="871"/>
              <w:tabs>
                <w:tab w:val="left" w:pos="210" w:leader="none"/>
                <w:tab w:val="left" w:pos="420" w:leader="none"/>
              </w:tabs>
              <w:rPr>
                <w:rFonts w:hint="eastAsia" w:cs="宋体"/>
              </w:rPr>
            </w:pPr>
            <w:r>
              <w:rPr>
                <w:rFonts w:hint="eastAsia" w:cs="宋体"/>
              </w:rPr>
              <w:t xml:space="preserve">指标三：上级医师查房记录规范率 </w:t>
            </w:r>
            <w:r>
              <w:rPr>
                <w:rFonts w:hint="eastAsia" w:cs="宋体"/>
              </w:rPr>
            </w:r>
            <w:r/>
          </w:p>
          <w:p>
            <w:pPr>
              <w:pStyle w:val="871"/>
              <w:tabs>
                <w:tab w:val="left" w:pos="210" w:leader="none"/>
                <w:tab w:val="left" w:pos="420" w:leader="none"/>
              </w:tabs>
              <w:rPr>
                <w:rFonts w:hint="eastAsia" w:cs="宋体"/>
              </w:rPr>
            </w:pPr>
            <w:r>
              <w:rPr>
                <w:rFonts w:hint="eastAsia" w:cs="宋体"/>
              </w:rPr>
              <w:t xml:space="preserve">指标四：住院患者非计划手术率 </w:t>
            </w:r>
            <w:r>
              <w:rPr>
                <w:rFonts w:hint="eastAsia" w:cs="宋体"/>
              </w:rPr>
            </w:r>
            <w:r/>
          </w:p>
          <w:p>
            <w:pPr>
              <w:pStyle w:val="871"/>
              <w:tabs>
                <w:tab w:val="left" w:pos="210" w:leader="none"/>
                <w:tab w:val="left" w:pos="420" w:leader="none"/>
              </w:tabs>
              <w:rPr>
                <w:rFonts w:hint="eastAsia" w:cs="宋体"/>
              </w:rPr>
            </w:pPr>
            <w:r>
              <w:rPr>
                <w:rFonts w:hint="eastAsia" w:cs="宋体"/>
              </w:rPr>
              <w:t xml:space="preserve">指标五：急会诊及时到位率  </w:t>
            </w:r>
            <w:r>
              <w:rPr>
                <w:rFonts w:hint="eastAsia" w:cs="宋体"/>
              </w:rPr>
            </w:r>
            <w:r/>
          </w:p>
          <w:p>
            <w:pPr>
              <w:pStyle w:val="871"/>
              <w:tabs>
                <w:tab w:val="left" w:pos="210" w:leader="none"/>
                <w:tab w:val="left" w:pos="420" w:leader="none"/>
              </w:tabs>
              <w:rPr>
                <w:rFonts w:hint="eastAsia" w:cs="宋体"/>
              </w:rPr>
            </w:pPr>
            <w:r>
              <w:rPr>
                <w:rFonts w:hint="eastAsia" w:cs="宋体"/>
              </w:rPr>
              <w:t xml:space="preserve">指标六：急会诊有效率 </w:t>
            </w:r>
            <w:r>
              <w:rPr>
                <w:rFonts w:hint="eastAsia" w:cs="宋体"/>
              </w:rPr>
            </w:r>
            <w:r/>
          </w:p>
          <w:p>
            <w:pPr>
              <w:pStyle w:val="871"/>
              <w:tabs>
                <w:tab w:val="left" w:pos="210" w:leader="none"/>
                <w:tab w:val="left" w:pos="420" w:leader="none"/>
              </w:tabs>
              <w:rPr>
                <w:rFonts w:hint="eastAsia" w:cs="宋体"/>
              </w:rPr>
            </w:pPr>
            <w:r>
              <w:rPr>
                <w:rFonts w:hint="eastAsia" w:cs="宋体"/>
              </w:rPr>
              <w:t xml:space="preserve">指标七：普通会诊及时完成率 </w:t>
            </w:r>
            <w:r>
              <w:rPr>
                <w:rFonts w:hint="eastAsia" w:cs="宋体"/>
              </w:rPr>
            </w:r>
            <w:r/>
          </w:p>
          <w:p>
            <w:pPr>
              <w:pStyle w:val="871"/>
              <w:tabs>
                <w:tab w:val="left" w:pos="210" w:leader="none"/>
                <w:tab w:val="left" w:pos="420" w:leader="none"/>
              </w:tabs>
              <w:rPr>
                <w:rFonts w:hint="eastAsia" w:cs="宋体"/>
              </w:rPr>
            </w:pPr>
            <w:r>
              <w:rPr>
                <w:rFonts w:hint="eastAsia" w:cs="宋体"/>
              </w:rPr>
              <w:t xml:space="preserve">指标八：普通会诊有效率 </w:t>
            </w:r>
            <w:r>
              <w:rPr>
                <w:rFonts w:hint="eastAsia" w:cs="宋体"/>
              </w:rPr>
            </w:r>
            <w:r/>
          </w:p>
          <w:p>
            <w:pPr>
              <w:pStyle w:val="871"/>
              <w:tabs>
                <w:tab w:val="left" w:pos="210" w:leader="none"/>
                <w:tab w:val="left" w:pos="420" w:leader="none"/>
              </w:tabs>
              <w:rPr>
                <w:rFonts w:hint="eastAsia" w:cs="宋体"/>
              </w:rPr>
            </w:pPr>
            <w:r>
              <w:rPr>
                <w:rFonts w:hint="eastAsia" w:cs="宋体"/>
              </w:rPr>
              <w:t xml:space="preserve">指标九：手术患者特级护理/一级护理出院率 </w:t>
            </w:r>
            <w:r>
              <w:rPr>
                <w:rFonts w:hint="eastAsia" w:cs="宋体"/>
              </w:rPr>
            </w:r>
            <w:r/>
          </w:p>
          <w:p>
            <w:pPr>
              <w:pStyle w:val="871"/>
              <w:tabs>
                <w:tab w:val="left" w:pos="210" w:leader="none"/>
                <w:tab w:val="left" w:pos="420" w:leader="none"/>
              </w:tabs>
              <w:rPr>
                <w:rFonts w:hint="eastAsia" w:cs="宋体"/>
              </w:rPr>
            </w:pPr>
            <w:r>
              <w:rPr>
                <w:rFonts w:hint="eastAsia" w:cs="宋体"/>
              </w:rPr>
              <w:t xml:space="preserve">指标十：四级手术患者手术当日床旁交接班占比 </w:t>
            </w:r>
            <w:r>
              <w:rPr>
                <w:rFonts w:hint="eastAsia" w:cs="宋体"/>
              </w:rPr>
            </w:r>
            <w:r/>
          </w:p>
          <w:p>
            <w:pPr>
              <w:pStyle w:val="871"/>
              <w:tabs>
                <w:tab w:val="left" w:pos="210" w:leader="none"/>
                <w:tab w:val="left" w:pos="420" w:leader="none"/>
              </w:tabs>
              <w:rPr>
                <w:rFonts w:hint="eastAsia" w:cs="宋体"/>
              </w:rPr>
            </w:pPr>
            <w:r>
              <w:rPr>
                <w:rFonts w:hint="eastAsia" w:cs="宋体"/>
              </w:rPr>
              <w:t xml:space="preserve">指标十一、非计划再次住院/手术患者疑难病例讨论完成率 </w:t>
            </w:r>
            <w:r>
              <w:rPr>
                <w:rFonts w:hint="eastAsia" w:cs="宋体"/>
              </w:rPr>
            </w:r>
            <w:r/>
          </w:p>
          <w:p>
            <w:pPr>
              <w:pStyle w:val="871"/>
              <w:tabs>
                <w:tab w:val="left" w:pos="210" w:leader="none"/>
                <w:tab w:val="left" w:pos="420" w:leader="none"/>
              </w:tabs>
              <w:rPr>
                <w:rFonts w:hint="eastAsia" w:cs="宋体"/>
              </w:rPr>
            </w:pPr>
            <w:r>
              <w:rPr>
                <w:rFonts w:hint="eastAsia" w:cs="宋体"/>
              </w:rPr>
              <w:t xml:space="preserve">指标十二：非计划再次住院/手术患者疑难病例讨论记录完整率 </w:t>
            </w:r>
            <w:r>
              <w:rPr>
                <w:rFonts w:hint="eastAsia" w:cs="宋体"/>
              </w:rPr>
            </w:r>
            <w:r/>
          </w:p>
          <w:p>
            <w:pPr>
              <w:pStyle w:val="871"/>
              <w:tabs>
                <w:tab w:val="left" w:pos="210" w:leader="none"/>
                <w:tab w:val="left" w:pos="420" w:leader="none"/>
              </w:tabs>
              <w:rPr>
                <w:rFonts w:hint="eastAsia" w:cs="宋体"/>
              </w:rPr>
            </w:pPr>
            <w:r>
              <w:rPr>
                <w:rFonts w:hint="eastAsia" w:cs="宋体"/>
              </w:rPr>
              <w:t xml:space="preserve">指标十三：高额异常费用患者进行疑难病例讨论的占比 </w:t>
            </w:r>
            <w:r>
              <w:rPr>
                <w:rFonts w:hint="eastAsia" w:cs="宋体"/>
              </w:rPr>
            </w:r>
            <w:r/>
          </w:p>
          <w:p>
            <w:pPr>
              <w:pStyle w:val="871"/>
              <w:tabs>
                <w:tab w:val="left" w:pos="210" w:leader="none"/>
                <w:tab w:val="left" w:pos="420" w:leader="none"/>
              </w:tabs>
              <w:rPr>
                <w:rFonts w:hint="eastAsia" w:cs="宋体"/>
              </w:rPr>
            </w:pPr>
            <w:r>
              <w:rPr>
                <w:rFonts w:hint="eastAsia" w:cs="宋体"/>
              </w:rPr>
              <w:t xml:space="preserve">指标十四：急危重症患者抢救成功率 </w:t>
            </w:r>
            <w:r>
              <w:rPr>
                <w:rFonts w:hint="eastAsia" w:cs="宋体"/>
              </w:rPr>
            </w:r>
            <w:r/>
          </w:p>
          <w:p>
            <w:pPr>
              <w:pStyle w:val="871"/>
              <w:tabs>
                <w:tab w:val="left" w:pos="210" w:leader="none"/>
                <w:tab w:val="left" w:pos="420" w:leader="none"/>
              </w:tabs>
              <w:rPr>
                <w:rFonts w:hint="eastAsia" w:cs="宋体"/>
              </w:rPr>
            </w:pPr>
            <w:r>
              <w:rPr>
                <w:rFonts w:hint="eastAsia" w:cs="宋体"/>
              </w:rPr>
              <w:t xml:space="preserve">指标十五：术前讨论完成率 </w:t>
            </w:r>
            <w:r>
              <w:rPr>
                <w:rFonts w:hint="eastAsia" w:cs="宋体"/>
              </w:rPr>
            </w:r>
            <w:r/>
          </w:p>
          <w:p>
            <w:pPr>
              <w:pStyle w:val="871"/>
              <w:tabs>
                <w:tab w:val="left" w:pos="210" w:leader="none"/>
                <w:tab w:val="left" w:pos="420" w:leader="none"/>
              </w:tabs>
              <w:rPr>
                <w:rFonts w:hint="eastAsia" w:cs="宋体"/>
              </w:rPr>
            </w:pPr>
            <w:r>
              <w:rPr>
                <w:rFonts w:hint="eastAsia" w:cs="宋体"/>
              </w:rPr>
              <w:t xml:space="preserve">指标十六：术者参加术前讨论率 </w:t>
            </w:r>
            <w:r>
              <w:rPr>
                <w:rFonts w:hint="eastAsia" w:cs="宋体"/>
              </w:rPr>
            </w:r>
            <w:r/>
          </w:p>
          <w:p>
            <w:pPr>
              <w:pStyle w:val="871"/>
              <w:tabs>
                <w:tab w:val="left" w:pos="210" w:leader="none"/>
                <w:tab w:val="left" w:pos="420" w:leader="none"/>
              </w:tabs>
              <w:rPr>
                <w:rFonts w:hint="eastAsia" w:cs="宋体"/>
              </w:rPr>
            </w:pPr>
            <w:r>
              <w:rPr>
                <w:rFonts w:hint="eastAsia" w:cs="宋体"/>
              </w:rPr>
              <w:t xml:space="preserve">指标十七：术前讨论计划手术一致率 </w:t>
            </w:r>
            <w:r>
              <w:rPr>
                <w:rFonts w:hint="eastAsia" w:cs="宋体"/>
              </w:rPr>
            </w:r>
            <w:r/>
          </w:p>
          <w:p>
            <w:pPr>
              <w:pStyle w:val="871"/>
              <w:tabs>
                <w:tab w:val="left" w:pos="210" w:leader="none"/>
                <w:tab w:val="left" w:pos="420" w:leader="none"/>
              </w:tabs>
              <w:rPr>
                <w:rFonts w:hint="eastAsia" w:cs="宋体"/>
              </w:rPr>
            </w:pPr>
            <w:r>
              <w:rPr>
                <w:rFonts w:hint="eastAsia" w:cs="宋体"/>
              </w:rPr>
              <w:t xml:space="preserve">指标十八：实际手术术者与计划手术术者一致率 </w:t>
            </w:r>
            <w:r>
              <w:rPr>
                <w:rFonts w:hint="eastAsia" w:cs="宋体"/>
              </w:rPr>
            </w:r>
            <w:r/>
          </w:p>
          <w:p>
            <w:pPr>
              <w:pStyle w:val="871"/>
              <w:tabs>
                <w:tab w:val="left" w:pos="210" w:leader="none"/>
                <w:tab w:val="left" w:pos="420" w:leader="none"/>
              </w:tabs>
              <w:rPr>
                <w:rFonts w:hint="eastAsia" w:cs="宋体"/>
              </w:rPr>
            </w:pPr>
            <w:r>
              <w:rPr>
                <w:rFonts w:hint="eastAsia" w:cs="宋体"/>
              </w:rPr>
              <w:t xml:space="preserve">指标十九：死亡病例讨论5日完成率 </w:t>
            </w:r>
            <w:r>
              <w:rPr>
                <w:rFonts w:hint="eastAsia" w:cs="宋体"/>
              </w:rPr>
            </w:r>
            <w:r/>
          </w:p>
          <w:p>
            <w:pPr>
              <w:pStyle w:val="871"/>
              <w:tabs>
                <w:tab w:val="left" w:pos="210" w:leader="none"/>
                <w:tab w:val="left" w:pos="420" w:leader="none"/>
              </w:tabs>
              <w:rPr>
                <w:rFonts w:hint="eastAsia" w:cs="宋体"/>
              </w:rPr>
            </w:pPr>
            <w:r>
              <w:rPr>
                <w:rFonts w:hint="eastAsia" w:cs="宋体"/>
              </w:rPr>
              <w:t xml:space="preserve">指标二十：医务部门组织讨论的死亡病例与发生纠纷的死亡病例比值 </w:t>
            </w:r>
            <w:r>
              <w:rPr>
                <w:rFonts w:hint="eastAsia" w:cs="宋体"/>
              </w:rPr>
            </w:r>
            <w:r/>
          </w:p>
          <w:p>
            <w:pPr>
              <w:pStyle w:val="871"/>
              <w:tabs>
                <w:tab w:val="left" w:pos="210" w:leader="none"/>
                <w:tab w:val="left" w:pos="420" w:leader="none"/>
              </w:tabs>
              <w:rPr>
                <w:rFonts w:hint="eastAsia" w:cs="宋体"/>
              </w:rPr>
            </w:pPr>
            <w:r>
              <w:rPr>
                <w:rFonts w:hint="eastAsia" w:cs="宋体"/>
              </w:rPr>
              <w:t xml:space="preserve">指标二十一：科主任主持死亡病例讨论率 </w:t>
            </w:r>
            <w:r>
              <w:rPr>
                <w:rFonts w:hint="eastAsia" w:cs="宋体"/>
              </w:rPr>
            </w:r>
            <w:r/>
          </w:p>
          <w:p>
            <w:pPr>
              <w:pStyle w:val="871"/>
              <w:tabs>
                <w:tab w:val="left" w:pos="210" w:leader="none"/>
                <w:tab w:val="left" w:pos="420" w:leader="none"/>
              </w:tabs>
              <w:rPr>
                <w:rFonts w:hint="eastAsia" w:cs="宋体"/>
              </w:rPr>
            </w:pPr>
            <w:r>
              <w:rPr>
                <w:rFonts w:hint="eastAsia" w:cs="宋体"/>
              </w:rPr>
              <w:t xml:space="preserve">指标二十二：死亡患者病案上传率 </w:t>
            </w:r>
            <w:r>
              <w:rPr>
                <w:rFonts w:hint="eastAsia" w:cs="宋体"/>
              </w:rPr>
            </w:r>
            <w:r/>
          </w:p>
          <w:p>
            <w:pPr>
              <w:pStyle w:val="871"/>
              <w:tabs>
                <w:tab w:val="left" w:pos="210" w:leader="none"/>
                <w:tab w:val="left" w:pos="420" w:leader="none"/>
              </w:tabs>
              <w:rPr>
                <w:rFonts w:hint="eastAsia" w:cs="宋体"/>
              </w:rPr>
            </w:pPr>
            <w:r>
              <w:rPr>
                <w:rFonts w:hint="eastAsia" w:cs="宋体"/>
              </w:rPr>
              <w:t xml:space="preserve">指标二十三：长期医嘱当日终止率 </w:t>
            </w:r>
            <w:r>
              <w:rPr>
                <w:rFonts w:hint="eastAsia" w:cs="宋体"/>
              </w:rPr>
            </w:r>
            <w:r/>
          </w:p>
          <w:p>
            <w:pPr>
              <w:pStyle w:val="871"/>
              <w:tabs>
                <w:tab w:val="left" w:pos="210" w:leader="none"/>
                <w:tab w:val="left" w:pos="420" w:leader="none"/>
              </w:tabs>
              <w:rPr>
                <w:rFonts w:hint="eastAsia" w:cs="宋体"/>
              </w:rPr>
            </w:pPr>
            <w:r>
              <w:rPr>
                <w:rFonts w:hint="eastAsia" w:cs="宋体"/>
              </w:rPr>
              <w:t xml:space="preserve">指标二十四：手术医师手术时间重合率 </w:t>
            </w:r>
            <w:r>
              <w:rPr>
                <w:rFonts w:hint="eastAsia" w:cs="宋体"/>
              </w:rPr>
            </w:r>
            <w:r/>
          </w:p>
          <w:p>
            <w:pPr>
              <w:pStyle w:val="871"/>
              <w:tabs>
                <w:tab w:val="left" w:pos="210" w:leader="none"/>
                <w:tab w:val="left" w:pos="420" w:leader="none"/>
              </w:tabs>
              <w:rPr>
                <w:rFonts w:hint="eastAsia" w:cs="宋体"/>
              </w:rPr>
            </w:pPr>
            <w:r>
              <w:rPr>
                <w:rFonts w:hint="eastAsia" w:cs="宋体"/>
              </w:rPr>
              <w:t xml:space="preserve">指标二十五：麻醉医师手术时间重合率 </w:t>
            </w:r>
            <w:r>
              <w:rPr>
                <w:rFonts w:hint="eastAsia" w:cs="宋体"/>
              </w:rPr>
            </w:r>
            <w:r/>
          </w:p>
          <w:p>
            <w:pPr>
              <w:pStyle w:val="871"/>
              <w:tabs>
                <w:tab w:val="left" w:pos="210" w:leader="none"/>
                <w:tab w:val="left" w:pos="420" w:leader="none"/>
              </w:tabs>
              <w:rPr>
                <w:rFonts w:hint="eastAsia" w:cs="宋体"/>
              </w:rPr>
            </w:pPr>
            <w:r>
              <w:rPr>
                <w:rFonts w:hint="eastAsia" w:cs="宋体"/>
              </w:rPr>
              <w:t xml:space="preserve">指标二十六：四级手术与三级手术并发症发生率比 </w:t>
            </w:r>
            <w:r>
              <w:rPr>
                <w:rFonts w:hint="eastAsia" w:cs="宋体"/>
              </w:rPr>
            </w:r>
            <w:r/>
          </w:p>
          <w:p>
            <w:pPr>
              <w:pStyle w:val="871"/>
              <w:tabs>
                <w:tab w:val="left" w:pos="210" w:leader="none"/>
                <w:tab w:val="left" w:pos="420" w:leader="none"/>
              </w:tabs>
              <w:rPr>
                <w:rFonts w:hint="eastAsia" w:cs="宋体"/>
              </w:rPr>
            </w:pPr>
            <w:r>
              <w:rPr>
                <w:rFonts w:hint="eastAsia" w:cs="宋体"/>
              </w:rPr>
              <w:t xml:space="preserve">指标二十七：四级手术与三级手术患者死亡率比 </w:t>
            </w:r>
            <w:r>
              <w:rPr>
                <w:rFonts w:hint="eastAsia" w:cs="宋体"/>
              </w:rPr>
            </w:r>
            <w:r/>
          </w:p>
          <w:p>
            <w:pPr>
              <w:pStyle w:val="871"/>
              <w:tabs>
                <w:tab w:val="left" w:pos="210" w:leader="none"/>
                <w:tab w:val="left" w:pos="420" w:leader="none"/>
              </w:tabs>
              <w:rPr>
                <w:rFonts w:hint="eastAsia" w:cs="宋体"/>
              </w:rPr>
            </w:pPr>
            <w:r>
              <w:rPr>
                <w:rFonts w:hint="eastAsia" w:cs="宋体"/>
              </w:rPr>
              <w:t xml:space="preserve">指标二十八：四级手术术前多学科讨论完成率 </w:t>
            </w:r>
            <w:r>
              <w:rPr>
                <w:rFonts w:hint="eastAsia" w:cs="宋体"/>
              </w:rPr>
            </w:r>
            <w:r/>
          </w:p>
          <w:p>
            <w:pPr>
              <w:pStyle w:val="871"/>
              <w:tabs>
                <w:tab w:val="left" w:pos="210" w:leader="none"/>
                <w:tab w:val="left" w:pos="420" w:leader="none"/>
              </w:tabs>
              <w:rPr>
                <w:rFonts w:hint="eastAsia" w:cs="宋体"/>
              </w:rPr>
            </w:pPr>
            <w:r>
              <w:rPr>
                <w:rFonts w:hint="eastAsia" w:cs="宋体"/>
              </w:rPr>
              <w:t xml:space="preserve">指标二十九：三、四级手术实际开展率 </w:t>
            </w:r>
            <w:r>
              <w:rPr>
                <w:rFonts w:hint="eastAsia" w:cs="宋体"/>
              </w:rPr>
            </w:r>
            <w:r/>
          </w:p>
          <w:p>
            <w:pPr>
              <w:pStyle w:val="871"/>
              <w:tabs>
                <w:tab w:val="left" w:pos="210" w:leader="none"/>
                <w:tab w:val="left" w:pos="420" w:leader="none"/>
              </w:tabs>
              <w:rPr>
                <w:rFonts w:hint="eastAsia" w:cs="宋体"/>
              </w:rPr>
            </w:pPr>
            <w:r>
              <w:rPr>
                <w:rFonts w:hint="eastAsia" w:cs="宋体"/>
              </w:rPr>
              <w:t xml:space="preserve">指标三十：新技术新项目留存转化率 </w:t>
            </w:r>
            <w:r>
              <w:rPr>
                <w:rFonts w:hint="eastAsia" w:cs="宋体"/>
              </w:rPr>
            </w:r>
            <w:r/>
          </w:p>
          <w:p>
            <w:pPr>
              <w:pStyle w:val="871"/>
              <w:tabs>
                <w:tab w:val="left" w:pos="210" w:leader="none"/>
                <w:tab w:val="left" w:pos="420" w:leader="none"/>
              </w:tabs>
              <w:rPr>
                <w:rFonts w:hint="eastAsia" w:cs="宋体"/>
              </w:rPr>
            </w:pPr>
            <w:r>
              <w:rPr>
                <w:rFonts w:hint="eastAsia" w:cs="宋体"/>
              </w:rPr>
              <w:t xml:space="preserve">指标三十一、危急值报告时间 </w:t>
            </w:r>
            <w:r>
              <w:rPr>
                <w:rFonts w:hint="eastAsia" w:cs="宋体"/>
              </w:rPr>
            </w:r>
            <w:r/>
          </w:p>
          <w:p>
            <w:pPr>
              <w:pStyle w:val="871"/>
              <w:tabs>
                <w:tab w:val="left" w:pos="210" w:leader="none"/>
                <w:tab w:val="left" w:pos="420" w:leader="none"/>
              </w:tabs>
              <w:rPr>
                <w:rFonts w:hint="eastAsia" w:cs="宋体"/>
              </w:rPr>
            </w:pPr>
            <w:r>
              <w:rPr>
                <w:rFonts w:hint="eastAsia" w:cs="宋体"/>
              </w:rPr>
              <w:t xml:space="preserve">指标三十二：住院患者危急值当日及时处置率 </w:t>
            </w:r>
            <w:r>
              <w:rPr>
                <w:rFonts w:hint="eastAsia" w:cs="宋体"/>
              </w:rPr>
            </w:r>
            <w:r/>
          </w:p>
          <w:p>
            <w:pPr>
              <w:pStyle w:val="871"/>
              <w:tabs>
                <w:tab w:val="left" w:pos="210" w:leader="none"/>
                <w:tab w:val="left" w:pos="420" w:leader="none"/>
              </w:tabs>
              <w:rPr>
                <w:rFonts w:hint="eastAsia" w:cs="宋体"/>
              </w:rPr>
            </w:pPr>
            <w:r>
              <w:rPr>
                <w:rFonts w:hint="eastAsia" w:cs="宋体"/>
              </w:rPr>
              <w:t xml:space="preserve">指标三十三：特殊使用级抗菌药物使用会诊率 </w:t>
            </w:r>
            <w:r>
              <w:rPr>
                <w:rFonts w:hint="eastAsia" w:cs="宋体"/>
              </w:rPr>
            </w:r>
            <w:r/>
          </w:p>
          <w:p>
            <w:pPr>
              <w:pStyle w:val="871"/>
              <w:tabs>
                <w:tab w:val="left" w:pos="210" w:leader="none"/>
                <w:tab w:val="left" w:pos="420" w:leader="none"/>
              </w:tabs>
              <w:rPr>
                <w:rFonts w:hint="eastAsia" w:cs="宋体"/>
              </w:rPr>
            </w:pPr>
            <w:r>
              <w:rPr>
                <w:rFonts w:hint="eastAsia" w:cs="宋体"/>
              </w:rPr>
              <w:t xml:space="preserve">指标三十四：临床用血后评估记录率 </w:t>
            </w:r>
            <w:r>
              <w:rPr>
                <w:rFonts w:hint="eastAsia" w:cs="宋体"/>
              </w:rPr>
            </w:r>
            <w:r/>
          </w:p>
          <w:p>
            <w:pPr>
              <w:pStyle w:val="871"/>
              <w:tabs>
                <w:tab w:val="left" w:pos="210" w:leader="none"/>
                <w:tab w:val="left" w:pos="420" w:leader="none"/>
              </w:tabs>
              <w:rPr>
                <w:rFonts w:hint="eastAsia" w:cs="宋体"/>
              </w:rPr>
            </w:pPr>
            <w:r>
              <w:rPr>
                <w:rFonts w:hint="eastAsia" w:cs="宋体"/>
              </w:rPr>
              <w:t xml:space="preserve">指标三十五：术中自体血回输率</w:t>
            </w:r>
            <w:r>
              <w:rPr>
                <w:rFonts w:hint="eastAsia" w:cs="宋体"/>
              </w:rPr>
            </w:r>
            <w:r/>
          </w:p>
        </w:tc>
      </w:tr>
      <w:tr>
        <w:trPr>
          <w:trHeight w:val="162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gridSpan w:val="2"/>
            <w:tcW w:w="2638" w:type="dxa"/>
            <w:vAlign w:val="center"/>
            <w:textDirection w:val="lrTb"/>
            <w:noWrap w:val="false"/>
          </w:tcPr>
          <w:p>
            <w:pPr>
              <w:pStyle w:val="871"/>
              <w:jc w:val="center"/>
              <w:tabs>
                <w:tab w:val="left" w:pos="210" w:leader="none"/>
                <w:tab w:val="left" w:pos="420" w:leader="none"/>
              </w:tabs>
              <w:rPr>
                <w:rFonts w:hint="eastAsia" w:cs="宋体"/>
              </w:rPr>
            </w:pPr>
            <w:r>
              <w:rPr>
                <w:rFonts w:hint="eastAsia" w:cs="宋体"/>
              </w:rPr>
              <w:t xml:space="preserve">系统配置管理</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cs="宋体"/>
              </w:rPr>
            </w:pPr>
            <w:r>
              <w:rPr>
                <w:rFonts w:hint="eastAsia" w:cs="宋体"/>
              </w:rPr>
              <w:t xml:space="preserve">115.需支持根据医院需要自定义设置每日自动质控时间</w:t>
            </w:r>
            <w:r>
              <w:rPr>
                <w:rFonts w:hint="eastAsia" w:cs="宋体"/>
                <w:lang w:eastAsia="zh-CN"/>
              </w:rPr>
              <w:t xml:space="preserve">。</w:t>
            </w:r>
            <w:r>
              <w:rPr>
                <w:rFonts w:hint="eastAsia" w:cs="宋体"/>
              </w:rPr>
              <w:br w:type="textWrapping" w:clear="all"/>
            </w:r>
            <w:r>
              <w:rPr>
                <w:rFonts w:hint="eastAsia" w:cs="宋体"/>
              </w:rPr>
              <w:t xml:space="preserve">116.需支持根据医院角色需要，设置多种操作权限，并可将权限分配给不同的角色和用户</w:t>
            </w:r>
            <w:r>
              <w:rPr>
                <w:rFonts w:hint="eastAsia" w:cs="宋体"/>
                <w:lang w:eastAsia="zh-CN"/>
              </w:rPr>
              <w:t xml:space="preserve">。</w:t>
            </w:r>
            <w:r>
              <w:rPr>
                <w:rFonts w:hint="eastAsia" w:cs="宋体"/>
              </w:rPr>
              <w:br w:type="textWrapping" w:clear="all"/>
            </w:r>
            <w:r>
              <w:rPr>
                <w:rFonts w:hint="eastAsia" w:cs="宋体"/>
              </w:rPr>
              <w:t xml:space="preserve">117.需支持根据医院需要对系统列表展示列自定义调整</w:t>
            </w:r>
            <w:r>
              <w:rPr>
                <w:rFonts w:hint="eastAsia" w:cs="宋体"/>
                <w:lang w:eastAsia="zh-CN"/>
              </w:rPr>
              <w:t xml:space="preserve">。</w:t>
            </w:r>
            <w:r>
              <w:rPr>
                <w:rFonts w:hint="eastAsia" w:cs="宋体"/>
              </w:rPr>
              <w:br w:type="textWrapping" w:clear="all"/>
            </w:r>
            <w:r>
              <w:rPr>
                <w:rFonts w:hint="eastAsia" w:cs="宋体"/>
              </w:rPr>
              <w:t xml:space="preserve">118.需支持根据医院需要对系统查询条件自定义设置</w:t>
            </w:r>
            <w:r>
              <w:rPr>
                <w:rFonts w:hint="eastAsia" w:cs="宋体"/>
                <w:lang w:eastAsia="zh-CN"/>
              </w:rPr>
              <w:t xml:space="preserve">。</w:t>
            </w:r>
            <w:r>
              <w:rPr>
                <w:rFonts w:hint="eastAsia" w:cs="宋体"/>
              </w:rPr>
              <w:br w:type="textWrapping" w:clear="all"/>
            </w:r>
            <w:r>
              <w:rPr>
                <w:rFonts w:hint="eastAsia" w:cs="宋体"/>
              </w:rPr>
              <w:t xml:space="preserve">119.需支持根据医院个性化质控流程需要，设置环节/终末质控闭环流程。</w:t>
            </w:r>
            <w:r>
              <w:rPr>
                <w:rFonts w:hint="eastAsia" w:cs="宋体"/>
              </w:rPr>
            </w:r>
            <w:r/>
          </w:p>
        </w:tc>
      </w:tr>
      <w:tr>
        <w:trPr>
          <w:trHeight w:val="810"/>
        </w:trPr>
        <w:tc>
          <w:tcPr>
            <w:tcW w:w="1184" w:type="dxa"/>
            <w:vAlign w:val="center"/>
            <w:vMerge w:val="restart"/>
            <w:textDirection w:val="lrTb"/>
            <w:noWrap w:val="false"/>
          </w:tcPr>
          <w:p>
            <w:pPr>
              <w:pStyle w:val="871"/>
              <w:tabs>
                <w:tab w:val="left" w:pos="210" w:leader="none"/>
                <w:tab w:val="left" w:pos="420" w:leader="none"/>
              </w:tabs>
              <w:rPr>
                <w:rFonts w:hint="eastAsia" w:cs="宋体"/>
              </w:rPr>
            </w:pPr>
            <w:r>
              <w:rPr>
                <w:rFonts w:hint="eastAsia" w:cs="宋体"/>
              </w:rPr>
              <w:t xml:space="preserve">闭环业务改造</w:t>
            </w:r>
            <w:r>
              <w:rPr>
                <w:rFonts w:hint="eastAsia" w:cs="宋体"/>
              </w:rPr>
            </w:r>
            <w:r/>
          </w:p>
        </w:tc>
        <w:tc>
          <w:tcPr>
            <w:gridSpan w:val="2"/>
            <w:tcW w:w="2638" w:type="dxa"/>
            <w:vAlign w:val="center"/>
            <w:textDirection w:val="lrTb"/>
            <w:noWrap w:val="false"/>
          </w:tcPr>
          <w:p>
            <w:pPr>
              <w:pStyle w:val="871"/>
              <w:jc w:val="center"/>
              <w:tabs>
                <w:tab w:val="left" w:pos="210" w:leader="none"/>
                <w:tab w:val="left" w:pos="420" w:leader="none"/>
              </w:tabs>
              <w:rPr>
                <w:rFonts w:hint="eastAsia" w:cs="宋体"/>
              </w:rPr>
            </w:pPr>
            <w:r>
              <w:rPr>
                <w:rFonts w:hint="eastAsia" w:cs="宋体"/>
              </w:rPr>
              <w:t xml:space="preserve">药品闭环改造</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rPr>
                <w:rFonts w:hint="eastAsia" w:cs="宋体"/>
              </w:rPr>
              <w:t xml:space="preserve">120.药品闭环改造需包含门急诊口服药闭环管理、门急诊静脉输液用药闭环管理、住院口服药闭环管理（长期）、住院口服药闭环管理（临时）、住院静脉输液用药闭环管理（长期）、住院静脉输液用药闭环管理（临时）等</w:t>
            </w:r>
            <w:r>
              <w:rPr>
                <w:rFonts w:hint="eastAsia" w:cs="宋体"/>
                <w:lang w:eastAsia="zh-CN"/>
              </w:rPr>
              <w:t xml:space="preserve">。</w:t>
            </w:r>
            <w:r>
              <w:rPr>
                <w:rFonts w:hint="eastAsia" w:eastAsia="宋体" w:cs="宋体"/>
                <w:lang w:eastAsia="zh-CN"/>
              </w:rPr>
            </w:r>
            <w:r/>
          </w:p>
        </w:tc>
      </w:tr>
      <w:tr>
        <w:trPr>
          <w:trHeight w:val="285"/>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gridSpan w:val="2"/>
            <w:tcW w:w="2638" w:type="dxa"/>
            <w:vAlign w:val="center"/>
            <w:textDirection w:val="lrTb"/>
            <w:noWrap w:val="false"/>
          </w:tcPr>
          <w:p>
            <w:pPr>
              <w:pStyle w:val="871"/>
              <w:jc w:val="center"/>
              <w:tabs>
                <w:tab w:val="left" w:pos="210" w:leader="none"/>
                <w:tab w:val="left" w:pos="420" w:leader="none"/>
              </w:tabs>
              <w:rPr>
                <w:rFonts w:hint="eastAsia" w:cs="宋体"/>
              </w:rPr>
            </w:pPr>
            <w:r>
              <w:rPr>
                <w:rFonts w:hint="eastAsia" w:cs="宋体"/>
              </w:rPr>
              <w:t xml:space="preserve">检验闭环改造</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rPr>
                <w:rFonts w:hint="eastAsia" w:cs="宋体"/>
              </w:rPr>
              <w:t xml:space="preserve">121.检验闭环改造需包含门急诊检验闭环管理及住院检验闭环管理</w:t>
            </w:r>
            <w:r>
              <w:rPr>
                <w:rFonts w:hint="eastAsia" w:cs="宋体"/>
                <w:lang w:eastAsia="zh-CN"/>
              </w:rPr>
              <w:t xml:space="preserve">。</w:t>
            </w:r>
            <w:r>
              <w:rPr>
                <w:rFonts w:hint="eastAsia" w:eastAsia="宋体" w:cs="宋体"/>
                <w:lang w:eastAsia="zh-CN"/>
              </w:rPr>
            </w:r>
            <w:r/>
          </w:p>
        </w:tc>
      </w:tr>
      <w:tr>
        <w:trPr>
          <w:trHeight w:val="54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gridSpan w:val="2"/>
            <w:tcW w:w="2638" w:type="dxa"/>
            <w:vAlign w:val="center"/>
            <w:textDirection w:val="lrTb"/>
            <w:noWrap w:val="false"/>
          </w:tcPr>
          <w:p>
            <w:pPr>
              <w:pStyle w:val="871"/>
              <w:jc w:val="center"/>
              <w:tabs>
                <w:tab w:val="left" w:pos="210" w:leader="none"/>
                <w:tab w:val="left" w:pos="420" w:leader="none"/>
              </w:tabs>
              <w:rPr>
                <w:rFonts w:hint="eastAsia" w:cs="宋体"/>
              </w:rPr>
            </w:pPr>
            <w:r>
              <w:rPr>
                <w:rFonts w:hint="eastAsia" w:cs="宋体"/>
              </w:rPr>
              <w:t xml:space="preserve">输血闭环改造</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rPr>
                <w:rFonts w:hint="eastAsia" w:cs="宋体"/>
              </w:rPr>
              <w:t xml:space="preserve">122.输血闭环管理需实现备血申请、审核、交叉配血、备血通知、输血申请、发血、血袋接收、执行、结束、血袋回收等各环节业务流程的闭环管理</w:t>
            </w:r>
            <w:r>
              <w:rPr>
                <w:rFonts w:hint="eastAsia" w:cs="宋体"/>
                <w:lang w:eastAsia="zh-CN"/>
              </w:rPr>
              <w:t xml:space="preserve">。</w:t>
            </w:r>
            <w:r>
              <w:rPr>
                <w:rFonts w:hint="eastAsia" w:eastAsia="宋体" w:cs="宋体"/>
                <w:lang w:eastAsia="zh-CN"/>
              </w:rPr>
            </w:r>
            <w:r/>
          </w:p>
        </w:tc>
      </w:tr>
      <w:tr>
        <w:trPr>
          <w:trHeight w:val="285"/>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gridSpan w:val="2"/>
            <w:tcW w:w="2638" w:type="dxa"/>
            <w:vAlign w:val="center"/>
            <w:textDirection w:val="lrTb"/>
            <w:noWrap w:val="false"/>
          </w:tcPr>
          <w:p>
            <w:pPr>
              <w:pStyle w:val="871"/>
              <w:jc w:val="center"/>
              <w:tabs>
                <w:tab w:val="left" w:pos="210" w:leader="none"/>
                <w:tab w:val="left" w:pos="420" w:leader="none"/>
              </w:tabs>
              <w:rPr>
                <w:rFonts w:hint="eastAsia" w:cs="宋体"/>
              </w:rPr>
            </w:pPr>
            <w:r>
              <w:rPr>
                <w:rFonts w:hint="eastAsia" w:cs="宋体"/>
              </w:rPr>
              <w:t xml:space="preserve">放射检查闭环改造</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rPr>
                <w:rFonts w:hint="eastAsia" w:cs="宋体"/>
              </w:rPr>
              <w:t xml:space="preserve">123.放射检查闭环改造需包含门急诊放射检查闭环管理及住院放射检查闭环管理</w:t>
            </w:r>
            <w:r>
              <w:rPr>
                <w:rFonts w:hint="eastAsia" w:cs="宋体"/>
                <w:lang w:eastAsia="zh-CN"/>
              </w:rPr>
              <w:t xml:space="preserve">。</w:t>
            </w:r>
            <w:r>
              <w:rPr>
                <w:rFonts w:hint="eastAsia" w:eastAsia="宋体" w:cs="宋体"/>
                <w:lang w:eastAsia="zh-CN"/>
              </w:rPr>
            </w:r>
            <w:r/>
          </w:p>
        </w:tc>
      </w:tr>
      <w:tr>
        <w:trPr>
          <w:trHeight w:val="285"/>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gridSpan w:val="2"/>
            <w:tcW w:w="2638" w:type="dxa"/>
            <w:vAlign w:val="center"/>
            <w:textDirection w:val="lrTb"/>
            <w:noWrap w:val="false"/>
          </w:tcPr>
          <w:p>
            <w:pPr>
              <w:pStyle w:val="871"/>
              <w:jc w:val="center"/>
              <w:tabs>
                <w:tab w:val="left" w:pos="210" w:leader="none"/>
                <w:tab w:val="left" w:pos="420" w:leader="none"/>
              </w:tabs>
              <w:rPr>
                <w:rFonts w:hint="eastAsia" w:cs="宋体"/>
              </w:rPr>
            </w:pPr>
            <w:r>
              <w:rPr>
                <w:rFonts w:hint="eastAsia" w:cs="宋体"/>
              </w:rPr>
              <w:t xml:space="preserve">超声检查闭环改造</w:t>
            </w:r>
            <w:r>
              <w:rPr>
                <w:rFonts w:hint="eastAsia" w:cs="宋体"/>
              </w:rPr>
            </w:r>
            <w:r/>
          </w:p>
        </w:tc>
        <w:tc>
          <w:tcPr>
            <w:tcW w:w="5812" w:type="dxa"/>
            <w:vAlign w:val="center"/>
            <w:textDirection w:val="lrTb"/>
            <w:noWrap/>
          </w:tcPr>
          <w:p>
            <w:pPr>
              <w:pStyle w:val="871"/>
              <w:tabs>
                <w:tab w:val="left" w:pos="210" w:leader="none"/>
                <w:tab w:val="left" w:pos="420" w:leader="none"/>
              </w:tabs>
              <w:rPr>
                <w:rFonts w:hint="eastAsia" w:eastAsia="宋体" w:cs="宋体"/>
                <w:lang w:eastAsia="zh-CN"/>
              </w:rPr>
            </w:pPr>
            <w:r>
              <w:rPr>
                <w:rFonts w:hint="eastAsia" w:cs="宋体"/>
              </w:rPr>
              <w:t xml:space="preserve">124.超声检查闭环改造需包含门急诊超声检查闭环管理、住院超声检查闭环管理等</w:t>
            </w:r>
            <w:r>
              <w:rPr>
                <w:rFonts w:hint="eastAsia" w:cs="宋体"/>
                <w:lang w:eastAsia="zh-CN"/>
              </w:rPr>
              <w:t xml:space="preserve">。</w:t>
            </w:r>
            <w:r>
              <w:rPr>
                <w:rFonts w:hint="eastAsia" w:eastAsia="宋体" w:cs="宋体"/>
                <w:lang w:eastAsia="zh-CN"/>
              </w:rPr>
            </w:r>
            <w:r/>
          </w:p>
        </w:tc>
      </w:tr>
      <w:tr>
        <w:trPr>
          <w:trHeight w:val="285"/>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gridSpan w:val="2"/>
            <w:tcW w:w="2638"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心电检查闭环改造</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rPr>
                <w:rFonts w:hint="eastAsia" w:cs="宋体"/>
              </w:rPr>
              <w:t xml:space="preserve">125.心电检查闭环改造需支持门急诊心电检查闭环管理、住院心电检查闭环管理</w:t>
            </w:r>
            <w:r>
              <w:rPr>
                <w:rFonts w:hint="eastAsia" w:cs="宋体"/>
                <w:lang w:eastAsia="zh-CN"/>
              </w:rPr>
              <w:t xml:space="preserve">。</w:t>
            </w:r>
            <w:r>
              <w:rPr>
                <w:rFonts w:hint="eastAsia" w:eastAsia="宋体" w:cs="宋体"/>
                <w:lang w:eastAsia="zh-CN"/>
              </w:rPr>
            </w:r>
            <w:r/>
          </w:p>
        </w:tc>
      </w:tr>
      <w:tr>
        <w:trPr>
          <w:trHeight w:val="54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gridSpan w:val="2"/>
            <w:tcW w:w="2638"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内镜检查闭环改造</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bookmarkStart w:id="58" w:name="RANGE!E78"/>
            <w:r>
              <w:rPr>
                <w:rFonts w:hint="eastAsia" w:cs="宋体"/>
              </w:rPr>
              <w:t xml:space="preserve">126.内镜检查闭环改造需包含门急诊内镜检查闭环管理（普通）、门急诊内镜检查闭环管理（无痛）、住院内镜检查闭环管理（普通）、住院内镜检查闭环管理（无痛）等</w:t>
            </w:r>
            <w:bookmarkEnd w:id="58"/>
            <w:r>
              <w:rPr>
                <w:rFonts w:hint="eastAsia" w:cs="宋体"/>
                <w:lang w:eastAsia="zh-CN"/>
              </w:rPr>
              <w:t xml:space="preserve">。</w:t>
            </w:r>
            <w:r>
              <w:rPr>
                <w:rFonts w:hint="eastAsia" w:eastAsia="宋体" w:cs="宋体"/>
                <w:lang w:eastAsia="zh-CN"/>
              </w:rPr>
            </w:r>
            <w:r/>
          </w:p>
        </w:tc>
      </w:tr>
      <w:tr>
        <w:trPr>
          <w:trHeight w:val="285"/>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gridSpan w:val="2"/>
            <w:tcW w:w="2638"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病理检查闭环改造</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bookmarkStart w:id="59" w:name="RANGE!E79"/>
            <w:r>
              <w:rPr>
                <w:rFonts w:hint="eastAsia" w:cs="宋体"/>
              </w:rPr>
              <w:t xml:space="preserve">127.病理检查闭环改造需支持门诊病理检查闭环管理、住院病理检查闭环管理等</w:t>
            </w:r>
            <w:bookmarkEnd w:id="59"/>
            <w:r>
              <w:rPr>
                <w:rFonts w:hint="eastAsia" w:cs="宋体"/>
                <w:lang w:eastAsia="zh-CN"/>
              </w:rPr>
              <w:t xml:space="preserve">。</w:t>
            </w:r>
            <w:r>
              <w:rPr>
                <w:rFonts w:hint="eastAsia" w:eastAsia="宋体" w:cs="宋体"/>
                <w:lang w:eastAsia="zh-CN"/>
              </w:rPr>
            </w:r>
            <w:r/>
          </w:p>
        </w:tc>
      </w:tr>
      <w:tr>
        <w:trPr>
          <w:trHeight w:val="54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gridSpan w:val="2"/>
            <w:tcW w:w="2638"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血透治疗闭环改造</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bookmarkStart w:id="60" w:name="RANGE!E80"/>
            <w:r>
              <w:rPr>
                <w:rFonts w:hint="eastAsia" w:cs="宋体"/>
              </w:rPr>
              <w:t xml:space="preserve">128.血透治疗闭环改造需实现透析登记、透析排床、透前评估、透析医嘱、透析上机、透析巡视、透析下机、透后评估等各环节业务流程的闭环管理改造</w:t>
            </w:r>
            <w:bookmarkEnd w:id="60"/>
            <w:r>
              <w:rPr>
                <w:rFonts w:hint="eastAsia" w:cs="宋体"/>
                <w:lang w:eastAsia="zh-CN"/>
              </w:rPr>
              <w:t xml:space="preserve">。</w:t>
            </w:r>
            <w:r>
              <w:rPr>
                <w:rFonts w:hint="eastAsia" w:eastAsia="宋体" w:cs="宋体"/>
                <w:lang w:eastAsia="zh-CN"/>
              </w:rPr>
            </w:r>
            <w:r/>
          </w:p>
        </w:tc>
      </w:tr>
      <w:tr>
        <w:trPr>
          <w:trHeight w:val="1200"/>
        </w:trPr>
        <w:tc>
          <w:tcPr>
            <w:tcW w:w="1184" w:type="dxa"/>
            <w:vAlign w:val="center"/>
            <w:vMerge w:val="continue"/>
            <w:textDirection w:val="lrTb"/>
            <w:noWrap w:val="false"/>
          </w:tcPr>
          <w:p>
            <w:pPr>
              <w:pStyle w:val="871"/>
              <w:tabs>
                <w:tab w:val="left" w:pos="210" w:leader="none"/>
                <w:tab w:val="left" w:pos="420" w:leader="none"/>
              </w:tabs>
              <w:rPr>
                <w:rFonts w:hint="eastAsia" w:cs="宋体"/>
              </w:rPr>
            </w:pPr>
            <w:r>
              <w:rPr>
                <w:rFonts w:hint="eastAsia" w:cs="宋体"/>
              </w:rPr>
            </w:r>
            <w:r/>
          </w:p>
        </w:tc>
        <w:tc>
          <w:tcPr>
            <w:gridSpan w:val="2"/>
            <w:tcW w:w="2638" w:type="dxa"/>
            <w:vAlign w:val="center"/>
            <w:textDirection w:val="lrTb"/>
            <w:noWrap/>
          </w:tcPr>
          <w:p>
            <w:pPr>
              <w:pStyle w:val="871"/>
              <w:jc w:val="center"/>
              <w:tabs>
                <w:tab w:val="left" w:pos="210" w:leader="none"/>
                <w:tab w:val="left" w:pos="420" w:leader="none"/>
              </w:tabs>
              <w:rPr>
                <w:rFonts w:hint="eastAsia" w:cs="宋体"/>
              </w:rPr>
            </w:pPr>
            <w:r>
              <w:rPr>
                <w:rFonts w:hint="eastAsia" w:cs="宋体"/>
              </w:rPr>
              <w:t xml:space="preserve">手术闭环改造</w:t>
            </w:r>
            <w:r>
              <w:rPr>
                <w:rFonts w:hint="eastAsia" w:cs="宋体"/>
              </w:rPr>
            </w:r>
            <w:r/>
          </w:p>
        </w:tc>
        <w:tc>
          <w:tcPr>
            <w:tcW w:w="5812" w:type="dxa"/>
            <w:vAlign w:val="center"/>
            <w:textDirection w:val="lrTb"/>
            <w:noWrap w:val="false"/>
          </w:tcPr>
          <w:p>
            <w:pPr>
              <w:pStyle w:val="871"/>
              <w:tabs>
                <w:tab w:val="left" w:pos="210" w:leader="none"/>
                <w:tab w:val="left" w:pos="420" w:leader="none"/>
              </w:tabs>
              <w:rPr>
                <w:rFonts w:hint="eastAsia" w:eastAsia="宋体" w:cs="宋体"/>
                <w:lang w:eastAsia="zh-CN"/>
              </w:rPr>
            </w:pPr>
            <w:r/>
            <w:bookmarkStart w:id="61" w:name="RANGE!E81"/>
            <w:r>
              <w:rPr>
                <w:rFonts w:hint="eastAsia" w:cs="宋体"/>
              </w:rPr>
              <w:t xml:space="preserve">129.手术闭环改造需实现术前谈话、术前讨论、手术申请、手术审批、手术安排、术前访视、患者离开病房、患者到达手术室、手术室接收核对、三方核查、入手术间、麻醉开始、手术开始、手术结束等各环节业务流程的闭环管理改造</w:t>
            </w:r>
            <w:bookmarkEnd w:id="61"/>
            <w:r>
              <w:rPr>
                <w:rFonts w:hint="eastAsia" w:cs="宋体"/>
                <w:lang w:eastAsia="zh-CN"/>
              </w:rPr>
              <w:t xml:space="preserve">。</w:t>
            </w:r>
            <w:r>
              <w:rPr>
                <w:rFonts w:hint="eastAsia" w:eastAsia="宋体" w:cs="宋体"/>
                <w:lang w:eastAsia="zh-CN"/>
              </w:rPr>
            </w:r>
            <w:r/>
          </w:p>
        </w:tc>
      </w:tr>
    </w:tbl>
    <w:p>
      <w:pPr>
        <w:pStyle w:val="871"/>
        <w:spacing w:line="264" w:lineRule="auto"/>
        <w:rPr>
          <w:rFonts w:hint="eastAsia" w:ascii="宋体" w:hAnsi="宋体"/>
          <w:sz w:val="24"/>
          <w:szCs w:val="24"/>
        </w:rPr>
      </w:pPr>
      <w:r>
        <w:rPr>
          <w:rFonts w:hint="eastAsia" w:ascii="宋体" w:hAnsi="宋体"/>
          <w:sz w:val="24"/>
          <w:szCs w:val="24"/>
        </w:rPr>
      </w:r>
      <w:r/>
    </w:p>
    <w:p>
      <w:pPr>
        <w:pStyle w:val="871"/>
        <w:ind w:firstLine="480"/>
        <w:spacing w:line="264" w:lineRule="auto"/>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hint="eastAsia" w:ascii="宋体" w:hAnsi="宋体" w:cs="宋体"/>
          <w:bCs/>
          <w:sz w:val="24"/>
          <w:szCs w:val="24"/>
        </w:rPr>
      </w:r>
      <w:r/>
    </w:p>
    <w:p>
      <w:pPr>
        <w:pStyle w:val="871"/>
        <w:ind w:firstLine="480"/>
        <w:spacing w:line="264" w:lineRule="auto"/>
        <w:rPr>
          <w:rFonts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报价要求</w:t>
      </w:r>
      <w:r>
        <w:rPr>
          <w:rFonts w:ascii="宋体" w:hAnsi="宋体" w:cs="宋体"/>
          <w:bCs/>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w:t>
      </w:r>
      <w:r>
        <w:rPr>
          <w:rFonts w:hint="eastAsia" w:ascii="宋体" w:hAnsi="宋体" w:cs="宋体"/>
          <w:sz w:val="24"/>
          <w:szCs w:val="24"/>
          <w:lang w:eastAsia="zh-CN"/>
        </w:rPr>
        <w:t xml:space="preserve">投标人</w:t>
      </w:r>
      <w:r>
        <w:rPr>
          <w:rFonts w:hint="eastAsia" w:ascii="宋体" w:hAnsi="宋体" w:cs="宋体"/>
          <w:sz w:val="24"/>
          <w:szCs w:val="24"/>
        </w:rPr>
        <w:t xml:space="preserve">认为需要的其他费用等。</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投标人</w:t>
      </w:r>
      <w:r>
        <w:rPr>
          <w:rFonts w:hint="eastAsia" w:ascii="宋体" w:hAnsi="宋体" w:cs="宋体"/>
          <w:sz w:val="24"/>
          <w:szCs w:val="24"/>
        </w:rPr>
        <w:t xml:space="preserve">的任何错漏、优惠、竞争性报价不得作为减轻责任、减少服务、增加收费、降低服务质量的理由。</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eastAsia="zh-CN"/>
        </w:rPr>
        <w:t xml:space="preserve">投标人</w:t>
      </w:r>
      <w:r>
        <w:rPr>
          <w:rFonts w:hint="eastAsia" w:ascii="宋体" w:hAnsi="宋体" w:cs="宋体"/>
          <w:sz w:val="24"/>
          <w:szCs w:val="24"/>
        </w:rPr>
        <w:t xml:space="preserve">报价除包含招标文件中列明的项目外还应包括保障服务正常运行应当具有的物资和服务，对服务正常运行应当具有的物资和服务理解不一致的以采购单位理解为准。</w:t>
      </w:r>
      <w:r>
        <w:rPr>
          <w:rFonts w:hint="eastAsia" w:ascii="宋体" w:hAnsi="宋体" w:cs="宋体"/>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2.实施要求</w:t>
      </w:r>
      <w:r>
        <w:rPr>
          <w:rFonts w:hint="eastAsia" w:ascii="宋体" w:hAnsi="宋体" w:cs="宋体"/>
          <w:bCs/>
          <w:sz w:val="24"/>
          <w:szCs w:val="24"/>
        </w:rPr>
      </w:r>
      <w:r/>
    </w:p>
    <w:p>
      <w:pPr>
        <w:pStyle w:val="871"/>
        <w:ind w:firstLine="480"/>
        <w:spacing w:line="264" w:lineRule="auto"/>
        <w:rPr>
          <w:rFonts w:ascii="宋体" w:hAnsi="宋体" w:cs="宋体"/>
          <w:sz w:val="24"/>
          <w:szCs w:val="24"/>
        </w:rPr>
      </w:pPr>
      <w:r>
        <w:rPr>
          <w:rFonts w:ascii="宋体" w:hAnsi="宋体" w:cs="宋体"/>
          <w:sz w:val="24"/>
          <w:szCs w:val="24"/>
        </w:rPr>
        <w:t xml:space="preserve">（1）总体要求</w:t>
      </w:r>
      <w:r>
        <w:rPr>
          <w:rFonts w:ascii="宋体" w:hAnsi="宋体" w:cs="宋体"/>
          <w:sz w:val="24"/>
          <w:szCs w:val="24"/>
        </w:rPr>
      </w:r>
      <w:r/>
    </w:p>
    <w:p>
      <w:pPr>
        <w:pStyle w:val="871"/>
        <w:ind w:firstLine="480"/>
        <w:spacing w:line="264" w:lineRule="auto"/>
        <w:rPr>
          <w:rFonts w:ascii="宋体" w:hAnsi="宋体"/>
          <w:sz w:val="24"/>
          <w:szCs w:val="24"/>
        </w:rPr>
      </w:pPr>
      <w:r>
        <w:rPr>
          <w:rFonts w:hint="eastAsia" w:ascii="宋体" w:hAnsi="宋体"/>
          <w:sz w:val="24"/>
          <w:szCs w:val="24"/>
          <w:lang w:eastAsia="zh-CN"/>
        </w:rPr>
        <w:t xml:space="preserve">投标人</w:t>
      </w:r>
      <w:r>
        <w:rPr>
          <w:rFonts w:ascii="宋体" w:hAnsi="宋体"/>
          <w:sz w:val="24"/>
          <w:szCs w:val="24"/>
        </w:rPr>
        <w:t xml:space="preserve">应按照项目建设要求按时完成项目开发、调试、测试、集成、施工、部署。在不涉及大版本升级的情况下，无条件配合医院调整功能、需求，软件功能满足采购人个性化需求修改；</w:t>
      </w:r>
      <w:r>
        <w:rPr>
          <w:rFonts w:hint="eastAsia" w:ascii="宋体" w:hAnsi="宋体"/>
          <w:sz w:val="24"/>
          <w:szCs w:val="24"/>
          <w:lang w:eastAsia="zh-CN"/>
        </w:rPr>
        <w:t xml:space="preserve">投标人</w:t>
      </w:r>
      <w:r>
        <w:rPr>
          <w:rFonts w:ascii="宋体" w:hAnsi="宋体"/>
          <w:sz w:val="24"/>
          <w:szCs w:val="24"/>
        </w:rPr>
        <w:t xml:space="preserve">提供项目实施团队人员配置情况，并在系统部署工作开始之日起，指派专业的项目负责人负责现场工作的组织、协调和实施工作。</w:t>
      </w:r>
      <w:r>
        <w:rPr>
          <w:rFonts w:ascii="宋体" w:hAnsi="宋体"/>
          <w:sz w:val="24"/>
          <w:szCs w:val="24"/>
        </w:rPr>
      </w:r>
      <w:r/>
    </w:p>
    <w:p>
      <w:pPr>
        <w:pStyle w:val="871"/>
        <w:ind w:firstLine="480"/>
        <w:spacing w:line="264" w:lineRule="auto"/>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服务要求</w:t>
      </w:r>
      <w:r>
        <w:rPr>
          <w:rFonts w:hint="eastAsia" w:ascii="宋体" w:hAnsi="宋体" w:cs="宋体"/>
          <w:sz w:val="24"/>
          <w:szCs w:val="24"/>
        </w:rPr>
      </w:r>
      <w:r/>
    </w:p>
    <w:p>
      <w:pPr>
        <w:pStyle w:val="871"/>
        <w:ind w:firstLine="480"/>
        <w:spacing w:line="264" w:lineRule="auto"/>
        <w:rPr>
          <w:rFonts w:ascii="宋体" w:hAnsi="宋体"/>
          <w:sz w:val="24"/>
          <w:szCs w:val="24"/>
        </w:rPr>
      </w:pPr>
      <w:r>
        <w:rPr>
          <w:rFonts w:hint="eastAsia" w:ascii="宋体" w:hAnsi="宋体"/>
          <w:sz w:val="24"/>
          <w:szCs w:val="24"/>
          <w:lang w:eastAsia="zh-CN"/>
        </w:rPr>
        <w:t xml:space="preserve">投标人</w:t>
      </w:r>
      <w:r>
        <w:rPr>
          <w:rFonts w:ascii="宋体" w:hAnsi="宋体"/>
          <w:sz w:val="24"/>
          <w:szCs w:val="24"/>
        </w:rPr>
        <w:t xml:space="preserve">所提供的服务技术规格应与响应文件</w:t>
      </w:r>
      <w:r>
        <w:rPr>
          <w:rFonts w:ascii="宋体" w:hAnsi="宋体" w:eastAsia="宋体" w:cs="Times New Roman"/>
          <w:sz w:val="24"/>
          <w:szCs w:val="24"/>
        </w:rPr>
        <w:t xml:space="preserve">所附的“</w:t>
      </w:r>
      <w:r>
        <w:rPr>
          <w:rFonts w:ascii="宋体" w:hAnsi="宋体" w:eastAsia="宋体" w:cs="Times New Roman"/>
          <w:sz w:val="24"/>
          <w:szCs w:val="24"/>
        </w:rPr>
        <w:t xml:space="preserve">技术要求响应及偏离表</w:t>
      </w:r>
      <w:r>
        <w:rPr>
          <w:rFonts w:ascii="宋体" w:hAnsi="宋体" w:eastAsia="宋体" w:cs="Times New Roman"/>
          <w:sz w:val="24"/>
          <w:szCs w:val="24"/>
        </w:rPr>
        <w:t xml:space="preserve">”</w:t>
      </w:r>
      <w:r>
        <w:rPr>
          <w:rFonts w:ascii="宋体" w:hAnsi="宋体"/>
          <w:sz w:val="24"/>
          <w:szCs w:val="24"/>
        </w:rPr>
        <w:t xml:space="preserve">相一致，并符合最新的国家标准、行业标准、法定职责、条例、规范以及政府及有关部门的特别要求。</w:t>
      </w:r>
      <w:r>
        <w:rPr>
          <w:rFonts w:ascii="宋体" w:hAnsi="宋体"/>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（3）验收要求</w:t>
      </w:r>
      <w:r>
        <w:rPr>
          <w:rFonts w:hint="eastAsia" w:ascii="宋体" w:hAnsi="宋体" w:cs="宋体"/>
          <w:bCs/>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①软件完成部署和调试后，采购人将组织履约验收，以采购人或实际使用人（最终用户）的验收报告为最终验收结果。验收时发现未完成安装部署的、未进行调试的，采购人有权要求</w:t>
      </w:r>
      <w:r>
        <w:rPr>
          <w:rFonts w:hint="eastAsia" w:ascii="宋体" w:hAnsi="宋体"/>
          <w:sz w:val="24"/>
          <w:szCs w:val="24"/>
          <w:lang w:eastAsia="zh-CN"/>
        </w:rPr>
        <w:t xml:space="preserve">投标人</w:t>
      </w:r>
      <w:r>
        <w:rPr>
          <w:rFonts w:hint="eastAsia" w:ascii="宋体" w:hAnsi="宋体"/>
          <w:sz w:val="24"/>
          <w:szCs w:val="24"/>
        </w:rPr>
        <w:t xml:space="preserve">立即进行补充。</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②软件安装、调试达到技术规范书规定的指标后，可进行验收测试。验收规范 (包括计划、项目、指标、方式和测试仪器等)应由</w:t>
      </w:r>
      <w:r>
        <w:rPr>
          <w:rFonts w:hint="eastAsia" w:ascii="宋体" w:hAnsi="宋体"/>
          <w:sz w:val="24"/>
          <w:szCs w:val="24"/>
          <w:lang w:eastAsia="zh-CN"/>
        </w:rPr>
        <w:t xml:space="preserve">投标人</w:t>
      </w:r>
      <w:r>
        <w:rPr>
          <w:rFonts w:hint="eastAsia" w:ascii="宋体" w:hAnsi="宋体"/>
          <w:sz w:val="24"/>
          <w:szCs w:val="24"/>
        </w:rPr>
        <w:t xml:space="preserve">在验收前两周提交给采购人，采购人可根据合同及技术规范书和采购人的有关规定进行修改和补充。验收规范经双方确认后</w:t>
      </w:r>
      <w:r>
        <w:rPr>
          <w:rFonts w:hint="eastAsia" w:ascii="宋体" w:hAnsi="宋体"/>
          <w:sz w:val="24"/>
          <w:szCs w:val="24"/>
          <w:lang w:bidi="ar"/>
        </w:rPr>
        <w:t xml:space="preserve">形成验收文件作</w:t>
      </w:r>
      <w:r>
        <w:rPr>
          <w:rFonts w:hint="eastAsia" w:ascii="宋体" w:hAnsi="宋体"/>
          <w:sz w:val="24"/>
          <w:szCs w:val="24"/>
        </w:rPr>
        <w:t xml:space="preserve">为验收依据。验收测试合格后，双方签署验收协议，系统试运行。</w:t>
      </w:r>
      <w:r>
        <w:rPr>
          <w:rFonts w:hint="eastAsia" w:ascii="宋体" w:hAnsi="宋体"/>
          <w:sz w:val="24"/>
          <w:szCs w:val="24"/>
        </w:rPr>
      </w:r>
      <w:r/>
    </w:p>
    <w:p>
      <w:pPr>
        <w:pStyle w:val="871"/>
        <w:ind w:firstLine="480"/>
        <w:spacing w:line="264" w:lineRule="auto"/>
        <w:rPr>
          <w:rFonts w:hint="eastAsia" w:ascii="宋体" w:hAnsi="宋体" w:cs="宋体"/>
          <w:bCs/>
          <w:sz w:val="24"/>
          <w:szCs w:val="24"/>
        </w:rPr>
      </w:pPr>
      <w:r>
        <w:rPr>
          <w:rFonts w:hint="eastAsia" w:ascii="宋体" w:hAnsi="宋体"/>
          <w:sz w:val="24"/>
          <w:szCs w:val="24"/>
        </w:rPr>
        <w:t xml:space="preserve">③系统所有性能指标达到技术规范书的要求时，可进行最终验收。终验中发现由于系统质量等造成某些指标达不到要求，允许</w:t>
      </w:r>
      <w:r>
        <w:rPr>
          <w:rFonts w:hint="eastAsia" w:ascii="宋体" w:hAnsi="宋体"/>
          <w:sz w:val="24"/>
          <w:szCs w:val="24"/>
          <w:lang w:eastAsia="zh-CN"/>
        </w:rPr>
        <w:t xml:space="preserve">投标人</w:t>
      </w:r>
      <w:r>
        <w:rPr>
          <w:rFonts w:hint="eastAsia" w:ascii="宋体" w:hAnsi="宋体"/>
          <w:sz w:val="24"/>
          <w:szCs w:val="24"/>
        </w:rPr>
        <w:t xml:space="preserve">进行修复，终验顺延一个月，在全部达到要求时，双方签署最终验收文件；</w:t>
      </w:r>
      <w:r>
        <w:rPr>
          <w:rFonts w:hint="eastAsia" w:ascii="宋体" w:hAnsi="宋体"/>
          <w:sz w:val="24"/>
          <w:szCs w:val="24"/>
          <w:lang w:eastAsia="zh-CN"/>
        </w:rPr>
        <w:t xml:space="preserve">投标人</w:t>
      </w:r>
      <w:r>
        <w:rPr>
          <w:rFonts w:hint="eastAsia" w:ascii="宋体" w:hAnsi="宋体"/>
          <w:sz w:val="24"/>
          <w:szCs w:val="24"/>
        </w:rPr>
        <w:t xml:space="preserve">应根据系统业务需求，提供自测文档，列明系统功能、流程、接口清单供验收核对，并按采购人要求提供完备的验收材料。</w:t>
      </w:r>
      <w:r>
        <w:rPr>
          <w:rFonts w:hint="eastAsia" w:ascii="宋体" w:hAnsi="宋体" w:cs="宋体"/>
          <w:bCs/>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（4）运维要求</w:t>
      </w:r>
      <w:r>
        <w:rPr>
          <w:rFonts w:hint="eastAsia" w:ascii="宋体" w:hAnsi="宋体" w:cs="宋体"/>
          <w:bCs/>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①</w:t>
      </w:r>
      <w:r>
        <w:rPr>
          <w:rFonts w:hint="eastAsia" w:ascii="宋体" w:hAnsi="宋体"/>
          <w:sz w:val="24"/>
          <w:szCs w:val="24"/>
          <w:lang w:eastAsia="zh-CN"/>
        </w:rPr>
        <w:t xml:space="preserve">投标人</w:t>
      </w:r>
      <w:r>
        <w:rPr>
          <w:rFonts w:hint="eastAsia" w:ascii="宋体" w:hAnsi="宋体"/>
          <w:sz w:val="24"/>
          <w:szCs w:val="24"/>
        </w:rPr>
        <w:t xml:space="preserve">应确保本次采购所有项目安全稳定运行，并提供不低于3年运维服务（自验收报告签字确认日起，开始进入运维期，费用包含在本次总报价中）。运维期内，本合同项目所有技术和服务发生任何非人为故障，由</w:t>
      </w:r>
      <w:r>
        <w:rPr>
          <w:rFonts w:hint="eastAsia" w:ascii="宋体" w:hAnsi="宋体"/>
          <w:sz w:val="24"/>
          <w:szCs w:val="24"/>
          <w:lang w:eastAsia="zh-CN"/>
        </w:rPr>
        <w:t xml:space="preserve">投标人</w:t>
      </w:r>
      <w:r>
        <w:rPr>
          <w:rFonts w:hint="eastAsia" w:ascii="宋体" w:hAnsi="宋体"/>
          <w:sz w:val="24"/>
          <w:szCs w:val="24"/>
        </w:rPr>
        <w:t xml:space="preserve">负责系统恢复。</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②对采购人提出的合理服务要求，</w:t>
      </w:r>
      <w:r>
        <w:rPr>
          <w:rFonts w:hint="eastAsia" w:ascii="宋体" w:hAnsi="宋体"/>
          <w:sz w:val="24"/>
          <w:szCs w:val="24"/>
          <w:lang w:eastAsia="zh-CN"/>
        </w:rPr>
        <w:t xml:space="preserve">投标人</w:t>
      </w:r>
      <w:r>
        <w:rPr>
          <w:rFonts w:hint="eastAsia" w:ascii="宋体" w:hAnsi="宋体"/>
          <w:sz w:val="24"/>
          <w:szCs w:val="24"/>
        </w:rPr>
        <w:t xml:space="preserve">必须即时进行电话、邮件及远程网络支持，并在2小时内到场服务，小型故障</w:t>
      </w:r>
      <w:r>
        <w:rPr>
          <w:rFonts w:hint="eastAsia" w:ascii="宋体" w:hAnsi="宋体"/>
          <w:sz w:val="24"/>
          <w:szCs w:val="24"/>
          <w:lang w:val="en-US" w:eastAsia="zh-CN"/>
        </w:rPr>
        <w:t xml:space="preserve">4个小时内</w:t>
      </w:r>
      <w:r>
        <w:rPr>
          <w:rFonts w:hint="eastAsia" w:ascii="宋体" w:hAnsi="宋体"/>
          <w:sz w:val="24"/>
          <w:szCs w:val="24"/>
        </w:rPr>
        <w:t xml:space="preserve">恢复，严重故障</w:t>
      </w:r>
      <w:r>
        <w:rPr>
          <w:rFonts w:hint="eastAsia" w:ascii="宋体" w:hAnsi="宋体"/>
          <w:sz w:val="24"/>
          <w:szCs w:val="24"/>
          <w:lang w:val="en-US" w:eastAsia="zh-CN"/>
        </w:rPr>
        <w:t xml:space="preserve">24个小时内</w:t>
      </w:r>
      <w:r>
        <w:rPr>
          <w:rFonts w:hint="eastAsia" w:ascii="宋体" w:hAnsi="宋体"/>
          <w:sz w:val="24"/>
          <w:szCs w:val="24"/>
        </w:rPr>
        <w:t xml:space="preserve">恢复，并及时有效提供解决方案。如不到场，采购人有权自行处理，相关费用由</w:t>
      </w:r>
      <w:r>
        <w:rPr>
          <w:rFonts w:hint="eastAsia" w:ascii="宋体" w:hAnsi="宋体"/>
          <w:sz w:val="24"/>
          <w:szCs w:val="24"/>
          <w:lang w:eastAsia="zh-CN"/>
        </w:rPr>
        <w:t xml:space="preserve">投标人</w:t>
      </w:r>
      <w:r>
        <w:rPr>
          <w:rFonts w:hint="eastAsia" w:ascii="宋体" w:hAnsi="宋体"/>
          <w:sz w:val="24"/>
          <w:szCs w:val="24"/>
        </w:rPr>
        <w:t xml:space="preserve">负责。</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③</w:t>
      </w:r>
      <w:r>
        <w:rPr>
          <w:rFonts w:hint="eastAsia" w:ascii="宋体" w:hAnsi="宋体"/>
          <w:sz w:val="24"/>
          <w:szCs w:val="24"/>
          <w:lang w:eastAsia="zh-CN"/>
        </w:rPr>
        <w:t xml:space="preserve">投标人</w:t>
      </w:r>
      <w:r>
        <w:rPr>
          <w:rFonts w:hint="eastAsia" w:ascii="宋体" w:hAnsi="宋体"/>
          <w:sz w:val="24"/>
          <w:szCs w:val="24"/>
        </w:rPr>
        <w:t xml:space="preserve">须提供定期回访服务，对采购人提出的合理优化建议应提供升级服务。</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④所有的服务方式均为</w:t>
      </w:r>
      <w:r>
        <w:rPr>
          <w:rFonts w:hint="eastAsia" w:ascii="宋体" w:hAnsi="宋体"/>
          <w:sz w:val="24"/>
          <w:szCs w:val="24"/>
          <w:lang w:eastAsia="zh-CN"/>
        </w:rPr>
        <w:t xml:space="preserve">投标人</w:t>
      </w:r>
      <w:r>
        <w:rPr>
          <w:rFonts w:hint="eastAsia" w:ascii="宋体" w:hAnsi="宋体"/>
          <w:sz w:val="24"/>
          <w:szCs w:val="24"/>
        </w:rPr>
        <w:t xml:space="preserve">上门保修，即由</w:t>
      </w:r>
      <w:r>
        <w:rPr>
          <w:rFonts w:hint="eastAsia" w:ascii="宋体" w:hAnsi="宋体"/>
          <w:sz w:val="24"/>
          <w:szCs w:val="24"/>
          <w:lang w:eastAsia="zh-CN"/>
        </w:rPr>
        <w:t xml:space="preserve">投标人</w:t>
      </w:r>
      <w:r>
        <w:rPr>
          <w:rFonts w:hint="eastAsia" w:ascii="宋体" w:hAnsi="宋体"/>
          <w:sz w:val="24"/>
          <w:szCs w:val="24"/>
        </w:rPr>
        <w:t xml:space="preserve">派员到系统使用现场进行故障恢复，由此产生的一切费用均由</w:t>
      </w:r>
      <w:r>
        <w:rPr>
          <w:rFonts w:hint="eastAsia" w:ascii="宋体" w:hAnsi="宋体"/>
          <w:sz w:val="24"/>
          <w:szCs w:val="24"/>
          <w:lang w:eastAsia="zh-CN"/>
        </w:rPr>
        <w:t xml:space="preserve">投标人</w:t>
      </w:r>
      <w:r>
        <w:rPr>
          <w:rFonts w:hint="eastAsia" w:ascii="宋体" w:hAnsi="宋体"/>
          <w:sz w:val="24"/>
          <w:szCs w:val="24"/>
        </w:rPr>
        <w:t xml:space="preserve">承担。 </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⑤运维期内</w:t>
      </w:r>
      <w:r>
        <w:rPr>
          <w:rFonts w:hint="eastAsia" w:ascii="宋体" w:hAnsi="宋体"/>
          <w:sz w:val="24"/>
          <w:szCs w:val="24"/>
          <w:lang w:eastAsia="zh-CN"/>
        </w:rPr>
        <w:t xml:space="preserve">投标人</w:t>
      </w:r>
      <w:r>
        <w:rPr>
          <w:rFonts w:hint="eastAsia" w:ascii="宋体" w:hAnsi="宋体"/>
          <w:sz w:val="24"/>
          <w:szCs w:val="24"/>
        </w:rPr>
        <w:t xml:space="preserve">提供的系统软件升级，保证采购人使用最新版本软件。运维期满后软件版本内终身升级。</w:t>
      </w:r>
      <w:r>
        <w:rPr>
          <w:rFonts w:hint="eastAsia" w:ascii="宋体" w:hAnsi="宋体"/>
          <w:sz w:val="24"/>
          <w:szCs w:val="24"/>
        </w:rPr>
      </w:r>
      <w:r/>
    </w:p>
    <w:p>
      <w:pPr>
        <w:pStyle w:val="871"/>
        <w:ind w:firstLine="480"/>
        <w:spacing w:line="264" w:lineRule="auto"/>
        <w:rPr>
          <w:rFonts w:ascii="宋体" w:hAnsi="宋体"/>
          <w:sz w:val="24"/>
          <w:szCs w:val="24"/>
        </w:rPr>
      </w:pPr>
      <w:r>
        <w:rPr>
          <w:rFonts w:hint="eastAsia" w:ascii="宋体" w:hAnsi="宋体"/>
          <w:sz w:val="24"/>
          <w:szCs w:val="24"/>
        </w:rPr>
        <w:t xml:space="preserve">⑥本项目软、硬件系统采购人可以永久使用，系统软硬件所有接口永久开放，费用包含在本次总报价中。</w:t>
      </w:r>
      <w:r>
        <w:rPr>
          <w:rFonts w:ascii="宋体" w:hAnsi="宋体"/>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（5）人员要求</w:t>
      </w:r>
      <w:r>
        <w:rPr>
          <w:rFonts w:hint="eastAsia" w:ascii="宋体" w:hAnsi="宋体" w:cs="宋体"/>
          <w:bCs/>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①项目经理：1人</w:t>
      </w:r>
      <w:r>
        <w:rPr>
          <w:rFonts w:hint="eastAsia" w:ascii="宋体" w:hAnsi="宋体"/>
          <w:sz w:val="24"/>
          <w:szCs w:val="24"/>
          <w:lang w:eastAsia="zh-CN"/>
        </w:rPr>
        <w:t xml:space="preserve">，</w:t>
      </w:r>
      <w:r>
        <w:rPr>
          <w:rFonts w:hint="eastAsia" w:ascii="宋体" w:hAnsi="宋体"/>
          <w:sz w:val="24"/>
          <w:szCs w:val="24"/>
        </w:rPr>
        <w:t xml:space="preserve">项目开发期间须驻场服务，不得兼任其他岗位。 </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②技术负责人</w:t>
      </w:r>
      <w:r>
        <w:rPr>
          <w:rFonts w:hint="eastAsia" w:ascii="宋体" w:hAnsi="宋体"/>
          <w:sz w:val="24"/>
          <w:szCs w:val="24"/>
          <w:lang w:eastAsia="zh-CN"/>
        </w:rPr>
        <w:t xml:space="preserve">：</w:t>
      </w:r>
      <w:r>
        <w:rPr>
          <w:rFonts w:hint="eastAsia" w:ascii="宋体" w:hAnsi="宋体"/>
          <w:sz w:val="24"/>
          <w:szCs w:val="24"/>
        </w:rPr>
        <w:t xml:space="preserve">1人，项目开发期间须驻场服务，不得兼任其他岗位。  </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③开发实施人员：不少于2人，具有信息化工作经验，项目开发期间须2人驻场服务。 </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④运维服务人员：不少于1人，须驻场服务，具有信息化工作经验。 </w:t>
      </w:r>
      <w:r>
        <w:rPr>
          <w:rFonts w:hint="eastAsia" w:ascii="宋体" w:hAnsi="宋体"/>
          <w:sz w:val="24"/>
          <w:szCs w:val="24"/>
        </w:rPr>
      </w:r>
      <w:r/>
    </w:p>
    <w:p>
      <w:pPr>
        <w:pStyle w:val="871"/>
        <w:ind w:firstLine="480"/>
        <w:spacing w:line="264" w:lineRule="auto"/>
        <w:rPr>
          <w:rFonts w:ascii="宋体" w:hAnsi="宋体"/>
          <w:sz w:val="24"/>
          <w:szCs w:val="24"/>
        </w:rPr>
      </w:pPr>
      <w:r>
        <w:rPr>
          <w:rFonts w:hint="eastAsia" w:ascii="宋体" w:hAnsi="宋体"/>
          <w:sz w:val="24"/>
          <w:szCs w:val="24"/>
        </w:rPr>
        <w:t xml:space="preserve">⑤项目组所有人员必须为</w:t>
      </w:r>
      <w:r>
        <w:rPr>
          <w:rFonts w:hint="eastAsia" w:ascii="宋体" w:hAnsi="宋体"/>
          <w:sz w:val="24"/>
          <w:szCs w:val="24"/>
          <w:lang w:eastAsia="zh-CN"/>
        </w:rPr>
        <w:t xml:space="preserve">投标人</w:t>
      </w:r>
      <w:r>
        <w:rPr>
          <w:rFonts w:hint="eastAsia" w:ascii="宋体" w:hAnsi="宋体"/>
          <w:sz w:val="24"/>
          <w:szCs w:val="24"/>
        </w:rPr>
        <w:t xml:space="preserve">正式工作人员，不得兼任其他项目工作，未经采购人同意，人员不得更换。</w:t>
      </w:r>
      <w:r>
        <w:rPr>
          <w:rFonts w:ascii="宋体" w:hAnsi="宋体"/>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（6）知识产权及保密要求</w:t>
      </w:r>
      <w:r>
        <w:rPr>
          <w:rFonts w:hint="eastAsia" w:ascii="宋体" w:hAnsi="宋体" w:cs="宋体"/>
          <w:bCs/>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①采购人拥有本系统包括永久使用权和修改权在内的一切权利；拥有本系统产生的所有数据的所有权。</w:t>
      </w:r>
      <w:r>
        <w:rPr>
          <w:rFonts w:hint="eastAsia" w:ascii="宋体" w:hAnsi="宋体"/>
          <w:sz w:val="24"/>
          <w:szCs w:val="24"/>
          <w:lang w:eastAsia="zh-CN"/>
        </w:rPr>
        <w:t xml:space="preserve">投标人</w:t>
      </w:r>
      <w:r>
        <w:rPr>
          <w:rFonts w:hint="eastAsia" w:ascii="宋体" w:hAnsi="宋体"/>
          <w:sz w:val="24"/>
          <w:szCs w:val="24"/>
        </w:rPr>
        <w:t xml:space="preserve">应当在验收后10日内，将本项目产生的全部软件源代码交付采购人。</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②</w:t>
      </w:r>
      <w:r>
        <w:rPr>
          <w:rFonts w:hint="eastAsia" w:ascii="宋体" w:hAnsi="宋体"/>
          <w:sz w:val="24"/>
          <w:szCs w:val="24"/>
          <w:lang w:eastAsia="zh-CN"/>
        </w:rPr>
        <w:t xml:space="preserve">投标人</w:t>
      </w:r>
      <w:r>
        <w:rPr>
          <w:rFonts w:hint="eastAsia" w:ascii="宋体" w:hAnsi="宋体"/>
          <w:sz w:val="24"/>
          <w:szCs w:val="24"/>
        </w:rPr>
        <w:t xml:space="preserve">保证所提供的软件没有侵害任何第三方的知识产权。如有第三方指控</w:t>
      </w:r>
      <w:r>
        <w:rPr>
          <w:rFonts w:hint="eastAsia" w:ascii="宋体" w:hAnsi="宋体"/>
          <w:sz w:val="24"/>
          <w:szCs w:val="24"/>
          <w:lang w:eastAsia="zh-CN"/>
        </w:rPr>
        <w:t xml:space="preserve">投标人</w:t>
      </w:r>
      <w:r>
        <w:rPr>
          <w:rFonts w:hint="eastAsia" w:ascii="宋体" w:hAnsi="宋体"/>
          <w:sz w:val="24"/>
          <w:szCs w:val="24"/>
        </w:rPr>
        <w:t xml:space="preserve">提供给采购人的软件侵犯了该方的知识产权或其他权利，</w:t>
      </w:r>
      <w:r>
        <w:rPr>
          <w:rFonts w:hint="eastAsia" w:ascii="宋体" w:hAnsi="宋体"/>
          <w:sz w:val="24"/>
          <w:szCs w:val="24"/>
          <w:lang w:eastAsia="zh-CN"/>
        </w:rPr>
        <w:t xml:space="preserve">投标人</w:t>
      </w:r>
      <w:r>
        <w:rPr>
          <w:rFonts w:hint="eastAsia" w:ascii="宋体" w:hAnsi="宋体"/>
          <w:sz w:val="24"/>
          <w:szCs w:val="24"/>
        </w:rPr>
        <w:t xml:space="preserve">应负责就上述指控为采购人辩护或进行妥善处理，并承担给采购人及第三方造成的一切损失（包括但不限于赔偿金、律师费等）。</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③</w:t>
      </w:r>
      <w:r>
        <w:rPr>
          <w:rFonts w:hint="eastAsia" w:ascii="宋体" w:hAnsi="宋体"/>
          <w:sz w:val="24"/>
          <w:szCs w:val="24"/>
          <w:lang w:eastAsia="zh-CN"/>
        </w:rPr>
        <w:t xml:space="preserve">投标人</w:t>
      </w:r>
      <w:r>
        <w:rPr>
          <w:rFonts w:hint="eastAsia" w:ascii="宋体" w:hAnsi="宋体"/>
          <w:sz w:val="24"/>
          <w:szCs w:val="24"/>
        </w:rPr>
        <w:t xml:space="preserve">须按照与采购人签订的《信息安全保密承诺书》的约定严格履行各项保密义务。</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④采购人与</w:t>
      </w:r>
      <w:r>
        <w:rPr>
          <w:rFonts w:hint="eastAsia" w:ascii="宋体" w:hAnsi="宋体"/>
          <w:sz w:val="24"/>
          <w:szCs w:val="24"/>
          <w:lang w:eastAsia="zh-CN"/>
        </w:rPr>
        <w:t xml:space="preserve">投标人</w:t>
      </w:r>
      <w:r>
        <w:rPr>
          <w:rFonts w:hint="eastAsia" w:ascii="宋体" w:hAnsi="宋体"/>
          <w:sz w:val="24"/>
          <w:szCs w:val="24"/>
        </w:rPr>
        <w:t xml:space="preserve">都拥有本项目定制开发部分的知识产权。交付项应包括但不限于如下内容：</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满足采购人需求的、完整的、可最终良好运行的系统。</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系统运行、管理、维护相关的各项技术文件和管理规范。应包括：系统实施计划、系统需求调研报告、系统上线测试报告、试运行报告、验收报告、系统操作手册等技术及项目管理文档。</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提供项目的最终版本部署包及产品永久授权。</w:t>
      </w:r>
      <w:r>
        <w:rPr>
          <w:rFonts w:hint="eastAsia" w:ascii="宋体" w:hAnsi="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（7）建设成果要求</w:t>
      </w:r>
      <w:r>
        <w:rPr>
          <w:rFonts w:hint="eastAsia" w:ascii="宋体" w:hAnsi="宋体" w:cs="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lang w:eastAsia="zh-CN"/>
        </w:rPr>
        <w:t xml:space="preserve">投标人</w:t>
      </w:r>
      <w:r>
        <w:rPr>
          <w:rFonts w:hint="eastAsia" w:ascii="宋体" w:hAnsi="宋体"/>
          <w:sz w:val="24"/>
          <w:szCs w:val="24"/>
        </w:rPr>
        <w:t xml:space="preserve">在项目建设的各个阶段及时提交建设成果，主要包括但不限于以下内容：</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①项目启动阶段：项目实施方案。 </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②业务需求分析阶段：需求调研方案、需求分析说明书。</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③系统设计、开发阶段：需求规格说明书、概要设计说明书、详细设计说明书、数据库设计说明书、系统接口说明书。 </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④系统实施阶段：系统上线部署方案、软件安装说明书、软件使用说明书、系统安装光盘、系统培训方案、系统培训手册。 </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⑤项目验收阶段：测试报告、项目验收方案、系统运行报告、项目验收报告。 </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⑥运行维护阶段：系统维护方案、系统维护手册、系统运行维护记录。</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（8）信创适配要求</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项目涉及的软件、硬件产品满足信创要求。</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（9）网络安全等级保护测评要求</w:t>
      </w:r>
      <w:r>
        <w:rPr>
          <w:rFonts w:hint="eastAsia" w:ascii="宋体" w:hAnsi="宋体"/>
          <w:sz w:val="24"/>
          <w:szCs w:val="24"/>
        </w:rPr>
      </w:r>
      <w:r/>
    </w:p>
    <w:p>
      <w:pPr>
        <w:pStyle w:val="871"/>
        <w:ind w:firstLine="480"/>
        <w:spacing w:line="264" w:lineRule="auto"/>
        <w:rPr>
          <w:rFonts w:ascii="宋体" w:hAnsi="宋体"/>
          <w:sz w:val="24"/>
          <w:szCs w:val="24"/>
        </w:rPr>
      </w:pPr>
      <w:r>
        <w:rPr>
          <w:rFonts w:hint="eastAsia" w:ascii="宋体" w:hAnsi="宋体"/>
          <w:sz w:val="24"/>
          <w:szCs w:val="24"/>
          <w:lang w:eastAsia="zh-CN"/>
        </w:rPr>
        <w:t xml:space="preserve">投标人</w:t>
      </w:r>
      <w:r>
        <w:rPr>
          <w:rFonts w:hint="eastAsia" w:ascii="宋体" w:hAnsi="宋体"/>
          <w:sz w:val="24"/>
          <w:szCs w:val="24"/>
        </w:rPr>
        <w:t xml:space="preserve">配合采购人，做好系统通过等保测评相关准备工作。</w:t>
      </w:r>
      <w:r>
        <w:rPr>
          <w:rFonts w:ascii="宋体" w:hAnsi="宋体"/>
          <w:sz w:val="24"/>
          <w:szCs w:val="24"/>
        </w:rPr>
      </w:r>
      <w:r/>
    </w:p>
    <w:p>
      <w:pPr>
        <w:pStyle w:val="871"/>
        <w:ind w:firstLine="480"/>
        <w:rPr>
          <w:rFonts w:ascii="宋体" w:hAnsi="宋体"/>
          <w:sz w:val="24"/>
          <w:szCs w:val="24"/>
        </w:rPr>
      </w:pPr>
      <w:r>
        <w:rPr>
          <w:rFonts w:hint="eastAsia" w:ascii="宋体" w:hAnsi="宋体"/>
          <w:sz w:val="24"/>
          <w:szCs w:val="24"/>
        </w:rPr>
        <w:t xml:space="preserve">（10）系统对接要求</w:t>
      </w:r>
      <w:r>
        <w:rPr>
          <w:rFonts w:hint="eastAsia" w:ascii="宋体" w:hAnsi="宋体"/>
          <w:sz w:val="24"/>
          <w:szCs w:val="24"/>
        </w:rPr>
        <w:br w:type="textWrapping" w:clear="all"/>
      </w:r>
      <w:r>
        <w:rPr>
          <w:rFonts w:hint="eastAsia" w:ascii="宋体" w:hAnsi="宋体"/>
          <w:sz w:val="24"/>
          <w:szCs w:val="24"/>
        </w:rPr>
        <w:t xml:space="preserve">    </w:t>
      </w:r>
      <w:r>
        <w:rPr>
          <w:rFonts w:hint="eastAsia" w:ascii="宋体" w:hAnsi="宋体"/>
          <w:sz w:val="24"/>
          <w:szCs w:val="24"/>
          <w:lang w:eastAsia="zh-CN"/>
        </w:rPr>
        <w:t xml:space="preserve">投标人</w:t>
      </w:r>
      <w:r>
        <w:rPr>
          <w:rFonts w:hint="eastAsia" w:ascii="宋体" w:hAnsi="宋体"/>
          <w:sz w:val="24"/>
          <w:szCs w:val="24"/>
        </w:rPr>
        <w:t xml:space="preserve">在提供定制软件开发服务时，需满足以下对接要求：</w:t>
      </w:r>
      <w:r>
        <w:rPr>
          <w:rFonts w:hint="eastAsia" w:ascii="宋体" w:hAnsi="宋体"/>
          <w:sz w:val="24"/>
          <w:szCs w:val="24"/>
        </w:rPr>
        <w:br w:type="textWrapping" w:clear="all"/>
      </w:r>
      <w:r>
        <w:rPr>
          <w:rFonts w:hint="eastAsia" w:ascii="宋体" w:hAnsi="宋体"/>
          <w:sz w:val="24"/>
          <w:szCs w:val="24"/>
        </w:rPr>
        <w:t xml:space="preserve">    ①</w:t>
      </w:r>
      <w:r>
        <w:rPr>
          <w:rFonts w:hint="eastAsia"/>
          <w:sz w:val="24"/>
          <w:szCs w:val="24"/>
          <w:lang w:eastAsia="zh-CN"/>
        </w:rPr>
        <w:t xml:space="preserve">投标人</w:t>
      </w:r>
      <w:r>
        <w:rPr>
          <w:rFonts w:hint="eastAsia"/>
          <w:sz w:val="24"/>
          <w:szCs w:val="24"/>
        </w:rPr>
        <w:t xml:space="preserve">所提供</w:t>
      </w:r>
      <w:r>
        <w:rPr>
          <w:sz w:val="24"/>
          <w:szCs w:val="24"/>
        </w:rPr>
        <w:t xml:space="preserve">专科病房楼OA办公系统升级改造</w:t>
      </w:r>
      <w:r>
        <w:rPr>
          <w:rFonts w:hint="eastAsia"/>
          <w:sz w:val="24"/>
          <w:szCs w:val="24"/>
        </w:rPr>
        <w:t xml:space="preserve">，需保证应用和接口开发功能与原OA保持100%一致。升级后系统支持灵活配置门户页面，兼容本院原有OA系统核心操作习惯，保留主流操作路径、功能入口、操作逻辑。界面操作、流程审批、功能使用方式与原系统保持一致，降低切换适配成本。</w:t>
      </w:r>
      <w:r>
        <w:rPr>
          <w:sz w:val="24"/>
          <w:szCs w:val="24"/>
        </w:rPr>
        <w:t xml:space="preserve">所产生的接口费用包含在本项目采购预算内且由中标人承担</w:t>
      </w:r>
      <w:r>
        <w:rPr>
          <w:rFonts w:hint="eastAsia"/>
          <w:sz w:val="24"/>
          <w:szCs w:val="24"/>
        </w:rPr>
        <w:t xml:space="preserve">。</w:t>
      </w:r>
      <w:r>
        <w:rPr>
          <w:rFonts w:ascii="宋体" w:hAnsi="宋体"/>
          <w:sz w:val="24"/>
          <w:szCs w:val="24"/>
        </w:rPr>
      </w:r>
      <w:r/>
    </w:p>
    <w:p>
      <w:pPr>
        <w:pStyle w:val="871"/>
        <w:ind w:firstLine="480"/>
        <w:rPr>
          <w:sz w:val="24"/>
          <w:szCs w:val="24"/>
        </w:rPr>
      </w:pPr>
      <w:r>
        <w:rPr>
          <w:rFonts w:hint="eastAsia" w:ascii="宋体" w:hAnsi="宋体"/>
          <w:sz w:val="24"/>
          <w:szCs w:val="24"/>
        </w:rPr>
        <w:t xml:space="preserve">②</w:t>
      </w:r>
      <w:r>
        <w:rPr>
          <w:rFonts w:hint="eastAsia"/>
          <w:sz w:val="24"/>
          <w:szCs w:val="24"/>
          <w:lang w:eastAsia="zh-CN"/>
        </w:rPr>
        <w:t xml:space="preserve">投标人</w:t>
      </w:r>
      <w:r>
        <w:rPr>
          <w:rFonts w:hint="eastAsia"/>
          <w:sz w:val="24"/>
          <w:szCs w:val="24"/>
        </w:rPr>
        <w:t xml:space="preserve">所提供</w:t>
      </w:r>
      <w:r>
        <w:rPr>
          <w:sz w:val="24"/>
          <w:szCs w:val="24"/>
        </w:rPr>
        <w:t xml:space="preserve">系统病房楼OA办公系统升级改造</w:t>
      </w:r>
      <w:r>
        <w:rPr>
          <w:rFonts w:hint="eastAsia"/>
          <w:sz w:val="24"/>
          <w:szCs w:val="24"/>
        </w:rPr>
        <w:t xml:space="preserve">，需保证应用和接口开发功能与原OA保持100%一致。升级后系统</w:t>
      </w:r>
      <w:r>
        <w:rPr>
          <w:sz w:val="24"/>
          <w:szCs w:val="24"/>
        </w:rPr>
        <w:t xml:space="preserve">须支持与我院住院电子病历系统、住院医嘱系统及门诊电子病历系统无缝整合，所产生的接口费用包含在本项目采购预算内且由中标人承担</w:t>
      </w:r>
      <w:r>
        <w:rPr>
          <w:rFonts w:hint="eastAsia"/>
          <w:sz w:val="24"/>
          <w:szCs w:val="24"/>
        </w:rPr>
        <w:t xml:space="preserve">。</w:t>
      </w:r>
      <w:r>
        <w:rPr>
          <w:sz w:val="24"/>
          <w:szCs w:val="24"/>
        </w:rPr>
      </w:r>
      <w:r/>
    </w:p>
    <w:p>
      <w:pPr>
        <w:pStyle w:val="871"/>
        <w:ind w:firstLine="480"/>
        <w:rPr>
          <w:rFonts w:hint="eastAsia" w:ascii="宋体" w:hAnsi="宋体"/>
          <w:sz w:val="24"/>
          <w:szCs w:val="24"/>
        </w:rPr>
      </w:pPr>
      <w:r>
        <w:rPr>
          <w:rFonts w:hint="eastAsia" w:ascii="宋体" w:hAnsi="宋体"/>
          <w:sz w:val="24"/>
          <w:szCs w:val="24"/>
        </w:rPr>
        <w:t xml:space="preserve">对接工作联系人：李老师  联系电话：025-85370932。</w:t>
      </w:r>
      <w:r>
        <w:rPr>
          <w:rFonts w:hint="eastAsia" w:ascii="宋体" w:hAnsi="宋体"/>
          <w:sz w:val="24"/>
          <w:szCs w:val="24"/>
        </w:rPr>
      </w:r>
      <w:r/>
    </w:p>
    <w:p>
      <w:pPr>
        <w:pStyle w:val="871"/>
        <w:ind w:firstLine="480"/>
        <w:rPr>
          <w:rFonts w:ascii="Times New Roman" w:hAnsi="Times New Roman" w:eastAsia="宋体" w:cs="Times New Roman"/>
          <w:sz w:val="24"/>
          <w:szCs w:val="24"/>
        </w:rPr>
      </w:pPr>
      <w:r>
        <w:rPr>
          <w:rFonts w:ascii="Times New Roman" w:hAnsi="Times New Roman" w:eastAsia="宋体" w:cs="Times New Roman"/>
          <w:sz w:val="24"/>
          <w:szCs w:val="24"/>
        </w:rPr>
        <w:t xml:space="preserve">（11）网络安全和数据安全要求，外包网络安全管理要求</w:t>
      </w:r>
      <w:r>
        <w:rPr>
          <w:rFonts w:ascii="Times New Roman" w:hAnsi="Times New Roman" w:eastAsia="宋体" w:cs="Times New Roman"/>
          <w:sz w:val="24"/>
          <w:szCs w:val="24"/>
        </w:rPr>
      </w:r>
      <w:r/>
    </w:p>
    <w:p>
      <w:pPr>
        <w:pStyle w:val="871"/>
        <w:ind w:firstLine="480"/>
        <w:rPr>
          <w:rFonts w:ascii="Times New Roman" w:hAnsi="Times New Roman" w:eastAsia="宋体" w:cs="Times New Roman"/>
          <w:bCs w:val="0"/>
          <w:sz w:val="24"/>
          <w:szCs w:val="24"/>
        </w:rPr>
      </w:pPr>
      <w:r>
        <w:rPr>
          <w:rFonts w:ascii="Times New Roman" w:hAnsi="Times New Roman" w:eastAsia="宋体" w:cs="Times New Roman"/>
          <w:bCs w:val="0"/>
          <w:sz w:val="24"/>
          <w:szCs w:val="24"/>
        </w:rPr>
        <w:t xml:space="preserve">符合网络安全和密码应用要求，符合国家安全可靠应用政策规定。</w:t>
      </w:r>
      <w:r>
        <w:rPr>
          <w:rFonts w:ascii="Times New Roman" w:hAnsi="Times New Roman" w:eastAsia="宋体" w:cs="Times New Roman"/>
          <w:bCs w:val="0"/>
          <w:sz w:val="24"/>
          <w:szCs w:val="24"/>
        </w:rPr>
      </w:r>
      <w:r/>
    </w:p>
    <w:p>
      <w:pPr>
        <w:pStyle w:val="871"/>
        <w:ind w:firstLine="480"/>
        <w:rPr>
          <w:rFonts w:ascii="Times New Roman" w:hAnsi="Times New Roman" w:eastAsia="宋体" w:cs="Times New Roman"/>
          <w:bCs w:val="0"/>
          <w:sz w:val="24"/>
          <w:szCs w:val="24"/>
        </w:rPr>
      </w:pPr>
      <w:r>
        <w:rPr>
          <w:rFonts w:ascii="Times New Roman" w:hAnsi="Times New Roman" w:eastAsia="宋体" w:cs="Times New Roman"/>
          <w:bCs w:val="0"/>
          <w:sz w:val="24"/>
          <w:szCs w:val="24"/>
        </w:rPr>
        <w:t xml:space="preserve">（12）培训要求</w:t>
      </w:r>
      <w:r>
        <w:rPr>
          <w:rFonts w:ascii="Times New Roman" w:hAnsi="Times New Roman" w:eastAsia="宋体" w:cs="Times New Roman"/>
          <w:bCs w:val="0"/>
          <w:sz w:val="24"/>
          <w:szCs w:val="24"/>
        </w:rPr>
      </w:r>
      <w:r/>
    </w:p>
    <w:p>
      <w:pPr>
        <w:pStyle w:val="871"/>
        <w:ind w:firstLine="480"/>
        <w:rPr>
          <w:rFonts w:ascii="Times New Roman" w:hAnsi="Times New Roman" w:eastAsia="宋体" w:cs="Times New Roman"/>
          <w:bCs w:val="0"/>
          <w:sz w:val="24"/>
          <w:szCs w:val="24"/>
        </w:rPr>
      </w:pPr>
      <w:r>
        <w:rPr>
          <w:rFonts w:hint="eastAsia" w:ascii="Times New Roman" w:hAnsi="Times New Roman" w:eastAsia="宋体" w:cs="Times New Roman"/>
          <w:bCs w:val="0"/>
          <w:sz w:val="24"/>
          <w:szCs w:val="24"/>
          <w:lang w:eastAsia="zh-CN"/>
        </w:rPr>
        <w:t xml:space="preserve">投标人</w:t>
      </w:r>
      <w:r>
        <w:rPr>
          <w:rFonts w:ascii="Times New Roman" w:hAnsi="Times New Roman" w:eastAsia="宋体" w:cs="Times New Roman"/>
          <w:bCs w:val="0"/>
          <w:sz w:val="24"/>
          <w:szCs w:val="24"/>
        </w:rPr>
        <w:t xml:space="preserve">提供培训服务，费用包含在投标总价中。</w:t>
      </w:r>
      <w:r>
        <w:rPr>
          <w:rFonts w:ascii="Times New Roman" w:hAnsi="Times New Roman" w:eastAsia="宋体" w:cs="Times New Roman"/>
          <w:bCs w:val="0"/>
          <w:sz w:val="24"/>
          <w:szCs w:val="24"/>
        </w:rPr>
      </w:r>
      <w:r/>
    </w:p>
    <w:p>
      <w:pPr>
        <w:pStyle w:val="871"/>
        <w:ind w:firstLine="480"/>
        <w:spacing w:line="24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付款条件</w:t>
      </w:r>
      <w:r>
        <w:rPr>
          <w:rFonts w:ascii="Times New Roman" w:hAnsi="Times New Roman" w:eastAsia="宋体" w:cs="Times New Roman"/>
          <w:sz w:val="24"/>
          <w:szCs w:val="24"/>
        </w:rPr>
      </w:r>
      <w:r/>
    </w:p>
    <w:p>
      <w:pPr>
        <w:pStyle w:val="871"/>
        <w:ind w:firstLine="480"/>
        <w:spacing w:line="24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以合同文本</w:t>
      </w:r>
      <w:r>
        <w:rPr>
          <w:rFonts w:ascii="Times New Roman" w:hAnsi="Times New Roman" w:eastAsia="宋体" w:cs="Times New Roman"/>
          <w:sz w:val="24"/>
          <w:szCs w:val="24"/>
        </w:rPr>
        <w:t xml:space="preserve">内容</w:t>
      </w:r>
      <w:r>
        <w:rPr>
          <w:rFonts w:ascii="Times New Roman" w:hAnsi="Times New Roman" w:eastAsia="宋体" w:cs="Times New Roman"/>
          <w:sz w:val="24"/>
          <w:szCs w:val="24"/>
        </w:rPr>
        <w:t xml:space="preserve">为准。</w:t>
      </w:r>
      <w:r>
        <w:rPr>
          <w:rFonts w:ascii="Times New Roman" w:hAnsi="Times New Roman" w:eastAsia="宋体" w:cs="Times New Roman"/>
          <w:sz w:val="24"/>
          <w:szCs w:val="24"/>
        </w:rPr>
      </w:r>
      <w:r/>
    </w:p>
    <w:p>
      <w:pPr>
        <w:pStyle w:val="871"/>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rPr>
          <w:rFonts w:ascii="宋体" w:hAnsi="宋体" w:cs="宋体"/>
          <w:sz w:val="24"/>
          <w:szCs w:val="24"/>
        </w:rPr>
      </w:r>
      <w:r/>
    </w:p>
    <w:p>
      <w:pPr>
        <w:pStyle w:val="871"/>
        <w:ind w:firstLine="480"/>
        <w:spacing w:line="264" w:lineRule="auto"/>
        <w:rPr>
          <w:rFonts w:ascii="宋体" w:hAnsi="宋体" w:cs="宋体"/>
          <w:sz w:val="24"/>
          <w:szCs w:val="24"/>
        </w:rPr>
      </w:pPr>
      <w:r>
        <w:rPr>
          <w:rFonts w:ascii="宋体" w:hAnsi="宋体" w:cs="宋体"/>
          <w:sz w:val="24"/>
          <w:szCs w:val="24"/>
        </w:rPr>
        <w:t xml:space="preserve">（1）交付时间：</w:t>
      </w:r>
      <w:r>
        <w:rPr>
          <w:rFonts w:ascii="宋体" w:hAnsi="宋体" w:cs="宋体"/>
          <w:sz w:val="24"/>
          <w:szCs w:val="24"/>
          <w:highlight w:val="none"/>
        </w:rPr>
        <w:t xml:space="preserve">合同签订后</w:t>
      </w:r>
      <w:r>
        <w:rPr>
          <w:rFonts w:hint="eastAsia" w:ascii="宋体" w:hAnsi="宋体"/>
          <w:sz w:val="24"/>
          <w:szCs w:val="24"/>
          <w:highlight w:val="none"/>
        </w:rPr>
        <w:t xml:space="preserve">90</w:t>
      </w:r>
      <w:r>
        <w:rPr>
          <w:rFonts w:ascii="宋体" w:hAnsi="宋体" w:cs="宋体"/>
          <w:sz w:val="24"/>
          <w:szCs w:val="24"/>
          <w:highlight w:val="none"/>
        </w:rPr>
        <w:t xml:space="preserve">天内</w:t>
      </w:r>
      <w:r>
        <w:rPr>
          <w:rFonts w:hint="eastAsia" w:ascii="宋体" w:hAnsi="宋体" w:cs="宋体"/>
          <w:sz w:val="24"/>
          <w:szCs w:val="24"/>
          <w:highlight w:val="none"/>
        </w:rPr>
        <w:t xml:space="preserve">完成系统开发，</w:t>
      </w:r>
      <w:r>
        <w:rPr>
          <w:rFonts w:ascii="宋体" w:hAnsi="宋体" w:cs="宋体"/>
          <w:sz w:val="24"/>
          <w:szCs w:val="24"/>
        </w:rPr>
        <w:t xml:space="preserve">9</w:t>
      </w:r>
      <w:r>
        <w:rPr>
          <w:rFonts w:hint="eastAsia" w:ascii="宋体" w:hAnsi="宋体" w:cs="宋体"/>
          <w:sz w:val="24"/>
          <w:szCs w:val="24"/>
          <w:highlight w:val="none"/>
        </w:rPr>
        <w:t xml:space="preserve">0天完成项目整体</w:t>
      </w:r>
      <w:r>
        <w:rPr>
          <w:rFonts w:hint="eastAsia" w:ascii="宋体" w:hAnsi="宋体" w:cs="宋体"/>
          <w:sz w:val="24"/>
          <w:szCs w:val="24"/>
        </w:rPr>
        <w:t xml:space="preserve">交付工作</w:t>
      </w:r>
      <w:r>
        <w:rPr>
          <w:rFonts w:ascii="宋体" w:hAnsi="宋体" w:cs="宋体"/>
          <w:sz w:val="24"/>
          <w:szCs w:val="24"/>
        </w:rPr>
        <w:t xml:space="preserve">。</w:t>
      </w:r>
      <w:r>
        <w:rPr>
          <w:rFonts w:ascii="宋体" w:hAnsi="宋体" w:cs="宋体"/>
          <w:sz w:val="24"/>
          <w:szCs w:val="24"/>
        </w:rPr>
      </w:r>
      <w:r/>
    </w:p>
    <w:p>
      <w:pPr>
        <w:pStyle w:val="871"/>
        <w:ind w:firstLine="480"/>
        <w:spacing w:line="264" w:lineRule="auto"/>
        <w:rPr>
          <w:rFonts w:hint="eastAsia" w:ascii="宋体" w:hAnsi="宋体" w:cs="宋体"/>
          <w:sz w:val="24"/>
          <w:szCs w:val="24"/>
          <w:highlight w:val="yellow"/>
        </w:rPr>
      </w:pPr>
      <w:r>
        <w:rPr>
          <w:rFonts w:ascii="宋体" w:hAnsi="宋体" w:cs="宋体"/>
          <w:sz w:val="24"/>
          <w:szCs w:val="24"/>
        </w:rPr>
        <w:t xml:space="preserve">（2）交付地点：采购人指定地点</w:t>
      </w:r>
      <w:r>
        <w:rPr>
          <w:rFonts w:hint="eastAsia" w:ascii="宋体" w:hAnsi="宋体" w:cs="宋体"/>
          <w:sz w:val="24"/>
          <w:szCs w:val="24"/>
        </w:rPr>
        <w:t xml:space="preserve">。</w:t>
      </w:r>
      <w:r>
        <w:rPr>
          <w:rFonts w:hint="eastAsia" w:ascii="宋体" w:hAnsi="宋体" w:cs="宋体"/>
          <w:sz w:val="24"/>
          <w:szCs w:val="24"/>
          <w:highlight w:val="yellow"/>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5.履约保证金</w:t>
      </w:r>
      <w:r>
        <w:rPr>
          <w:rFonts w:hint="eastAsia" w:ascii="宋体" w:hAnsi="宋体" w:cs="宋体"/>
          <w:sz w:val="24"/>
          <w:szCs w:val="24"/>
        </w:rPr>
      </w:r>
      <w:r/>
    </w:p>
    <w:p>
      <w:pPr>
        <w:pStyle w:val="871"/>
        <w:ind w:firstLine="480"/>
        <w:spacing w:line="264" w:lineRule="auto"/>
        <w:rPr>
          <w:rFonts w:ascii="宋体" w:hAnsi="宋体" w:cs="宋体"/>
          <w:sz w:val="24"/>
          <w:szCs w:val="24"/>
        </w:rPr>
      </w:pPr>
      <w:r>
        <w:rPr>
          <w:rFonts w:ascii="宋体" w:hAnsi="宋体" w:cs="宋体"/>
          <w:sz w:val="24"/>
          <w:szCs w:val="24"/>
        </w:rPr>
        <w:t xml:space="preserve">以合同文本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6.其他要求</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招标文件中要求提供证明材料的，</w:t>
      </w:r>
      <w:r>
        <w:rPr>
          <w:rFonts w:hint="eastAsia" w:ascii="宋体" w:hAnsi="宋体" w:cs="宋体"/>
          <w:sz w:val="24"/>
          <w:szCs w:val="24"/>
          <w:lang w:val="en-US" w:eastAsia="zh-CN"/>
        </w:rPr>
        <w:t xml:space="preserve">投标人</w:t>
      </w:r>
      <w:r>
        <w:rPr>
          <w:rFonts w:hint="eastAsia" w:ascii="宋体" w:hAnsi="宋体" w:cs="宋体"/>
          <w:sz w:val="24"/>
          <w:szCs w:val="24"/>
        </w:rPr>
        <w:t xml:space="preserve">签订合同时应按招标文件要求和投标文件响应内容向采购人提供相应证明材料原件核验。</w:t>
      </w:r>
      <w:r>
        <w:rPr>
          <w:rFonts w:hint="eastAsia" w:ascii="宋体" w:hAnsi="宋体" w:cs="宋体"/>
          <w:sz w:val="24"/>
          <w:szCs w:val="24"/>
          <w:lang w:eastAsia="zh-CN"/>
        </w:rPr>
        <w:t xml:space="preserve">投标人</w:t>
      </w:r>
      <w:r>
        <w:rPr>
          <w:rFonts w:hint="eastAsia" w:ascii="宋体" w:hAnsi="宋体" w:cs="宋体"/>
          <w:sz w:val="24"/>
          <w:szCs w:val="24"/>
        </w:rPr>
        <w:t xml:space="preserve">未按招标文件要求和投标文件响应内容提供相应证明材料或者提供的证明材料不符合招标文件要求的，视为提供虚假材料谋取中标，采购人将取消其中标资格。</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招标文件评标方法与评标标准中涉及的相关证明材料，应在投标文件中提供，并由评审委员会在评审现场予以确认，否则无法得到相应分值。</w:t>
      </w:r>
      <w:r>
        <w:rPr>
          <w:rFonts w:hint="eastAsia" w:ascii="宋体" w:hAnsi="宋体" w:cs="宋体"/>
          <w:bCs/>
          <w:sz w:val="24"/>
          <w:szCs w:val="24"/>
          <w:lang w:val="en-US" w:eastAsia="zh-CN"/>
        </w:rPr>
        <w:t xml:space="preserve">投标人</w:t>
      </w:r>
      <w:r>
        <w:rPr>
          <w:rFonts w:hint="eastAsia" w:ascii="宋体" w:hAnsi="宋体" w:cs="宋体"/>
          <w:bCs/>
          <w:sz w:val="24"/>
          <w:szCs w:val="24"/>
        </w:rPr>
        <w:t xml:space="preserve">在签订合同向采购人提供上述相关证明材料原件核验。</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bCs/>
          <w:sz w:val="24"/>
          <w:szCs w:val="24"/>
        </w:rPr>
        <w:t xml:space="preserve">（三）</w:t>
      </w:r>
      <w:r>
        <w:rPr>
          <w:rFonts w:hint="eastAsia" w:ascii="宋体" w:hAnsi="宋体" w:cs="宋体"/>
          <w:sz w:val="24"/>
          <w:szCs w:val="24"/>
        </w:rPr>
        <w:t xml:space="preserve">演示要求</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1.视频文件的格式为*.mp4或*.avi，投标人须将视频文件压缩为*.zip文件上传（单个文件不得大于50M，所有文件合计不得大于300M）。文件上传方式见苏采云系统操作指南，上传的演示视频将作为投标文件的组成部分。</w:t>
      </w:r>
      <w:r>
        <w:rPr>
          <w:rFonts w:hint="eastAsia" w:ascii="宋体" w:hAnsi="宋体" w:cs="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2.演示内容</w:t>
      </w:r>
      <w:r>
        <w:rPr>
          <w:rFonts w:hint="eastAsia" w:ascii="宋体" w:hAnsi="宋体"/>
          <w:sz w:val="24"/>
          <w:szCs w:val="24"/>
        </w:rPr>
        <w:t xml:space="preserve">及演示时长</w:t>
      </w:r>
      <w:r>
        <w:rPr>
          <w:rFonts w:hint="eastAsia" w:ascii="宋体" w:hAnsi="宋体"/>
          <w:sz w:val="24"/>
          <w:szCs w:val="24"/>
        </w:rPr>
        <w:t xml:space="preserve">详见“第五章  评标方法与评标标准”。</w:t>
      </w:r>
      <w:r>
        <w:rPr>
          <w:rFonts w:hint="eastAsia" w:ascii="宋体" w:hAnsi="宋体"/>
          <w:sz w:val="24"/>
          <w:szCs w:val="24"/>
        </w:rPr>
      </w:r>
      <w:r/>
    </w:p>
    <w:p>
      <w:pPr>
        <w:pStyle w:val="871"/>
        <w:ind w:firstLine="482"/>
        <w:spacing w:line="264" w:lineRule="auto"/>
        <w:rPr>
          <w:rFonts w:hint="eastAsia" w:ascii="宋体" w:hAnsi="宋体" w:cs="宋体"/>
          <w:b/>
          <w:bCs/>
          <w:sz w:val="24"/>
          <w:szCs w:val="24"/>
        </w:rPr>
      </w:pPr>
      <w:r>
        <w:rPr>
          <w:rFonts w:hint="eastAsia" w:ascii="宋体" w:hAnsi="宋体" w:cs="宋体"/>
          <w:b/>
          <w:bCs/>
          <w:sz w:val="24"/>
          <w:szCs w:val="24"/>
        </w:rPr>
      </w:r>
      <w:r/>
    </w:p>
    <w:p>
      <w:pPr>
        <w:pStyle w:val="950"/>
        <w:rPr>
          <w:rFonts w:hint="eastAsia" w:ascii="宋体" w:hAnsi="宋体" w:eastAsia="宋体"/>
          <w:sz w:val="24"/>
          <w:szCs w:val="24"/>
        </w:rPr>
      </w:pPr>
      <w:r>
        <w:rPr>
          <w:rFonts w:hint="eastAsia" w:ascii="宋体" w:hAnsi="宋体" w:eastAsia="宋体"/>
          <w:sz w:val="24"/>
          <w:szCs w:val="24"/>
        </w:rPr>
      </w:r>
      <w:r/>
    </w:p>
    <w:p>
      <w:pPr>
        <w:pStyle w:val="871"/>
        <w:rPr>
          <w:rFonts w:hint="eastAsia"/>
        </w:rPr>
      </w:pPr>
      <w:r>
        <w:rPr>
          <w:rFonts w:hint="eastAsia"/>
        </w:rPr>
      </w:r>
      <w:r/>
    </w:p>
    <w:p>
      <w:pPr>
        <w:pStyle w:val="950"/>
        <w:rPr>
          <w:rFonts w:hint="eastAsia" w:ascii="宋体" w:hAnsi="宋体" w:eastAsia="宋体"/>
          <w:sz w:val="24"/>
          <w:szCs w:val="24"/>
        </w:rPr>
      </w:pPr>
      <w:r>
        <w:rPr>
          <w:rFonts w:hint="eastAsia" w:ascii="宋体" w:hAnsi="宋体" w:eastAsia="宋体"/>
          <w:sz w:val="24"/>
          <w:szCs w:val="24"/>
        </w:rPr>
      </w:r>
      <w:r/>
    </w:p>
    <w:p>
      <w:pPr>
        <w:pStyle w:val="871"/>
        <w:rPr>
          <w:rFonts w:hint="eastAsia" w:ascii="宋体" w:hAnsi="宋体" w:cs="宋体"/>
          <w:sz w:val="24"/>
          <w:szCs w:val="24"/>
        </w:rPr>
      </w:pPr>
      <w:r>
        <w:rPr>
          <w:rFonts w:hint="eastAsia" w:ascii="宋体" w:hAnsi="宋体" w:cs="宋体"/>
          <w:sz w:val="24"/>
          <w:szCs w:val="24"/>
        </w:rPr>
      </w:r>
      <w:r/>
    </w:p>
    <w:p>
      <w:pPr>
        <w:pStyle w:val="950"/>
        <w:rPr>
          <w:rFonts w:hint="eastAsia" w:ascii="宋体" w:hAnsi="宋体" w:eastAsia="宋体"/>
          <w:sz w:val="24"/>
          <w:szCs w:val="24"/>
        </w:rPr>
      </w:pPr>
      <w:r>
        <w:rPr>
          <w:rFonts w:hint="eastAsia" w:ascii="宋体" w:hAnsi="宋体" w:eastAsia="宋体"/>
          <w:sz w:val="24"/>
          <w:szCs w:val="24"/>
        </w:rPr>
      </w:r>
      <w:r/>
    </w:p>
    <w:p>
      <w:pPr>
        <w:pStyle w:val="871"/>
        <w:rPr>
          <w:rFonts w:hint="eastAsia" w:ascii="宋体" w:hAnsi="宋体" w:cs="宋体"/>
          <w:sz w:val="24"/>
          <w:szCs w:val="24"/>
        </w:rPr>
      </w:pPr>
      <w:r>
        <w:rPr>
          <w:rFonts w:hint="eastAsia" w:ascii="宋体" w:hAnsi="宋体" w:cs="宋体"/>
          <w:sz w:val="24"/>
          <w:szCs w:val="24"/>
        </w:rPr>
      </w:r>
      <w:r/>
    </w:p>
    <w:p>
      <w:pPr>
        <w:pStyle w:val="950"/>
        <w:rPr>
          <w:rFonts w:hint="eastAsia" w:ascii="宋体" w:hAnsi="宋体" w:eastAsia="宋体"/>
          <w:sz w:val="24"/>
          <w:szCs w:val="24"/>
        </w:rPr>
      </w:pPr>
      <w:r>
        <w:rPr>
          <w:rFonts w:hint="eastAsia" w:ascii="宋体" w:hAnsi="宋体" w:eastAsia="宋体"/>
          <w:sz w:val="24"/>
          <w:szCs w:val="24"/>
        </w:rPr>
      </w:r>
      <w:r/>
    </w:p>
    <w:p>
      <w:pPr>
        <w:pStyle w:val="871"/>
        <w:ind w:right="840"/>
        <w:jc w:val="center"/>
        <w:rPr>
          <w:rFonts w:hint="eastAsia" w:ascii="方正小标宋简体" w:hAnsi="方正小标宋简体" w:eastAsia="方正小标宋简体" w:cs="方正小标宋简体"/>
          <w:sz w:val="36"/>
          <w:szCs w:val="36"/>
        </w:rPr>
        <w:outlineLvl w:val="0"/>
      </w:pPr>
      <w:r>
        <w:rPr>
          <w:rFonts w:hint="eastAsia"/>
        </w:rPr>
        <w:br w:type="page" w:clear="all"/>
      </w:r>
      <w:bookmarkStart w:id="62" w:name="_Toc120614281"/>
      <w:r>
        <w:rPr>
          <w:rFonts w:hint="eastAsia" w:ascii="方正小标宋简体" w:hAnsi="方正小标宋简体" w:eastAsia="方正小标宋简体" w:cs="方正小标宋简体"/>
          <w:sz w:val="36"/>
          <w:szCs w:val="36"/>
        </w:rPr>
        <w:t xml:space="preserve">第五章  评标方法与评标标准</w:t>
      </w:r>
      <w:r>
        <w:rPr>
          <w:rFonts w:hint="eastAsia" w:ascii="方正小标宋简体" w:hAnsi="方正小标宋简体" w:eastAsia="方正小标宋简体" w:cs="方正小标宋简体"/>
          <w:sz w:val="36"/>
          <w:szCs w:val="36"/>
        </w:rPr>
      </w:r>
      <w:r/>
    </w:p>
    <w:p>
      <w:pPr>
        <w:pStyle w:val="871"/>
        <w:ind w:firstLine="480"/>
        <w:rPr>
          <w:rFonts w:hint="eastAsia" w:ascii="黑体" w:hAnsi="黑体" w:eastAsia="黑体" w:cs="黑体"/>
          <w:sz w:val="24"/>
          <w:szCs w:val="24"/>
        </w:rPr>
      </w:pPr>
      <w:r>
        <w:rPr>
          <w:rFonts w:hint="eastAsia" w:ascii="黑体" w:hAnsi="黑体" w:eastAsia="黑体" w:cs="黑体"/>
          <w:sz w:val="24"/>
          <w:szCs w:val="24"/>
        </w:rPr>
      </w:r>
      <w:r/>
    </w:p>
    <w:p>
      <w:pPr>
        <w:pStyle w:val="871"/>
        <w:ind w:firstLine="480"/>
        <w:rPr>
          <w:rFonts w:hint="eastAsia" w:ascii="黑体" w:hAnsi="黑体" w:eastAsia="黑体" w:cs="黑体"/>
          <w:sz w:val="24"/>
          <w:szCs w:val="24"/>
        </w:rPr>
      </w:pPr>
      <w:r>
        <w:rPr>
          <w:rFonts w:hint="eastAsia" w:ascii="黑体" w:hAnsi="黑体" w:eastAsia="黑体" w:cs="黑体"/>
          <w:sz w:val="24"/>
          <w:szCs w:val="24"/>
        </w:rPr>
        <w:t xml:space="preserve">一、评标方法</w:t>
      </w:r>
      <w:r>
        <w:rPr>
          <w:rFonts w:hint="eastAsia" w:ascii="黑体" w:hAnsi="黑体" w:eastAsia="黑体" w:cs="黑体"/>
          <w:sz w:val="24"/>
          <w:szCs w:val="24"/>
        </w:rPr>
      </w:r>
      <w:r/>
    </w:p>
    <w:p>
      <w:pPr>
        <w:pStyle w:val="871"/>
        <w:ind w:firstLine="480"/>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1.采用综合评分法，评标结果按评审后得分由高到低顺序排列。得分相同的，按投标报价由低到高顺序排列。得分且投标报价相同的，按“评标标准-</w:t>
      </w:r>
      <w:r>
        <w:rPr>
          <w:rFonts w:hint="eastAsia" w:ascii="宋体" w:hAnsi="宋体"/>
          <w:sz w:val="24"/>
          <w:szCs w:val="24"/>
        </w:rPr>
        <w:t xml:space="preserve">2.技术</w:t>
      </w:r>
      <w:r>
        <w:rPr>
          <w:rFonts w:hint="eastAsia" w:ascii="宋体" w:hAnsi="宋体" w:cs="宋体"/>
          <w:sz w:val="24"/>
          <w:szCs w:val="24"/>
        </w:rPr>
        <w:t xml:space="preserve">”得分由高到低顺序排列。在投标文件满足招标文件全部实质性要求的投标人中，按照评审得分由高到低选取</w:t>
      </w:r>
      <w:r>
        <w:rPr>
          <w:rFonts w:hint="eastAsia" w:ascii="宋体" w:hAnsi="宋体"/>
          <w:sz w:val="24"/>
          <w:szCs w:val="24"/>
        </w:rPr>
        <w:t xml:space="preserve">3名</w:t>
      </w:r>
      <w:r>
        <w:rPr>
          <w:rFonts w:hint="eastAsia" w:ascii="宋体" w:hAnsi="宋体" w:cs="宋体"/>
          <w:sz w:val="24"/>
          <w:szCs w:val="24"/>
        </w:rPr>
        <w:t xml:space="preserve">中标候选人。</w:t>
      </w:r>
      <w:r>
        <w:rPr>
          <w:rFonts w:hint="eastAsia" w:ascii="宋体" w:hAnsi="宋体" w:cs="宋体"/>
          <w:sz w:val="24"/>
          <w:szCs w:val="24"/>
        </w:rPr>
      </w:r>
      <w:r/>
    </w:p>
    <w:p>
      <w:pPr>
        <w:pStyle w:val="871"/>
        <w:ind w:firstLine="480"/>
        <w:rPr>
          <w:rFonts w:hint="eastAsia" w:ascii="黑体" w:hAnsi="黑体" w:eastAsia="黑体" w:cs="黑体"/>
          <w:sz w:val="24"/>
          <w:szCs w:val="24"/>
        </w:rPr>
      </w:pPr>
      <w:r>
        <w:rPr>
          <w:rFonts w:hint="eastAsia" w:ascii="黑体" w:hAnsi="黑体" w:eastAsia="黑体" w:cs="黑体"/>
          <w:sz w:val="24"/>
          <w:szCs w:val="24"/>
        </w:rPr>
        <w:t xml:space="preserve">二、本国产品价格扣除</w:t>
      </w:r>
      <w:r>
        <w:rPr>
          <w:rFonts w:hint="eastAsia" w:ascii="黑体" w:hAnsi="黑体" w:eastAsia="黑体" w:cs="黑体"/>
          <w:sz w:val="24"/>
          <w:szCs w:val="24"/>
        </w:rPr>
      </w:r>
      <w:r/>
    </w:p>
    <w:p>
      <w:pPr>
        <w:pStyle w:val="871"/>
        <w:ind w:firstLine="420"/>
        <w:rPr>
          <w:rFonts w:hint="eastAsia" w:ascii="宋体" w:hAnsi="宋体"/>
          <w:sz w:val="24"/>
          <w:szCs w:val="24"/>
          <w:lang w:val="zh-CN"/>
        </w:rPr>
      </w:pPr>
      <w:r>
        <w:rPr>
          <w:rFonts w:hint="eastAsia" w:ascii="宋体" w:hAnsi="宋体"/>
          <w:sz w:val="24"/>
          <w:szCs w:val="24"/>
          <w:lang w:val="zh-CN"/>
        </w:rPr>
        <w:t xml:space="preserve">1.本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既有本国产品又有非本国产品参与竞争，依法对本国产品给予价格评审优惠，对本国产品的报价给予20%的价格扣除，用扣除后的价格参与评审。</w:t>
      </w:r>
      <w:r>
        <w:rPr>
          <w:rFonts w:hint="eastAsia" w:ascii="宋体" w:hAnsi="宋体"/>
          <w:sz w:val="24"/>
          <w:szCs w:val="24"/>
          <w:lang w:val="zh-CN"/>
        </w:rPr>
      </w:r>
      <w:r/>
    </w:p>
    <w:p>
      <w:pPr>
        <w:pStyle w:val="871"/>
        <w:ind w:firstLine="420"/>
        <w:rPr>
          <w:rFonts w:hint="eastAsia" w:ascii="宋体" w:hAnsi="宋体"/>
          <w:sz w:val="24"/>
          <w:szCs w:val="24"/>
        </w:rPr>
      </w:pPr>
      <w:r>
        <w:rPr>
          <w:rFonts w:hint="eastAsia" w:ascii="宋体" w:hAnsi="宋体"/>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sz w:val="24"/>
          <w:szCs w:val="24"/>
        </w:rPr>
      </w:r>
      <w:r/>
    </w:p>
    <w:p>
      <w:pPr>
        <w:pStyle w:val="871"/>
        <w:ind w:firstLine="420"/>
        <w:rPr>
          <w:rFonts w:hint="eastAsia" w:ascii="宋体" w:hAnsi="宋体"/>
          <w:b/>
          <w:bCs/>
          <w:sz w:val="24"/>
          <w:szCs w:val="24"/>
        </w:rPr>
      </w:pPr>
      <w:r>
        <w:rPr>
          <w:rFonts w:hint="eastAsia" w:ascii="宋体" w:hAnsi="宋体"/>
          <w:sz w:val="24"/>
          <w:szCs w:val="24"/>
        </w:rPr>
        <w:t xml:space="preserve">当采购项目或者采购包的采购标的中含有多种产品，投标人为该采购项目或者采购包提供的符合本国产品标准的产品成本之和占该投标人提供的全部产品成本之和的比例达到80%以上时，</w:t>
      </w:r>
      <w:r>
        <w:rPr>
          <w:rFonts w:hint="eastAsia" w:ascii="宋体" w:hAnsi="宋体"/>
          <w:b/>
          <w:bCs/>
          <w:sz w:val="24"/>
          <w:szCs w:val="24"/>
        </w:rPr>
        <w:t xml:space="preserve">且投标人在投标文件中对此作出承诺的（按照招标文件要求在《投标分项报价表》中作出承诺），</w:t>
      </w:r>
      <w:r>
        <w:rPr>
          <w:rFonts w:hint="eastAsia" w:ascii="宋体" w:hAnsi="宋体"/>
          <w:sz w:val="24"/>
          <w:szCs w:val="24"/>
        </w:rPr>
        <w:t xml:space="preserve">则依法对该投标人提供的全部产品给予价格评审优惠，即对该投标人提供的全部产品的总报价给予20%的价格扣除，用扣除后的价格参与评审。</w:t>
      </w:r>
      <w:r>
        <w:rPr>
          <w:rFonts w:hint="eastAsia" w:ascii="宋体" w:hAnsi="宋体"/>
          <w:b/>
          <w:bCs/>
          <w:sz w:val="24"/>
          <w:szCs w:val="24"/>
        </w:rPr>
        <w:t xml:space="preserve">全部产品是指货物或服务采购项目或采购包中包含的全部货物、服务产品。</w:t>
      </w:r>
      <w:r>
        <w:rPr>
          <w:rFonts w:hint="eastAsia" w:ascii="宋体" w:hAnsi="宋体"/>
          <w:b/>
          <w:bCs/>
          <w:sz w:val="24"/>
          <w:szCs w:val="24"/>
        </w:rPr>
      </w:r>
      <w:r/>
    </w:p>
    <w:p>
      <w:pPr>
        <w:pStyle w:val="871"/>
        <w:ind w:firstLine="420"/>
        <w:rPr>
          <w:rFonts w:hint="eastAsia" w:ascii="宋体" w:hAnsi="宋体"/>
          <w:sz w:val="24"/>
          <w:szCs w:val="24"/>
        </w:rPr>
      </w:pPr>
      <w:r>
        <w:rPr>
          <w:rFonts w:hint="eastAsia" w:ascii="宋体" w:hAnsi="宋体"/>
          <w:sz w:val="24"/>
          <w:szCs w:val="24"/>
        </w:rPr>
        <w:t xml:space="preserve">3.投标人需按照招标文件要求提供《关于符合本国产品标准的声明函》，如不提供将不享受本国产品价格评审优惠。投标人需在《声明函》中逐项准确填写产品名称、厂名、生产厂址三项信息，三项信息中任意一项未填写的视为该项产品不符合本国产品标准，不享受本国产品价格评审优惠。</w:t>
      </w:r>
      <w:r>
        <w:rPr>
          <w:rFonts w:hint="eastAsia" w:ascii="宋体" w:hAnsi="宋体"/>
          <w:sz w:val="24"/>
          <w:szCs w:val="24"/>
        </w:rPr>
      </w:r>
      <w:r/>
    </w:p>
    <w:p>
      <w:pPr>
        <w:pStyle w:val="871"/>
        <w:ind w:firstLine="420"/>
        <w:widowControl/>
        <w:rPr>
          <w:rFonts w:hint="eastAsia" w:ascii="宋体" w:hAnsi="宋体" w:cs="宋体"/>
          <w:b/>
          <w:bCs/>
          <w:sz w:val="24"/>
          <w:szCs w:val="24"/>
        </w:rPr>
      </w:pPr>
      <w:r>
        <w:rPr>
          <w:rFonts w:hint="eastAsia" w:ascii="宋体" w:hAnsi="宋体"/>
          <w:sz w:val="24"/>
          <w:szCs w:val="24"/>
        </w:rPr>
        <w:t xml:space="preserve">4.</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cs="宋体"/>
          <w:b/>
          <w:bCs/>
          <w:sz w:val="24"/>
          <w:szCs w:val="24"/>
        </w:rPr>
      </w:r>
      <w:r/>
    </w:p>
    <w:p>
      <w:pPr>
        <w:pStyle w:val="871"/>
        <w:ind w:firstLine="480"/>
        <w:rPr>
          <w:rFonts w:hint="eastAsia" w:ascii="黑体" w:hAnsi="黑体" w:eastAsia="黑体" w:cs="黑体"/>
          <w:sz w:val="24"/>
          <w:szCs w:val="24"/>
        </w:rPr>
      </w:pPr>
      <w:r>
        <w:rPr>
          <w:rFonts w:hint="eastAsia" w:ascii="黑体" w:hAnsi="黑体" w:eastAsia="黑体" w:cs="黑体"/>
          <w:sz w:val="24"/>
          <w:szCs w:val="24"/>
        </w:rPr>
        <w:t xml:space="preserve">三、小微企业价格扣除</w:t>
      </w:r>
      <w:r>
        <w:rPr>
          <w:rFonts w:hint="eastAsia" w:ascii="黑体" w:hAnsi="黑体" w:eastAsia="黑体" w:cs="黑体"/>
          <w:sz w:val="24"/>
          <w:szCs w:val="24"/>
        </w:rPr>
      </w:r>
      <w:r/>
    </w:p>
    <w:p>
      <w:pPr>
        <w:pStyle w:val="871"/>
        <w:ind w:firstLine="480"/>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sz w:val="24"/>
          <w:szCs w:val="24"/>
        </w:rPr>
        <w:t xml:space="preserve">10%</w:t>
      </w:r>
      <w:r>
        <w:rPr>
          <w:rFonts w:hint="eastAsia" w:ascii="宋体" w:hAnsi="宋体" w:cs="宋体"/>
          <w:sz w:val="24"/>
          <w:szCs w:val="24"/>
        </w:rPr>
        <w:t xml:space="preserve">的扣除，用扣除后的价格参与评审。</w:t>
      </w:r>
      <w:r>
        <w:rPr>
          <w:rFonts w:hint="eastAsia" w:ascii="宋体" w:hAnsi="宋体"/>
          <w:sz w:val="24"/>
          <w:szCs w:val="24"/>
          <w:highlight w:val="yellow"/>
        </w:rPr>
      </w:r>
      <w:r/>
    </w:p>
    <w:p>
      <w:pPr>
        <w:pStyle w:val="871"/>
        <w:ind w:firstLine="480"/>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的价格扣除，用扣除后的价格参与评审。残疾人福利性单位、监狱企业属于小型、微型企业的，不重复享受价格扣除。</w:t>
      </w:r>
      <w:r>
        <w:rPr>
          <w:rFonts w:hint="eastAsia" w:ascii="宋体" w:hAnsi="宋体" w:cs="宋体"/>
          <w:sz w:val="24"/>
          <w:szCs w:val="24"/>
        </w:rPr>
      </w:r>
      <w:r/>
    </w:p>
    <w:p>
      <w:pPr>
        <w:pStyle w:val="871"/>
        <w:ind w:firstLine="480"/>
        <w:rPr>
          <w:rFonts w:hint="eastAsia" w:ascii="黑体" w:hAnsi="黑体" w:eastAsia="黑体" w:cs="黑体"/>
          <w:sz w:val="24"/>
          <w:szCs w:val="24"/>
        </w:rPr>
      </w:pPr>
      <w:r>
        <w:rPr>
          <w:rFonts w:hint="eastAsia" w:ascii="黑体" w:hAnsi="黑体" w:eastAsia="黑体" w:cs="黑体"/>
          <w:sz w:val="24"/>
          <w:szCs w:val="24"/>
        </w:rPr>
        <w:t xml:space="preserve">四、评标标准</w:t>
      </w:r>
      <w:r>
        <w:rPr>
          <w:rFonts w:hint="eastAsia" w:ascii="黑体" w:hAnsi="黑体" w:eastAsia="黑体" w:cs="黑体"/>
          <w:sz w:val="24"/>
          <w:szCs w:val="24"/>
        </w:rPr>
      </w:r>
      <w:r/>
    </w:p>
    <w:tbl>
      <w:tblPr>
        <w:tblW w:w="9575"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479"/>
          <w:tblHeader/>
        </w:trPr>
        <w:tc>
          <w:tcPr>
            <w:tcW w:w="519" w:type="dxa"/>
            <w:vAlign w:val="top"/>
            <w:textDirection w:val="lrTb"/>
            <w:noWrap w:val="false"/>
          </w:tcPr>
          <w:p>
            <w:pPr>
              <w:pStyle w:val="871"/>
              <w:jc w:val="center"/>
              <w:spacing w:before="122" w:line="288" w:lineRule="auto"/>
              <w:rPr>
                <w:rFonts w:ascii="宋体" w:hAnsi="宋体" w:cs="宋体"/>
                <w:b/>
                <w:bCs/>
                <w:spacing w:val="-3"/>
              </w:rPr>
            </w:pPr>
            <w:r>
              <w:rPr>
                <w:rFonts w:ascii="宋体" w:hAnsi="宋体" w:cs="宋体"/>
                <w:b/>
                <w:bCs/>
                <w:spacing w:val="-3"/>
              </w:rPr>
              <w:t xml:space="preserve">序号</w:t>
            </w:r>
            <w:r>
              <w:rPr>
                <w:rFonts w:ascii="宋体" w:hAnsi="宋体" w:cs="宋体"/>
                <w:b/>
                <w:bCs/>
                <w:spacing w:val="-3"/>
              </w:rPr>
            </w:r>
            <w:r/>
          </w:p>
        </w:tc>
        <w:tc>
          <w:tcPr>
            <w:tcW w:w="1179" w:type="dxa"/>
            <w:vAlign w:val="top"/>
            <w:textDirection w:val="lrTb"/>
            <w:noWrap w:val="false"/>
          </w:tcPr>
          <w:p>
            <w:pPr>
              <w:pStyle w:val="871"/>
              <w:jc w:val="center"/>
              <w:spacing w:before="122" w:line="288" w:lineRule="auto"/>
              <w:rPr>
                <w:rFonts w:ascii="宋体" w:hAnsi="宋体" w:cs="宋体"/>
                <w:b/>
                <w:bCs/>
                <w:spacing w:val="-3"/>
              </w:rPr>
            </w:pPr>
            <w:r>
              <w:rPr>
                <w:rFonts w:ascii="宋体" w:hAnsi="宋体" w:cs="宋体"/>
                <w:b/>
                <w:bCs/>
                <w:spacing w:val="-3"/>
              </w:rPr>
              <w:t xml:space="preserve">评审因素</w:t>
            </w:r>
            <w:r>
              <w:rPr>
                <w:rFonts w:ascii="宋体" w:hAnsi="宋体" w:cs="宋体"/>
                <w:b/>
                <w:bCs/>
                <w:spacing w:val="-3"/>
              </w:rPr>
            </w:r>
            <w:r/>
          </w:p>
        </w:tc>
        <w:tc>
          <w:tcPr>
            <w:tcW w:w="6330" w:type="dxa"/>
            <w:vAlign w:val="top"/>
            <w:textDirection w:val="lrTb"/>
            <w:noWrap w:val="false"/>
          </w:tcPr>
          <w:p>
            <w:pPr>
              <w:pStyle w:val="871"/>
              <w:jc w:val="center"/>
              <w:spacing w:before="122" w:line="288" w:lineRule="auto"/>
              <w:rPr>
                <w:rFonts w:ascii="宋体" w:hAnsi="宋体" w:cs="宋体"/>
                <w:b/>
                <w:bCs/>
                <w:spacing w:val="-3"/>
              </w:rPr>
            </w:pPr>
            <w:r>
              <w:rPr>
                <w:rFonts w:ascii="宋体" w:hAnsi="宋体" w:cs="宋体"/>
                <w:b/>
                <w:bCs/>
                <w:spacing w:val="-3"/>
              </w:rPr>
              <w:t xml:space="preserve">评审细则</w:t>
            </w:r>
            <w:r>
              <w:rPr>
                <w:rFonts w:ascii="宋体" w:hAnsi="宋体" w:cs="宋体"/>
                <w:b/>
                <w:bCs/>
                <w:spacing w:val="-3"/>
              </w:rPr>
            </w:r>
            <w:r/>
          </w:p>
        </w:tc>
        <w:tc>
          <w:tcPr>
            <w:tcW w:w="647" w:type="dxa"/>
            <w:vAlign w:val="top"/>
            <w:textDirection w:val="lrTb"/>
            <w:noWrap w:val="false"/>
          </w:tcPr>
          <w:p>
            <w:pPr>
              <w:pStyle w:val="871"/>
              <w:jc w:val="center"/>
              <w:spacing w:before="122" w:line="288" w:lineRule="auto"/>
              <w:rPr>
                <w:rFonts w:ascii="宋体" w:hAnsi="宋体" w:cs="宋体"/>
                <w:b/>
                <w:bCs/>
                <w:spacing w:val="-3"/>
              </w:rPr>
            </w:pPr>
            <w:r>
              <w:rPr>
                <w:rFonts w:ascii="宋体" w:hAnsi="宋体" w:cs="宋体"/>
                <w:b/>
                <w:bCs/>
                <w:spacing w:val="-3"/>
              </w:rPr>
              <w:t xml:space="preserve">分值</w:t>
            </w:r>
            <w:r>
              <w:rPr>
                <w:rFonts w:ascii="宋体" w:hAnsi="宋体" w:cs="宋体"/>
                <w:b/>
                <w:bCs/>
                <w:spacing w:val="-3"/>
              </w:rPr>
            </w:r>
            <w:r/>
          </w:p>
        </w:tc>
        <w:tc>
          <w:tcPr>
            <w:tcW w:w="900" w:type="dxa"/>
            <w:vAlign w:val="top"/>
            <w:textDirection w:val="lrTb"/>
            <w:noWrap w:val="false"/>
          </w:tcPr>
          <w:p>
            <w:pPr>
              <w:pStyle w:val="871"/>
              <w:jc w:val="center"/>
              <w:spacing w:before="122" w:line="288" w:lineRule="auto"/>
              <w:rPr>
                <w:rFonts w:ascii="宋体" w:hAnsi="宋体" w:cs="宋体"/>
                <w:b/>
                <w:bCs/>
                <w:spacing w:val="-3"/>
              </w:rPr>
            </w:pPr>
            <w:r>
              <w:rPr>
                <w:rFonts w:ascii="宋体" w:hAnsi="宋体" w:cs="宋体"/>
                <w:b/>
                <w:bCs/>
                <w:spacing w:val="-3"/>
              </w:rPr>
              <w:t xml:space="preserve">类型</w:t>
            </w:r>
            <w:r>
              <w:rPr>
                <w:rFonts w:ascii="宋体" w:hAnsi="宋体" w:cs="宋体"/>
                <w:b/>
                <w:bCs/>
                <w:spacing w:val="-3"/>
              </w:rPr>
            </w:r>
            <w:r/>
          </w:p>
        </w:tc>
      </w:tr>
      <w:tr>
        <w:trPr>
          <w:trHeight w:val="460"/>
        </w:trPr>
        <w:tc>
          <w:tcPr>
            <w:gridSpan w:val="5"/>
            <w:tcW w:w="9575" w:type="dxa"/>
            <w:vAlign w:val="top"/>
            <w:textDirection w:val="lrTb"/>
            <w:noWrap w:val="false"/>
          </w:tcPr>
          <w:p>
            <w:pPr>
              <w:pStyle w:val="871"/>
              <w:ind w:left="114"/>
              <w:spacing w:before="122" w:line="264"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rHeight w:val="1030"/>
        </w:trPr>
        <w:tc>
          <w:tcPr>
            <w:tcW w:w="519" w:type="dxa"/>
            <w:vAlign w:val="center"/>
            <w:textDirection w:val="lrTb"/>
            <w:noWrap w:val="false"/>
          </w:tcPr>
          <w:p>
            <w:pPr>
              <w:pStyle w:val="871"/>
              <w:jc w:val="center"/>
              <w:spacing w:before="68" w:line="264" w:lineRule="auto"/>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W w:w="1179" w:type="dxa"/>
            <w:vAlign w:val="center"/>
            <w:textDirection w:val="lrTb"/>
            <w:noWrap w:val="false"/>
          </w:tcPr>
          <w:p>
            <w:pPr>
              <w:pStyle w:val="871"/>
              <w:jc w:val="left"/>
              <w:spacing w:before="68" w:line="264" w:lineRule="auto"/>
              <w:rPr>
                <w:rFonts w:ascii="宋体" w:hAnsi="宋体" w:cs="宋体"/>
              </w:rPr>
            </w:pPr>
            <w:r>
              <w:rPr>
                <w:rFonts w:ascii="宋体" w:hAnsi="宋体" w:cs="宋体"/>
                <w:spacing w:val="-2"/>
              </w:rPr>
              <w:t xml:space="preserve">价格分</w:t>
            </w:r>
            <w:r>
              <w:rPr>
                <w:rFonts w:ascii="宋体" w:hAnsi="宋体" w:cs="宋体"/>
              </w:rPr>
            </w:r>
            <w:r/>
          </w:p>
        </w:tc>
        <w:tc>
          <w:tcPr>
            <w:tcW w:w="6330" w:type="dxa"/>
            <w:vAlign w:val="center"/>
            <w:textDirection w:val="lrTb"/>
            <w:noWrap w:val="false"/>
          </w:tcPr>
          <w:p>
            <w:pPr>
              <w:pStyle w:val="871"/>
              <w:jc w:val="left"/>
              <w:spacing w:line="264" w:lineRule="auto"/>
              <w:rPr>
                <w:rFonts w:hint="eastAsia"/>
              </w:rPr>
            </w:pPr>
            <w: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rPr>
              <w:t xml:space="preserve">价格分值（小数点保留两位）</w:t>
            </w:r>
            <w:r>
              <w:rPr>
                <w:rFonts w:hint="eastAsia"/>
              </w:rPr>
            </w:r>
            <w:r/>
          </w:p>
          <w:p>
            <w:pPr>
              <w:pStyle w:val="949"/>
              <w:ind w:left="0"/>
            </w:pPr>
            <w:r>
              <w:rPr>
                <w:rFonts w:hint="eastAsia" w:ascii="宋体" w:hAnsi="宋体" w:cs="宋体"/>
                <w:sz w:val="21"/>
                <w:szCs w:val="21"/>
              </w:rPr>
              <w:t xml:space="preserve">因落实政府采购政策进行价格调整的，以调整后的价格计算评标基准价和投标报价。</w:t>
            </w:r>
            <w:r/>
          </w:p>
        </w:tc>
        <w:tc>
          <w:tcPr>
            <w:tcW w:w="647" w:type="dxa"/>
            <w:vAlign w:val="center"/>
            <w:textDirection w:val="lrTb"/>
            <w:noWrap w:val="false"/>
          </w:tcPr>
          <w:p>
            <w:pPr>
              <w:pStyle w:val="871"/>
              <w:jc w:val="center"/>
              <w:spacing w:before="68" w:line="264" w:lineRule="auto"/>
              <w:rPr>
                <w:rFonts w:ascii="宋体" w:hAnsi="宋体" w:cs="宋体"/>
              </w:rPr>
            </w:pPr>
            <w:r>
              <w:rPr>
                <w:rFonts w:hint="eastAsia" w:ascii="宋体" w:hAnsi="宋体" w:cs="宋体"/>
              </w:rPr>
              <w:t xml:space="preserve">10</w:t>
            </w:r>
            <w:r>
              <w:rPr>
                <w:rFonts w:ascii="宋体" w:hAnsi="宋体" w:cs="宋体"/>
              </w:rPr>
            </w:r>
            <w:r/>
          </w:p>
        </w:tc>
        <w:tc>
          <w:tcPr>
            <w:tcW w:w="900" w:type="dxa"/>
            <w:vAlign w:val="center"/>
            <w:textDirection w:val="lrTb"/>
            <w:noWrap w:val="false"/>
          </w:tcPr>
          <w:p>
            <w:pPr>
              <w:pStyle w:val="871"/>
              <w:jc w:val="center"/>
              <w:spacing w:before="68" w:line="264" w:lineRule="auto"/>
              <w:rPr>
                <w:rFonts w:hint="eastAsia" w:ascii="宋体" w:hAnsi="宋体" w:cs="宋体"/>
              </w:rPr>
            </w:pPr>
            <w:r>
              <w:rPr>
                <w:rFonts w:hint="eastAsia" w:ascii="宋体" w:hAnsi="宋体" w:cs="宋体"/>
              </w:rPr>
              <w:t xml:space="preserve">价格分</w:t>
            </w:r>
            <w:r>
              <w:rPr>
                <w:rFonts w:hint="eastAsia" w:ascii="宋体" w:hAnsi="宋体" w:cs="宋体"/>
              </w:rPr>
            </w:r>
            <w:r/>
          </w:p>
        </w:tc>
      </w:tr>
      <w:tr>
        <w:trPr>
          <w:trHeight w:val="460"/>
        </w:trPr>
        <w:tc>
          <w:tcPr>
            <w:gridSpan w:val="5"/>
            <w:tcW w:w="9575" w:type="dxa"/>
            <w:vAlign w:val="top"/>
            <w:textDirection w:val="lrTb"/>
            <w:noWrap w:val="false"/>
          </w:tcPr>
          <w:p>
            <w:pPr>
              <w:pStyle w:val="871"/>
              <w:ind w:left="114"/>
              <w:spacing w:before="123" w:line="264" w:lineRule="auto"/>
              <w:rPr>
                <w:rFonts w:ascii="宋体" w:hAnsi="宋体" w:cs="宋体"/>
              </w:rPr>
            </w:pPr>
            <w:r>
              <w:rPr>
                <w:rFonts w:hint="eastAsia" w:ascii="宋体" w:hAnsi="宋体" w:cs="宋体"/>
                <w:b/>
                <w:bCs/>
                <w:spacing w:val="-3"/>
              </w:rPr>
              <w:t xml:space="preserve">2.技术</w:t>
            </w:r>
            <w:r>
              <w:rPr>
                <w:rFonts w:ascii="宋体" w:hAnsi="宋体" w:cs="宋体"/>
              </w:rPr>
            </w:r>
            <w:r/>
          </w:p>
        </w:tc>
      </w:tr>
      <w:tr>
        <w:trPr>
          <w:trHeight w:val="479"/>
        </w:trPr>
        <w:tc>
          <w:tcPr>
            <w:tcW w:w="519" w:type="dxa"/>
            <w:vAlign w:val="center"/>
            <w:textDirection w:val="lrTb"/>
            <w:noWrap w:val="false"/>
          </w:tcPr>
          <w:p>
            <w:pPr>
              <w:pStyle w:val="871"/>
              <w:jc w:val="center"/>
              <w:spacing w:before="68" w:line="264" w:lineRule="auto"/>
              <w:rPr>
                <w:rFonts w:ascii="宋体" w:hAnsi="宋体" w:cs="宋体"/>
                <w:spacing w:val="-2"/>
              </w:rPr>
            </w:pPr>
            <w:r>
              <w:rPr>
                <w:rFonts w:ascii="宋体" w:hAnsi="宋体" w:cs="宋体"/>
                <w:spacing w:val="-2"/>
              </w:rPr>
              <w:t xml:space="preserve">2.1</w:t>
            </w:r>
            <w:r>
              <w:rPr>
                <w:rFonts w:ascii="宋体" w:hAnsi="宋体" w:cs="宋体"/>
                <w:spacing w:val="-2"/>
              </w:rPr>
            </w:r>
            <w:r/>
          </w:p>
        </w:tc>
        <w:tc>
          <w:tcPr>
            <w:tcW w:w="1179" w:type="dxa"/>
            <w:vAlign w:val="center"/>
            <w:textDirection w:val="lrTb"/>
            <w:noWrap w:val="false"/>
          </w:tcPr>
          <w:p>
            <w:pPr>
              <w:pStyle w:val="871"/>
              <w:jc w:val="left"/>
              <w:spacing w:before="68" w:line="264" w:lineRule="auto"/>
              <w:rPr>
                <w:rFonts w:hint="eastAsia" w:ascii="宋体" w:hAnsi="宋体" w:cs="宋体"/>
                <w:spacing w:val="-2"/>
              </w:rPr>
            </w:pPr>
            <w:r>
              <w:rPr>
                <w:rFonts w:hint="eastAsia"/>
              </w:rPr>
              <w:t xml:space="preserve">产品技术参数</w:t>
            </w:r>
            <w:r>
              <w:rPr>
                <w:rFonts w:hint="eastAsia" w:ascii="宋体" w:hAnsi="宋体" w:cs="宋体"/>
                <w:spacing w:val="-2"/>
              </w:rPr>
            </w:r>
            <w:r/>
          </w:p>
        </w:tc>
        <w:tc>
          <w:tcPr>
            <w:tcW w:w="6330" w:type="dxa"/>
            <w:vAlign w:val="center"/>
            <w:textDirection w:val="lrTb"/>
            <w:noWrap w:val="false"/>
          </w:tcPr>
          <w:p>
            <w:pPr>
              <w:pStyle w:val="871"/>
              <w:jc w:val="left"/>
              <w:spacing w:line="264" w:lineRule="auto"/>
            </w:pPr>
            <w:r>
              <w:rPr>
                <w:rFonts w:hint="eastAsia" w:ascii="宋体" w:hAnsi="宋体" w:cs="宋体"/>
              </w:rPr>
              <w:t xml:space="preserve">产品</w:t>
            </w:r>
            <w:r>
              <w:rPr>
                <w:rFonts w:ascii="宋体" w:hAnsi="宋体" w:cs="宋体"/>
              </w:rPr>
              <w:t xml:space="preserve">技术参数全部满足招标</w:t>
            </w:r>
            <w:r>
              <w:rPr>
                <w:rFonts w:hint="eastAsia" w:ascii="宋体" w:hAnsi="宋体" w:cs="宋体"/>
              </w:rPr>
              <w:t xml:space="preserve">文件技术</w:t>
            </w:r>
            <w:r>
              <w:rPr>
                <w:rFonts w:ascii="宋体" w:hAnsi="宋体" w:cs="宋体"/>
              </w:rPr>
              <w:t xml:space="preserve">要求的得满分</w:t>
            </w:r>
            <w:r>
              <w:rPr>
                <w:rFonts w:hint="eastAsia" w:ascii="宋体" w:hAnsi="宋体" w:cs="宋体"/>
              </w:rPr>
              <w:t xml:space="preserve">，</w:t>
            </w:r>
            <w:r>
              <w:rPr>
                <w:rFonts w:ascii="宋体" w:hAnsi="宋体" w:cs="宋体"/>
              </w:rPr>
              <w:t xml:space="preserve">打★指标为必须满足项，如有</w:t>
            </w:r>
            <w:r>
              <w:rPr>
                <w:rFonts w:ascii="宋体" w:hAnsi="宋体" w:cs="宋体"/>
                <w:color w:val="000000"/>
              </w:rPr>
              <w:t xml:space="preserve">负偏离将作为无效投标</w:t>
            </w:r>
            <w:r>
              <w:rPr>
                <w:rFonts w:hint="eastAsia" w:ascii="宋体" w:hAnsi="宋体" w:cs="宋体"/>
                <w:color w:val="000000"/>
              </w:rPr>
              <w:t xml:space="preserve">，</w:t>
            </w:r>
            <w:r>
              <w:rPr>
                <w:rFonts w:ascii="宋体" w:hAnsi="宋体" w:cs="宋体"/>
                <w:color w:val="000000"/>
              </w:rPr>
              <w:t xml:space="preserve">打▲指标</w:t>
            </w:r>
            <w:r>
              <w:rPr>
                <w:rFonts w:hint="eastAsia" w:ascii="宋体" w:hAnsi="宋体" w:cs="宋体"/>
                <w:color w:val="000000"/>
              </w:rPr>
              <w:t xml:space="preserve">（共计1</w:t>
            </w:r>
            <w:r>
              <w:rPr>
                <w:rFonts w:ascii="宋体" w:hAnsi="宋体" w:cs="宋体"/>
                <w:color w:val="000000"/>
              </w:rPr>
              <w:t xml:space="preserve">0</w:t>
            </w:r>
            <w:r>
              <w:rPr>
                <w:rFonts w:hint="eastAsia" w:ascii="宋体" w:hAnsi="宋体" w:cs="宋体"/>
                <w:color w:val="000000"/>
              </w:rPr>
              <w:t xml:space="preserve"> 项）</w:t>
            </w:r>
            <w:r>
              <w:rPr>
                <w:rFonts w:ascii="宋体" w:hAnsi="宋体" w:cs="宋体"/>
                <w:color w:val="000000"/>
              </w:rPr>
              <w:t xml:space="preserve">为</w:t>
            </w:r>
            <w:r>
              <w:rPr>
                <w:rFonts w:ascii="宋体" w:hAnsi="宋体" w:cs="宋体"/>
              </w:rPr>
              <w:t xml:space="preserve">重要指标，</w:t>
            </w:r>
            <w:r>
              <w:rPr>
                <w:rFonts w:hint="eastAsia" w:ascii="宋体" w:hAnsi="宋体" w:cs="宋体"/>
              </w:rPr>
              <w:t xml:space="preserve">有1项负偏离扣</w:t>
            </w:r>
            <w:r>
              <w:rPr>
                <w:rFonts w:ascii="宋体" w:hAnsi="宋体" w:cs="宋体"/>
              </w:rPr>
              <w:t xml:space="preserve">1</w:t>
            </w:r>
            <w:r>
              <w:rPr>
                <w:rFonts w:hint="eastAsia" w:ascii="宋体" w:hAnsi="宋体" w:cs="宋体"/>
              </w:rPr>
              <w:t xml:space="preserve">分，其余指标（共计1</w:t>
            </w:r>
            <w:r>
              <w:rPr>
                <w:rFonts w:ascii="宋体" w:hAnsi="宋体" w:cs="宋体"/>
              </w:rPr>
              <w:t xml:space="preserve">16</w:t>
            </w:r>
            <w:r>
              <w:rPr>
                <w:rFonts w:hint="eastAsia" w:ascii="宋体" w:hAnsi="宋体" w:cs="宋体"/>
              </w:rPr>
              <w:t xml:space="preserve"> 项）有1项负偏离扣</w:t>
            </w:r>
            <w:r>
              <w:rPr>
                <w:rFonts w:ascii="宋体" w:hAnsi="宋体" w:cs="宋体"/>
              </w:rPr>
              <w:t xml:space="preserve">0.12</w:t>
            </w:r>
            <w:r>
              <w:rPr>
                <w:rFonts w:hint="eastAsia" w:ascii="宋体" w:hAnsi="宋体" w:cs="宋体"/>
              </w:rPr>
              <w:t xml:space="preserve">分。</w:t>
            </w:r>
            <w:r/>
          </w:p>
        </w:tc>
        <w:tc>
          <w:tcPr>
            <w:tcW w:w="647" w:type="dxa"/>
            <w:vAlign w:val="center"/>
            <w:textDirection w:val="lrTb"/>
            <w:noWrap w:val="false"/>
          </w:tcPr>
          <w:p>
            <w:pPr>
              <w:pStyle w:val="871"/>
              <w:jc w:val="center"/>
              <w:spacing w:before="68" w:line="264" w:lineRule="auto"/>
              <w:rPr>
                <w:rFonts w:ascii="宋体" w:hAnsi="宋体" w:cs="宋体"/>
              </w:rPr>
            </w:pPr>
            <w:r>
              <w:rPr>
                <w:rFonts w:hint="eastAsia" w:ascii="宋体" w:hAnsi="宋体" w:cs="宋体"/>
              </w:rPr>
              <w:t xml:space="preserve">24</w:t>
            </w:r>
            <w:r>
              <w:rPr>
                <w:rFonts w:ascii="宋体" w:hAnsi="宋体" w:cs="宋体"/>
              </w:rPr>
            </w:r>
            <w:r/>
          </w:p>
        </w:tc>
        <w:tc>
          <w:tcPr>
            <w:tcW w:w="900" w:type="dxa"/>
            <w:vAlign w:val="center"/>
            <w:textDirection w:val="lrTb"/>
            <w:noWrap w:val="false"/>
          </w:tcPr>
          <w:p>
            <w:pPr>
              <w:pStyle w:val="871"/>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315"/>
        </w:trPr>
        <w:tc>
          <w:tcPr>
            <w:tcW w:w="519" w:type="dxa"/>
            <w:vAlign w:val="center"/>
            <w:textDirection w:val="lrTb"/>
            <w:noWrap w:val="false"/>
          </w:tcPr>
          <w:p>
            <w:pPr>
              <w:pStyle w:val="871"/>
              <w:jc w:val="center"/>
              <w:spacing w:before="68" w:line="264"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.2</w:t>
            </w:r>
            <w:r>
              <w:rPr>
                <w:rFonts w:ascii="宋体" w:hAnsi="宋体" w:cs="宋体"/>
                <w:spacing w:val="-2"/>
              </w:rPr>
            </w:r>
            <w:r/>
          </w:p>
        </w:tc>
        <w:tc>
          <w:tcPr>
            <w:tcW w:w="1179" w:type="dxa"/>
            <w:vAlign w:val="center"/>
            <w:textDirection w:val="lrTb"/>
            <w:noWrap w:val="false"/>
          </w:tcPr>
          <w:p>
            <w:pPr>
              <w:pStyle w:val="871"/>
              <w:spacing w:line="264" w:lineRule="auto"/>
            </w:pPr>
            <w:r>
              <w:rPr>
                <w:rFonts w:hint="eastAsia"/>
              </w:rPr>
              <w:t xml:space="preserve">总体技术方案</w:t>
            </w:r>
            <w:r/>
          </w:p>
        </w:tc>
        <w:tc>
          <w:tcPr>
            <w:tcW w:w="6330" w:type="dxa"/>
            <w:vAlign w:val="center"/>
            <w:textDirection w:val="lrTb"/>
            <w:noWrap w:val="false"/>
          </w:tcPr>
          <w:p>
            <w:pPr>
              <w:pStyle w:val="871"/>
            </w:pPr>
            <w:r/>
            <w:bookmarkStart w:id="63" w:name="OLE_LINK5"/>
            <w:r>
              <w:rPr>
                <w:rFonts w:hint="eastAsia"/>
              </w:rPr>
              <w:t xml:space="preserve">根据本项目采购需求编制方案，内容包含：</w:t>
            </w:r>
            <w:r>
              <w:rPr>
                <w:rFonts w:ascii="宋体" w:hAnsi="宋体" w:cs="宋体"/>
              </w:rPr>
              <w:t xml:space="preserve">1.</w:t>
            </w:r>
            <w:r>
              <w:rPr>
                <w:rFonts w:hint="eastAsia" w:ascii="宋体" w:hAnsi="宋体" w:cs="宋体"/>
              </w:rPr>
              <w:t xml:space="preserve">总体架构和性能设计；</w:t>
            </w:r>
            <w:r>
              <w:rPr>
                <w:rFonts w:ascii="宋体" w:hAnsi="宋体" w:cs="宋体"/>
              </w:rPr>
              <w:t xml:space="preserve">2.</w:t>
            </w:r>
            <w:r>
              <w:rPr>
                <w:rFonts w:hint="eastAsia" w:ascii="宋体" w:hAnsi="宋体" w:cs="宋体"/>
              </w:rPr>
              <w:t xml:space="preserve">技术路线和业务逻辑流程设计；3.系统架构设计；4.系统功能设计。</w:t>
            </w:r>
            <w:r>
              <w:rPr>
                <w:rFonts w:hint="eastAsia"/>
              </w:rPr>
              <w:t xml:space="preserve">以上每项内容逐项评分：</w:t>
            </w:r>
            <w:r/>
          </w:p>
          <w:p>
            <w:pPr>
              <w:pStyle w:val="871"/>
            </w:pPr>
            <w:r>
              <w:t xml:space="preserve">方案内容</w:t>
            </w:r>
            <w:r>
              <w:rPr>
                <w:rFonts w:ascii="宋体" w:hAnsi="宋体" w:cs="宋体"/>
              </w:rPr>
              <w:t xml:space="preserve">设计思路科学、前瞻性、技术可行</w:t>
            </w:r>
            <w:r>
              <w:rPr>
                <w:rFonts w:hint="eastAsia"/>
              </w:rPr>
              <w:t xml:space="preserve">，且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pStyle w:val="871"/>
            </w:pPr>
            <w:r>
              <w:rPr>
                <w:rFonts w:hint="eastAsia"/>
              </w:rPr>
              <w:t xml:space="preserve">上述每项内容</w:t>
            </w:r>
            <w:r>
              <w:t xml:space="preserve">符合得</w:t>
            </w:r>
            <w:r>
              <w:rPr>
                <w:rFonts w:hint="eastAsia"/>
              </w:rPr>
              <w:t xml:space="preserve">2</w:t>
            </w:r>
            <w:r>
              <w:t xml:space="preserve">分；部分符合得</w:t>
            </w:r>
            <w:r>
              <w:rPr>
                <w:rFonts w:hint="eastAsia"/>
              </w:rPr>
              <w:t xml:space="preserve">1</w:t>
            </w:r>
            <w:r>
              <w:t xml:space="preserve">分；不符合或不提供不得分。</w:t>
            </w:r>
            <w:bookmarkEnd w:id="63"/>
            <w:r/>
            <w:r/>
          </w:p>
        </w:tc>
        <w:tc>
          <w:tcPr>
            <w:tcW w:w="647" w:type="dxa"/>
            <w:vAlign w:val="center"/>
            <w:textDirection w:val="lrTb"/>
            <w:noWrap w:val="false"/>
          </w:tcPr>
          <w:p>
            <w:pPr>
              <w:pStyle w:val="871"/>
              <w:jc w:val="center"/>
              <w:spacing w:before="68" w:line="264" w:lineRule="auto"/>
              <w:rPr>
                <w:rFonts w:ascii="宋体" w:hAnsi="宋体" w:cs="宋体"/>
              </w:rPr>
            </w:pPr>
            <w:r>
              <w:rPr>
                <w:rFonts w:hint="eastAsia" w:ascii="宋体" w:hAnsi="宋体" w:cs="宋体"/>
              </w:rPr>
              <w:t xml:space="preserve">8</w:t>
            </w:r>
            <w:r>
              <w:rPr>
                <w:rFonts w:ascii="宋体" w:hAnsi="宋体" w:cs="宋体"/>
              </w:rPr>
            </w:r>
            <w:r/>
          </w:p>
        </w:tc>
        <w:tc>
          <w:tcPr>
            <w:tcW w:w="900" w:type="dxa"/>
            <w:vAlign w:val="center"/>
            <w:textDirection w:val="lrTb"/>
            <w:noWrap w:val="false"/>
          </w:tcPr>
          <w:p>
            <w:pPr>
              <w:pStyle w:val="871"/>
              <w:jc w:val="center"/>
              <w:spacing w:before="68" w:line="264" w:lineRule="auto"/>
              <w:rPr>
                <w:rFonts w:ascii="宋体" w:hAnsi="宋体" w:cs="宋体"/>
              </w:rPr>
            </w:pPr>
            <w:r>
              <w:rPr>
                <w:rFonts w:hint="eastAsia" w:ascii="宋体" w:hAnsi="宋体" w:cs="宋体"/>
                <w:spacing w:val="-4"/>
              </w:rPr>
              <w:t xml:space="preserve">主观分</w:t>
            </w:r>
            <w:r>
              <w:rPr>
                <w:rFonts w:ascii="宋体" w:hAnsi="宋体" w:cs="宋体"/>
              </w:rPr>
            </w:r>
            <w:r/>
          </w:p>
        </w:tc>
      </w:tr>
      <w:tr>
        <w:trPr>
          <w:trHeight w:val="889"/>
        </w:trPr>
        <w:tc>
          <w:tcPr>
            <w:tcW w:w="519" w:type="dxa"/>
            <w:vAlign w:val="center"/>
            <w:textDirection w:val="lrTb"/>
            <w:noWrap w:val="false"/>
          </w:tcPr>
          <w:p>
            <w:pPr>
              <w:pStyle w:val="871"/>
              <w:jc w:val="center"/>
              <w:spacing w:before="68" w:line="264" w:lineRule="auto"/>
              <w:rPr>
                <w:rFonts w:ascii="宋体" w:hAnsi="宋体" w:cs="宋体"/>
                <w:spacing w:val="-2"/>
              </w:rPr>
            </w:pPr>
            <w:r>
              <w:rPr>
                <w:rFonts w:hint="eastAsia" w:ascii="宋体" w:hAnsi="宋体" w:cs="宋体"/>
                <w:spacing w:val="-2"/>
              </w:rPr>
              <w:t xml:space="preserve">2.3</w:t>
            </w:r>
            <w:r>
              <w:rPr>
                <w:rFonts w:ascii="宋体" w:hAnsi="宋体" w:cs="宋体"/>
                <w:spacing w:val="-2"/>
              </w:rPr>
            </w:r>
            <w:r/>
          </w:p>
        </w:tc>
        <w:tc>
          <w:tcPr>
            <w:tcW w:w="1179" w:type="dxa"/>
            <w:vAlign w:val="center"/>
            <w:textDirection w:val="lrTb"/>
            <w:noWrap w:val="false"/>
          </w:tcPr>
          <w:p>
            <w:pPr>
              <w:pStyle w:val="871"/>
              <w:spacing w:line="264" w:lineRule="auto"/>
            </w:pPr>
            <w:r>
              <w:rPr>
                <w:rFonts w:hint="eastAsia"/>
              </w:rPr>
              <w:t xml:space="preserve">实施方案</w:t>
            </w:r>
            <w:r/>
          </w:p>
        </w:tc>
        <w:tc>
          <w:tcPr>
            <w:tcW w:w="6330" w:type="dxa"/>
            <w:vAlign w:val="center"/>
            <w:textDirection w:val="lrTb"/>
            <w:noWrap w:val="false"/>
          </w:tcPr>
          <w:p>
            <w:pPr>
              <w:pStyle w:val="871"/>
            </w:pPr>
            <w:r>
              <w:rPr>
                <w:rFonts w:hint="eastAsia"/>
              </w:rPr>
              <w:t xml:space="preserve">根据本项目采购需求编制方案，内容包含</w:t>
            </w:r>
            <w:r>
              <w:rPr>
                <w:rFonts w:hint="eastAsia"/>
                <w:lang w:eastAsia="zh-CN"/>
              </w:rPr>
              <w:t xml:space="preserve">：</w:t>
            </w:r>
            <w:r>
              <w:rPr>
                <w:rFonts w:hint="eastAsia" w:ascii="宋体" w:hAnsi="宋体" w:cs="宋体"/>
                <w:lang w:val="zh-CN"/>
              </w:rPr>
              <w:t xml:space="preserve">1.工作时间进度表；2.工作程序和步骤；3</w:t>
            </w:r>
            <w:r>
              <w:rPr>
                <w:rFonts w:hint="eastAsia" w:ascii="宋体" w:hAnsi="宋体" w:cs="宋体"/>
                <w:lang w:val="en-US" w:eastAsia="zh-CN"/>
              </w:rPr>
              <w:t xml:space="preserve">.</w:t>
            </w:r>
            <w:r>
              <w:rPr>
                <w:rFonts w:hint="eastAsia" w:ascii="宋体" w:hAnsi="宋体" w:cs="宋体"/>
                <w:lang w:val="zh-CN"/>
              </w:rPr>
              <w:t xml:space="preserve">管理和协调方法。</w:t>
            </w:r>
            <w:r>
              <w:rPr>
                <w:rFonts w:hint="eastAsia"/>
              </w:rPr>
              <w:t xml:space="preserve">以上每项内容逐项评分：</w:t>
            </w:r>
            <w:r/>
          </w:p>
          <w:p>
            <w:pPr>
              <w:pStyle w:val="871"/>
            </w:pPr>
            <w:r>
              <w:t xml:space="preserve">方案内容完整深刻、可行性强</w:t>
            </w:r>
            <w:r>
              <w:rPr>
                <w:rFonts w:hint="eastAsia"/>
              </w:rPr>
              <w:t xml:space="preserve">，且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pStyle w:val="871"/>
              <w:jc w:val="left"/>
              <w:widowControl/>
              <w:rPr>
                <w:rFonts w:hint="eastAsia" w:ascii="宋体" w:hAnsi="宋体" w:cs="宋体"/>
              </w:rPr>
            </w:pPr>
            <w:r>
              <w:rPr>
                <w:rFonts w:hint="eastAsia"/>
              </w:rPr>
              <w:t xml:space="preserve">上述每项内容</w:t>
            </w:r>
            <w:r>
              <w:t xml:space="preserve">符合得</w:t>
            </w:r>
            <w:r>
              <w:rPr>
                <w:rFonts w:hint="eastAsia"/>
              </w:rPr>
              <w:t xml:space="preserve">2</w:t>
            </w:r>
            <w:r>
              <w:t xml:space="preserve">分；部分符合得</w:t>
            </w:r>
            <w:r>
              <w:rPr>
                <w:rFonts w:hint="eastAsia"/>
              </w:rPr>
              <w:t xml:space="preserve">1</w:t>
            </w:r>
            <w:r>
              <w:t xml:space="preserve">分；不符合或不提供不得分。</w:t>
            </w:r>
            <w:r>
              <w:rPr>
                <w:rFonts w:hint="eastAsia" w:ascii="宋体" w:hAnsi="宋体" w:cs="宋体"/>
              </w:rPr>
            </w:r>
            <w:r/>
          </w:p>
        </w:tc>
        <w:tc>
          <w:tcPr>
            <w:tcW w:w="647" w:type="dxa"/>
            <w:vAlign w:val="center"/>
            <w:textDirection w:val="lrTb"/>
            <w:noWrap w:val="false"/>
          </w:tcPr>
          <w:p>
            <w:pPr>
              <w:pStyle w:val="871"/>
              <w:jc w:val="center"/>
              <w:spacing w:before="68" w:line="264" w:lineRule="auto"/>
              <w:rPr>
                <w:rFonts w:ascii="宋体" w:hAnsi="宋体" w:cs="宋体"/>
              </w:rPr>
            </w:pPr>
            <w:r>
              <w:rPr>
                <w:rFonts w:hint="eastAsia" w:ascii="宋体" w:hAnsi="宋体" w:cs="宋体"/>
              </w:rPr>
              <w:t xml:space="preserve">6</w:t>
            </w:r>
            <w:r>
              <w:rPr>
                <w:rFonts w:ascii="宋体" w:hAnsi="宋体" w:cs="宋体"/>
              </w:rPr>
            </w:r>
            <w:r/>
          </w:p>
        </w:tc>
        <w:tc>
          <w:tcPr>
            <w:tcW w:w="900" w:type="dxa"/>
            <w:vAlign w:val="center"/>
            <w:textDirection w:val="lrTb"/>
            <w:noWrap w:val="false"/>
          </w:tcPr>
          <w:p>
            <w:pPr>
              <w:pStyle w:val="871"/>
              <w:jc w:val="center"/>
              <w:spacing w:before="68" w:line="264" w:lineRule="auto"/>
              <w:rPr>
                <w:rFonts w:ascii="宋体" w:hAnsi="宋体" w:cs="宋体"/>
                <w:spacing w:val="-6"/>
              </w:rPr>
            </w:pPr>
            <w:r>
              <w:rPr>
                <w:rFonts w:hint="eastAsia" w:ascii="宋体" w:hAnsi="宋体" w:cs="宋体"/>
                <w:spacing w:val="-6"/>
              </w:rPr>
              <w:t xml:space="preserve">主观分</w:t>
            </w:r>
            <w:r>
              <w:rPr>
                <w:rFonts w:ascii="宋体" w:hAnsi="宋体" w:cs="宋体"/>
                <w:spacing w:val="-6"/>
              </w:rPr>
            </w:r>
            <w:r/>
          </w:p>
        </w:tc>
      </w:tr>
      <w:tr>
        <w:trPr>
          <w:trHeight w:val="889"/>
        </w:trPr>
        <w:tc>
          <w:tcPr>
            <w:tcW w:w="519" w:type="dxa"/>
            <w:vAlign w:val="center"/>
            <w:textDirection w:val="lrTb"/>
            <w:noWrap w:val="false"/>
          </w:tcPr>
          <w:p>
            <w:pPr>
              <w:pStyle w:val="871"/>
              <w:jc w:val="center"/>
              <w:spacing w:before="68" w:line="264" w:lineRule="auto"/>
              <w:rPr>
                <w:rFonts w:ascii="宋体" w:hAnsi="宋体" w:cs="宋体"/>
                <w:spacing w:val="-2"/>
              </w:rPr>
            </w:pPr>
            <w:r>
              <w:rPr>
                <w:rFonts w:hint="eastAsia" w:ascii="宋体" w:hAnsi="宋体" w:cs="宋体"/>
                <w:spacing w:val="-2"/>
              </w:rPr>
              <w:t xml:space="preserve">2.4</w:t>
            </w:r>
            <w:r>
              <w:rPr>
                <w:rFonts w:ascii="宋体" w:hAnsi="宋体" w:cs="宋体"/>
                <w:spacing w:val="-2"/>
              </w:rPr>
            </w:r>
            <w:r/>
          </w:p>
        </w:tc>
        <w:tc>
          <w:tcPr>
            <w:tcW w:w="1179" w:type="dxa"/>
            <w:vAlign w:val="center"/>
            <w:textDirection w:val="lrTb"/>
            <w:noWrap w:val="false"/>
          </w:tcPr>
          <w:p>
            <w:pPr>
              <w:pStyle w:val="871"/>
              <w:spacing w:line="264" w:lineRule="auto"/>
              <w:rPr>
                <w:rFonts w:hint="eastAsia"/>
              </w:rPr>
            </w:pPr>
            <w:r>
              <w:rPr>
                <w:rFonts w:hint="eastAsia"/>
              </w:rPr>
              <w:t xml:space="preserve">视频演示</w:t>
            </w:r>
            <w:r>
              <w:rPr>
                <w:rFonts w:hint="eastAsia"/>
              </w:rPr>
            </w:r>
            <w:r/>
          </w:p>
        </w:tc>
        <w:tc>
          <w:tcPr>
            <w:tcW w:w="6330" w:type="dxa"/>
            <w:vAlign w:val="center"/>
            <w:textDirection w:val="lrTb"/>
            <w:noWrap w:val="false"/>
          </w:tcPr>
          <w:p>
            <w:pPr>
              <w:pStyle w:val="871"/>
              <w:jc w:val="left"/>
              <w:spacing w:line="264" w:lineRule="auto"/>
              <w:rPr>
                <w:rFonts w:hint="eastAsia"/>
              </w:rPr>
            </w:pPr>
            <w:r>
              <w:rPr>
                <w:rFonts w:hint="eastAsia"/>
              </w:rPr>
              <w:t xml:space="preserve">评委根据投标人提供的演示视频（总演示时间不超</w:t>
            </w:r>
            <w:r>
              <w:rPr>
                <w:rFonts w:hint="eastAsia" w:ascii="宋体" w:hAnsi="宋体" w:cs="宋体"/>
              </w:rPr>
              <w:t xml:space="preserve">过</w:t>
            </w:r>
            <w:r>
              <w:rPr>
                <w:rFonts w:ascii="宋体" w:hAnsi="宋体" w:cs="宋体"/>
              </w:rPr>
              <w:t xml:space="preserve">15</w:t>
            </w:r>
            <w:r>
              <w:rPr>
                <w:rFonts w:hint="eastAsia" w:ascii="宋体" w:hAnsi="宋体" w:cs="宋体"/>
              </w:rPr>
              <w:t xml:space="preserve">分</w:t>
            </w:r>
            <w:r>
              <w:rPr>
                <w:rFonts w:hint="eastAsia"/>
              </w:rPr>
              <w:t xml:space="preserve">钟）综合评分。演示视频包括以下内容： </w:t>
            </w:r>
            <w:r>
              <w:rPr>
                <w:rFonts w:hint="eastAsia"/>
              </w:rPr>
            </w:r>
            <w:r/>
          </w:p>
          <w:p>
            <w:pPr>
              <w:pStyle w:val="871"/>
              <w:jc w:val="left"/>
              <w:spacing w:line="264" w:lineRule="auto"/>
              <w:rPr>
                <w:rFonts w:ascii="宋体" w:hAnsi="宋体" w:cs="宋体"/>
              </w:rPr>
            </w:pPr>
            <w:r>
              <w:rPr>
                <w:rFonts w:hint="eastAsia" w:ascii="宋体" w:hAnsi="宋体" w:cs="宋体"/>
              </w:rPr>
              <w:t xml:space="preserve">（1）全周期病历质控系统具备个性化定制能力，支持对结构化病历内容进行自定义质控规则设置，质控规则维护内容涵盖质控类型、关联文书、提示样式、提示内容、操作事件、规则名称、规则项目、质控项目等，且现场维护一个质控规则后，医生端可立即执行并呈现相应质控效果。</w:t>
            </w:r>
            <w:r>
              <w:rPr>
                <w:rFonts w:ascii="宋体" w:hAnsi="宋体" w:cs="宋体"/>
              </w:rPr>
            </w:r>
            <w:r/>
          </w:p>
          <w:p>
            <w:pPr>
              <w:pStyle w:val="871"/>
              <w:jc w:val="left"/>
              <w:spacing w:line="264" w:lineRule="auto"/>
              <w:rPr>
                <w:rFonts w:hint="eastAsia" w:ascii="宋体" w:hAnsi="宋体" w:cs="宋体"/>
              </w:rPr>
            </w:pPr>
            <w:r>
              <w:rPr>
                <w:rFonts w:hint="eastAsia" w:ascii="宋体" w:hAnsi="宋体" w:cs="宋体"/>
              </w:rPr>
              <w:t xml:space="preserve">（2）全周期病历质控系统具备缺陷溯源能力，支持通过多个渠道查询病历缺陷对应的历次病历记录，如通过病历评分表关联查看或借助病历质控闭环时间轴追溯历次缺陷病历记录，保留并精准定位历史病历缺陷问题。</w:t>
            </w:r>
            <w:r>
              <w:rPr>
                <w:rFonts w:hint="eastAsia" w:ascii="宋体" w:hAnsi="宋体" w:cs="宋体"/>
              </w:rPr>
            </w:r>
            <w:r/>
          </w:p>
          <w:p>
            <w:pPr>
              <w:pStyle w:val="871"/>
              <w:jc w:val="left"/>
              <w:spacing w:line="264" w:lineRule="auto"/>
              <w:rPr>
                <w:rFonts w:hint="eastAsia" w:ascii="宋体" w:hAnsi="宋体" w:cs="宋体"/>
              </w:rPr>
            </w:pPr>
            <w:r>
              <w:rPr>
                <w:rFonts w:hint="eastAsia" w:ascii="宋体" w:hAnsi="宋体" w:cs="宋体"/>
              </w:rPr>
              <w:t xml:space="preserve">（3）全周期病历质控系统具备病历缺陷库，可统一管理所有病历缺陷内容，支持关联查看出现同类质控问题的患者及具体病历，并钻取至问题病历与当前病历进行对比，明确问题差异，同时该系统还具备缺陷溯源与高亮定位功能。</w:t>
            </w:r>
            <w:r>
              <w:rPr>
                <w:rFonts w:hint="eastAsia" w:ascii="宋体" w:hAnsi="宋体" w:cs="宋体"/>
              </w:rPr>
            </w:r>
            <w:r/>
          </w:p>
          <w:p>
            <w:pPr>
              <w:pStyle w:val="871"/>
              <w:jc w:val="left"/>
              <w:spacing w:line="264" w:lineRule="auto"/>
              <w:rPr>
                <w:rFonts w:hint="eastAsia" w:ascii="宋体" w:hAnsi="宋体" w:cs="宋体"/>
              </w:rPr>
            </w:pPr>
            <w:r>
              <w:rPr>
                <w:rFonts w:hint="eastAsia" w:ascii="宋体" w:hAnsi="宋体" w:cs="宋体"/>
              </w:rPr>
              <w:t xml:space="preserve">（4）全周期病历质控系统支持门诊病历质控，提供门诊质控规则库、月度质控及抽查质控功能，其中月度质控可基于门诊质控要求创建分组任务并分配至对应质控人员；质控过程支持同屏联动展示门诊病历文书、质控评分表及缺陷情况，并实现病历留痕追溯功能，可回溯门诊病历文书书写过程。</w:t>
            </w:r>
            <w:r>
              <w:rPr>
                <w:rFonts w:hint="eastAsia" w:ascii="宋体" w:hAnsi="宋体" w:cs="宋体"/>
              </w:rPr>
            </w:r>
            <w:r/>
          </w:p>
          <w:p>
            <w:pPr>
              <w:pStyle w:val="871"/>
              <w:jc w:val="left"/>
              <w:spacing w:line="264" w:lineRule="auto"/>
              <w:rPr>
                <w:rFonts w:hint="eastAsia" w:ascii="宋体" w:hAnsi="宋体" w:cs="宋体"/>
              </w:rPr>
            </w:pPr>
            <w:r>
              <w:rPr>
                <w:rFonts w:hint="eastAsia" w:ascii="宋体" w:hAnsi="宋体" w:cs="宋体"/>
              </w:rPr>
              <w:t xml:space="preserve">（5）医务管理平台系统具备医生手术权限分级授权管理功能，支持三四级手术逐项授权，能自动生成主刀例数、I助例数及手术并发症例数等不可修改数据作为权限申请依据，通过主刀例数、I助例数及手术并发症例数可以钻取查询具体手术信息数据；医务科授权后信息同步至电子病历系统，并在医生申请手术时进行权限校验控制。 </w:t>
            </w:r>
            <w:r>
              <w:rPr>
                <w:rFonts w:hint="eastAsia" w:ascii="宋体" w:hAnsi="宋体" w:cs="宋体"/>
              </w:rPr>
            </w:r>
            <w:r/>
          </w:p>
          <w:p>
            <w:pPr>
              <w:pStyle w:val="871"/>
              <w:jc w:val="left"/>
              <w:spacing w:line="264" w:lineRule="auto"/>
              <w:rPr>
                <w:rFonts w:hint="eastAsia"/>
              </w:rPr>
            </w:pPr>
            <w:r>
              <w:rPr>
                <w:rFonts w:hint="eastAsia"/>
              </w:rPr>
              <w:t xml:space="preserve">采用类似真实系统演示，每小项功能完整准确演示</w:t>
            </w:r>
            <w:r>
              <w:rPr>
                <w:rFonts w:hint="eastAsia" w:ascii="宋体" w:hAnsi="宋体" w:cs="宋体"/>
              </w:rPr>
              <w:t xml:space="preserve">得</w:t>
            </w:r>
            <w:r>
              <w:rPr>
                <w:rFonts w:hint="eastAsia" w:ascii="宋体" w:hAnsi="宋体" w:cs="宋体"/>
                <w:lang w:val="en-US" w:eastAsia="zh-CN"/>
              </w:rPr>
              <w:t xml:space="preserve">2</w:t>
            </w:r>
            <w:r>
              <w:rPr>
                <w:rFonts w:hint="eastAsia" w:ascii="宋体" w:hAnsi="宋体" w:cs="宋体"/>
              </w:rPr>
              <w:t xml:space="preserve">分</w:t>
            </w:r>
            <w:r>
              <w:rPr>
                <w:rFonts w:hint="eastAsia"/>
              </w:rPr>
              <w:t xml:space="preserve">，最多</w:t>
            </w:r>
            <w:r>
              <w:rPr>
                <w:rFonts w:hint="eastAsia" w:ascii="宋体" w:hAnsi="宋体" w:cs="宋体"/>
              </w:rPr>
              <w:t xml:space="preserve">得</w:t>
            </w:r>
            <w:r>
              <w:rPr>
                <w:rFonts w:hint="eastAsia" w:ascii="宋体" w:hAnsi="宋体" w:cs="宋体"/>
                <w:lang w:val="en-US" w:eastAsia="zh-CN"/>
              </w:rPr>
              <w:t xml:space="preserve">10</w:t>
            </w:r>
            <w:r>
              <w:rPr>
                <w:rFonts w:hint="eastAsia" w:ascii="宋体" w:hAnsi="宋体" w:cs="宋体"/>
              </w:rPr>
              <w:t xml:space="preserve">分</w:t>
            </w:r>
            <w:r>
              <w:rPr>
                <w:rFonts w:hint="eastAsia"/>
              </w:rPr>
              <w:t xml:space="preserve">；</w:t>
            </w:r>
            <w:r>
              <w:rPr>
                <w:rFonts w:hint="eastAsia"/>
              </w:rPr>
            </w:r>
            <w:r/>
          </w:p>
          <w:p>
            <w:pPr>
              <w:pStyle w:val="871"/>
              <w:jc w:val="left"/>
              <w:spacing w:line="264" w:lineRule="auto"/>
              <w:rPr>
                <w:rFonts w:hint="eastAsia"/>
              </w:rPr>
            </w:pPr>
            <w:r>
              <w:rPr>
                <w:rFonts w:hint="eastAsia"/>
              </w:rPr>
              <w:t xml:space="preserve">采用系统原型（</w:t>
            </w:r>
            <w:r>
              <w:t xml:space="preserve">DEMO</w:t>
            </w:r>
            <w:r>
              <w:rPr>
                <w:rFonts w:hint="eastAsia"/>
              </w:rPr>
              <w:t xml:space="preserve">）演示，每小项功能完整准确演示</w:t>
            </w:r>
            <w:r>
              <w:rPr>
                <w:rFonts w:hint="eastAsia" w:ascii="宋体" w:hAnsi="宋体" w:cs="宋体"/>
              </w:rPr>
              <w:t xml:space="preserve">得</w:t>
            </w:r>
            <w:r>
              <w:rPr>
                <w:rFonts w:hint="eastAsia" w:ascii="宋体" w:hAnsi="宋体" w:cs="宋体"/>
                <w:lang w:val="en-US" w:eastAsia="zh-CN"/>
              </w:rPr>
              <w:t xml:space="preserve">1</w:t>
            </w:r>
            <w:r>
              <w:rPr>
                <w:rFonts w:hint="eastAsia" w:ascii="宋体" w:hAnsi="宋体" w:cs="宋体"/>
              </w:rPr>
              <w:t xml:space="preserve">分</w:t>
            </w:r>
            <w:r>
              <w:rPr>
                <w:rFonts w:hint="eastAsia"/>
              </w:rPr>
              <w:t xml:space="preserve">，最多</w:t>
            </w:r>
            <w:r>
              <w:rPr>
                <w:rFonts w:hint="eastAsia" w:ascii="宋体" w:hAnsi="宋体" w:cs="宋体"/>
              </w:rPr>
              <w:t xml:space="preserve">得</w:t>
            </w:r>
            <w:r>
              <w:rPr>
                <w:rFonts w:hint="eastAsia" w:ascii="宋体" w:hAnsi="宋体" w:cs="宋体"/>
                <w:lang w:val="en-US" w:eastAsia="zh-CN"/>
              </w:rPr>
              <w:t xml:space="preserve">5</w:t>
            </w:r>
            <w:r>
              <w:rPr>
                <w:rFonts w:hint="eastAsia" w:ascii="宋体" w:hAnsi="宋体" w:cs="宋体"/>
              </w:rPr>
              <w:t xml:space="preserve">分</w:t>
            </w:r>
            <w:r>
              <w:rPr>
                <w:rFonts w:hint="eastAsia"/>
              </w:rPr>
              <w:t xml:space="preserve">；</w:t>
            </w:r>
            <w:r>
              <w:rPr>
                <w:rFonts w:hint="eastAsia"/>
              </w:rPr>
            </w:r>
            <w:r/>
          </w:p>
          <w:p>
            <w:pPr>
              <w:pStyle w:val="871"/>
              <w:jc w:val="left"/>
              <w:spacing w:line="264" w:lineRule="auto"/>
              <w:rPr>
                <w:rFonts w:hint="eastAsia" w:ascii="宋体" w:hAnsi="宋体" w:cs="宋体"/>
              </w:rPr>
            </w:pPr>
            <w:r>
              <w:rPr>
                <w:rFonts w:hint="eastAsia" w:ascii="宋体" w:hAnsi="宋体" w:cs="宋体"/>
              </w:rPr>
              <w:t xml:space="preserve">采用PPT等方式演示，每小项功能完整准确演示得</w:t>
            </w:r>
            <w:r>
              <w:rPr>
                <w:rFonts w:hint="eastAsia" w:ascii="宋体" w:hAnsi="宋体" w:cs="宋体"/>
                <w:lang w:val="en-US" w:eastAsia="zh-CN"/>
              </w:rPr>
              <w:t xml:space="preserve">0.5</w:t>
            </w:r>
            <w:r>
              <w:rPr>
                <w:rFonts w:hint="eastAsia" w:ascii="宋体" w:hAnsi="宋体" w:cs="宋体"/>
              </w:rPr>
              <w:t xml:space="preserve">分，最多得</w:t>
            </w:r>
            <w:r>
              <w:rPr>
                <w:rFonts w:hint="eastAsia" w:ascii="宋体" w:hAnsi="宋体" w:cs="宋体"/>
                <w:lang w:val="en-US" w:eastAsia="zh-CN"/>
              </w:rPr>
              <w:t xml:space="preserve">2.5</w:t>
            </w:r>
            <w:r>
              <w:rPr>
                <w:rFonts w:hint="eastAsia" w:ascii="宋体" w:hAnsi="宋体" w:cs="宋体"/>
              </w:rPr>
              <w:t xml:space="preserve">分。 </w:t>
            </w:r>
            <w:r>
              <w:rPr>
                <w:rFonts w:hint="eastAsia" w:ascii="宋体" w:hAnsi="宋体" w:cs="宋体"/>
              </w:rPr>
            </w:r>
            <w:r/>
          </w:p>
          <w:p>
            <w:pPr>
              <w:pStyle w:val="871"/>
              <w:jc w:val="left"/>
              <w:spacing w:line="264" w:lineRule="auto"/>
              <w:rPr>
                <w:lang w:val="zh-CN"/>
              </w:rPr>
            </w:pPr>
            <w:r>
              <w:rPr>
                <w:rFonts w:hint="eastAsia"/>
              </w:rPr>
              <w:t xml:space="preserve">（未提供视频文件或因投标人自身原因视频文件无法打开或视频画面不清晰无法辨认的不得分。）</w:t>
            </w:r>
            <w:r>
              <w:rPr>
                <w:lang w:val="zh-CN"/>
              </w:rPr>
            </w:r>
            <w:r/>
          </w:p>
        </w:tc>
        <w:tc>
          <w:tcPr>
            <w:tcW w:w="647" w:type="dxa"/>
            <w:vAlign w:val="center"/>
            <w:textDirection w:val="lrTb"/>
            <w:noWrap w:val="false"/>
          </w:tcPr>
          <w:p>
            <w:pPr>
              <w:pStyle w:val="871"/>
              <w:jc w:val="center"/>
              <w:spacing w:before="68" w:line="264" w:lineRule="auto"/>
              <w:rPr>
                <w:rFonts w:ascii="宋体" w:hAnsi="宋体" w:eastAsia="宋体" w:cs="宋体"/>
                <w:lang w:val="en-US" w:eastAsia="zh-CN"/>
              </w:rPr>
            </w:pPr>
            <w:r>
              <w:rPr>
                <w:rFonts w:hint="eastAsia" w:ascii="宋体" w:hAnsi="宋体" w:cs="宋体"/>
                <w:lang w:val="en-US" w:eastAsia="zh-CN"/>
              </w:rPr>
              <w:t xml:space="preserve">10</w:t>
            </w:r>
            <w:r>
              <w:rPr>
                <w:rFonts w:ascii="宋体" w:hAnsi="宋体" w:eastAsia="宋体" w:cs="宋体"/>
                <w:lang w:val="en-US" w:eastAsia="zh-CN"/>
              </w:rPr>
            </w:r>
            <w:r/>
          </w:p>
        </w:tc>
        <w:tc>
          <w:tcPr>
            <w:tcW w:w="900" w:type="dxa"/>
            <w:vAlign w:val="center"/>
            <w:textDirection w:val="lrTb"/>
            <w:noWrap w:val="false"/>
          </w:tcPr>
          <w:p>
            <w:pPr>
              <w:pStyle w:val="871"/>
              <w:jc w:val="center"/>
              <w:spacing w:before="68" w:line="264" w:lineRule="auto"/>
              <w:rPr>
                <w:rFonts w:hint="eastAsia" w:ascii="宋体" w:hAnsi="宋体" w:cs="宋体"/>
                <w:spacing w:val="-6"/>
              </w:rPr>
            </w:pPr>
            <w:r>
              <w:rPr>
                <w:rFonts w:hint="eastAsia" w:ascii="宋体" w:hAnsi="宋体" w:cs="宋体"/>
                <w:spacing w:val="-6"/>
              </w:rPr>
              <w:t xml:space="preserve">客观分</w:t>
            </w:r>
            <w:r>
              <w:rPr>
                <w:rFonts w:hint="eastAsia" w:ascii="宋体" w:hAnsi="宋体" w:cs="宋体"/>
                <w:spacing w:val="-6"/>
              </w:rPr>
            </w:r>
            <w:r/>
          </w:p>
        </w:tc>
      </w:tr>
      <w:tr>
        <w:trPr>
          <w:trHeight w:val="472"/>
        </w:trPr>
        <w:tc>
          <w:tcPr>
            <w:gridSpan w:val="5"/>
            <w:tcW w:w="9575" w:type="dxa"/>
            <w:vAlign w:val="center"/>
            <w:textDirection w:val="lrTb"/>
            <w:noWrap w:val="false"/>
          </w:tcPr>
          <w:p>
            <w:pPr>
              <w:pStyle w:val="871"/>
              <w:spacing w:before="68" w:line="264" w:lineRule="auto"/>
              <w:rPr>
                <w:rFonts w:hint="eastAsia" w:ascii="宋体" w:hAnsi="宋体" w:cs="宋体"/>
              </w:rPr>
            </w:pPr>
            <w:r>
              <w:rPr>
                <w:rFonts w:hint="eastAsia" w:ascii="宋体" w:hAnsi="宋体" w:cs="宋体"/>
                <w:b/>
                <w:bCs/>
                <w:spacing w:val="-3"/>
              </w:rPr>
              <w:t xml:space="preserve">3.服务</w:t>
            </w:r>
            <w:r>
              <w:rPr>
                <w:rFonts w:hint="eastAsia" w:ascii="宋体" w:hAnsi="宋体" w:cs="宋体"/>
              </w:rPr>
            </w:r>
            <w:r/>
          </w:p>
        </w:tc>
      </w:tr>
      <w:tr>
        <w:trPr>
          <w:trHeight w:val="195"/>
        </w:trPr>
        <w:tc>
          <w:tcPr>
            <w:tcW w:w="519" w:type="dxa"/>
            <w:vAlign w:val="center"/>
            <w:textDirection w:val="lrTb"/>
            <w:noWrap w:val="false"/>
          </w:tcPr>
          <w:p>
            <w:pPr>
              <w:pStyle w:val="871"/>
              <w:jc w:val="center"/>
              <w:spacing w:before="68" w:line="264" w:lineRule="auto"/>
              <w:rPr>
                <w:rFonts w:ascii="宋体" w:hAnsi="宋体" w:cs="宋体"/>
                <w:spacing w:val="-2"/>
              </w:rPr>
            </w:pPr>
            <w:r>
              <w:rPr>
                <w:rFonts w:hint="eastAsia" w:ascii="宋体" w:hAnsi="宋体" w:cs="宋体"/>
                <w:spacing w:val="-2"/>
              </w:rPr>
              <w:t xml:space="preserve">3.1</w:t>
            </w:r>
            <w:r>
              <w:rPr>
                <w:rFonts w:ascii="宋体" w:hAnsi="宋体" w:cs="宋体"/>
                <w:spacing w:val="-2"/>
              </w:rPr>
            </w:r>
            <w:r/>
          </w:p>
        </w:tc>
        <w:tc>
          <w:tcPr>
            <w:tcW w:w="1179" w:type="dxa"/>
            <w:vAlign w:val="center"/>
            <w:textDirection w:val="lrTb"/>
            <w:noWrap w:val="false"/>
          </w:tcPr>
          <w:p>
            <w:pPr>
              <w:pStyle w:val="871"/>
              <w:spacing w:line="264" w:lineRule="auto"/>
              <w:rPr>
                <w:rFonts w:hint="eastAsia"/>
              </w:rPr>
            </w:pPr>
            <w:r>
              <w:rPr>
                <w:rFonts w:hint="eastAsia"/>
              </w:rPr>
              <w:t xml:space="preserve">运维服务方案</w:t>
            </w:r>
            <w:r>
              <w:rPr>
                <w:rFonts w:hint="eastAsia"/>
              </w:rPr>
            </w:r>
            <w:r/>
          </w:p>
        </w:tc>
        <w:tc>
          <w:tcPr>
            <w:tcW w:w="6330" w:type="dxa"/>
            <w:vAlign w:val="center"/>
            <w:textDirection w:val="lrTb"/>
            <w:noWrap w:val="false"/>
          </w:tcPr>
          <w:p>
            <w:pPr>
              <w:pStyle w:val="871"/>
            </w:pPr>
            <w:r>
              <w:rPr>
                <w:rFonts w:hint="eastAsia"/>
              </w:rPr>
              <w:t xml:space="preserve">根据本项目采购需求编制方案，内容包含</w:t>
            </w:r>
            <w:r>
              <w:rPr>
                <w:rFonts w:hint="eastAsia"/>
                <w:lang w:eastAsia="zh-CN"/>
              </w:rPr>
              <w:t xml:space="preserve">：</w:t>
            </w:r>
            <w:r>
              <w:rPr>
                <w:rFonts w:hint="eastAsia"/>
              </w:rPr>
              <w:t xml:space="preserve">1.运维服务内容；2.运维服务流程；3.服务保障体系；4.应急处置措施。以上每项内容逐项评分：</w:t>
            </w:r>
            <w:r/>
          </w:p>
          <w:p>
            <w:pPr>
              <w:pStyle w:val="871"/>
            </w:pPr>
            <w:r>
              <w:t xml:space="preserve">方案内容完整、合理性、操作性强</w:t>
            </w:r>
            <w:r>
              <w:rPr>
                <w:rFonts w:hint="eastAsia"/>
              </w:rPr>
              <w:t xml:space="preserve">，且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pStyle w:val="950"/>
              <w:ind w:left="0"/>
              <w:spacing w:line="264" w:lineRule="auto"/>
              <w:rPr>
                <w:sz w:val="21"/>
              </w:rPr>
            </w:pPr>
            <w:r>
              <w:rPr>
                <w:rFonts w:hint="eastAsia" w:ascii="Times New Roman" w:hAnsi="Times New Roman" w:eastAsia="宋体" w:cs="Times New Roman"/>
                <w:sz w:val="21"/>
                <w:lang w:val="en-US"/>
              </w:rPr>
              <w:t xml:space="preserve">上述每项内容</w:t>
            </w:r>
            <w:r>
              <w:rPr>
                <w:rFonts w:ascii="Times New Roman" w:hAnsi="Times New Roman" w:eastAsia="宋体" w:cs="Times New Roman"/>
                <w:sz w:val="21"/>
                <w:lang w:val="en-US"/>
              </w:rPr>
              <w:t xml:space="preserve">符合得</w:t>
            </w:r>
            <w:r>
              <w:rPr>
                <w:rFonts w:hint="eastAsia" w:ascii="Times New Roman" w:hAnsi="Times New Roman" w:eastAsia="宋体" w:cs="Times New Roman"/>
                <w:sz w:val="21"/>
                <w:lang w:val="en-US"/>
              </w:rPr>
              <w:t xml:space="preserve">1</w:t>
            </w:r>
            <w:r>
              <w:rPr>
                <w:rFonts w:ascii="Times New Roman" w:hAnsi="Times New Roman" w:eastAsia="宋体" w:cs="Times New Roman"/>
                <w:sz w:val="21"/>
                <w:lang w:val="en-US"/>
              </w:rPr>
              <w:t xml:space="preserve">分；部分符合得</w:t>
            </w:r>
            <w:r>
              <w:rPr>
                <w:rFonts w:hint="eastAsia" w:ascii="Times New Roman" w:hAnsi="Times New Roman" w:eastAsia="宋体" w:cs="Times New Roman"/>
                <w:sz w:val="21"/>
                <w:lang w:val="en-US"/>
              </w:rPr>
              <w:t xml:space="preserve">0.5</w:t>
            </w:r>
            <w:r>
              <w:rPr>
                <w:rFonts w:ascii="Times New Roman" w:hAnsi="Times New Roman" w:eastAsia="宋体" w:cs="Times New Roman"/>
                <w:sz w:val="21"/>
                <w:lang w:val="en-US"/>
              </w:rPr>
              <w:t xml:space="preserve">分；不符合或不提供不得分。</w:t>
            </w:r>
            <w:r>
              <w:rPr>
                <w:sz w:val="21"/>
              </w:rPr>
            </w:r>
            <w:r/>
          </w:p>
        </w:tc>
        <w:tc>
          <w:tcPr>
            <w:tcW w:w="647" w:type="dxa"/>
            <w:vAlign w:val="center"/>
            <w:textDirection w:val="lrTb"/>
            <w:noWrap w:val="false"/>
          </w:tcPr>
          <w:p>
            <w:pPr>
              <w:pStyle w:val="871"/>
              <w:jc w:val="center"/>
              <w:spacing w:before="68" w:line="264" w:lineRule="auto"/>
              <w:rPr>
                <w:rFonts w:ascii="宋体" w:hAnsi="宋体" w:cs="宋体"/>
              </w:rPr>
            </w:pPr>
            <w:r>
              <w:rPr>
                <w:rFonts w:hint="eastAsia" w:ascii="宋体" w:hAnsi="宋体" w:cs="宋体"/>
              </w:rPr>
              <w:t xml:space="preserve">4</w:t>
            </w:r>
            <w:r>
              <w:rPr>
                <w:rFonts w:ascii="宋体" w:hAnsi="宋体" w:cs="宋体"/>
              </w:rPr>
            </w:r>
            <w:r/>
          </w:p>
        </w:tc>
        <w:tc>
          <w:tcPr>
            <w:tcW w:w="900" w:type="dxa"/>
            <w:vAlign w:val="center"/>
            <w:textDirection w:val="lrTb"/>
            <w:noWrap w:val="false"/>
          </w:tcPr>
          <w:p>
            <w:pPr>
              <w:pStyle w:val="871"/>
              <w:jc w:val="center"/>
              <w:spacing w:before="68" w:line="264" w:lineRule="auto"/>
              <w:rPr>
                <w:rFonts w:ascii="宋体" w:hAnsi="宋体" w:cs="宋体"/>
                <w:spacing w:val="-6"/>
              </w:rPr>
            </w:pPr>
            <w:r>
              <w:rPr>
                <w:rFonts w:hint="eastAsia" w:ascii="宋体" w:hAnsi="宋体" w:cs="宋体"/>
                <w:spacing w:val="-6"/>
              </w:rPr>
              <w:t xml:space="preserve">主观分</w:t>
            </w:r>
            <w:r>
              <w:rPr>
                <w:rFonts w:ascii="宋体" w:hAnsi="宋体" w:cs="宋体"/>
                <w:spacing w:val="-6"/>
              </w:rPr>
            </w:r>
            <w:r/>
          </w:p>
        </w:tc>
      </w:tr>
      <w:tr>
        <w:trPr>
          <w:trHeight w:val="133"/>
        </w:trPr>
        <w:tc>
          <w:tcPr>
            <w:tcW w:w="519" w:type="dxa"/>
            <w:vAlign w:val="center"/>
            <w:textDirection w:val="lrTb"/>
            <w:noWrap w:val="false"/>
          </w:tcPr>
          <w:p>
            <w:pPr>
              <w:pStyle w:val="871"/>
              <w:jc w:val="center"/>
              <w:spacing w:before="68" w:line="264" w:lineRule="auto"/>
              <w:rPr>
                <w:rFonts w:ascii="宋体" w:hAnsi="宋体" w:cs="宋体"/>
                <w:spacing w:val="-2"/>
              </w:rPr>
            </w:pPr>
            <w:r>
              <w:rPr>
                <w:rFonts w:hint="eastAsia" w:ascii="宋体" w:hAnsi="宋体" w:cs="宋体"/>
                <w:spacing w:val="-2"/>
              </w:rPr>
              <w:t xml:space="preserve">3.2</w:t>
            </w:r>
            <w:r>
              <w:rPr>
                <w:rFonts w:ascii="宋体" w:hAnsi="宋体" w:cs="宋体"/>
                <w:spacing w:val="-2"/>
              </w:rPr>
            </w:r>
            <w:r/>
          </w:p>
        </w:tc>
        <w:tc>
          <w:tcPr>
            <w:tcW w:w="1179" w:type="dxa"/>
            <w:vAlign w:val="center"/>
            <w:textDirection w:val="lrTb"/>
            <w:noWrap w:val="false"/>
          </w:tcPr>
          <w:p>
            <w:pPr>
              <w:pStyle w:val="871"/>
              <w:jc w:val="left"/>
              <w:spacing w:before="68" w:line="264" w:lineRule="auto"/>
            </w:pPr>
            <w:r>
              <w:rPr>
                <w:rFonts w:hint="eastAsia"/>
              </w:rPr>
              <w:t xml:space="preserve">培训方案</w:t>
            </w:r>
            <w:r/>
          </w:p>
        </w:tc>
        <w:tc>
          <w:tcPr>
            <w:tcW w:w="6330" w:type="dxa"/>
            <w:vAlign w:val="center"/>
            <w:textDirection w:val="lrTb"/>
            <w:noWrap w:val="false"/>
          </w:tcPr>
          <w:p>
            <w:pPr>
              <w:pStyle w:val="871"/>
              <w:jc w:val="left"/>
              <w:spacing w:line="264" w:lineRule="auto"/>
              <w:widowControl/>
            </w:pPr>
            <w:r>
              <w:rPr>
                <w:rFonts w:hint="eastAsia"/>
              </w:rPr>
              <w:t xml:space="preserve">根据本项目采购需求中“培训要求”编制方案，内容</w:t>
            </w:r>
            <w:r>
              <w:t xml:space="preserve">包括</w:t>
            </w:r>
            <w:r>
              <w:rPr>
                <w:rFonts w:hint="eastAsia"/>
              </w:rPr>
              <w:t xml:space="preserve">：1.培训内容；2.培训日程安排；</w:t>
            </w:r>
            <w:r>
              <w:rPr>
                <w:rFonts w:hint="eastAsia"/>
                <w:lang w:val="en-US" w:eastAsia="zh-CN"/>
              </w:rPr>
              <w:t xml:space="preserve">3.</w:t>
            </w:r>
            <w:r>
              <w:rPr>
                <w:rFonts w:hint="eastAsia"/>
              </w:rPr>
              <w:t xml:space="preserve">培训时长；4.培训质量保障措施。以上每项内容逐项评分：                                         </w:t>
            </w:r>
            <w:r>
              <w:t xml:space="preserve"> </w:t>
            </w:r>
            <w:r/>
          </w:p>
          <w:p>
            <w:pPr>
              <w:pStyle w:val="871"/>
              <w:jc w:val="left"/>
              <w:spacing w:line="264" w:lineRule="auto"/>
              <w:widowControl/>
              <w:rPr>
                <w:rFonts w:hint="eastAsia"/>
              </w:rPr>
            </w:pPr>
            <w:r>
              <w:rPr>
                <w:rFonts w:hint="eastAsia"/>
              </w:rPr>
              <w:t xml:space="preserve">方案内容</w:t>
            </w:r>
            <w:r>
              <w:t xml:space="preserve">完整、合理性、操作性强</w:t>
            </w:r>
            <w:r>
              <w:rPr>
                <w:rFonts w:hint="eastAsia"/>
              </w:rPr>
              <w:t xml:space="preserve">，且专门针对本项目，契合采购需求视为符合；方案内容属于通用类，非专门针对本项目，部分契合采购需求视为部分符合；方案内容非专门针对本项目，脱离采购需求视为不符合。</w:t>
            </w:r>
            <w:r>
              <w:rPr>
                <w:rFonts w:hint="eastAsia"/>
              </w:rPr>
            </w:r>
            <w:r/>
          </w:p>
          <w:p>
            <w:pPr>
              <w:pStyle w:val="871"/>
              <w:jc w:val="left"/>
              <w:spacing w:line="264" w:lineRule="auto"/>
              <w:rPr>
                <w:rFonts w:hint="eastAsia" w:ascii="宋体" w:hAnsi="宋体" w:eastAsia="宋体" w:cs="宋体"/>
                <w:lang w:eastAsia="zh-CN"/>
              </w:rPr>
            </w:pPr>
            <w:r>
              <w:rPr>
                <w:rFonts w:hint="eastAsia"/>
              </w:rPr>
              <w:t xml:space="preserve">上述每项内容符合得1分；部分符合得0.5分；不符合或不提供不得分</w:t>
            </w:r>
            <w:r>
              <w:rPr>
                <w:rFonts w:hint="eastAsia"/>
                <w:lang w:eastAsia="zh-CN"/>
              </w:rPr>
              <w:t xml:space="preserve">。</w:t>
            </w:r>
            <w:r>
              <w:rPr>
                <w:rFonts w:hint="eastAsia" w:ascii="宋体" w:hAnsi="宋体" w:eastAsia="宋体" w:cs="宋体"/>
                <w:lang w:eastAsia="zh-CN"/>
              </w:rPr>
            </w:r>
            <w:r/>
          </w:p>
        </w:tc>
        <w:tc>
          <w:tcPr>
            <w:tcW w:w="647" w:type="dxa"/>
            <w:vAlign w:val="center"/>
            <w:textDirection w:val="lrTb"/>
            <w:noWrap w:val="false"/>
          </w:tcPr>
          <w:p>
            <w:pPr>
              <w:pStyle w:val="871"/>
              <w:jc w:val="center"/>
              <w:spacing w:before="68" w:line="264" w:lineRule="auto"/>
              <w:rPr>
                <w:rFonts w:ascii="宋体" w:hAnsi="宋体" w:cs="宋体"/>
              </w:rPr>
            </w:pPr>
            <w:r>
              <w:rPr>
                <w:rFonts w:hint="eastAsia" w:ascii="宋体" w:hAnsi="宋体" w:cs="宋体"/>
              </w:rPr>
              <w:t xml:space="preserve">4</w:t>
            </w:r>
            <w:r>
              <w:rPr>
                <w:rFonts w:ascii="宋体" w:hAnsi="宋体" w:cs="宋体"/>
              </w:rPr>
            </w:r>
            <w:r/>
          </w:p>
        </w:tc>
        <w:tc>
          <w:tcPr>
            <w:tcW w:w="900" w:type="dxa"/>
            <w:vAlign w:val="center"/>
            <w:textDirection w:val="lrTb"/>
            <w:noWrap w:val="false"/>
          </w:tcPr>
          <w:p>
            <w:pPr>
              <w:pStyle w:val="871"/>
              <w:jc w:val="center"/>
              <w:spacing w:before="68" w:line="264" w:lineRule="auto"/>
              <w:rPr>
                <w:rFonts w:ascii="宋体" w:hAnsi="宋体" w:cs="宋体"/>
                <w:spacing w:val="-6"/>
              </w:rPr>
            </w:pPr>
            <w:r>
              <w:rPr>
                <w:rFonts w:hint="eastAsia" w:ascii="宋体" w:hAnsi="宋体" w:cs="宋体"/>
                <w:spacing w:val="-6"/>
              </w:rPr>
              <w:t xml:space="preserve">主观分</w:t>
            </w:r>
            <w:r>
              <w:rPr>
                <w:rFonts w:ascii="宋体" w:hAnsi="宋体" w:cs="宋体"/>
                <w:spacing w:val="-6"/>
              </w:rPr>
            </w:r>
            <w:r/>
          </w:p>
        </w:tc>
      </w:tr>
      <w:tr>
        <w:trPr>
          <w:trHeight w:val="602"/>
        </w:trPr>
        <w:tc>
          <w:tcPr>
            <w:tcW w:w="519" w:type="dxa"/>
            <w:vAlign w:val="center"/>
            <w:textDirection w:val="lrTb"/>
            <w:noWrap w:val="false"/>
          </w:tcPr>
          <w:p>
            <w:pPr>
              <w:pStyle w:val="871"/>
              <w:jc w:val="center"/>
              <w:spacing w:before="68" w:line="264" w:lineRule="auto"/>
              <w:rPr>
                <w:rFonts w:ascii="宋体" w:hAnsi="宋体" w:cs="宋体"/>
                <w:spacing w:val="-2"/>
              </w:rPr>
            </w:pPr>
            <w:r>
              <w:rPr>
                <w:rFonts w:hint="eastAsia" w:ascii="宋体" w:hAnsi="宋体" w:cs="宋体"/>
                <w:spacing w:val="-2"/>
              </w:rPr>
              <w:t xml:space="preserve">3.3</w:t>
            </w:r>
            <w:r>
              <w:rPr>
                <w:rFonts w:ascii="宋体" w:hAnsi="宋体" w:cs="宋体"/>
                <w:spacing w:val="-2"/>
              </w:rPr>
            </w:r>
            <w:r/>
          </w:p>
        </w:tc>
        <w:tc>
          <w:tcPr>
            <w:tcW w:w="1179" w:type="dxa"/>
            <w:vAlign w:val="center"/>
            <w:textDirection w:val="lrTb"/>
            <w:noWrap w:val="false"/>
          </w:tcPr>
          <w:p>
            <w:pPr>
              <w:pStyle w:val="871"/>
              <w:jc w:val="left"/>
              <w:spacing w:before="68" w:line="264" w:lineRule="auto"/>
              <w:rPr>
                <w:rFonts w:hint="eastAsia" w:ascii="宋体" w:hAnsi="宋体" w:cs="宋体"/>
                <w:spacing w:val="-2"/>
              </w:rPr>
            </w:pPr>
            <w:r>
              <w:rPr>
                <w:rFonts w:hint="eastAsia"/>
              </w:rPr>
              <w:t xml:space="preserve">本地化服务能力</w:t>
            </w:r>
            <w:r>
              <w:rPr>
                <w:rFonts w:hint="eastAsia" w:ascii="宋体" w:hAnsi="宋体" w:cs="宋体"/>
                <w:spacing w:val="-2"/>
              </w:rPr>
            </w:r>
            <w:r/>
          </w:p>
        </w:tc>
        <w:tc>
          <w:tcPr>
            <w:tcW w:w="6330" w:type="dxa"/>
            <w:vAlign w:val="center"/>
            <w:textDirection w:val="lrTb"/>
            <w:noWrap w:val="false"/>
          </w:tcPr>
          <w:p>
            <w:pPr>
              <w:pStyle w:val="871"/>
              <w:jc w:val="left"/>
              <w:spacing w:line="264" w:lineRule="auto"/>
              <w:rPr>
                <w:rFonts w:hint="eastAsia" w:ascii="宋体" w:hAnsi="宋体" w:cs="宋体"/>
                <w:spacing w:val="-2"/>
              </w:rPr>
            </w:pPr>
            <w:r>
              <w:rPr>
                <w:rFonts w:hint="eastAsia" w:ascii="宋体" w:hAnsi="宋体" w:cs="宋体"/>
              </w:rPr>
              <w:t xml:space="preserve">投标人中标后能够提供本地化服务的得1分。（提供承诺书或有效证明材料）</w:t>
            </w:r>
            <w:r>
              <w:rPr>
                <w:rFonts w:hint="eastAsia" w:ascii="宋体" w:hAnsi="宋体" w:cs="宋体"/>
                <w:spacing w:val="-2"/>
              </w:rPr>
            </w:r>
            <w:r/>
          </w:p>
        </w:tc>
        <w:tc>
          <w:tcPr>
            <w:tcW w:w="647" w:type="dxa"/>
            <w:vAlign w:val="center"/>
            <w:textDirection w:val="lrTb"/>
            <w:noWrap w:val="false"/>
          </w:tcPr>
          <w:p>
            <w:pPr>
              <w:pStyle w:val="871"/>
              <w:jc w:val="center"/>
              <w:spacing w:before="68" w:line="264" w:lineRule="auto"/>
              <w:rPr>
                <w:rFonts w:ascii="宋体" w:hAnsi="宋体" w:cs="宋体"/>
              </w:rPr>
            </w:pPr>
            <w:r>
              <w:rPr>
                <w:rFonts w:hint="eastAsia" w:ascii="宋体" w:hAnsi="宋体" w:cs="宋体"/>
              </w:rPr>
              <w:t xml:space="preserve">1</w:t>
            </w:r>
            <w:r>
              <w:rPr>
                <w:rFonts w:ascii="宋体" w:hAnsi="宋体" w:cs="宋体"/>
              </w:rPr>
            </w:r>
            <w:r/>
          </w:p>
        </w:tc>
        <w:tc>
          <w:tcPr>
            <w:tcW w:w="900" w:type="dxa"/>
            <w:vAlign w:val="center"/>
            <w:textDirection w:val="lrTb"/>
            <w:noWrap w:val="false"/>
          </w:tcPr>
          <w:p>
            <w:pPr>
              <w:pStyle w:val="871"/>
              <w:jc w:val="center"/>
              <w:spacing w:before="68" w:line="264" w:lineRule="auto"/>
              <w:rPr>
                <w:rFonts w:ascii="宋体" w:hAnsi="宋体" w:cs="宋体"/>
                <w:spacing w:val="-6"/>
              </w:rPr>
            </w:pPr>
            <w:r>
              <w:rPr>
                <w:rFonts w:hint="eastAsia" w:ascii="宋体" w:hAnsi="宋体" w:cs="宋体"/>
                <w:spacing w:val="-6"/>
              </w:rPr>
              <w:t xml:space="preserve">客观分</w:t>
            </w:r>
            <w:r>
              <w:rPr>
                <w:rFonts w:ascii="宋体" w:hAnsi="宋体" w:cs="宋体"/>
                <w:spacing w:val="-6"/>
              </w:rPr>
            </w:r>
            <w:r/>
          </w:p>
        </w:tc>
      </w:tr>
      <w:tr>
        <w:trPr>
          <w:trHeight w:val="455"/>
        </w:trPr>
        <w:tc>
          <w:tcPr>
            <w:gridSpan w:val="5"/>
            <w:tcW w:w="9575" w:type="dxa"/>
            <w:vAlign w:val="center"/>
            <w:textDirection w:val="lrTb"/>
            <w:noWrap w:val="false"/>
          </w:tcPr>
          <w:p>
            <w:pPr>
              <w:pStyle w:val="871"/>
              <w:spacing w:line="264" w:lineRule="auto"/>
              <w:rPr>
                <w:rFonts w:ascii="宋体" w:hAnsi="宋体" w:cs="宋体"/>
              </w:rPr>
            </w:pPr>
            <w:r>
              <w:rPr>
                <w:rFonts w:hint="eastAsia" w:ascii="宋体" w:hAnsi="宋体" w:cs="宋体"/>
                <w:b/>
                <w:bCs/>
                <w:spacing w:val="-3"/>
              </w:rPr>
              <w:t xml:space="preserve">4.业绩</w:t>
            </w:r>
            <w:r>
              <w:rPr>
                <w:rFonts w:ascii="宋体" w:hAnsi="宋体" w:cs="宋体"/>
              </w:rPr>
            </w:r>
            <w:r/>
          </w:p>
        </w:tc>
      </w:tr>
      <w:tr>
        <w:trPr>
          <w:trHeight w:val="1015"/>
        </w:trPr>
        <w:tc>
          <w:tcPr>
            <w:tcW w:w="519" w:type="dxa"/>
            <w:vAlign w:val="center"/>
            <w:textDirection w:val="lrTb"/>
            <w:noWrap w:val="false"/>
          </w:tcPr>
          <w:p>
            <w:pPr>
              <w:pStyle w:val="871"/>
              <w:jc w:val="center"/>
              <w:spacing w:before="68" w:line="264"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.1</w:t>
            </w:r>
            <w:r>
              <w:rPr>
                <w:rFonts w:ascii="宋体" w:hAnsi="宋体" w:cs="宋体"/>
                <w:spacing w:val="-2"/>
              </w:rPr>
            </w:r>
            <w:r/>
          </w:p>
        </w:tc>
        <w:tc>
          <w:tcPr>
            <w:tcW w:w="1179" w:type="dxa"/>
            <w:vAlign w:val="center"/>
            <w:textDirection w:val="lrTb"/>
            <w:noWrap w:val="false"/>
          </w:tcPr>
          <w:p>
            <w:pPr>
              <w:pStyle w:val="871"/>
              <w:spacing w:before="69" w:line="264" w:lineRule="auto"/>
              <w:rPr>
                <w:rFonts w:ascii="宋体" w:hAnsi="宋体" w:cs="宋体"/>
                <w:spacing w:val="-2"/>
              </w:rPr>
            </w:pPr>
            <w:r>
              <w:rPr>
                <w:rFonts w:hint="eastAsia"/>
              </w:rPr>
              <w:t xml:space="preserve">投标人业绩</w:t>
            </w:r>
            <w:r>
              <w:rPr>
                <w:rFonts w:ascii="宋体" w:hAnsi="宋体" w:cs="宋体"/>
                <w:spacing w:val="-2"/>
              </w:rPr>
            </w:r>
            <w:r/>
          </w:p>
        </w:tc>
        <w:tc>
          <w:tcPr>
            <w:tcW w:w="6330" w:type="dxa"/>
            <w:vAlign w:val="center"/>
            <w:textDirection w:val="lrTb"/>
            <w:noWrap w:val="false"/>
          </w:tcPr>
          <w:p>
            <w:pPr>
              <w:pStyle w:val="871"/>
              <w:spacing w:line="264" w:lineRule="auto"/>
              <w:rPr>
                <w:rFonts w:eastAsia="方正仿宋_GBK"/>
                <w:lang w:bidi="zh-CN"/>
              </w:rPr>
            </w:pPr>
            <w:r>
              <w:rPr>
                <w:rFonts w:ascii="宋体" w:hAnsi="宋体" w:cs="宋体"/>
              </w:rPr>
              <w:t xml:space="preserve">投标人</w:t>
            </w:r>
            <w:r>
              <w:rPr>
                <w:rFonts w:hint="eastAsia" w:ascii="宋体" w:hAnsi="宋体" w:cs="宋体"/>
              </w:rPr>
              <w:t xml:space="preserve">提供</w:t>
            </w:r>
            <w:r>
              <w:rPr>
                <w:rFonts w:ascii="宋体" w:hAnsi="宋体" w:cs="宋体"/>
              </w:rPr>
              <w:t xml:space="preserve">20</w:t>
            </w:r>
            <w:r>
              <w:rPr>
                <w:rFonts w:hint="eastAsia" w:ascii="宋体" w:hAnsi="宋体" w:cs="宋体"/>
              </w:rPr>
              <w:t xml:space="preserve">23</w:t>
            </w:r>
            <w:r>
              <w:rPr>
                <w:rFonts w:ascii="宋体" w:hAnsi="宋体" w:cs="宋体"/>
              </w:rPr>
              <w:t xml:space="preserve">年</w:t>
            </w:r>
            <w:r>
              <w:rPr>
                <w:rFonts w:hint="eastAsia" w:ascii="宋体" w:hAnsi="宋体" w:cs="宋体"/>
              </w:rPr>
              <w:t xml:space="preserve">1</w:t>
            </w:r>
            <w:r>
              <w:rPr>
                <w:rFonts w:ascii="宋体" w:hAnsi="宋体" w:cs="宋体"/>
              </w:rPr>
              <w:t xml:space="preserve">月</w:t>
            </w:r>
            <w:r>
              <w:rPr>
                <w:rFonts w:hint="eastAsia" w:ascii="宋体" w:hAnsi="宋体" w:cs="宋体"/>
              </w:rPr>
              <w:t xml:space="preserve">1</w:t>
            </w:r>
            <w:r>
              <w:rPr>
                <w:rFonts w:ascii="宋体" w:hAnsi="宋体" w:cs="宋体"/>
              </w:rPr>
              <w:t xml:space="preserve">日（含）以来类似项目业绩</w:t>
            </w:r>
            <w:r>
              <w:rPr>
                <w:rFonts w:hint="eastAsia" w:ascii="宋体" w:hAnsi="宋体" w:cs="宋体"/>
                <w:lang w:eastAsia="zh-CN"/>
              </w:rPr>
              <w:t xml:space="preserve">，</w:t>
            </w:r>
            <w:r>
              <w:rPr>
                <w:rFonts w:ascii="宋体" w:hAnsi="宋体" w:cs="宋体"/>
              </w:rPr>
              <w:t xml:space="preserve">每提供</w:t>
            </w:r>
            <w:r>
              <w:rPr>
                <w:rFonts w:hint="eastAsia" w:ascii="宋体" w:hAnsi="宋体" w:cs="宋体"/>
              </w:rPr>
              <w:t xml:space="preserve">1</w:t>
            </w:r>
            <w:r>
              <w:rPr>
                <w:rFonts w:ascii="宋体" w:hAnsi="宋体" w:cs="宋体"/>
              </w:rPr>
              <w:t xml:space="preserve">个得1分</w:t>
            </w:r>
            <w:r>
              <w:rPr>
                <w:rFonts w:hint="eastAsia" w:ascii="宋体" w:hAnsi="宋体" w:cs="宋体"/>
              </w:rPr>
              <w:t xml:space="preserve">，未提供不得分</w:t>
            </w:r>
            <w:r>
              <w:rPr>
                <w:rFonts w:ascii="宋体" w:hAnsi="宋体" w:cs="宋体"/>
              </w:rPr>
              <w:t xml:space="preserve">。（</w:t>
            </w:r>
            <w:r>
              <w:rPr>
                <w:rFonts w:hint="eastAsia" w:ascii="宋体" w:hAnsi="宋体" w:cs="宋体"/>
              </w:rPr>
              <w:t xml:space="preserve">时间以合同签订时间为准，</w:t>
            </w:r>
            <w:r>
              <w:rPr>
                <w:rFonts w:ascii="宋体" w:hAnsi="宋体" w:cs="宋体"/>
              </w:rPr>
              <w:t xml:space="preserve">提供有效合同，合同</w:t>
            </w:r>
            <w:r>
              <w:rPr>
                <w:rFonts w:hint="eastAsia" w:ascii="宋体" w:hAnsi="宋体" w:cs="宋体"/>
              </w:rPr>
              <w:t xml:space="preserve">页</w:t>
            </w:r>
            <w:r>
              <w:rPr>
                <w:rFonts w:ascii="宋体" w:hAnsi="宋体" w:cs="宋体"/>
              </w:rPr>
              <w:t xml:space="preserve">须清晰可见相应内容）</w:t>
            </w:r>
            <w:r>
              <w:rPr>
                <w:rFonts w:eastAsia="方正仿宋_GBK"/>
                <w:lang w:bidi="zh-CN"/>
              </w:rPr>
            </w:r>
            <w:r/>
          </w:p>
        </w:tc>
        <w:tc>
          <w:tcPr>
            <w:tcW w:w="647" w:type="dxa"/>
            <w:vAlign w:val="center"/>
            <w:textDirection w:val="lrTb"/>
            <w:noWrap w:val="false"/>
          </w:tcPr>
          <w:p>
            <w:pPr>
              <w:pStyle w:val="871"/>
              <w:jc w:val="center"/>
              <w:spacing w:line="264" w:lineRule="auto"/>
            </w:pPr>
            <w:r>
              <w:rPr>
                <w:rFonts w:hint="eastAsia" w:ascii="宋体" w:hAnsi="宋体" w:cs="宋体"/>
              </w:rPr>
              <w:t xml:space="preserve">2</w:t>
            </w:r>
            <w:r/>
          </w:p>
        </w:tc>
        <w:tc>
          <w:tcPr>
            <w:tcW w:w="900" w:type="dxa"/>
            <w:vAlign w:val="center"/>
            <w:textDirection w:val="lrTb"/>
            <w:noWrap w:val="false"/>
          </w:tcPr>
          <w:p>
            <w:pPr>
              <w:pStyle w:val="871"/>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269"/>
        </w:trPr>
        <w:tc>
          <w:tcPr>
            <w:gridSpan w:val="5"/>
            <w:tcW w:w="9575" w:type="dxa"/>
            <w:vAlign w:val="top"/>
            <w:textDirection w:val="lrTb"/>
            <w:noWrap w:val="false"/>
          </w:tcPr>
          <w:p>
            <w:pPr>
              <w:pStyle w:val="871"/>
              <w:spacing w:before="123" w:line="264" w:lineRule="auto"/>
              <w:rPr>
                <w:rFonts w:ascii="宋体" w:hAnsi="宋体" w:cs="宋体"/>
              </w:rPr>
            </w:pPr>
            <w:r>
              <w:rPr>
                <w:rFonts w:hint="eastAsia" w:ascii="宋体" w:hAnsi="宋体" w:cs="宋体"/>
                <w:b/>
                <w:bCs/>
                <w:spacing w:val="-3"/>
              </w:rPr>
              <w:t xml:space="preserve">5.履约能力</w:t>
            </w:r>
            <w:r>
              <w:rPr>
                <w:rFonts w:ascii="宋体" w:hAnsi="宋体" w:cs="宋体"/>
              </w:rPr>
            </w:r>
            <w:r/>
          </w:p>
        </w:tc>
      </w:tr>
      <w:tr>
        <w:trPr>
          <w:trHeight w:val="387"/>
        </w:trPr>
        <w:tc>
          <w:tcPr>
            <w:tcW w:w="519" w:type="dxa"/>
            <w:vAlign w:val="center"/>
            <w:textDirection w:val="lrTb"/>
            <w:noWrap w:val="false"/>
          </w:tcPr>
          <w:p>
            <w:pPr>
              <w:pStyle w:val="871"/>
              <w:jc w:val="center"/>
              <w:spacing w:before="68" w:line="264" w:lineRule="auto"/>
              <w:rPr>
                <w:rFonts w:ascii="宋体" w:hAnsi="宋体" w:cs="宋体"/>
                <w:spacing w:val="-2"/>
              </w:rPr>
            </w:pPr>
            <w:r>
              <w:rPr>
                <w:rFonts w:hint="eastAsia" w:ascii="宋体" w:hAnsi="宋体" w:cs="宋体"/>
                <w:spacing w:val="-2"/>
              </w:rPr>
              <w:t xml:space="preserve">5</w:t>
            </w:r>
            <w:r>
              <w:rPr>
                <w:rFonts w:ascii="宋体" w:hAnsi="宋体" w:cs="宋体"/>
                <w:spacing w:val="-2"/>
              </w:rPr>
              <w:t xml:space="preserve">.1</w:t>
            </w:r>
            <w:r>
              <w:rPr>
                <w:rFonts w:ascii="宋体" w:hAnsi="宋体" w:cs="宋体"/>
                <w:spacing w:val="-2"/>
              </w:rPr>
            </w:r>
            <w:r/>
          </w:p>
        </w:tc>
        <w:tc>
          <w:tcPr>
            <w:tcW w:w="1179" w:type="dxa"/>
            <w:vAlign w:val="center"/>
            <w:textDirection w:val="lrTb"/>
            <w:noWrap w:val="false"/>
          </w:tcPr>
          <w:p>
            <w:pPr>
              <w:pStyle w:val="871"/>
              <w:spacing w:line="264" w:lineRule="auto"/>
              <w:rPr>
                <w:rFonts w:hint="eastAsia"/>
              </w:rPr>
            </w:pPr>
            <w:r>
              <w:rPr>
                <w:rFonts w:hint="eastAsia"/>
              </w:rPr>
              <w:t xml:space="preserve">履约能力1</w:t>
            </w:r>
            <w:r>
              <w:rPr>
                <w:rFonts w:hint="eastAsia"/>
              </w:rPr>
            </w:r>
            <w:r/>
          </w:p>
        </w:tc>
        <w:tc>
          <w:tcPr>
            <w:tcW w:w="6330" w:type="dxa"/>
            <w:vAlign w:val="center"/>
            <w:textDirection w:val="lrTb"/>
            <w:noWrap w:val="false"/>
          </w:tcPr>
          <w:p>
            <w:pPr>
              <w:pStyle w:val="871"/>
              <w:spacing w:line="264" w:lineRule="auto"/>
              <w:rPr>
                <w:rFonts w:hint="eastAsia" w:ascii="宋体" w:hAnsi="宋体" w:cs="宋体"/>
              </w:rPr>
            </w:pPr>
            <w:r>
              <w:rPr>
                <w:rFonts w:hint="eastAsia" w:ascii="宋体" w:hAnsi="宋体" w:cs="宋体"/>
              </w:rPr>
              <w:t xml:space="preserve">项目经理：</w:t>
            </w:r>
            <w:r>
              <w:rPr>
                <w:rFonts w:hint="eastAsia" w:ascii="宋体" w:hAnsi="宋体" w:cs="宋体"/>
              </w:rPr>
            </w:r>
            <w:r/>
          </w:p>
          <w:p>
            <w:pPr>
              <w:pStyle w:val="871"/>
              <w:spacing w:line="264" w:lineRule="auto"/>
              <w:rPr>
                <w:rFonts w:hint="eastAsia" w:ascii="宋体" w:hAnsi="宋体" w:cs="宋体"/>
              </w:rPr>
            </w:pPr>
            <w:r>
              <w:rPr>
                <w:rFonts w:hint="eastAsia" w:ascii="宋体" w:hAnsi="宋体" w:cs="宋体"/>
              </w:rPr>
              <w:t xml:space="preserve">具有高级工程师（</w:t>
            </w:r>
            <w:r>
              <w:rPr>
                <w:rFonts w:hint="eastAsia"/>
              </w:rPr>
              <w:t xml:space="preserve">电子信息类或者数字经济类</w:t>
            </w:r>
            <w:r>
              <w:rPr>
                <w:rFonts w:hint="eastAsia" w:ascii="宋体" w:hAnsi="宋体" w:cs="宋体"/>
              </w:rPr>
              <w:t xml:space="preserve">）、信息系统项目管理师、</w:t>
            </w:r>
            <w:r>
              <w:rPr>
                <w:rFonts w:hint="eastAsia" w:ascii="宋体" w:hAnsi="宋体" w:cs="宋体"/>
                <w:color w:val="000000"/>
                <w:lang w:bidi="ar"/>
              </w:rPr>
              <w:t xml:space="preserve">注册信息安全管理</w:t>
            </w:r>
            <w:r>
              <w:rPr>
                <w:rFonts w:hint="eastAsia" w:ascii="宋体" w:hAnsi="宋体" w:cs="宋体"/>
                <w:color w:val="000000"/>
                <w:lang w:val="en-US" w:eastAsia="zh-CN" w:bidi="ar"/>
              </w:rPr>
              <w:t xml:space="preserve">人</w:t>
            </w:r>
            <w:r>
              <w:rPr>
                <w:rFonts w:hint="eastAsia" w:ascii="宋体" w:hAnsi="宋体" w:cs="宋体"/>
                <w:color w:val="000000"/>
                <w:lang w:bidi="ar"/>
              </w:rPr>
              <w:t xml:space="preserve">员（CISO）</w:t>
            </w:r>
            <w:r>
              <w:rPr>
                <w:rFonts w:hint="eastAsia" w:ascii="宋体" w:hAnsi="宋体" w:cs="宋体"/>
              </w:rPr>
              <w:t xml:space="preserve">、ITSS-信息技术应用创新服务经理</w:t>
            </w:r>
            <w:r>
              <w:rPr>
                <w:rFonts w:hint="eastAsia" w:ascii="宋体" w:hAnsi="宋体" w:cs="宋体"/>
                <w:lang w:val="en-US" w:eastAsia="zh-CN"/>
              </w:rPr>
              <w:t xml:space="preserve">或</w:t>
            </w:r>
            <w:r>
              <w:rPr>
                <w:rFonts w:hint="eastAsia" w:ascii="宋体" w:hAnsi="宋体" w:cs="宋体"/>
              </w:rPr>
              <w:t xml:space="preserve">ITSS-IT服务项目经理证书，每提供1个得2分。</w:t>
            </w:r>
            <w:r>
              <w:rPr>
                <w:rFonts w:hint="eastAsia" w:ascii="宋体" w:hAnsi="宋体" w:cs="宋体"/>
              </w:rPr>
            </w:r>
            <w:r/>
          </w:p>
          <w:p>
            <w:pPr>
              <w:pStyle w:val="871"/>
              <w:spacing w:line="264" w:lineRule="auto"/>
            </w:pPr>
            <w:r>
              <w:rPr>
                <w:rFonts w:ascii="宋体" w:hAnsi="宋体" w:cs="宋体"/>
                <w:lang w:val="zh-CN"/>
              </w:rPr>
              <w:t xml:space="preserve">（提供</w:t>
            </w:r>
            <w:r>
              <w:rPr>
                <w:rFonts w:hint="eastAsia" w:ascii="宋体" w:hAnsi="宋体" w:cs="宋体"/>
                <w:lang w:val="zh-CN"/>
              </w:rPr>
              <w:t xml:space="preserve">人员</w:t>
            </w:r>
            <w:r>
              <w:rPr>
                <w:rFonts w:ascii="宋体" w:hAnsi="宋体" w:cs="宋体"/>
                <w:lang w:val="zh-CN"/>
              </w:rPr>
              <w:t xml:space="preserve">证书</w:t>
            </w:r>
            <w:r>
              <w:rPr>
                <w:rFonts w:hint="eastAsia" w:ascii="宋体" w:hAnsi="宋体" w:cs="宋体"/>
                <w:lang w:val="zh-CN"/>
              </w:rPr>
              <w:t xml:space="preserve">、</w:t>
            </w:r>
            <w:r>
              <w:rPr>
                <w:rFonts w:hint="eastAsia" w:ascii="宋体" w:hAnsi="宋体" w:cs="宋体"/>
              </w:rPr>
              <w:t xml:space="preserve">投标人为其缴纳的2026年1月以来任意一个月的社保证明材料，缺一不可）</w:t>
            </w:r>
            <w:r/>
          </w:p>
        </w:tc>
        <w:tc>
          <w:tcPr>
            <w:tcW w:w="647" w:type="dxa"/>
            <w:vAlign w:val="center"/>
            <w:textDirection w:val="lrTb"/>
            <w:noWrap w:val="false"/>
          </w:tcPr>
          <w:p>
            <w:pPr>
              <w:pStyle w:val="871"/>
              <w:jc w:val="center"/>
              <w:spacing w:before="68" w:line="264" w:lineRule="auto"/>
              <w:rPr>
                <w:rFonts w:hint="eastAsia" w:ascii="宋体" w:hAnsi="宋体" w:eastAsia="宋体" w:cs="宋体"/>
                <w:lang w:eastAsia="zh-CN"/>
              </w:rPr>
            </w:pPr>
            <w:r>
              <w:rPr>
                <w:rFonts w:hint="eastAsia" w:ascii="宋体" w:hAnsi="宋体" w:cs="宋体"/>
                <w:lang w:val="en-US" w:eastAsia="zh-CN"/>
              </w:rPr>
              <w:t xml:space="preserve">8</w:t>
            </w:r>
            <w:r>
              <w:rPr>
                <w:rFonts w:hint="eastAsia" w:ascii="宋体" w:hAnsi="宋体" w:eastAsia="宋体" w:cs="宋体"/>
                <w:lang w:eastAsia="zh-CN"/>
              </w:rPr>
            </w:r>
            <w:r/>
          </w:p>
        </w:tc>
        <w:tc>
          <w:tcPr>
            <w:tcW w:w="900" w:type="dxa"/>
            <w:vAlign w:val="center"/>
            <w:textDirection w:val="lrTb"/>
            <w:noWrap w:val="false"/>
          </w:tcPr>
          <w:p>
            <w:pPr>
              <w:pStyle w:val="871"/>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383"/>
        </w:trPr>
        <w:tc>
          <w:tcPr>
            <w:tcW w:w="519" w:type="dxa"/>
            <w:vAlign w:val="center"/>
            <w:textDirection w:val="lrTb"/>
            <w:noWrap w:val="false"/>
          </w:tcPr>
          <w:p>
            <w:pPr>
              <w:pStyle w:val="871"/>
              <w:jc w:val="center"/>
              <w:spacing w:before="68" w:line="264" w:lineRule="auto"/>
              <w:rPr>
                <w:rFonts w:ascii="宋体" w:hAnsi="宋体" w:cs="宋体"/>
                <w:spacing w:val="-2"/>
              </w:rPr>
            </w:pPr>
            <w:r>
              <w:rPr>
                <w:rFonts w:hint="eastAsia" w:ascii="宋体" w:hAnsi="宋体" w:cs="宋体"/>
                <w:spacing w:val="-2"/>
              </w:rPr>
              <w:t xml:space="preserve">5</w:t>
            </w:r>
            <w:r>
              <w:rPr>
                <w:rFonts w:ascii="宋体" w:hAnsi="宋体" w:cs="宋体"/>
                <w:spacing w:val="-2"/>
              </w:rPr>
              <w:t xml:space="preserve">.2</w:t>
            </w:r>
            <w:r>
              <w:rPr>
                <w:rFonts w:ascii="宋体" w:hAnsi="宋体" w:cs="宋体"/>
                <w:spacing w:val="-2"/>
              </w:rPr>
            </w:r>
            <w:r/>
          </w:p>
        </w:tc>
        <w:tc>
          <w:tcPr>
            <w:tcW w:w="1179" w:type="dxa"/>
            <w:vAlign w:val="center"/>
            <w:textDirection w:val="lrTb"/>
            <w:noWrap w:val="false"/>
          </w:tcPr>
          <w:p>
            <w:pPr>
              <w:pStyle w:val="871"/>
              <w:spacing w:line="264" w:lineRule="auto"/>
              <w:rPr>
                <w:rFonts w:hint="eastAsia"/>
              </w:rPr>
            </w:pPr>
            <w:r>
              <w:rPr>
                <w:rFonts w:hint="eastAsia"/>
              </w:rPr>
              <w:t xml:space="preserve">履约能力2</w:t>
            </w:r>
            <w:r>
              <w:rPr>
                <w:rFonts w:hint="eastAsia"/>
              </w:rPr>
            </w:r>
            <w:r/>
          </w:p>
        </w:tc>
        <w:tc>
          <w:tcPr>
            <w:tcW w:w="6330" w:type="dxa"/>
            <w:vAlign w:val="center"/>
            <w:textDirection w:val="lrTb"/>
            <w:noWrap w:val="false"/>
          </w:tcPr>
          <w:p>
            <w:pPr>
              <w:pStyle w:val="871"/>
              <w:spacing w:line="264" w:lineRule="auto"/>
              <w:rPr>
                <w:rFonts w:hint="eastAsia" w:ascii="宋体" w:hAnsi="宋体" w:cs="宋体"/>
              </w:rPr>
            </w:pPr>
            <w:r>
              <w:rPr>
                <w:rFonts w:hint="eastAsia" w:ascii="宋体" w:hAnsi="宋体" w:cs="宋体"/>
              </w:rPr>
              <w:t xml:space="preserve">项目技术负责人：</w:t>
            </w:r>
            <w:r>
              <w:rPr>
                <w:rFonts w:hint="eastAsia" w:ascii="宋体" w:hAnsi="宋体" w:cs="宋体"/>
              </w:rPr>
            </w:r>
            <w:r/>
          </w:p>
          <w:p>
            <w:pPr>
              <w:pStyle w:val="871"/>
              <w:spacing w:line="264" w:lineRule="auto"/>
              <w:rPr>
                <w:rFonts w:hint="eastAsia" w:ascii="宋体" w:hAnsi="宋体" w:cs="宋体"/>
              </w:rPr>
            </w:pPr>
            <w:r>
              <w:rPr>
                <w:rFonts w:hint="eastAsia" w:ascii="宋体" w:hAnsi="宋体" w:cs="宋体"/>
              </w:rPr>
              <w:t xml:space="preserve">具有通信工程师、网络工程师、信息安全工程师、ITSS-信息技术应用创新服务工程师、ITSS-IT服务工程师，每提供1个得1分。</w:t>
            </w:r>
            <w:r>
              <w:rPr>
                <w:rFonts w:hint="eastAsia" w:ascii="宋体" w:hAnsi="宋体" w:cs="宋体"/>
              </w:rPr>
            </w:r>
            <w:r/>
          </w:p>
          <w:p>
            <w:pPr>
              <w:pStyle w:val="871"/>
              <w:spacing w:line="264" w:lineRule="auto"/>
              <w:rPr>
                <w:rFonts w:ascii="宋体" w:hAnsi="宋体" w:cs="宋体"/>
              </w:rPr>
            </w:pPr>
            <w:r>
              <w:rPr>
                <w:rFonts w:hint="eastAsia" w:ascii="宋体" w:hAnsi="宋体" w:cs="宋体"/>
              </w:rPr>
              <w:t xml:space="preserve">（提供人员证书、投标人为其缴纳的2026年1月以来任意一个月的社保证明材料，缺一不可）</w:t>
            </w:r>
            <w:r>
              <w:rPr>
                <w:rFonts w:ascii="宋体" w:hAnsi="宋体" w:cs="宋体"/>
              </w:rPr>
            </w:r>
            <w:r/>
          </w:p>
        </w:tc>
        <w:tc>
          <w:tcPr>
            <w:tcW w:w="647" w:type="dxa"/>
            <w:vAlign w:val="center"/>
            <w:textDirection w:val="lrTb"/>
            <w:noWrap w:val="false"/>
          </w:tcPr>
          <w:p>
            <w:pPr>
              <w:pStyle w:val="871"/>
              <w:jc w:val="center"/>
              <w:spacing w:before="68" w:line="264" w:lineRule="auto"/>
              <w:rPr>
                <w:rFonts w:hint="eastAsia" w:ascii="宋体" w:hAnsi="宋体" w:eastAsia="宋体" w:cs="宋体"/>
                <w:lang w:eastAsia="zh-CN"/>
              </w:rPr>
            </w:pPr>
            <w:r>
              <w:rPr>
                <w:rFonts w:hint="eastAsia" w:ascii="宋体" w:hAnsi="宋体" w:cs="宋体"/>
                <w:lang w:val="en-US" w:eastAsia="zh-CN"/>
              </w:rPr>
              <w:t xml:space="preserve">7</w:t>
            </w:r>
            <w:r>
              <w:rPr>
                <w:rFonts w:hint="eastAsia" w:ascii="宋体" w:hAnsi="宋体" w:eastAsia="宋体" w:cs="宋体"/>
                <w:lang w:eastAsia="zh-CN"/>
              </w:rPr>
            </w:r>
            <w:r/>
          </w:p>
        </w:tc>
        <w:tc>
          <w:tcPr>
            <w:tcW w:w="900" w:type="dxa"/>
            <w:vAlign w:val="center"/>
            <w:textDirection w:val="lrTb"/>
            <w:noWrap w:val="false"/>
          </w:tcPr>
          <w:p>
            <w:pPr>
              <w:pStyle w:val="871"/>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383"/>
        </w:trPr>
        <w:tc>
          <w:tcPr>
            <w:tcW w:w="519" w:type="dxa"/>
            <w:vAlign w:val="center"/>
            <w:textDirection w:val="lrTb"/>
            <w:noWrap w:val="false"/>
          </w:tcPr>
          <w:p>
            <w:pPr>
              <w:pStyle w:val="871"/>
              <w:jc w:val="center"/>
              <w:spacing w:before="68" w:line="264" w:lineRule="auto"/>
              <w:rPr>
                <w:rFonts w:ascii="宋体" w:hAnsi="宋体" w:cs="宋体"/>
                <w:spacing w:val="-2"/>
              </w:rPr>
            </w:pPr>
            <w:r>
              <w:rPr>
                <w:rFonts w:hint="eastAsia" w:ascii="宋体" w:hAnsi="宋体" w:cs="宋体"/>
                <w:spacing w:val="-2"/>
              </w:rPr>
              <w:t xml:space="preserve">5.3</w:t>
            </w:r>
            <w:r>
              <w:rPr>
                <w:rFonts w:ascii="宋体" w:hAnsi="宋体" w:cs="宋体"/>
                <w:spacing w:val="-2"/>
              </w:rPr>
            </w:r>
            <w:r/>
          </w:p>
        </w:tc>
        <w:tc>
          <w:tcPr>
            <w:tcW w:w="1179" w:type="dxa"/>
            <w:vAlign w:val="center"/>
            <w:textDirection w:val="lrTb"/>
            <w:noWrap w:val="false"/>
          </w:tcPr>
          <w:p>
            <w:pPr>
              <w:pStyle w:val="871"/>
              <w:spacing w:line="264" w:lineRule="auto"/>
              <w:rPr>
                <w:rFonts w:hint="eastAsia"/>
              </w:rPr>
            </w:pPr>
            <w:r>
              <w:rPr>
                <w:rFonts w:hint="eastAsia"/>
              </w:rPr>
              <w:t xml:space="preserve">履约能力3</w:t>
            </w:r>
            <w:r>
              <w:rPr>
                <w:rFonts w:hint="eastAsia"/>
              </w:rPr>
            </w:r>
            <w:r/>
          </w:p>
        </w:tc>
        <w:tc>
          <w:tcPr>
            <w:tcW w:w="6330" w:type="dxa"/>
            <w:vAlign w:val="center"/>
            <w:textDirection w:val="lrTb"/>
            <w:noWrap w:val="false"/>
          </w:tcPr>
          <w:p>
            <w:pPr>
              <w:pStyle w:val="871"/>
              <w:jc w:val="left"/>
              <w:widowControl/>
              <w:rPr>
                <w:rFonts w:hint="eastAsia" w:ascii="宋体" w:hAnsi="宋体" w:cs="宋体"/>
              </w:rPr>
            </w:pPr>
            <w:r>
              <w:rPr>
                <w:rFonts w:hint="eastAsia" w:ascii="宋体" w:hAnsi="宋体" w:cs="宋体"/>
              </w:rPr>
              <w:t xml:space="preserve">项目的实施人员（不含项目经理和技术负责人）：                  具有网络工程师、</w:t>
            </w:r>
            <w:r>
              <w:rPr>
                <w:rFonts w:hint="eastAsia" w:ascii="宋体" w:hAnsi="宋体" w:cs="宋体"/>
                <w:color w:val="000000"/>
                <w:lang w:bidi="ar"/>
              </w:rPr>
              <w:t xml:space="preserve">注册信息安全工程师（CISE）</w:t>
            </w:r>
            <w:r>
              <w:rPr>
                <w:rFonts w:hint="eastAsia" w:ascii="宋体" w:hAnsi="宋体" w:cs="宋体"/>
              </w:rPr>
              <w:t xml:space="preserve">证书，每提供一个证书得2分，最高4分。</w:t>
            </w:r>
            <w:r>
              <w:rPr>
                <w:rFonts w:hint="eastAsia" w:ascii="宋体" w:hAnsi="宋体" w:cs="宋体"/>
              </w:rPr>
            </w:r>
            <w:r/>
          </w:p>
          <w:p>
            <w:pPr>
              <w:pStyle w:val="871"/>
              <w:spacing w:line="264" w:lineRule="auto"/>
              <w:rPr>
                <w:rFonts w:hint="eastAsia"/>
              </w:rPr>
            </w:pPr>
            <w:r>
              <w:rPr>
                <w:rFonts w:hint="eastAsia" w:ascii="宋体" w:hAnsi="宋体" w:cs="宋体"/>
              </w:rPr>
              <w:t xml:space="preserve">（多人一证、一人多证不重复计分，提供团队成员证书</w:t>
            </w:r>
            <w:r>
              <w:rPr>
                <w:rFonts w:hint="eastAsia" w:ascii="宋体" w:hAnsi="宋体" w:cs="宋体"/>
                <w:lang w:val="zh-CN"/>
              </w:rPr>
              <w:t xml:space="preserve">，</w:t>
            </w:r>
            <w:r>
              <w:rPr>
                <w:rFonts w:hint="eastAsia" w:ascii="宋体" w:hAnsi="宋体" w:cs="宋体"/>
              </w:rPr>
              <w:t xml:space="preserve">投标人为其缴纳的2026年1月以来任意一个月的社保证明材料，缺一不可）</w:t>
            </w:r>
            <w:r>
              <w:rPr>
                <w:rFonts w:hint="eastAsia"/>
              </w:rPr>
            </w:r>
            <w:r/>
          </w:p>
        </w:tc>
        <w:tc>
          <w:tcPr>
            <w:tcW w:w="647" w:type="dxa"/>
            <w:vAlign w:val="center"/>
            <w:textDirection w:val="lrTb"/>
            <w:noWrap w:val="false"/>
          </w:tcPr>
          <w:p>
            <w:pPr>
              <w:pStyle w:val="871"/>
              <w:jc w:val="center"/>
              <w:spacing w:before="68" w:line="264" w:lineRule="auto"/>
              <w:rPr>
                <w:rFonts w:ascii="宋体" w:hAnsi="宋体" w:cs="宋体"/>
              </w:rPr>
            </w:pPr>
            <w:r>
              <w:rPr>
                <w:rFonts w:hint="eastAsia" w:ascii="宋体" w:hAnsi="宋体" w:cs="宋体"/>
              </w:rPr>
              <w:t xml:space="preserve">4</w:t>
            </w:r>
            <w:r>
              <w:rPr>
                <w:rFonts w:ascii="宋体" w:hAnsi="宋体" w:cs="宋体"/>
              </w:rPr>
            </w:r>
            <w:r/>
          </w:p>
        </w:tc>
        <w:tc>
          <w:tcPr>
            <w:tcW w:w="900" w:type="dxa"/>
            <w:vAlign w:val="center"/>
            <w:textDirection w:val="lrTb"/>
            <w:noWrap w:val="false"/>
          </w:tcPr>
          <w:p>
            <w:pPr>
              <w:pStyle w:val="871"/>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676"/>
        </w:trPr>
        <w:tc>
          <w:tcPr>
            <w:tcW w:w="519" w:type="dxa"/>
            <w:vAlign w:val="center"/>
            <w:textDirection w:val="lrTb"/>
            <w:noWrap w:val="false"/>
          </w:tcPr>
          <w:p>
            <w:pPr>
              <w:pStyle w:val="871"/>
              <w:jc w:val="center"/>
              <w:spacing w:before="68" w:line="264" w:lineRule="auto"/>
              <w:rPr>
                <w:rFonts w:hint="eastAsia" w:ascii="宋体" w:hAnsi="宋体" w:cs="宋体"/>
                <w:spacing w:val="-2"/>
              </w:rPr>
            </w:pPr>
            <w:r>
              <w:rPr>
                <w:rFonts w:hint="eastAsia" w:ascii="宋体" w:hAnsi="宋体" w:cs="宋体"/>
                <w:spacing w:val="-2"/>
              </w:rPr>
              <w:t xml:space="preserve">5.4</w:t>
            </w:r>
            <w:r>
              <w:rPr>
                <w:rFonts w:hint="eastAsia" w:ascii="宋体" w:hAnsi="宋体" w:cs="宋体"/>
                <w:spacing w:val="-2"/>
              </w:rPr>
            </w:r>
            <w:r/>
          </w:p>
        </w:tc>
        <w:tc>
          <w:tcPr>
            <w:tcW w:w="1179" w:type="dxa"/>
            <w:vAlign w:val="center"/>
            <w:textDirection w:val="lrTb"/>
            <w:noWrap w:val="false"/>
          </w:tcPr>
          <w:p>
            <w:pPr>
              <w:pStyle w:val="871"/>
              <w:spacing w:line="264" w:lineRule="auto"/>
              <w:rPr>
                <w:rFonts w:hint="eastAsia" w:ascii="宋体" w:hAnsi="宋体" w:cs="宋体"/>
                <w:spacing w:val="-1"/>
              </w:rPr>
            </w:pPr>
            <w:r>
              <w:rPr>
                <w:rFonts w:hint="eastAsia"/>
              </w:rPr>
              <w:t xml:space="preserve">履约能力4</w:t>
            </w:r>
            <w:r>
              <w:rPr>
                <w:rFonts w:hint="eastAsia" w:ascii="宋体" w:hAnsi="宋体" w:cs="宋体"/>
                <w:spacing w:val="-1"/>
              </w:rPr>
            </w:r>
            <w:r/>
          </w:p>
        </w:tc>
        <w:tc>
          <w:tcPr>
            <w:tcW w:w="6330" w:type="dxa"/>
            <w:vAlign w:val="center"/>
            <w:textDirection w:val="lrTb"/>
            <w:noWrap w:val="false"/>
          </w:tcPr>
          <w:p>
            <w:pPr>
              <w:pStyle w:val="871"/>
              <w:spacing w:line="264" w:lineRule="auto"/>
              <w:rPr>
                <w:rFonts w:hint="eastAsia" w:ascii="宋体" w:hAnsi="宋体" w:cs="宋体"/>
              </w:rPr>
            </w:pPr>
            <w:r>
              <w:rPr>
                <w:rFonts w:hint="eastAsia" w:ascii="宋体" w:hAnsi="宋体" w:cs="宋体"/>
              </w:rPr>
              <w:t xml:space="preserve">投标人具有本项目相关的软件著作权证书，包括</w:t>
            </w:r>
            <w:r>
              <w:rPr>
                <w:rFonts w:ascii="宋体" w:hAnsi="宋体" w:cs="宋体"/>
              </w:rPr>
              <w:t xml:space="preserve">“</w:t>
            </w:r>
            <w:r>
              <w:rPr>
                <w:rFonts w:hint="eastAsia" w:ascii="宋体" w:hAnsi="宋体" w:cs="宋体"/>
              </w:rPr>
              <w:t xml:space="preserve">智慧医保、电子病历、医疗系统智能化</w:t>
            </w:r>
            <w:r>
              <w:rPr>
                <w:rFonts w:ascii="宋体" w:hAnsi="宋体" w:cs="宋体"/>
              </w:rPr>
              <w:t xml:space="preserve">”</w:t>
            </w:r>
            <w:r>
              <w:rPr>
                <w:rFonts w:hint="eastAsia" w:ascii="宋体" w:hAnsi="宋体" w:cs="宋体"/>
              </w:rPr>
              <w:t xml:space="preserve">等，每提供1个证书得</w:t>
            </w:r>
            <w:r>
              <w:rPr>
                <w:rFonts w:ascii="宋体" w:hAnsi="宋体" w:cs="宋体"/>
              </w:rPr>
              <w:t xml:space="preserve">2</w:t>
            </w:r>
            <w:r>
              <w:rPr>
                <w:rFonts w:hint="eastAsia" w:ascii="宋体" w:hAnsi="宋体" w:cs="宋体"/>
              </w:rPr>
              <w:t xml:space="preserve">分。 </w:t>
            </w:r>
            <w:r>
              <w:rPr>
                <w:rFonts w:hint="eastAsia" w:ascii="宋体" w:hAnsi="宋体" w:cs="宋体"/>
              </w:rPr>
            </w:r>
            <w:r/>
          </w:p>
          <w:p>
            <w:pPr>
              <w:pStyle w:val="871"/>
              <w:spacing w:line="264" w:lineRule="auto"/>
            </w:pPr>
            <w:r>
              <w:rPr>
                <w:rFonts w:hint="eastAsia" w:ascii="宋体" w:hAnsi="宋体" w:cs="宋体"/>
              </w:rPr>
              <w:t xml:space="preserve">（所提供证书</w:t>
            </w:r>
            <w:r>
              <w:rPr>
                <w:rFonts w:ascii="宋体" w:hAnsi="宋体" w:cs="宋体"/>
              </w:rPr>
              <w:t xml:space="preserve">“</w:t>
            </w:r>
            <w:r>
              <w:rPr>
                <w:rFonts w:hint="eastAsia" w:ascii="宋体" w:hAnsi="宋体" w:cs="宋体"/>
              </w:rPr>
              <w:t xml:space="preserve">软件名称</w:t>
            </w:r>
            <w:r>
              <w:rPr>
                <w:rFonts w:ascii="宋体" w:hAnsi="宋体" w:cs="宋体"/>
              </w:rPr>
              <w:t xml:space="preserve">”</w:t>
            </w:r>
            <w:r>
              <w:rPr>
                <w:rFonts w:hint="eastAsia" w:ascii="宋体" w:hAnsi="宋体" w:cs="宋体"/>
              </w:rPr>
              <w:t xml:space="preserve">与评分细则规定不同时，应提供符合上述要求的内容（功能）说明及关键信息，否则不予认可。）</w:t>
            </w:r>
            <w:r/>
          </w:p>
        </w:tc>
        <w:tc>
          <w:tcPr>
            <w:tcW w:w="647" w:type="dxa"/>
            <w:vAlign w:val="center"/>
            <w:textDirection w:val="lrTb"/>
            <w:noWrap w:val="false"/>
          </w:tcPr>
          <w:p>
            <w:pPr>
              <w:pStyle w:val="871"/>
              <w:jc w:val="center"/>
              <w:spacing w:before="68" w:line="264"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900" w:type="dxa"/>
            <w:vAlign w:val="center"/>
            <w:textDirection w:val="lrTb"/>
            <w:noWrap w:val="false"/>
          </w:tcPr>
          <w:p>
            <w:pPr>
              <w:pStyle w:val="871"/>
              <w:jc w:val="center"/>
              <w:spacing w:before="68" w:line="264" w:lineRule="auto"/>
              <w:rPr>
                <w:rFonts w:hint="eastAsia" w:ascii="宋体" w:hAnsi="宋体" w:cs="宋体"/>
                <w:spacing w:val="-6"/>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spacing w:val="-6"/>
              </w:rPr>
            </w:r>
            <w:r/>
          </w:p>
        </w:tc>
      </w:tr>
      <w:tr>
        <w:trPr>
          <w:trHeight w:val="676"/>
        </w:trPr>
        <w:tc>
          <w:tcPr>
            <w:tcW w:w="519" w:type="dxa"/>
            <w:vAlign w:val="center"/>
            <w:textDirection w:val="lrTb"/>
            <w:noWrap w:val="false"/>
          </w:tcPr>
          <w:p>
            <w:pPr>
              <w:pStyle w:val="871"/>
              <w:jc w:val="center"/>
              <w:spacing w:before="68" w:line="264" w:lineRule="auto"/>
              <w:rPr>
                <w:rFonts w:ascii="宋体" w:hAnsi="宋体" w:cs="宋体"/>
                <w:spacing w:val="-2"/>
              </w:rPr>
            </w:pPr>
            <w:r>
              <w:rPr>
                <w:rFonts w:hint="eastAsia" w:ascii="宋体" w:hAnsi="宋体" w:cs="宋体"/>
                <w:spacing w:val="-2"/>
              </w:rPr>
              <w:t xml:space="preserve">5.5</w:t>
            </w:r>
            <w:r>
              <w:rPr>
                <w:rFonts w:ascii="宋体" w:hAnsi="宋体" w:cs="宋体"/>
                <w:spacing w:val="-2"/>
              </w:rPr>
            </w:r>
            <w:r/>
          </w:p>
        </w:tc>
        <w:tc>
          <w:tcPr>
            <w:tcW w:w="1179" w:type="dxa"/>
            <w:vAlign w:val="center"/>
            <w:textDirection w:val="lrTb"/>
            <w:noWrap w:val="false"/>
          </w:tcPr>
          <w:p>
            <w:pPr>
              <w:pStyle w:val="871"/>
              <w:jc w:val="left"/>
              <w:spacing w:before="68" w:line="264" w:lineRule="auto"/>
              <w:rPr>
                <w:rFonts w:hint="eastAsia"/>
                <w:highlight w:val="yellow"/>
              </w:rPr>
            </w:pPr>
            <w:r>
              <w:rPr>
                <w:rFonts w:hint="eastAsia"/>
              </w:rPr>
              <w:t xml:space="preserve">国产化兼容认证1</w:t>
            </w:r>
            <w:r>
              <w:rPr>
                <w:rFonts w:hint="eastAsia"/>
                <w:highlight w:val="yellow"/>
              </w:rPr>
            </w:r>
            <w:r/>
          </w:p>
        </w:tc>
        <w:tc>
          <w:tcPr>
            <w:tcW w:w="6330" w:type="dxa"/>
            <w:vAlign w:val="center"/>
            <w:textDirection w:val="lrTb"/>
            <w:noWrap w:val="false"/>
          </w:tcPr>
          <w:p>
            <w:pPr>
              <w:pStyle w:val="871"/>
              <w:jc w:val="left"/>
              <w:spacing w:line="264" w:lineRule="auto"/>
              <w:rPr>
                <w:rFonts w:hint="eastAsia" w:ascii="宋体" w:hAnsi="宋体" w:cs="宋体"/>
                <w:highlight w:val="yellow"/>
              </w:rPr>
            </w:pPr>
            <w:r>
              <w:rPr>
                <w:rFonts w:hint="eastAsia"/>
              </w:rPr>
              <w:t xml:space="preserve">所投医务管理平台系统需具有中国软件评测中心颁发的信息技术产品适配测试证书，适配环境包含国产硬件服务器、国产虚拟化/超融合平台、国产服务器操作系统、国产数据库管理系统、国产中间件、国产客户端操作系统、国产客户端浏览器。适配环境包含上述全部7项，得3分；适配环境包含上述5项</w:t>
            </w:r>
            <w:r>
              <w:rPr>
                <w:rFonts w:hint="eastAsia"/>
                <w:lang w:val="en-US" w:eastAsia="zh-CN"/>
              </w:rPr>
              <w:t xml:space="preserve">及以上</w:t>
            </w:r>
            <w:r>
              <w:rPr>
                <w:rFonts w:hint="eastAsia"/>
              </w:rPr>
              <w:t xml:space="preserve">，得2分；适配环境包含上述3项</w:t>
            </w:r>
            <w:r>
              <w:rPr>
                <w:rFonts w:hint="eastAsia"/>
                <w:lang w:val="en-US" w:eastAsia="zh-CN"/>
              </w:rPr>
              <w:t xml:space="preserve">及以上</w:t>
            </w:r>
            <w:r>
              <w:rPr>
                <w:rFonts w:hint="eastAsia"/>
              </w:rPr>
              <w:t xml:space="preserve">，得1分；未提供“信息技术产品适配测试证书”或适配环境包含项数少于3项的，不得分。</w:t>
            </w:r>
            <w:r>
              <w:rPr>
                <w:rFonts w:hint="eastAsia" w:ascii="宋体" w:hAnsi="宋体" w:cs="宋体"/>
                <w:highlight w:val="yellow"/>
              </w:rPr>
            </w:r>
            <w:r/>
          </w:p>
        </w:tc>
        <w:tc>
          <w:tcPr>
            <w:tcW w:w="647" w:type="dxa"/>
            <w:vAlign w:val="center"/>
            <w:textDirection w:val="lrTb"/>
            <w:noWrap w:val="false"/>
          </w:tcPr>
          <w:p>
            <w:pPr>
              <w:pStyle w:val="871"/>
              <w:jc w:val="center"/>
              <w:spacing w:before="68" w:line="264"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900" w:type="dxa"/>
            <w:vAlign w:val="center"/>
            <w:textDirection w:val="lrTb"/>
            <w:noWrap w:val="false"/>
          </w:tcPr>
          <w:p>
            <w:pPr>
              <w:pStyle w:val="871"/>
              <w:jc w:val="center"/>
              <w:spacing w:before="68" w:line="264" w:lineRule="auto"/>
              <w:rPr>
                <w:rFonts w:hint="eastAsia" w:ascii="宋体" w:hAnsi="宋体" w:cs="宋体"/>
                <w:spacing w:val="-6"/>
              </w:rPr>
            </w:pPr>
            <w:r>
              <w:rPr>
                <w:rFonts w:hint="eastAsia" w:ascii="宋体" w:hAnsi="宋体" w:cs="宋体"/>
                <w:spacing w:val="-6"/>
              </w:rPr>
              <w:t xml:space="preserve">客观分</w:t>
            </w:r>
            <w:r>
              <w:rPr>
                <w:rFonts w:hint="eastAsia" w:ascii="宋体" w:hAnsi="宋体" w:cs="宋体"/>
                <w:spacing w:val="-6"/>
              </w:rPr>
            </w:r>
            <w:r/>
          </w:p>
        </w:tc>
      </w:tr>
      <w:tr>
        <w:trPr>
          <w:trHeight w:val="676"/>
        </w:trPr>
        <w:tc>
          <w:tcPr>
            <w:tcW w:w="519" w:type="dxa"/>
            <w:vAlign w:val="center"/>
            <w:textDirection w:val="lrTb"/>
            <w:noWrap w:val="false"/>
          </w:tcPr>
          <w:p>
            <w:pPr>
              <w:pStyle w:val="871"/>
              <w:jc w:val="center"/>
              <w:spacing w:before="68" w:line="264" w:lineRule="auto"/>
              <w:rPr>
                <w:rFonts w:ascii="宋体" w:hAnsi="宋体" w:cs="宋体"/>
                <w:spacing w:val="-2"/>
              </w:rPr>
            </w:pPr>
            <w:r>
              <w:rPr>
                <w:rFonts w:hint="eastAsia" w:ascii="宋体" w:hAnsi="宋体" w:cs="宋体"/>
                <w:spacing w:val="-2"/>
              </w:rPr>
              <w:t xml:space="preserve">5.6</w:t>
            </w:r>
            <w:r>
              <w:rPr>
                <w:rFonts w:ascii="宋体" w:hAnsi="宋体" w:cs="宋体"/>
                <w:spacing w:val="-2"/>
              </w:rPr>
            </w:r>
            <w:r/>
          </w:p>
        </w:tc>
        <w:tc>
          <w:tcPr>
            <w:tcW w:w="1179" w:type="dxa"/>
            <w:vAlign w:val="center"/>
            <w:textDirection w:val="lrTb"/>
            <w:noWrap w:val="false"/>
          </w:tcPr>
          <w:p>
            <w:pPr>
              <w:pStyle w:val="871"/>
              <w:jc w:val="left"/>
              <w:spacing w:before="68" w:line="264" w:lineRule="auto"/>
              <w:rPr>
                <w:rFonts w:hint="eastAsia"/>
                <w:highlight w:val="yellow"/>
              </w:rPr>
            </w:pPr>
            <w:r>
              <w:rPr>
                <w:rFonts w:hint="eastAsia"/>
              </w:rPr>
              <w:t xml:space="preserve">国产化兼容认证2</w:t>
            </w:r>
            <w:r>
              <w:rPr>
                <w:rFonts w:hint="eastAsia"/>
                <w:highlight w:val="yellow"/>
              </w:rPr>
            </w:r>
            <w:r/>
          </w:p>
        </w:tc>
        <w:tc>
          <w:tcPr>
            <w:tcW w:w="6330" w:type="dxa"/>
            <w:vAlign w:val="center"/>
            <w:textDirection w:val="lrTb"/>
            <w:noWrap w:val="false"/>
          </w:tcPr>
          <w:p>
            <w:pPr>
              <w:pStyle w:val="871"/>
              <w:jc w:val="left"/>
              <w:spacing w:line="264" w:lineRule="auto"/>
              <w:rPr>
                <w:rFonts w:hint="eastAsia" w:ascii="宋体" w:hAnsi="宋体" w:cs="宋体"/>
                <w:highlight w:val="yellow"/>
              </w:rPr>
            </w:pPr>
            <w:r>
              <w:rPr>
                <w:rFonts w:hint="eastAsia"/>
              </w:rPr>
              <w:t xml:space="preserve">所投全周期病历质控管理平台系统需具有中国软件评测中心颁发的信息技术产品适配测试证书，适配环境包含国产硬件服务器、国产虚拟化/超融合平台、国产服务器操作系统、国产数据库管理系统、国产中间件、国产客户端操作系统、国产客户端浏览器。适配环境包含上述全部7项，得3分；适配环境包含上述5项</w:t>
            </w:r>
            <w:r>
              <w:rPr>
                <w:rFonts w:hint="eastAsia"/>
                <w:lang w:val="en-US" w:eastAsia="zh-CN"/>
              </w:rPr>
              <w:t xml:space="preserve">及以上</w:t>
            </w:r>
            <w:r>
              <w:rPr>
                <w:rFonts w:hint="eastAsia"/>
              </w:rPr>
              <w:t xml:space="preserve">，得2分；适配环境包含上述3项</w:t>
            </w:r>
            <w:r>
              <w:rPr>
                <w:rFonts w:hint="eastAsia"/>
                <w:lang w:val="en-US" w:eastAsia="zh-CN"/>
              </w:rPr>
              <w:t xml:space="preserve">及以上</w:t>
            </w:r>
            <w:r>
              <w:rPr>
                <w:rFonts w:hint="eastAsia"/>
              </w:rPr>
              <w:t xml:space="preserve">，得1分；未提供“信息技术产品适配测试证书”或适配环境包含项数少于3项的，不得分。</w:t>
            </w:r>
            <w:r>
              <w:rPr>
                <w:rFonts w:hint="eastAsia" w:ascii="宋体" w:hAnsi="宋体" w:cs="宋体"/>
                <w:highlight w:val="yellow"/>
              </w:rPr>
            </w:r>
            <w:r/>
          </w:p>
        </w:tc>
        <w:tc>
          <w:tcPr>
            <w:tcW w:w="647" w:type="dxa"/>
            <w:vAlign w:val="center"/>
            <w:textDirection w:val="lrTb"/>
            <w:noWrap w:val="false"/>
          </w:tcPr>
          <w:p>
            <w:pPr>
              <w:pStyle w:val="871"/>
              <w:jc w:val="center"/>
              <w:spacing w:before="68" w:line="264"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900" w:type="dxa"/>
            <w:vAlign w:val="center"/>
            <w:textDirection w:val="lrTb"/>
            <w:noWrap w:val="false"/>
          </w:tcPr>
          <w:p>
            <w:pPr>
              <w:pStyle w:val="871"/>
              <w:jc w:val="center"/>
              <w:spacing w:before="68" w:line="264" w:lineRule="auto"/>
              <w:rPr>
                <w:rFonts w:hint="eastAsia" w:ascii="宋体" w:hAnsi="宋体" w:cs="宋体"/>
                <w:spacing w:val="-6"/>
              </w:rPr>
            </w:pPr>
            <w:r>
              <w:rPr>
                <w:rFonts w:hint="eastAsia" w:ascii="宋体" w:hAnsi="宋体" w:cs="宋体"/>
                <w:spacing w:val="-6"/>
              </w:rPr>
              <w:t xml:space="preserve">客观分</w:t>
            </w:r>
            <w:r>
              <w:rPr>
                <w:rFonts w:hint="eastAsia" w:ascii="宋体" w:hAnsi="宋体" w:cs="宋体"/>
                <w:spacing w:val="-6"/>
              </w:rPr>
            </w:r>
            <w:r/>
          </w:p>
        </w:tc>
      </w:tr>
      <w:tr>
        <w:trPr>
          <w:trHeight w:val="464"/>
        </w:trPr>
        <w:tc>
          <w:tcPr>
            <w:tcW w:w="519" w:type="dxa"/>
            <w:vAlign w:val="center"/>
            <w:textDirection w:val="lrTb"/>
            <w:noWrap w:val="false"/>
          </w:tcPr>
          <w:p>
            <w:pPr>
              <w:pStyle w:val="871"/>
              <w:jc w:val="center"/>
              <w:spacing w:line="264" w:lineRule="auto"/>
            </w:pPr>
            <w:r>
              <w:rPr>
                <w:rFonts w:ascii="宋体" w:hAnsi="宋体" w:cs="宋体"/>
                <w:spacing w:val="-3"/>
              </w:rPr>
              <w:t xml:space="preserve">合</w:t>
            </w:r>
            <w:r>
              <w:rPr>
                <w:rFonts w:ascii="宋体" w:hAnsi="宋体" w:cs="宋体"/>
                <w:spacing w:val="-2"/>
              </w:rPr>
              <w:t xml:space="preserve">计</w:t>
            </w:r>
            <w:r/>
          </w:p>
        </w:tc>
        <w:tc>
          <w:tcPr>
            <w:gridSpan w:val="2"/>
            <w:tcW w:w="7509" w:type="dxa"/>
            <w:vAlign w:val="center"/>
            <w:textDirection w:val="lrTb"/>
            <w:noWrap w:val="false"/>
          </w:tcPr>
          <w:p>
            <w:pPr>
              <w:pStyle w:val="871"/>
              <w:ind w:left="172"/>
              <w:jc w:val="center"/>
              <w:spacing w:before="123" w:line="264" w:lineRule="auto"/>
              <w:rPr>
                <w:rFonts w:ascii="宋体" w:hAnsi="宋体" w:cs="宋体"/>
                <w:spacing w:val="-2"/>
              </w:rPr>
            </w:pPr>
            <w:r>
              <w:rPr>
                <w:rFonts w:ascii="宋体" w:hAnsi="宋体" w:cs="宋体"/>
                <w:spacing w:val="-2"/>
              </w:rPr>
            </w:r>
            <w:r/>
          </w:p>
        </w:tc>
        <w:tc>
          <w:tcPr>
            <w:gridSpan w:val="2"/>
            <w:tcW w:w="1547" w:type="dxa"/>
            <w:vAlign w:val="center"/>
            <w:textDirection w:val="lrTb"/>
            <w:noWrap w:val="false"/>
          </w:tcPr>
          <w:p>
            <w:pPr>
              <w:pStyle w:val="871"/>
              <w:jc w:val="center"/>
              <w:spacing w:line="264" w:lineRule="auto"/>
            </w:pPr>
            <w:r>
              <w:rPr>
                <w:rFonts w:ascii="宋体" w:hAnsi="宋体" w:cs="宋体"/>
                <w:spacing w:val="-11"/>
              </w:rPr>
              <w:t xml:space="preserve">100分</w:t>
            </w:r>
            <w:r/>
          </w:p>
        </w:tc>
      </w:tr>
    </w:tbl>
    <w:p>
      <w:pPr>
        <w:pStyle w:val="871"/>
        <w:spacing w:line="264" w:lineRule="auto"/>
        <w:rPr>
          <w:rFonts w:hint="eastAsia"/>
        </w:rPr>
      </w:pPr>
      <w:r>
        <w:rPr>
          <w:rFonts w:hint="eastAsia"/>
        </w:rPr>
      </w:r>
      <w:r/>
    </w:p>
    <w:p>
      <w:pPr>
        <w:pStyle w:val="871"/>
        <w:spacing w:line="264" w:lineRule="auto"/>
        <w:rPr>
          <w:rFonts w:hint="eastAsia"/>
        </w:rPr>
      </w:pPr>
      <w:r>
        <w:rPr>
          <w:rFonts w:hint="eastAsia"/>
        </w:rPr>
      </w:r>
      <w:r/>
    </w:p>
    <w:p>
      <w:pPr>
        <w:pStyle w:val="871"/>
        <w:spacing w:line="264" w:lineRule="auto"/>
        <w:rPr>
          <w:rFonts w:hint="eastAsia"/>
        </w:rPr>
      </w:pPr>
      <w:r>
        <w:rPr>
          <w:rFonts w:hint="eastAsia"/>
        </w:rPr>
      </w:r>
      <w:r/>
    </w:p>
    <w:p>
      <w:pPr>
        <w:pStyle w:val="950"/>
        <w:rPr>
          <w:rFonts w:hint="eastAsia"/>
        </w:rPr>
      </w:pPr>
      <w:r>
        <w:rPr>
          <w:rFonts w:hint="eastAsia"/>
        </w:rPr>
      </w:r>
      <w:r/>
    </w:p>
    <w:p>
      <w:pPr>
        <w:pStyle w:val="871"/>
        <w:rPr>
          <w:rFonts w:hint="eastAsia"/>
        </w:rPr>
      </w:pPr>
      <w:r>
        <w:rPr>
          <w:rFonts w:hint="eastAsia"/>
        </w:rPr>
      </w:r>
      <w:r/>
    </w:p>
    <w:p>
      <w:pPr>
        <w:pStyle w:val="950"/>
        <w:rPr>
          <w:rFonts w:hint="eastAsia"/>
        </w:rPr>
      </w:pPr>
      <w:r>
        <w:rPr>
          <w:rFonts w:hint="eastAsia"/>
        </w:rPr>
      </w:r>
      <w:r/>
    </w:p>
    <w:p>
      <w:pPr>
        <w:pStyle w:val="871"/>
        <w:rPr>
          <w:rFonts w:hint="eastAsia"/>
        </w:rPr>
      </w:pPr>
      <w:r>
        <w:rPr>
          <w:rFonts w:hint="eastAsia"/>
        </w:rPr>
      </w:r>
      <w:r/>
    </w:p>
    <w:p>
      <w:pPr>
        <w:pStyle w:val="950"/>
        <w:rPr>
          <w:rFonts w:hint="eastAsia"/>
        </w:rPr>
      </w:pPr>
      <w:r>
        <w:rPr>
          <w:rFonts w:hint="eastAsia"/>
        </w:rPr>
      </w:r>
      <w:r/>
    </w:p>
    <w:p>
      <w:pPr>
        <w:pStyle w:val="871"/>
        <w:rPr>
          <w:rFonts w:hint="eastAsia"/>
        </w:rPr>
      </w:pPr>
      <w:r>
        <w:rPr>
          <w:rFonts w:hint="eastAsia"/>
        </w:rPr>
      </w:r>
      <w:r/>
    </w:p>
    <w:p>
      <w:pPr>
        <w:pStyle w:val="950"/>
        <w:rPr>
          <w:rFonts w:hint="eastAsia"/>
        </w:rPr>
      </w:pPr>
      <w:r>
        <w:rPr>
          <w:rFonts w:hint="eastAsia"/>
        </w:rPr>
      </w:r>
      <w:r/>
    </w:p>
    <w:p>
      <w:pPr>
        <w:pStyle w:val="871"/>
        <w:jc w:val="center"/>
        <w:rPr>
          <w:rFonts w:hint="eastAsia" w:ascii="方正小标宋简体" w:hAnsi="方正小标宋简体" w:eastAsia="方正小标宋简体" w:cs="方正小标宋简体"/>
          <w:sz w:val="36"/>
          <w:szCs w:val="36"/>
        </w:rPr>
      </w:pPr>
      <w:r>
        <w:rPr>
          <w:rFonts w:hint="eastAsia"/>
        </w:rPr>
        <w:br w:type="page" w:clear="all"/>
      </w:r>
      <w:r>
        <w:rPr>
          <w:rFonts w:hint="eastAsia" w:ascii="方正小标宋简体" w:hAnsi="方正小标宋简体" w:eastAsia="方正小标宋简体" w:cs="方正小标宋简体"/>
          <w:sz w:val="36"/>
          <w:szCs w:val="36"/>
        </w:rPr>
        <w:t xml:space="preserve">第六章  投标</w:t>
      </w:r>
      <w:bookmarkEnd w:id="55"/>
      <w:r/>
      <w:bookmarkEnd w:id="56"/>
      <w:r/>
      <w:bookmarkEnd w:id="62"/>
      <w:r>
        <w:rPr>
          <w:rFonts w:hint="eastAsia" w:ascii="方正小标宋简体" w:hAnsi="方正小标宋简体" w:eastAsia="方正小标宋简体" w:cs="方正小标宋简体"/>
          <w:sz w:val="36"/>
          <w:szCs w:val="36"/>
        </w:rPr>
        <w:t xml:space="preserve">文件格式</w:t>
      </w:r>
      <w:r>
        <w:rPr>
          <w:rFonts w:hint="eastAsia" w:ascii="方正小标宋简体" w:hAnsi="方正小标宋简体" w:eastAsia="方正小标宋简体" w:cs="方正小标宋简体"/>
          <w:sz w:val="36"/>
          <w:szCs w:val="36"/>
        </w:rPr>
      </w:r>
      <w:r/>
    </w:p>
    <w:p>
      <w:pPr>
        <w:pStyle w:val="871"/>
        <w:jc w:val="center"/>
        <w:rPr>
          <w:rFonts w:hint="eastAsia" w:ascii="宋体" w:hAnsi="宋体"/>
          <w:b/>
          <w:sz w:val="72"/>
        </w:rPr>
      </w:pPr>
      <w:r/>
      <w:bookmarkStart w:id="64" w:name="_Hlt26671244"/>
      <w:r/>
      <w:bookmarkEnd w:id="64"/>
      <w:r/>
      <w:bookmarkStart w:id="65" w:name="_Hlt26955039"/>
      <w:r/>
      <w:bookmarkEnd w:id="65"/>
      <w:r/>
      <w:bookmarkStart w:id="66" w:name="_Toc26554094"/>
      <w:r/>
      <w:bookmarkStart w:id="67" w:name="_Toc120614282"/>
      <w:r/>
      <w:bookmarkStart w:id="68" w:name="_Toc49090576"/>
      <w:r>
        <w:rPr>
          <w:rFonts w:hint="eastAsia" w:ascii="宋体" w:hAnsi="宋体"/>
          <w:b/>
          <w:sz w:val="72"/>
        </w:rPr>
      </w:r>
      <w:r/>
    </w:p>
    <w:p>
      <w:pPr>
        <w:pStyle w:val="871"/>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71"/>
        <w:jc w:val="center"/>
        <w:rPr>
          <w:rFonts w:hint="eastAsia" w:ascii="宋体" w:hAnsi="宋体"/>
          <w:b/>
          <w:sz w:val="72"/>
        </w:rPr>
      </w:pPr>
      <w:r>
        <w:rPr>
          <w:rFonts w:hint="eastAsia" w:ascii="宋体" w:hAnsi="宋体"/>
          <w:b/>
          <w:sz w:val="72"/>
        </w:rPr>
      </w:r>
      <w:r/>
    </w:p>
    <w:p>
      <w:pPr>
        <w:pStyle w:val="871"/>
        <w:jc w:val="center"/>
        <w:rPr>
          <w:rFonts w:hint="eastAsia" w:ascii="宋体" w:hAnsi="宋体"/>
          <w:b/>
          <w:sz w:val="72"/>
        </w:rPr>
      </w:pPr>
      <w:r>
        <w:rPr>
          <w:rFonts w:hint="eastAsia" w:ascii="宋体" w:hAnsi="宋体"/>
          <w:b/>
          <w:sz w:val="72"/>
        </w:rPr>
      </w:r>
      <w:r/>
    </w:p>
    <w:p>
      <w:pPr>
        <w:pStyle w:val="871"/>
        <w:jc w:val="center"/>
        <w:rPr>
          <w:rFonts w:hint="eastAsia" w:ascii="宋体" w:hAnsi="宋体"/>
          <w:b/>
          <w:sz w:val="36"/>
        </w:rPr>
      </w:pPr>
      <w:r>
        <w:rPr>
          <w:rFonts w:hint="eastAsia" w:ascii="宋体" w:hAnsi="宋体"/>
          <w:b/>
          <w:sz w:val="36"/>
        </w:rPr>
      </w:r>
      <w:r/>
    </w:p>
    <w:p>
      <w:pPr>
        <w:pStyle w:val="871"/>
        <w:jc w:val="center"/>
        <w:rPr>
          <w:rFonts w:hint="eastAsia" w:ascii="宋体" w:hAnsi="宋体"/>
          <w:b/>
          <w:sz w:val="36"/>
        </w:rPr>
      </w:pPr>
      <w:r>
        <w:rPr>
          <w:rFonts w:hint="eastAsia" w:ascii="宋体" w:hAnsi="宋体"/>
          <w:b/>
          <w:sz w:val="36"/>
        </w:rPr>
      </w:r>
      <w:r/>
    </w:p>
    <w:p>
      <w:pPr>
        <w:pStyle w:val="871"/>
        <w:jc w:val="center"/>
        <w:rPr>
          <w:rFonts w:hint="eastAsia" w:ascii="宋体" w:hAnsi="宋体"/>
          <w:b/>
          <w:sz w:val="36"/>
        </w:rPr>
      </w:pPr>
      <w:r>
        <w:rPr>
          <w:rFonts w:hint="eastAsia" w:ascii="宋体" w:hAnsi="宋体"/>
          <w:b/>
          <w:sz w:val="36"/>
        </w:rPr>
      </w:r>
      <w:r/>
    </w:p>
    <w:p>
      <w:pPr>
        <w:pStyle w:val="871"/>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71"/>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871"/>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871"/>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871"/>
        <w:jc w:val="center"/>
        <w:spacing w:line="440" w:lineRule="exact"/>
        <w:rPr>
          <w:rFonts w:hint="eastAsia" w:ascii="宋体" w:hAnsi="宋体"/>
          <w:b/>
          <w:bCs/>
          <w:sz w:val="32"/>
          <w:szCs w:val="32"/>
        </w:rPr>
      </w:pPr>
      <w:r>
        <w:rPr>
          <w:rFonts w:hint="eastAsia" w:ascii="宋体" w:hAnsi="宋体"/>
          <w:b/>
          <w:bCs/>
          <w:sz w:val="32"/>
          <w:szCs w:val="32"/>
        </w:rPr>
      </w:r>
      <w:r/>
    </w:p>
    <w:p>
      <w:pPr>
        <w:pStyle w:val="871"/>
        <w:spacing w:line="440" w:lineRule="exact"/>
        <w:rPr>
          <w:rFonts w:ascii="宋体" w:hAnsi="宋体"/>
        </w:rPr>
      </w:pPr>
      <w:r>
        <w:rPr>
          <w:rFonts w:ascii="宋体" w:hAnsi="宋体"/>
        </w:rPr>
      </w:r>
      <w:r/>
    </w:p>
    <w:p>
      <w:pPr>
        <w:pStyle w:val="871"/>
        <w:jc w:val="center"/>
        <w:rPr>
          <w:rFonts w:hint="eastAsia" w:ascii="宋体" w:hAnsi="宋体"/>
          <w:b/>
          <w:bCs/>
          <w:sz w:val="32"/>
          <w:szCs w:val="32"/>
        </w:rPr>
      </w:pPr>
      <w:r>
        <w:rPr>
          <w:rFonts w:ascii="宋体" w:hAnsi="宋体"/>
          <w:b/>
          <w:sz w:val="36"/>
          <w:u w:val="single"/>
        </w:rPr>
        <w:br w:type="page" w:clear="all"/>
      </w:r>
      <w:r>
        <w:rPr>
          <w:rFonts w:hint="eastAsia" w:ascii="宋体" w:hAnsi="宋体"/>
          <w:b/>
          <w:bCs/>
          <w:sz w:val="32"/>
          <w:szCs w:val="32"/>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一、信用承诺函</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二、法定代表人授权委托书</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三、投标函</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四、开标一览表</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五、投标分项报价表（如有）</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六、技术要求响应及偏离表</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七、商务要求响应及偏离表</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八、中小企业声明函（如有）</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九、残疾人福利性单位声明函（如有）</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十、联合体协议（如有）</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十一、关于符合本国产品标准的声明函（如有）</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十二、分包情况说明及分包意向协议（如有）</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r>
      <w:r/>
    </w:p>
    <w:p>
      <w:pPr>
        <w:pStyle w:val="871"/>
        <w:ind w:firstLine="480"/>
        <w:spacing w:line="440" w:lineRule="exact"/>
        <w:rPr>
          <w:rFonts w:ascii="宋体" w:hAnsi="宋体"/>
          <w:sz w:val="24"/>
        </w:rPr>
      </w:pPr>
      <w:r>
        <w:rPr>
          <w:rFonts w:ascii="宋体" w:hAnsi="宋体"/>
          <w:sz w:val="24"/>
        </w:rPr>
      </w:r>
      <w:r/>
    </w:p>
    <w:p>
      <w:pPr>
        <w:pStyle w:val="871"/>
        <w:ind w:firstLine="480"/>
        <w:spacing w:line="440" w:lineRule="exact"/>
        <w:rPr>
          <w:rFonts w:ascii="宋体" w:hAnsi="宋体"/>
          <w:sz w:val="24"/>
        </w:rPr>
      </w:pPr>
      <w:r>
        <w:rPr>
          <w:rFonts w:ascii="宋体" w:hAnsi="宋体"/>
          <w:sz w:val="24"/>
        </w:rPr>
      </w:r>
      <w:r/>
    </w:p>
    <w:p>
      <w:pPr>
        <w:pStyle w:val="956"/>
        <w:rPr>
          <w:sz w:val="24"/>
        </w:rPr>
      </w:pPr>
      <w:r>
        <w:rPr>
          <w:sz w:val="24"/>
        </w:rPr>
      </w:r>
      <w:r/>
    </w:p>
    <w:p>
      <w:pPr>
        <w:pStyle w:val="956"/>
        <w:rPr>
          <w:sz w:val="24"/>
        </w:rPr>
      </w:pPr>
      <w:r>
        <w:rPr>
          <w:sz w:val="24"/>
        </w:rPr>
      </w:r>
      <w:r/>
    </w:p>
    <w:p>
      <w:pPr>
        <w:pStyle w:val="956"/>
        <w:rPr>
          <w:sz w:val="24"/>
        </w:rPr>
      </w:pPr>
      <w:r>
        <w:rPr>
          <w:sz w:val="24"/>
        </w:rPr>
      </w:r>
      <w:r/>
    </w:p>
    <w:p>
      <w:pPr>
        <w:pStyle w:val="956"/>
        <w:rPr>
          <w:sz w:val="24"/>
        </w:rPr>
      </w:pPr>
      <w:r>
        <w:rPr>
          <w:sz w:val="24"/>
        </w:rPr>
      </w:r>
      <w:r/>
    </w:p>
    <w:p>
      <w:pPr>
        <w:pStyle w:val="956"/>
        <w:rPr>
          <w:sz w:val="24"/>
        </w:rPr>
      </w:pPr>
      <w:r>
        <w:rPr>
          <w:sz w:val="24"/>
        </w:rPr>
      </w:r>
      <w:r/>
    </w:p>
    <w:p>
      <w:pPr>
        <w:pStyle w:val="871"/>
        <w:ind w:firstLine="480"/>
        <w:spacing w:line="440" w:lineRule="exact"/>
        <w:rPr>
          <w:rFonts w:ascii="宋体" w:hAnsi="宋体"/>
          <w:sz w:val="24"/>
        </w:rPr>
      </w:pPr>
      <w:r>
        <w:rPr>
          <w:rFonts w:ascii="宋体" w:hAnsi="宋体"/>
          <w:sz w:val="24"/>
        </w:rPr>
      </w:r>
      <w:r/>
    </w:p>
    <w:p>
      <w:pPr>
        <w:pStyle w:val="871"/>
        <w:jc w:val="left"/>
        <w:spacing w:line="360" w:lineRule="auto"/>
        <w:rPr>
          <w:rFonts w:hint="eastAsia" w:ascii="黑体" w:hAnsi="黑体" w:eastAsia="黑体"/>
          <w:sz w:val="32"/>
          <w:szCs w:val="32"/>
        </w:rPr>
      </w:pPr>
      <w:r/>
      <w:bookmarkEnd w:id="66"/>
      <w:r/>
      <w:bookmarkEnd w:id="67"/>
      <w:r/>
      <w:bookmarkEnd w:id="68"/>
      <w:r/>
      <w:bookmarkStart w:id="69" w:name="_Toc120614284"/>
      <w:r>
        <w:rPr>
          <w:rFonts w:hint="eastAsia" w:ascii="黑体" w:hAnsi="黑体" w:eastAsia="黑体"/>
          <w:sz w:val="32"/>
          <w:szCs w:val="32"/>
        </w:rPr>
        <w:br w:type="page" w:clear="all"/>
      </w:r>
      <w:r>
        <w:rPr>
          <w:rFonts w:hint="eastAsia" w:ascii="黑体" w:hAnsi="黑体" w:eastAsia="黑体"/>
          <w:sz w:val="32"/>
          <w:szCs w:val="32"/>
        </w:rPr>
        <w:t xml:space="preserve">一、信用承诺函</w:t>
      </w:r>
      <w:r>
        <w:rPr>
          <w:rFonts w:hint="eastAsia" w:ascii="黑体" w:hAnsi="黑体" w:eastAsia="黑体"/>
          <w:sz w:val="32"/>
          <w:szCs w:val="32"/>
        </w:rPr>
      </w:r>
      <w:r/>
    </w:p>
    <w:p>
      <w:pPr>
        <w:pStyle w:val="871"/>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信用承诺函</w:t>
      </w:r>
      <w:r>
        <w:rPr>
          <w:rFonts w:hint="eastAsia" w:ascii="方正小标宋简体" w:hAnsi="方正小标宋简体" w:eastAsia="方正小标宋简体" w:cs="方正小标宋简体"/>
          <w:sz w:val="32"/>
          <w:szCs w:val="32"/>
        </w:rPr>
      </w:r>
      <w:r/>
    </w:p>
    <w:p>
      <w:pPr>
        <w:pStyle w:val="871"/>
        <w:ind w:firstLine="492"/>
        <w:spacing w:line="460" w:lineRule="exact"/>
        <w:rPr>
          <w:rFonts w:hint="eastAsia" w:ascii="宋体" w:hAnsi="宋体"/>
          <w:sz w:val="24"/>
          <w:szCs w:val="24"/>
        </w:rPr>
      </w:pPr>
      <w:r>
        <w:rPr>
          <w:rFonts w:hint="eastAsia" w:ascii="宋体" w:hAnsi="宋体"/>
          <w:sz w:val="24"/>
          <w:szCs w:val="24"/>
        </w:rPr>
        <w:t xml:space="preserve">我公司（单位）</w:t>
      </w:r>
      <w:r>
        <w:rPr>
          <w:rFonts w:hint="eastAsia" w:ascii="宋体" w:hAnsi="宋体"/>
          <w:sz w:val="24"/>
          <w:szCs w:val="24"/>
          <w:u w:val="single"/>
        </w:rPr>
        <w:t xml:space="preserve">                             </w:t>
      </w:r>
      <w:r>
        <w:rPr>
          <w:rFonts w:hint="eastAsia" w:ascii="宋体" w:hAnsi="宋体"/>
          <w:sz w:val="24"/>
          <w:szCs w:val="24"/>
        </w:rPr>
        <w:t xml:space="preserve">（投标人名称）郑重承诺，我公司（单位）符合下列要求：</w:t>
      </w:r>
      <w:r>
        <w:rPr>
          <w:rFonts w:hint="eastAsia" w:ascii="宋体" w:hAnsi="宋体"/>
          <w:sz w:val="24"/>
          <w:szCs w:val="24"/>
        </w:rPr>
      </w:r>
      <w:r/>
    </w:p>
    <w:p>
      <w:pPr>
        <w:pStyle w:val="871"/>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rPr>
          <w:rFonts w:hint="eastAsia" w:ascii="宋体" w:hAnsi="宋体"/>
          <w:sz w:val="24"/>
          <w:szCs w:val="24"/>
        </w:rPr>
      </w:r>
      <w:r/>
    </w:p>
    <w:p>
      <w:pPr>
        <w:pStyle w:val="871"/>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rPr>
          <w:rFonts w:hint="eastAsia" w:ascii="宋体" w:hAnsi="宋体"/>
          <w:sz w:val="24"/>
          <w:szCs w:val="24"/>
        </w:rPr>
      </w:r>
      <w:r/>
    </w:p>
    <w:p>
      <w:pPr>
        <w:pStyle w:val="871"/>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rPr>
          <w:rFonts w:hint="eastAsia" w:ascii="宋体" w:hAnsi="宋体"/>
          <w:sz w:val="24"/>
          <w:szCs w:val="24"/>
        </w:rPr>
      </w:r>
      <w:r/>
    </w:p>
    <w:p>
      <w:pPr>
        <w:pStyle w:val="871"/>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rPr>
          <w:rFonts w:hint="eastAsia" w:ascii="宋体" w:hAnsi="宋体"/>
          <w:sz w:val="24"/>
          <w:szCs w:val="24"/>
        </w:rPr>
      </w:r>
      <w:r/>
    </w:p>
    <w:p>
      <w:pPr>
        <w:pStyle w:val="871"/>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rPr>
          <w:rFonts w:hint="eastAsia" w:ascii="宋体" w:hAnsi="宋体"/>
          <w:sz w:val="24"/>
          <w:szCs w:val="24"/>
        </w:rPr>
      </w:r>
      <w:r/>
    </w:p>
    <w:p>
      <w:pPr>
        <w:pStyle w:val="871"/>
        <w:ind w:firstLine="492"/>
        <w:spacing w:line="460" w:lineRule="exact"/>
        <w:widowControl/>
        <w:rPr>
          <w:rFonts w:hint="eastAsia" w:ascii="宋体" w:hAnsi="宋体"/>
          <w:sz w:val="24"/>
          <w:szCs w:val="24"/>
        </w:rPr>
      </w:pPr>
      <w:r>
        <w:rPr>
          <w:rFonts w:hint="eastAsia" w:ascii="宋体" w:hAnsi="宋体"/>
          <w:sz w:val="24"/>
          <w:szCs w:val="24"/>
        </w:rPr>
        <w:t xml:space="preserve">（六）我公司（单位）已知晓：单位负责人为同一人或者存在直接控股、管理关系的不同投标人，不得参加同一合同项下的政府采购活动；</w:t>
      </w:r>
      <w:r>
        <w:rPr>
          <w:rFonts w:hint="eastAsia" w:ascii="宋体" w:hAnsi="宋体"/>
          <w:sz w:val="24"/>
          <w:szCs w:val="24"/>
        </w:rPr>
      </w:r>
      <w:r/>
    </w:p>
    <w:p>
      <w:pPr>
        <w:pStyle w:val="871"/>
        <w:ind w:firstLine="492"/>
        <w:spacing w:line="460" w:lineRule="exact"/>
        <w:widowControl/>
        <w:rPr>
          <w:rFonts w:hint="eastAsia" w:ascii="宋体" w:hAnsi="宋体"/>
          <w:sz w:val="24"/>
          <w:szCs w:val="24"/>
        </w:rPr>
      </w:pPr>
      <w:r>
        <w:rPr>
          <w:rFonts w:hint="eastAsia" w:ascii="宋体" w:hAnsi="宋体"/>
          <w:sz w:val="24"/>
          <w:szCs w:val="24"/>
        </w:rPr>
        <w:t xml:space="preserve">（七）未参加此项目的整体设计、规范编制或者项目管理、监理、检测等服务。</w:t>
      </w:r>
      <w:r>
        <w:rPr>
          <w:rFonts w:hint="eastAsia" w:ascii="宋体" w:hAnsi="宋体"/>
          <w:sz w:val="24"/>
          <w:szCs w:val="24"/>
        </w:rPr>
      </w:r>
      <w:r/>
    </w:p>
    <w:p>
      <w:pPr>
        <w:pStyle w:val="871"/>
        <w:ind w:firstLine="492"/>
        <w:spacing w:line="460" w:lineRule="exact"/>
        <w:rPr>
          <w:rFonts w:hint="eastAsia" w:ascii="宋体" w:hAnsi="宋体"/>
          <w:sz w:val="24"/>
          <w:szCs w:val="24"/>
        </w:rPr>
      </w:pPr>
      <w:r>
        <w:rPr>
          <w:rFonts w:hint="eastAsia" w:ascii="宋体" w:hAnsi="宋体"/>
          <w:sz w:val="24"/>
          <w:szCs w:val="24"/>
        </w:rPr>
        <w:t xml:space="preserve">如果我公司（单位）中标，将在中标结果公示后七个工作日内向采购人提供下列材料核验：</w:t>
      </w:r>
      <w:r>
        <w:rPr>
          <w:rFonts w:hint="eastAsia" w:ascii="宋体" w:hAnsi="宋体"/>
          <w:sz w:val="24"/>
          <w:szCs w:val="24"/>
        </w:rPr>
      </w:r>
      <w:r/>
    </w:p>
    <w:p>
      <w:pPr>
        <w:pStyle w:val="871"/>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（1）营业执照副本或事业单位法人登记证书或其他证明材料；</w:t>
      </w:r>
      <w:r>
        <w:rPr>
          <w:rFonts w:hint="eastAsia" w:ascii="宋体" w:hAnsi="宋体"/>
          <w:sz w:val="24"/>
          <w:szCs w:val="24"/>
        </w:rPr>
      </w:r>
      <w:r/>
    </w:p>
    <w:p>
      <w:pPr>
        <w:pStyle w:val="871"/>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sz w:val="24"/>
          <w:szCs w:val="24"/>
        </w:rPr>
      </w:r>
      <w:r/>
    </w:p>
    <w:p>
      <w:pPr>
        <w:pStyle w:val="871"/>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rPr>
          <w:rFonts w:hint="eastAsia" w:ascii="宋体" w:hAnsi="宋体"/>
          <w:sz w:val="24"/>
          <w:szCs w:val="24"/>
        </w:rPr>
      </w:r>
      <w:r/>
    </w:p>
    <w:p>
      <w:pPr>
        <w:pStyle w:val="871"/>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rPr>
          <w:rFonts w:hint="eastAsia" w:ascii="宋体" w:hAnsi="宋体"/>
          <w:sz w:val="24"/>
          <w:szCs w:val="24"/>
        </w:rPr>
      </w:r>
      <w:r/>
    </w:p>
    <w:p>
      <w:pPr>
        <w:pStyle w:val="871"/>
        <w:ind w:firstLine="492"/>
        <w:spacing w:line="460" w:lineRule="exact"/>
        <w:rPr>
          <w:rFonts w:hint="eastAsia"/>
          <w:sz w:val="24"/>
          <w:szCs w:val="24"/>
        </w:rPr>
      </w:pPr>
      <w:r>
        <w:rPr>
          <w:rFonts w:hint="eastAsia"/>
          <w:sz w:val="24"/>
          <w:szCs w:val="24"/>
        </w:rPr>
        <w:t xml:space="preserve">我公司（单位）对上述承诺内容的真实性、合法性、有效性负责，如有虚假，将依法承担相应责任。</w:t>
      </w:r>
      <w:r>
        <w:rPr>
          <w:rFonts w:hint="eastAsia"/>
          <w:sz w:val="24"/>
          <w:szCs w:val="24"/>
        </w:rPr>
      </w:r>
      <w:r/>
    </w:p>
    <w:p>
      <w:pPr>
        <w:pStyle w:val="871"/>
        <w:ind w:firstLine="492"/>
        <w:spacing w:line="460" w:lineRule="exact"/>
        <w:rPr>
          <w:sz w:val="24"/>
          <w:szCs w:val="24"/>
        </w:rPr>
      </w:pPr>
      <w:r>
        <w:rPr>
          <w:sz w:val="24"/>
          <w:szCs w:val="24"/>
        </w:rPr>
      </w:r>
      <w:r/>
    </w:p>
    <w:p>
      <w:pPr>
        <w:pStyle w:val="993"/>
        <w:rPr>
          <w:sz w:val="24"/>
          <w:szCs w:val="24"/>
        </w:rPr>
      </w:pPr>
      <w:r>
        <w:rPr>
          <w:sz w:val="24"/>
          <w:szCs w:val="24"/>
        </w:rPr>
      </w:r>
      <w:r/>
    </w:p>
    <w:p>
      <w:pPr>
        <w:pStyle w:val="871"/>
        <w:ind w:right="180" w:firstLine="360"/>
        <w:jc w:val="right"/>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71"/>
        <w:ind w:firstLine="624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71"/>
        <w:rPr>
          <w:sz w:val="24"/>
          <w:szCs w:val="24"/>
        </w:rPr>
      </w:pPr>
      <w:r>
        <w:rPr>
          <w:sz w:val="24"/>
          <w:szCs w:val="24"/>
        </w:rPr>
      </w:r>
      <w:r/>
    </w:p>
    <w:p>
      <w:pPr>
        <w:pStyle w:val="871"/>
        <w:spacing w:line="440" w:lineRule="exact"/>
        <w:rPr>
          <w:rFonts w:hint="eastAsia" w:ascii="宋体" w:hAnsi="宋体"/>
          <w:sz w:val="24"/>
          <w:szCs w:val="24"/>
        </w:rPr>
      </w:pPr>
      <w:r>
        <w:rPr>
          <w:rFonts w:hint="eastAsia" w:ascii="宋体" w:hAnsi="宋体"/>
          <w:sz w:val="24"/>
          <w:szCs w:val="24"/>
        </w:rPr>
      </w:r>
      <w:r/>
    </w:p>
    <w:p>
      <w:pPr>
        <w:pStyle w:val="871"/>
        <w:jc w:val="left"/>
        <w:spacing w:line="360" w:lineRule="auto"/>
        <w:rPr>
          <w:rFonts w:hint="eastAsia" w:ascii="黑体" w:hAnsi="黑体" w:eastAsia="黑体"/>
          <w:sz w:val="32"/>
          <w:szCs w:val="32"/>
        </w:rPr>
      </w:pPr>
      <w:r>
        <w:rPr>
          <w:rFonts w:hint="eastAsia" w:ascii="宋体" w:hAnsi="宋体"/>
          <w:sz w:val="24"/>
          <w:szCs w:val="24"/>
        </w:rPr>
        <w:br w:type="page" w:clear="all"/>
      </w:r>
      <w:r>
        <w:rPr>
          <w:rFonts w:hint="eastAsia" w:ascii="黑体" w:hAnsi="黑体" w:eastAsia="黑体"/>
          <w:sz w:val="32"/>
          <w:szCs w:val="32"/>
        </w:rPr>
        <w:t xml:space="preserve">二、法定代表人授权委托书</w:t>
      </w:r>
      <w:r>
        <w:rPr>
          <w:rFonts w:hint="eastAsia" w:ascii="黑体" w:hAnsi="黑体" w:eastAsia="黑体"/>
          <w:sz w:val="32"/>
          <w:szCs w:val="32"/>
        </w:rPr>
      </w:r>
      <w:r/>
    </w:p>
    <w:p>
      <w:pPr>
        <w:pStyle w:val="871"/>
        <w:jc w:val="center"/>
        <w:spacing w:line="420" w:lineRule="exact"/>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法定代表人授权委托书</w:t>
      </w:r>
      <w:r>
        <w:rPr>
          <w:rFonts w:hint="eastAsia" w:ascii="方正小标宋简体" w:hAnsi="方正小标宋简体" w:eastAsia="方正小标宋简体" w:cs="方正小标宋简体"/>
          <w:sz w:val="32"/>
          <w:szCs w:val="32"/>
        </w:rPr>
      </w:r>
      <w:r/>
    </w:p>
    <w:p>
      <w:pPr>
        <w:pStyle w:val="965"/>
        <w:ind w:firstLine="480"/>
        <w:spacing w:line="420" w:lineRule="exact"/>
        <w:tabs>
          <w:tab w:val="left" w:pos="360" w:leader="none"/>
        </w:tabs>
        <w:rPr>
          <w:rFonts w:hint="eastAsia"/>
          <w:sz w:val="24"/>
          <w:szCs w:val="24"/>
        </w:rPr>
      </w:pPr>
      <w:r>
        <w:rPr>
          <w:rFonts w:hint="eastAsia"/>
          <w:sz w:val="24"/>
          <w:szCs w:val="24"/>
        </w:rPr>
      </w:r>
      <w:r/>
    </w:p>
    <w:p>
      <w:pPr>
        <w:pStyle w:val="965"/>
        <w:ind w:firstLine="480"/>
        <w:spacing w:line="480" w:lineRule="exact"/>
        <w:tabs>
          <w:tab w:val="left" w:pos="360" w:leader="none"/>
        </w:tabs>
        <w:rPr>
          <w:rFonts w:hint="eastAsia"/>
          <w:sz w:val="24"/>
          <w:szCs w:val="24"/>
        </w:rPr>
      </w:pPr>
      <w:r>
        <w:rPr>
          <w:rFonts w:hint="eastAsia"/>
          <w:sz w:val="24"/>
          <w:szCs w:val="24"/>
        </w:rPr>
        <w:t xml:space="preserve">本人</w:t>
      </w:r>
      <w:r>
        <w:rPr>
          <w:rFonts w:hint="eastAsia"/>
          <w:sz w:val="24"/>
          <w:szCs w:val="24"/>
          <w:u w:val="single"/>
        </w:rPr>
        <w:t xml:space="preserve">    </w:t>
      </w:r>
      <w:r>
        <w:rPr>
          <w:rFonts w:hint="eastAsia"/>
          <w:sz w:val="24"/>
          <w:szCs w:val="24"/>
        </w:rPr>
        <w:t xml:space="preserve">（姓名）系</w:t>
      </w:r>
      <w:r>
        <w:rPr>
          <w:rFonts w:hint="eastAsia" w:ascii="宋体" w:hAnsi="宋体" w:cs="宋体"/>
          <w:sz w:val="24"/>
          <w:szCs w:val="24"/>
          <w:u w:val="single"/>
        </w:rPr>
        <w:t xml:space="preserve">            </w:t>
      </w:r>
      <w:r>
        <w:rPr>
          <w:rFonts w:hint="eastAsia"/>
          <w:sz w:val="24"/>
          <w:szCs w:val="24"/>
        </w:rPr>
        <w:t xml:space="preserve">（投标人名称）的法定代表人（单位负责人），现代表我单位授权委托</w:t>
      </w:r>
      <w:r>
        <w:rPr>
          <w:rFonts w:hint="eastAsia"/>
          <w:sz w:val="24"/>
          <w:szCs w:val="24"/>
          <w:u w:val="single"/>
        </w:rPr>
        <w:t xml:space="preserve">    </w:t>
      </w:r>
      <w:r>
        <w:rPr>
          <w:rFonts w:hint="eastAsia"/>
          <w:sz w:val="24"/>
          <w:szCs w:val="24"/>
        </w:rPr>
        <w:t xml:space="preserve">（姓名，职务）为我方合法代理人参加</w:t>
      </w:r>
      <w:r>
        <w:rPr>
          <w:rFonts w:hint="eastAsia"/>
          <w:sz w:val="24"/>
          <w:szCs w:val="24"/>
          <w:u w:val="single"/>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（项目名称）的政府采购活动，由其代表我方办理上述项目在投标、开标、澄清确认过程中的相关事宜，其法律后果由我方承担。</w:t>
      </w:r>
      <w:r>
        <w:rPr>
          <w:rFonts w:hint="eastAsia"/>
          <w:sz w:val="24"/>
          <w:szCs w:val="24"/>
        </w:rPr>
      </w:r>
      <w:r/>
    </w:p>
    <w:p>
      <w:pPr>
        <w:pStyle w:val="965"/>
        <w:ind w:firstLine="480"/>
        <w:spacing w:line="480" w:lineRule="exact"/>
        <w:tabs>
          <w:tab w:val="left" w:pos="360" w:leader="none"/>
        </w:tabs>
        <w:rPr>
          <w:rFonts w:hint="eastAsia"/>
          <w:sz w:val="24"/>
          <w:szCs w:val="24"/>
        </w:rPr>
      </w:pPr>
      <w:r>
        <w:rPr>
          <w:rFonts w:hint="eastAsia"/>
          <w:sz w:val="24"/>
          <w:szCs w:val="24"/>
        </w:rPr>
        <w:t xml:space="preserve">委托期限：自本授权委托书签署之日起至投标有效期届满之日止。</w:t>
      </w:r>
      <w:r>
        <w:rPr>
          <w:rFonts w:hint="eastAsia"/>
          <w:sz w:val="24"/>
          <w:szCs w:val="24"/>
        </w:rPr>
      </w:r>
      <w:r/>
    </w:p>
    <w:p>
      <w:pPr>
        <w:pStyle w:val="965"/>
        <w:ind w:firstLine="480"/>
        <w:spacing w:line="480" w:lineRule="exact"/>
        <w:tabs>
          <w:tab w:val="left" w:pos="360" w:leader="none"/>
        </w:tabs>
        <w:rPr>
          <w:sz w:val="24"/>
          <w:szCs w:val="24"/>
        </w:rPr>
      </w:pPr>
      <w:r>
        <w:rPr>
          <w:rFonts w:hint="eastAsia"/>
          <w:sz w:val="24"/>
          <w:szCs w:val="24"/>
        </w:rPr>
        <w:t xml:space="preserve">代理人无转委托权。</w:t>
      </w:r>
      <w:r>
        <w:rPr>
          <w:sz w:val="24"/>
          <w:szCs w:val="24"/>
        </w:rPr>
      </w:r>
      <w:r/>
    </w:p>
    <w:p>
      <w:pPr>
        <w:pStyle w:val="965"/>
        <w:ind w:firstLine="480"/>
        <w:spacing w:line="480" w:lineRule="exact"/>
        <w:tabs>
          <w:tab w:val="left" w:pos="360" w:leader="none"/>
        </w:tabs>
        <w:rPr>
          <w:rFonts w:hint="eastAsia"/>
          <w:sz w:val="24"/>
          <w:szCs w:val="24"/>
        </w:rPr>
      </w:pPr>
      <w:r>
        <w:rPr>
          <w:rFonts w:hint="eastAsia"/>
          <w:sz w:val="24"/>
          <w:szCs w:val="24"/>
        </w:rPr>
        <w:t xml:space="preserve">投标人名称（加盖公章）：________________</w:t>
      </w:r>
      <w:r>
        <w:rPr>
          <w:rFonts w:hint="eastAsia"/>
          <w:sz w:val="24"/>
          <w:szCs w:val="24"/>
        </w:rPr>
      </w:r>
      <w:r/>
    </w:p>
    <w:p>
      <w:pPr>
        <w:pStyle w:val="965"/>
        <w:ind w:firstLine="480"/>
        <w:spacing w:line="480" w:lineRule="exact"/>
        <w:tabs>
          <w:tab w:val="left" w:pos="360" w:leader="none"/>
        </w:tabs>
        <w:rPr>
          <w:rFonts w:hint="eastAsia"/>
          <w:sz w:val="24"/>
          <w:szCs w:val="24"/>
        </w:rPr>
      </w:pPr>
      <w:r>
        <w:rPr>
          <w:rFonts w:hint="eastAsia"/>
          <w:sz w:val="24"/>
          <w:szCs w:val="24"/>
        </w:rPr>
        <w:t xml:space="preserve">法定代表人（单位负责人）（签字或签章）：________________</w:t>
      </w:r>
      <w:r>
        <w:rPr>
          <w:rFonts w:hint="eastAsia"/>
          <w:sz w:val="24"/>
          <w:szCs w:val="24"/>
        </w:rPr>
      </w:r>
      <w:r/>
    </w:p>
    <w:p>
      <w:pPr>
        <w:pStyle w:val="965"/>
        <w:ind w:firstLine="480"/>
        <w:spacing w:line="480" w:lineRule="exact"/>
        <w:tabs>
          <w:tab w:val="left" w:pos="360" w:leader="none"/>
        </w:tabs>
        <w:rPr>
          <w:rFonts w:hint="eastAsia"/>
          <w:sz w:val="24"/>
          <w:szCs w:val="24"/>
        </w:rPr>
      </w:pPr>
      <w:r>
        <w:rPr>
          <w:rFonts w:hint="eastAsia"/>
          <w:sz w:val="24"/>
          <w:szCs w:val="24"/>
        </w:rPr>
        <w:t xml:space="preserve">代理人（签字或签章）：________________ </w:t>
      </w:r>
      <w:r>
        <w:rPr>
          <w:rFonts w:hint="eastAsia"/>
          <w:sz w:val="24"/>
          <w:szCs w:val="24"/>
        </w:rPr>
      </w:r>
      <w:r/>
    </w:p>
    <w:p>
      <w:pPr>
        <w:pStyle w:val="965"/>
        <w:ind w:firstLine="480"/>
        <w:spacing w:line="480" w:lineRule="exact"/>
        <w:tabs>
          <w:tab w:val="left" w:pos="360" w:leader="none"/>
        </w:tabs>
        <w:rPr>
          <w:rFonts w:hint="eastAsia"/>
          <w:sz w:val="24"/>
          <w:szCs w:val="24"/>
        </w:rPr>
      </w:pPr>
      <w:r>
        <w:rPr>
          <w:rFonts w:hint="eastAsia"/>
          <w:sz w:val="24"/>
          <w:szCs w:val="24"/>
        </w:rPr>
        <w:t xml:space="preserve">日期：_____年______月______日</w:t>
      </w:r>
      <w:r>
        <w:rPr>
          <w:rFonts w:hint="eastAsia"/>
          <w:sz w:val="24"/>
          <w:szCs w:val="24"/>
        </w:rPr>
      </w:r>
      <w:r/>
    </w:p>
    <w:p>
      <w:pPr>
        <w:pStyle w:val="965"/>
        <w:ind w:firstLine="480"/>
        <w:spacing w:line="480" w:lineRule="exact"/>
        <w:tabs>
          <w:tab w:val="left" w:pos="360" w:leader="none"/>
        </w:tabs>
        <w:rPr>
          <w:sz w:val="24"/>
          <w:szCs w:val="24"/>
        </w:rPr>
      </w:pPr>
      <w:r>
        <w:rPr>
          <w:rFonts w:hint="eastAsia"/>
          <w:sz w:val="24"/>
          <w:szCs w:val="24"/>
        </w:rPr>
        <w:t xml:space="preserve">附：法定代表人（单位负责人）及代理人有效身份证明文件</w:t>
      </w:r>
      <w:r>
        <w:rPr>
          <w:sz w:val="24"/>
          <w:szCs w:val="24"/>
        </w:rPr>
      </w:r>
      <w:r/>
    </w:p>
    <w:p>
      <w:pPr>
        <w:pStyle w:val="885"/>
        <w:ind w:firstLine="0"/>
        <w:rPr>
          <w:rFonts w:hint="eastAsia"/>
        </w:rPr>
      </w:pPr>
      <w:r>
        <w:rPr>
          <w:rFonts w:hint="eastAsia"/>
        </w:rPr>
      </w:r>
      <w:r/>
    </w:p>
    <w:p>
      <w:pPr>
        <w:pStyle w:val="965"/>
        <w:ind w:firstLine="480"/>
        <w:spacing w:line="480" w:lineRule="exact"/>
        <w:tabs>
          <w:tab w:val="left" w:pos="360" w:leader="none"/>
        </w:tabs>
        <w:rPr>
          <w:rFonts w:hint="eastAsia"/>
          <w:sz w:val="24"/>
          <w:szCs w:val="24"/>
        </w:rPr>
      </w:pPr>
      <w:r>
        <w:rPr>
          <w:rFonts w:hint="eastAsia"/>
          <w:sz w:val="24"/>
          <w:szCs w:val="24"/>
        </w:rPr>
      </w:r>
      <w:r/>
    </w:p>
    <w:p>
      <w:pPr>
        <w:pStyle w:val="965"/>
        <w:ind w:firstLine="480"/>
        <w:spacing w:line="480" w:lineRule="exact"/>
        <w:tabs>
          <w:tab w:val="left" w:pos="360" w:leader="none"/>
        </w:tabs>
        <w:rPr>
          <w:rFonts w:hint="eastAsia"/>
          <w:sz w:val="24"/>
          <w:szCs w:val="24"/>
        </w:rPr>
      </w:pPr>
      <w:r>
        <w:rPr>
          <w:rFonts w:hint="eastAsia"/>
          <w:sz w:val="24"/>
          <w:szCs w:val="24"/>
        </w:rPr>
        <w:t xml:space="preserve">说明：</w:t>
      </w:r>
      <w:r>
        <w:rPr>
          <w:rFonts w:hint="eastAsia"/>
          <w:sz w:val="24"/>
          <w:szCs w:val="24"/>
        </w:rPr>
      </w:r>
      <w:r/>
    </w:p>
    <w:p>
      <w:pPr>
        <w:pStyle w:val="965"/>
        <w:ind w:firstLine="480"/>
        <w:spacing w:line="480" w:lineRule="exact"/>
        <w:tabs>
          <w:tab w:val="left" w:pos="360" w:leader="none"/>
        </w:tabs>
        <w:rPr>
          <w:rFonts w:hint="eastAsia"/>
          <w:sz w:val="24"/>
          <w:szCs w:val="24"/>
        </w:rPr>
      </w:pPr>
      <w:r>
        <w:rPr>
          <w:rFonts w:hint="eastAsia"/>
          <w:sz w:val="24"/>
          <w:szCs w:val="24"/>
        </w:rPr>
        <w:t xml:space="preserve">1.若投标人为事业单位或其他组织或分支机构（仅限招标文件注明允许分支机构投标情形），则法定代表人（单位负责人）处的签署人可为单位负责人。</w:t>
      </w:r>
      <w:r>
        <w:rPr>
          <w:rFonts w:hint="eastAsia"/>
          <w:sz w:val="24"/>
          <w:szCs w:val="24"/>
        </w:rPr>
      </w:r>
      <w:r/>
    </w:p>
    <w:p>
      <w:pPr>
        <w:pStyle w:val="965"/>
        <w:ind w:firstLine="480"/>
        <w:spacing w:line="480" w:lineRule="exact"/>
        <w:tabs>
          <w:tab w:val="left" w:pos="360" w:leader="none"/>
        </w:tabs>
        <w:rPr>
          <w:rFonts w:hint="eastAsia"/>
          <w:sz w:val="24"/>
          <w:szCs w:val="24"/>
        </w:rPr>
      </w:pPr>
      <w:r>
        <w:rPr>
          <w:rFonts w:hint="eastAsia"/>
          <w:sz w:val="24"/>
          <w:szCs w:val="24"/>
        </w:rPr>
        <w:t xml:space="preserve">2.当代理人为法定代表人（或上述情况的单位负责人）时，代理人相关内容填报为法定代表人（或上述情况的单位负责人）信息，“代理人（签字或盖章）”处可不用再重复签字或盖章。</w:t>
      </w:r>
      <w:r>
        <w:rPr>
          <w:rFonts w:hint="eastAsia"/>
          <w:sz w:val="24"/>
          <w:szCs w:val="24"/>
        </w:rPr>
      </w:r>
      <w:r/>
    </w:p>
    <w:p>
      <w:pPr>
        <w:pStyle w:val="965"/>
        <w:ind w:firstLine="480"/>
        <w:spacing w:line="480" w:lineRule="exact"/>
        <w:tabs>
          <w:tab w:val="left" w:pos="360" w:leader="none"/>
        </w:tabs>
        <w:rPr>
          <w:rFonts w:hint="eastAsia"/>
          <w:sz w:val="24"/>
          <w:szCs w:val="24"/>
        </w:rPr>
      </w:pPr>
      <w:r>
        <w:rPr>
          <w:rFonts w:hint="eastAsia"/>
          <w:sz w:val="24"/>
          <w:szCs w:val="24"/>
        </w:rPr>
        <w:t xml:space="preserve">3.投标人为自然人的，可不提供本《法定代表人授权委托书》。</w:t>
      </w:r>
      <w:r>
        <w:rPr>
          <w:rFonts w:hint="eastAsia"/>
          <w:sz w:val="24"/>
          <w:szCs w:val="24"/>
        </w:rPr>
      </w:r>
      <w:r/>
    </w:p>
    <w:p>
      <w:pPr>
        <w:pStyle w:val="965"/>
        <w:ind w:firstLine="480"/>
        <w:spacing w:line="480" w:lineRule="exact"/>
        <w:tabs>
          <w:tab w:val="left" w:pos="360" w:leader="none"/>
        </w:tabs>
        <w:rPr>
          <w:rFonts w:hint="eastAsia"/>
          <w:sz w:val="24"/>
          <w:szCs w:val="24"/>
        </w:rPr>
      </w:pPr>
      <w:r>
        <w:rPr>
          <w:rFonts w:hint="eastAsia"/>
          <w:sz w:val="24"/>
          <w:szCs w:val="24"/>
        </w:rPr>
        <w:t xml:space="preserve">4.投标人应同时提供法定代表人（单位负责人）及代理人的身份证或护照等有效身份证明文件。</w:t>
      </w:r>
      <w:r>
        <w:rPr>
          <w:rFonts w:hint="eastAsia"/>
          <w:b/>
          <w:bCs/>
          <w:sz w:val="24"/>
          <w:szCs w:val="24"/>
        </w:rPr>
        <w:t xml:space="preserve">提供身份证的，应同时提供身份证双面</w:t>
      </w:r>
      <w:r>
        <w:rPr>
          <w:rFonts w:hint="eastAsia"/>
          <w:sz w:val="24"/>
          <w:szCs w:val="24"/>
        </w:rPr>
        <w:t xml:space="preserve">。</w:t>
      </w:r>
      <w:r>
        <w:rPr>
          <w:rFonts w:hint="eastAsia"/>
          <w:sz w:val="24"/>
          <w:szCs w:val="24"/>
        </w:rPr>
      </w:r>
      <w:r/>
    </w:p>
    <w:p>
      <w:pPr>
        <w:pStyle w:val="965"/>
        <w:ind w:firstLine="482"/>
        <w:spacing w:line="480" w:lineRule="exact"/>
        <w:tabs>
          <w:tab w:val="left" w:pos="360" w:leader="none"/>
        </w:tabs>
        <w:rPr>
          <w:rFonts w:hint="eastAsia"/>
          <w:b/>
          <w:bCs/>
          <w:sz w:val="24"/>
          <w:szCs w:val="24"/>
        </w:rPr>
      </w:pPr>
      <w:r>
        <w:rPr>
          <w:rFonts w:hint="eastAsia"/>
          <w:b/>
          <w:bCs/>
          <w:sz w:val="24"/>
          <w:szCs w:val="24"/>
        </w:rPr>
        <w:t xml:space="preserve">5.未按招标文件要求和格式提供《法定代表人授权委托书》的，将作为无效投标处理。</w:t>
      </w:r>
      <w:r>
        <w:rPr>
          <w:rFonts w:hint="eastAsia"/>
          <w:b/>
          <w:bCs/>
          <w:sz w:val="24"/>
          <w:szCs w:val="24"/>
        </w:rPr>
      </w:r>
      <w:r/>
    </w:p>
    <w:p>
      <w:pPr>
        <w:pStyle w:val="871"/>
        <w:jc w:val="left"/>
        <w:spacing w:line="360" w:lineRule="auto"/>
        <w:rPr>
          <w:rFonts w:hint="eastAsia" w:ascii="黑体" w:hAnsi="黑体" w:eastAsia="黑体"/>
          <w:sz w:val="32"/>
          <w:szCs w:val="32"/>
        </w:rPr>
      </w:pPr>
      <w:r>
        <w:rPr>
          <w:rFonts w:hint="eastAsia" w:ascii="楷体" w:hAnsi="楷体" w:eastAsia="楷体"/>
          <w:bCs/>
          <w:sz w:val="24"/>
          <w:szCs w:val="24"/>
        </w:rPr>
        <w:br w:type="page" w:clear="all"/>
      </w:r>
      <w:r>
        <w:rPr>
          <w:rFonts w:hint="eastAsia" w:ascii="黑体" w:hAnsi="黑体" w:eastAsia="黑体"/>
          <w:sz w:val="32"/>
          <w:szCs w:val="32"/>
        </w:rPr>
        <w:t xml:space="preserve">三、投标函</w:t>
      </w:r>
      <w:r>
        <w:rPr>
          <w:rFonts w:hint="eastAsia" w:ascii="黑体" w:hAnsi="黑体" w:eastAsia="黑体"/>
          <w:sz w:val="32"/>
          <w:szCs w:val="32"/>
        </w:rPr>
      </w:r>
      <w:r/>
    </w:p>
    <w:p>
      <w:pPr>
        <w:pStyle w:val="871"/>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投标函</w:t>
      </w:r>
      <w:r>
        <w:rPr>
          <w:rFonts w:hint="eastAsia" w:ascii="方正小标宋简体" w:hAnsi="方正小标宋简体" w:eastAsia="方正小标宋简体" w:cs="方正小标宋简体"/>
          <w:sz w:val="32"/>
          <w:szCs w:val="32"/>
        </w:rPr>
      </w:r>
      <w:r/>
    </w:p>
    <w:p>
      <w:pPr>
        <w:pStyle w:val="967"/>
        <w:ind w:firstLine="0"/>
        <w:spacing w:before="0" w:after="0" w:line="420" w:lineRule="exact"/>
        <w:rPr>
          <w:rFonts w:hint="eastAsia" w:ascii="宋体" w:hAnsi="宋体"/>
          <w:szCs w:val="21"/>
        </w:rPr>
      </w:pPr>
      <w:r>
        <w:rPr>
          <w:rFonts w:hint="eastAsia" w:ascii="宋体" w:hAnsi="宋体"/>
          <w:szCs w:val="21"/>
        </w:rPr>
        <w:t xml:space="preserve">致：</w:t>
      </w:r>
      <w:r>
        <w:rPr>
          <w:rFonts w:hint="eastAsia" w:ascii="宋体" w:hAnsi="宋体"/>
          <w:szCs w:val="21"/>
          <w:u w:val="single"/>
        </w:rPr>
        <w:t xml:space="preserve">                    </w:t>
      </w:r>
      <w:r>
        <w:rPr>
          <w:rFonts w:hint="eastAsia" w:ascii="宋体" w:hAnsi="宋体"/>
          <w:szCs w:val="21"/>
        </w:rPr>
        <w:t xml:space="preserve">（采购人名称）</w:t>
      </w:r>
      <w:r>
        <w:rPr>
          <w:rFonts w:hint="eastAsia" w:ascii="宋体" w:hAnsi="宋体"/>
          <w:szCs w:val="21"/>
        </w:rPr>
      </w:r>
      <w:r/>
    </w:p>
    <w:p>
      <w:pPr>
        <w:pStyle w:val="967"/>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u w:val="single"/>
        </w:rPr>
        <w:t xml:space="preserve">            </w:t>
      </w:r>
      <w:r>
        <w:rPr>
          <w:rFonts w:hint="eastAsia" w:ascii="宋体" w:hAnsi="宋体"/>
        </w:rPr>
        <w:t xml:space="preserve">（项目编号）</w:t>
      </w:r>
      <w:r>
        <w:rPr>
          <w:rFonts w:hint="eastAsia" w:ascii="宋体" w:hAnsi="宋体"/>
          <w:u w:val="single"/>
        </w:rPr>
        <w:t xml:space="preserve">                </w:t>
      </w:r>
      <w:r>
        <w:rPr>
          <w:rFonts w:hint="eastAsia" w:ascii="宋体" w:hAnsi="宋体"/>
        </w:rPr>
        <w:t xml:space="preserve">（项目名称）的</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rPr>
          <w:rFonts w:hint="eastAsia" w:ascii="宋体" w:hAnsi="宋体"/>
          <w:szCs w:val="21"/>
        </w:rPr>
      </w:r>
      <w:r/>
    </w:p>
    <w:p>
      <w:pPr>
        <w:pStyle w:val="967"/>
        <w:spacing w:before="0" w:after="0" w:line="420" w:lineRule="exact"/>
        <w:rPr>
          <w:rFonts w:hint="eastAsia" w:ascii="宋体" w:hAnsi="宋体"/>
          <w:szCs w:val="21"/>
        </w:rPr>
      </w:pPr>
      <w:r>
        <w:rPr>
          <w:rFonts w:hint="eastAsia" w:ascii="宋体" w:hAnsi="宋体"/>
          <w:szCs w:val="21"/>
        </w:rPr>
        <w:t xml:space="preserve">1.按招标文件规定的各项要求，向贵方提供所需服务（包含与服务相关的货物）。</w:t>
      </w:r>
      <w:r>
        <w:rPr>
          <w:rFonts w:hint="eastAsia" w:ascii="宋体" w:hAnsi="宋体"/>
          <w:szCs w:val="21"/>
        </w:rPr>
      </w:r>
      <w:r/>
    </w:p>
    <w:p>
      <w:pPr>
        <w:pStyle w:val="967"/>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7"/>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67"/>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67"/>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67"/>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.一旦我方中标，我方将根据招标文件的规定，严格履行合同的责任和义务,并保证在招标文件规定的时间完成项目，交付贵方验收、使用。</w:t>
      </w:r>
      <w:r>
        <w:rPr>
          <w:rFonts w:hint="eastAsia" w:ascii="宋体" w:hAnsi="宋体"/>
          <w:szCs w:val="21"/>
        </w:rPr>
      </w:r>
      <w:r/>
    </w:p>
    <w:p>
      <w:pPr>
        <w:pStyle w:val="871"/>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940"/>
        <w:ind w:firstLine="480"/>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事业单位或其他组织（在对应</w:t>
      </w:r>
      <w:r>
        <w:rPr>
          <w:rFonts w:ascii="Wingdings" w:hAnsi="Wingdings" w:eastAsia="Wingdings" w:cs="Wingdings"/>
          <w:sz w:val="24"/>
          <w:szCs w:val="24"/>
        </w:rPr>
        <w:t xml:space="preserve">¨</w:t>
      </w:r>
      <w:r>
        <w:rPr>
          <w:rFonts w:hint="eastAsia" w:cs="宋体"/>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pStyle w:val="967"/>
        <w:spacing w:before="0" w:after="0" w:line="420" w:lineRule="exact"/>
        <w:rPr>
          <w:rFonts w:hint="eastAsia" w:ascii="宋体" w:hAnsi="宋体"/>
          <w:szCs w:val="21"/>
        </w:rPr>
      </w:pPr>
      <w:r>
        <w:rPr>
          <w:rFonts w:hint="eastAsia" w:ascii="宋体" w:hAnsi="宋体"/>
          <w:szCs w:val="21"/>
        </w:rPr>
        <w:t xml:space="preserve">9.我方与本次投标有关信息</w:t>
      </w:r>
      <w:r>
        <w:rPr>
          <w:rFonts w:hint="eastAsia" w:ascii="宋体" w:hAnsi="宋体"/>
          <w:szCs w:val="21"/>
        </w:rPr>
      </w:r>
      <w:r/>
    </w:p>
    <w:p>
      <w:pPr>
        <w:pStyle w:val="967"/>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7"/>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67"/>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67"/>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67"/>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67"/>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871"/>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967"/>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967"/>
        <w:ind w:left="420"/>
        <w:spacing w:before="0" w:after="0" w:line="420" w:lineRule="exact"/>
        <w:rPr>
          <w:rFonts w:hint="eastAsia" w:ascii="宋体" w:hAnsi="宋体"/>
          <w:szCs w:val="21"/>
        </w:rPr>
      </w:pPr>
      <w:r>
        <w:rPr>
          <w:rFonts w:hint="eastAsia" w:ascii="宋体" w:hAnsi="宋体"/>
          <w:szCs w:val="21"/>
        </w:rPr>
      </w:r>
      <w:r/>
    </w:p>
    <w:p>
      <w:pPr>
        <w:pStyle w:val="871"/>
        <w:ind w:firstLine="240"/>
        <w:jc w:val="center"/>
        <w:spacing w:line="560" w:lineRule="exact"/>
        <w:rPr>
          <w:rFonts w:hint="eastAsia" w:ascii="宋体" w:hAnsi="宋体"/>
          <w:bCs/>
          <w:sz w:val="24"/>
        </w:rPr>
      </w:pPr>
      <w:r>
        <w:rPr>
          <w:rFonts w:hint="eastAsia" w:ascii="宋体" w:hAnsi="宋体"/>
          <w:bCs/>
          <w:sz w:val="24"/>
        </w:rPr>
      </w:r>
      <w:r/>
    </w:p>
    <w:p>
      <w:pPr>
        <w:pStyle w:val="871"/>
        <w:ind w:firstLine="240"/>
        <w:jc w:val="center"/>
        <w:spacing w:line="560" w:lineRule="exact"/>
        <w:rPr>
          <w:rFonts w:hint="eastAsia" w:ascii="宋体" w:hAnsi="宋体"/>
          <w:bCs/>
          <w:sz w:val="24"/>
        </w:rPr>
      </w:pPr>
      <w:r>
        <w:rPr>
          <w:rFonts w:hint="eastAsia" w:ascii="宋体" w:hAnsi="宋体"/>
          <w:bCs/>
          <w:sz w:val="24"/>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四、开标一览表</w:t>
      </w:r>
      <w:r>
        <w:rPr>
          <w:rFonts w:hint="eastAsia" w:ascii="黑体" w:hAnsi="黑体" w:eastAsia="黑体"/>
          <w:sz w:val="32"/>
          <w:szCs w:val="32"/>
        </w:rPr>
      </w:r>
      <w:r/>
    </w:p>
    <w:p>
      <w:pPr>
        <w:pStyle w:val="871"/>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开标一览表</w:t>
      </w:r>
      <w:r>
        <w:rPr>
          <w:rFonts w:hint="eastAsia" w:ascii="方正小标宋简体" w:hAnsi="方正小标宋简体" w:eastAsia="方正小标宋简体" w:cs="方正小标宋简体"/>
          <w:sz w:val="32"/>
          <w:szCs w:val="32"/>
        </w:rPr>
      </w:r>
      <w:r/>
    </w:p>
    <w:p>
      <w:pPr>
        <w:pStyle w:val="871"/>
        <w:spacing w:line="48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71"/>
        <w:spacing w:line="480" w:lineRule="auto"/>
        <w:rPr>
          <w:sz w:val="24"/>
          <w:szCs w:val="24"/>
        </w:rPr>
      </w:pPr>
      <w:r>
        <w:rPr>
          <w:rFonts w:hint="eastAsia" w:ascii="宋体" w:hAnsi="宋体"/>
          <w:sz w:val="24"/>
          <w:szCs w:val="24"/>
        </w:rPr>
        <w:t xml:space="preserve">项目名称：</w:t>
      </w:r>
      <w:r>
        <w:rPr>
          <w:sz w:val="24"/>
          <w:szCs w:val="24"/>
        </w:rPr>
      </w:r>
      <w:r/>
    </w:p>
    <w:p>
      <w:pPr>
        <w:pStyle w:val="871"/>
        <w:spacing w:line="48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1"/>
              <w:jc w:val="center"/>
              <w:spacing w:line="480" w:lineRule="auto"/>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967"/>
              <w:ind w:firstLine="0"/>
              <w:spacing w:before="0" w:after="0" w:line="480" w:lineRule="auto"/>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71"/>
        <w:spacing w:line="480" w:lineRule="auto"/>
        <w:rPr>
          <w:rFonts w:ascii="宋体" w:hAnsi="宋体"/>
          <w:sz w:val="24"/>
          <w:szCs w:val="24"/>
        </w:rPr>
      </w:pPr>
      <w:r>
        <w:rPr>
          <w:rFonts w:ascii="宋体" w:hAnsi="宋体"/>
          <w:sz w:val="24"/>
          <w:szCs w:val="24"/>
        </w:rPr>
      </w:r>
      <w:r/>
    </w:p>
    <w:p>
      <w:pPr>
        <w:pStyle w:val="871"/>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871"/>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940"/>
        <w:rPr>
          <w:rFonts w:hint="eastAsia"/>
        </w:rPr>
      </w:pPr>
      <w:r>
        <w:rPr>
          <w:rFonts w:hint="eastAsia"/>
        </w:rPr>
      </w:r>
      <w:r/>
    </w:p>
    <w:p>
      <w:pPr>
        <w:pStyle w:val="871"/>
        <w:spacing w:line="360" w:lineRule="auto"/>
        <w:rPr>
          <w:rFonts w:hint="eastAsia" w:ascii="黑体" w:eastAsia="黑体"/>
          <w:sz w:val="32"/>
          <w:szCs w:val="32"/>
        </w:rPr>
      </w:pPr>
      <w:r>
        <w:rPr>
          <w:rFonts w:hint="eastAsia" w:ascii="黑体" w:eastAsia="黑体"/>
          <w:sz w:val="32"/>
          <w:szCs w:val="32"/>
        </w:rPr>
      </w:r>
      <w:r/>
    </w:p>
    <w:p>
      <w:pPr>
        <w:pStyle w:val="940"/>
        <w:rPr>
          <w:rFonts w:hint="eastAsia"/>
        </w:rPr>
      </w:pPr>
      <w:r>
        <w:rPr>
          <w:rFonts w:hint="eastAsia"/>
        </w:rPr>
      </w:r>
      <w:r/>
    </w:p>
    <w:p>
      <w:pPr>
        <w:pStyle w:val="871"/>
        <w:rPr>
          <w:rFonts w:hint="eastAsia"/>
        </w:rPr>
      </w:pPr>
      <w:r>
        <w:rPr>
          <w:rFonts w:hint="eastAsia"/>
        </w:rPr>
      </w:r>
      <w:r/>
    </w:p>
    <w:p>
      <w:pPr>
        <w:pStyle w:val="940"/>
        <w:rPr>
          <w:rFonts w:hint="eastAsia"/>
        </w:rPr>
      </w:pPr>
      <w:r>
        <w:rPr>
          <w:rFonts w:hint="eastAsia"/>
        </w:rPr>
      </w:r>
      <w:r/>
    </w:p>
    <w:p>
      <w:pPr>
        <w:pStyle w:val="950"/>
        <w:rPr>
          <w:rFonts w:hint="eastAsia" w:ascii="黑体" w:eastAsia="黑体" w:cs="Times New Roman"/>
          <w:sz w:val="32"/>
          <w:szCs w:val="32"/>
          <w:lang w:val="en-US"/>
        </w:rPr>
      </w:pPr>
      <w:r>
        <w:rPr>
          <w:rFonts w:hint="eastAsia" w:ascii="黑体" w:eastAsia="黑体" w:cs="Times New Roman"/>
          <w:sz w:val="32"/>
          <w:szCs w:val="32"/>
          <w:lang w:val="en-US"/>
        </w:rPr>
      </w:r>
      <w:r/>
    </w:p>
    <w:p>
      <w:pPr>
        <w:pStyle w:val="871"/>
        <w:rPr>
          <w:rFonts w:hint="eastAsia" w:ascii="黑体" w:eastAsia="黑体"/>
          <w:sz w:val="32"/>
          <w:szCs w:val="32"/>
        </w:rPr>
      </w:pPr>
      <w:r>
        <w:rPr>
          <w:rFonts w:hint="eastAsia" w:ascii="黑体" w:eastAsia="黑体"/>
          <w:sz w:val="32"/>
          <w:szCs w:val="32"/>
        </w:rPr>
      </w:r>
      <w:r/>
    </w:p>
    <w:p>
      <w:pPr>
        <w:pStyle w:val="950"/>
        <w:rPr>
          <w:rFonts w:hint="eastAsia" w:ascii="黑体" w:eastAsia="黑体" w:cs="Times New Roman"/>
          <w:sz w:val="32"/>
          <w:szCs w:val="32"/>
          <w:lang w:val="en-US"/>
        </w:rPr>
      </w:pPr>
      <w:r>
        <w:rPr>
          <w:rFonts w:hint="eastAsia" w:ascii="黑体" w:eastAsia="黑体" w:cs="Times New Roman"/>
          <w:sz w:val="32"/>
          <w:szCs w:val="32"/>
          <w:lang w:val="en-US"/>
        </w:rPr>
      </w:r>
      <w:r/>
    </w:p>
    <w:p>
      <w:pPr>
        <w:pStyle w:val="950"/>
        <w:rPr>
          <w:rFonts w:hint="eastAsia" w:ascii="黑体" w:eastAsia="黑体" w:cs="Times New Roman"/>
          <w:sz w:val="32"/>
          <w:szCs w:val="32"/>
          <w:lang w:val="en-US"/>
        </w:rPr>
      </w:pPr>
      <w:r>
        <w:rPr>
          <w:rFonts w:hint="eastAsia" w:ascii="黑体" w:eastAsia="黑体" w:cs="Times New Roman"/>
          <w:sz w:val="32"/>
          <w:szCs w:val="32"/>
          <w:lang w:val="en-US"/>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五、投标分项报价表</w:t>
      </w:r>
      <w:r>
        <w:rPr>
          <w:rFonts w:hint="eastAsia" w:ascii="黑体" w:hAnsi="黑体" w:eastAsia="黑体"/>
          <w:sz w:val="32"/>
          <w:szCs w:val="32"/>
        </w:rPr>
      </w:r>
      <w:r/>
    </w:p>
    <w:p>
      <w:pPr>
        <w:pStyle w:val="871"/>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投标分项报价表</w:t>
      </w:r>
      <w:r>
        <w:rPr>
          <w:rFonts w:hint="eastAsia" w:ascii="方正小标宋简体" w:hAnsi="方正小标宋简体" w:eastAsia="方正小标宋简体" w:cs="方正小标宋简体"/>
          <w:sz w:val="32"/>
          <w:szCs w:val="32"/>
        </w:rPr>
      </w:r>
      <w:r/>
    </w:p>
    <w:p>
      <w:pPr>
        <w:pStyle w:val="871"/>
        <w:ind w:right="180" w:firstLine="480"/>
        <w:spacing w:line="360" w:lineRule="auto"/>
        <w:rPr>
          <w:rFonts w:hint="eastAsia" w:ascii="宋体" w:hAnsi="宋体"/>
          <w:sz w:val="24"/>
          <w:szCs w:val="24"/>
        </w:rPr>
      </w:pPr>
      <w:r/>
      <w:bookmarkStart w:id="70" w:name="OLE_LINK3"/>
      <w:r>
        <w:rPr>
          <w:rFonts w:hint="eastAsia" w:ascii="宋体" w:hAnsi="宋体"/>
          <w:sz w:val="24"/>
          <w:szCs w:val="24"/>
        </w:rPr>
        <w:t xml:space="preserve">投标人名称：（加盖电子公章）</w:t>
      </w:r>
      <w:r>
        <w:rPr>
          <w:rFonts w:hint="eastAsia" w:ascii="宋体" w:hAnsi="宋体"/>
          <w:sz w:val="24"/>
          <w:szCs w:val="24"/>
        </w:rPr>
      </w:r>
      <w:r/>
    </w:p>
    <w:p>
      <w:pPr>
        <w:pStyle w:val="871"/>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871"/>
        <w:ind w:right="180" w:firstLine="480"/>
        <w:spacing w:line="360" w:lineRule="auto"/>
        <w:rPr>
          <w:rFonts w:hint="eastAsia" w:ascii="宋体" w:hAnsi="宋体"/>
          <w:sz w:val="24"/>
          <w:szCs w:val="24"/>
        </w:rPr>
      </w:pPr>
      <w:r>
        <w:rPr>
          <w:rFonts w:hint="eastAsia" w:ascii="宋体" w:hAnsi="宋体"/>
          <w:sz w:val="24"/>
          <w:szCs w:val="24"/>
        </w:rPr>
        <w:t xml:space="preserve">项目编号：                                   采购包号：</w:t>
      </w:r>
      <w:bookmarkEnd w:id="70"/>
      <w:r>
        <w:rPr>
          <w:rFonts w:hint="eastAsia" w:ascii="宋体" w:hAnsi="宋体"/>
          <w:sz w:val="24"/>
          <w:szCs w:val="24"/>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871"/>
              <w:ind w:right="180" w:firstLine="480"/>
              <w:jc w:val="left"/>
              <w:spacing w:line="360" w:lineRule="auto"/>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871"/>
              <w:ind w:right="180" w:firstLine="480"/>
              <w:jc w:val="left"/>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871"/>
              <w:ind w:right="180" w:firstLine="480"/>
              <w:jc w:val="left"/>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790" w:type="dxa"/>
            <w:vAlign w:val="center"/>
            <w:textDirection w:val="lrTb"/>
            <w:noWrap w:val="false"/>
          </w:tcPr>
          <w:p>
            <w:pPr>
              <w:pStyle w:val="871"/>
              <w:ind w:right="180" w:firstLine="480"/>
              <w:jc w:val="left"/>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470" w:type="dxa"/>
            <w:vAlign w:val="center"/>
            <w:textDirection w:val="lrTb"/>
            <w:noWrap w:val="false"/>
          </w:tcPr>
          <w:p>
            <w:pPr>
              <w:pStyle w:val="871"/>
              <w:ind w:right="180" w:firstLine="480"/>
              <w:jc w:val="left"/>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830" w:type="dxa"/>
            <w:vAlign w:val="center"/>
            <w:textDirection w:val="lrTb"/>
            <w:noWrap w:val="false"/>
          </w:tcPr>
          <w:p>
            <w:pPr>
              <w:pStyle w:val="871"/>
              <w:ind w:right="180" w:firstLine="480"/>
              <w:jc w:val="left"/>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820" w:type="dxa"/>
            <w:vAlign w:val="center"/>
            <w:textDirection w:val="lrTb"/>
            <w:noWrap w:val="false"/>
          </w:tcPr>
          <w:p>
            <w:pPr>
              <w:pStyle w:val="871"/>
              <w:ind w:right="180" w:firstLine="480"/>
              <w:jc w:val="left"/>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826" w:type="dxa"/>
            <w:vAlign w:val="center"/>
            <w:textDirection w:val="lrTb"/>
            <w:noWrap w:val="false"/>
          </w:tcPr>
          <w:p>
            <w:pPr>
              <w:pStyle w:val="871"/>
              <w:ind w:right="180" w:firstLine="480"/>
              <w:jc w:val="left"/>
              <w:spacing w:line="360" w:lineRule="auto"/>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434" w:type="dxa"/>
            <w:vAlign w:val="center"/>
            <w:textDirection w:val="lrTb"/>
            <w:noWrap w:val="false"/>
          </w:tcPr>
          <w:p>
            <w:pPr>
              <w:pStyle w:val="871"/>
              <w:ind w:right="180" w:firstLine="480"/>
              <w:jc w:val="left"/>
              <w:spacing w:line="360" w:lineRule="auto"/>
              <w:rPr>
                <w:rFonts w:ascii="宋体" w:hAnsi="宋体"/>
                <w:sz w:val="24"/>
                <w:szCs w:val="24"/>
              </w:rPr>
            </w:pPr>
            <w:r>
              <w:rPr>
                <w:rFonts w:hint="eastAsia" w:ascii="宋体" w:hAnsi="宋体"/>
                <w:sz w:val="24"/>
                <w:szCs w:val="24"/>
              </w:rPr>
              <w:t xml:space="preserve">8</w:t>
            </w:r>
            <w:r>
              <w:rPr>
                <w:rFonts w:ascii="宋体" w:hAnsi="宋体"/>
                <w:sz w:val="24"/>
                <w:szCs w:val="24"/>
              </w:rPr>
            </w:r>
            <w:r/>
          </w:p>
        </w:tc>
      </w:tr>
      <w:tr>
        <w:trPr>
          <w:cantSplit/>
          <w:trHeight w:val="294"/>
        </w:trPr>
        <w:tc>
          <w:tcPr>
            <w:tcW w:w="581" w:type="dxa"/>
            <w:vAlign w:val="center"/>
            <w:vMerge w:val="continue"/>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分项名称</w:t>
            </w:r>
            <w:r>
              <w:rPr>
                <w:rFonts w:hint="eastAsia" w:ascii="宋体" w:hAnsi="宋体"/>
                <w:sz w:val="24"/>
                <w:szCs w:val="24"/>
              </w:rPr>
            </w:r>
            <w:r/>
          </w:p>
        </w:tc>
        <w:tc>
          <w:tcPr>
            <w:tcW w:w="9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17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规格或型号</w:t>
            </w:r>
            <w:r>
              <w:rPr>
                <w:rFonts w:hint="eastAsia" w:ascii="宋体" w:hAnsi="宋体"/>
                <w:sz w:val="24"/>
                <w:szCs w:val="24"/>
              </w:rPr>
            </w:r>
            <w:r/>
          </w:p>
        </w:tc>
        <w:tc>
          <w:tcPr>
            <w:tcW w:w="14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交付期（天）</w:t>
            </w:r>
            <w:r>
              <w:rPr>
                <w:rFonts w:hint="eastAsia" w:ascii="宋体" w:hAnsi="宋体"/>
                <w:sz w:val="24"/>
                <w:szCs w:val="24"/>
              </w:rPr>
            </w:r>
            <w:r/>
          </w:p>
        </w:tc>
        <w:tc>
          <w:tcPr>
            <w:tcW w:w="83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826" w:type="dxa"/>
            <w:vAlign w:val="center"/>
            <w:textDirection w:val="lrTb"/>
            <w:noWrap w:val="false"/>
          </w:tcPr>
          <w:p>
            <w:pPr>
              <w:pStyle w:val="871"/>
              <w:jc w:val="center"/>
              <w:spacing w:line="0" w:lineRule="atLeast"/>
              <w:rPr>
                <w:rFonts w:ascii="宋体" w:hAnsi="宋体"/>
                <w:sz w:val="24"/>
                <w:szCs w:val="24"/>
              </w:rPr>
            </w:pPr>
            <w:r>
              <w:rPr>
                <w:rFonts w:hint="eastAsia" w:ascii="宋体" w:hAnsi="宋体"/>
                <w:sz w:val="24"/>
                <w:szCs w:val="24"/>
              </w:rPr>
              <w:t xml:space="preserve">单价（元）</w:t>
            </w:r>
            <w:r>
              <w:rPr>
                <w:rFonts w:ascii="宋体" w:hAnsi="宋体"/>
                <w:sz w:val="24"/>
                <w:szCs w:val="24"/>
              </w:rPr>
            </w:r>
            <w:r/>
          </w:p>
        </w:tc>
        <w:tc>
          <w:tcPr>
            <w:tcW w:w="1434"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总价（元）</w:t>
            </w: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380" w:type="dxa"/>
            <w:vAlign w:val="center"/>
            <w:textDirection w:val="lrTb"/>
            <w:noWrap w:val="false"/>
          </w:tcPr>
          <w:p>
            <w:pPr>
              <w:pStyle w:val="871"/>
              <w:spacing w:line="0" w:lineRule="atLeast"/>
              <w:rPr>
                <w:rFonts w:hint="eastAsia" w:ascii="宋体" w:hAnsi="宋体"/>
                <w:sz w:val="24"/>
                <w:szCs w:val="24"/>
              </w:rPr>
            </w:pPr>
            <w:r>
              <w:rPr>
                <w:rFonts w:hint="eastAsia" w:ascii="宋体" w:hAnsi="宋体"/>
                <w:sz w:val="24"/>
                <w:szCs w:val="24"/>
              </w:rPr>
              <w:t xml:space="preserve">总报价（元）：</w:t>
            </w:r>
            <w:r>
              <w:rPr>
                <w:rFonts w:hint="eastAsia" w:ascii="宋体" w:hAnsi="宋体"/>
                <w:sz w:val="24"/>
                <w:szCs w:val="24"/>
              </w:rPr>
            </w:r>
            <w:r/>
          </w:p>
        </w:tc>
      </w:tr>
      <w:tr>
        <w:trPr>
          <w:cantSplit/>
          <w:trHeight w:val="654"/>
        </w:trPr>
        <w:tc>
          <w:tcPr>
            <w:gridSpan w:val="9"/>
            <w:tcW w:w="9961" w:type="dxa"/>
            <w:vAlign w:val="center"/>
            <w:textDirection w:val="lrTb"/>
            <w:noWrap w:val="false"/>
          </w:tcPr>
          <w:p>
            <w:pPr>
              <w:pStyle w:val="871"/>
              <w:spacing w:line="0" w:lineRule="atLeast"/>
              <w:rPr>
                <w:rFonts w:hint="eastAsia" w:ascii="宋体" w:hAnsi="宋体"/>
                <w:b/>
                <w:bCs/>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是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否 </w:t>
            </w:r>
            <w:r>
              <w:rPr>
                <w:rFonts w:hint="eastAsia" w:ascii="宋体" w:hAnsi="宋体"/>
                <w:b/>
                <w:bCs/>
                <w:sz w:val="24"/>
                <w:szCs w:val="24"/>
              </w:rPr>
              <w:t xml:space="preserve">达到提供的全部产品成本之和的80%以上。</w:t>
            </w:r>
            <w:r>
              <w:rPr>
                <w:rFonts w:hint="eastAsia" w:ascii="宋体" w:hAnsi="宋体"/>
                <w:b/>
                <w:bCs/>
                <w:sz w:val="24"/>
                <w:szCs w:val="24"/>
              </w:rPr>
            </w:r>
            <w:r/>
          </w:p>
          <w:p>
            <w:pPr>
              <w:pStyle w:val="871"/>
              <w:spacing w:line="0" w:lineRule="atLeast"/>
              <w:rPr>
                <w:rFonts w:hint="eastAsia" w:ascii="宋体" w:hAnsi="宋体"/>
                <w:sz w:val="24"/>
                <w:szCs w:val="24"/>
              </w:rPr>
            </w:pPr>
            <w:r>
              <w:rPr>
                <w:rFonts w:hint="eastAsia" w:ascii="宋体" w:hAnsi="宋体"/>
                <w:sz w:val="24"/>
                <w:szCs w:val="24"/>
              </w:rPr>
            </w:r>
            <w:r/>
          </w:p>
        </w:tc>
      </w:tr>
    </w:tbl>
    <w:p>
      <w:pPr>
        <w:pStyle w:val="871"/>
        <w:spacing w:line="360" w:lineRule="auto"/>
        <w:rPr>
          <w:rFonts w:ascii="宋体" w:hAnsi="宋体"/>
          <w:sz w:val="24"/>
        </w:rPr>
      </w:pPr>
      <w:r>
        <w:rPr>
          <w:rFonts w:ascii="宋体" w:hAnsi="宋体"/>
          <w:sz w:val="24"/>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1.“投标总报价”应包括为完成整个项目所产生的所有费用，招标文件另有规定的除外。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2.《投标分项报价表》中“投标总价”应当与《开标一览表》中“投标总报价”一致。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b/>
          <w:color w:val="000000"/>
          <w:sz w:val="24"/>
        </w:rPr>
        <w:t xml:space="preserve">《投标分项报价表》中的分项名称须与“第四章采购需求-项目清单”中的分项名称一一对应，如有缺项、漏项，视为无效投标。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b/>
          <w:color w:val="000000"/>
          <w:sz w:val="24"/>
        </w:rPr>
        <w:t xml:space="preserve">当采购项目或者采购包中含有多种产品，投标人未对提供的符合本国产品标准的产品成本之和占全部产品成本之和的比例达到80%以上作出承诺的，将不享受本国产品价格评审优惠。</w:t>
      </w:r>
      <w:r/>
    </w:p>
    <w:p>
      <w:pPr>
        <w:pStyle w:val="934"/>
        <w:ind w:firstLine="482"/>
        <w:jc w:val="both"/>
        <w:spacing w:before="0" w:beforeAutospacing="0" w:after="0" w:afterAutospacing="0" w:line="360" w:lineRule="auto"/>
        <w:rPr>
          <w:rFonts w:hint="eastAsia"/>
          <w:b/>
          <w:bCs/>
        </w:rPr>
      </w:pPr>
      <w:r>
        <w:rPr>
          <w:rFonts w:hint="eastAsia"/>
          <w:b/>
          <w:bCs/>
        </w:rPr>
      </w:r>
      <w:r/>
    </w:p>
    <w:p>
      <w:pPr>
        <w:pStyle w:val="934"/>
        <w:ind w:firstLine="480"/>
        <w:jc w:val="both"/>
        <w:spacing w:before="0" w:beforeAutospacing="0" w:after="0" w:afterAutospacing="0" w:line="360" w:lineRule="auto"/>
      </w:pPr>
      <w:r/>
      <w:r/>
    </w:p>
    <w:p>
      <w:pPr>
        <w:pStyle w:val="871"/>
        <w:jc w:val="center"/>
        <w:spacing w:line="360" w:lineRule="auto"/>
        <w:rPr>
          <w:rFonts w:hint="eastAsia" w:ascii="黑体" w:eastAsia="黑体"/>
          <w:sz w:val="32"/>
          <w:szCs w:val="32"/>
        </w:rPr>
      </w:pPr>
      <w:r>
        <w:rPr>
          <w:rFonts w:hint="eastAsia" w:ascii="黑体" w:eastAsia="黑体"/>
          <w:sz w:val="32"/>
          <w:szCs w:val="32"/>
        </w:rPr>
      </w:r>
      <w:r/>
    </w:p>
    <w:p>
      <w:pPr>
        <w:pStyle w:val="871"/>
        <w:rPr>
          <w:rFonts w:hint="eastAsia" w:ascii="黑体" w:hAnsi="黑体" w:eastAsia="黑体"/>
          <w:iCs/>
          <w:sz w:val="32"/>
          <w:szCs w:val="32"/>
        </w:rPr>
      </w:pPr>
      <w:r>
        <w:rPr>
          <w:rFonts w:hint="eastAsia" w:ascii="黑体" w:hAnsi="黑体" w:eastAsia="黑体"/>
          <w:iCs/>
          <w:sz w:val="32"/>
          <w:szCs w:val="32"/>
        </w:rPr>
        <w:br w:type="page" w:clear="all"/>
      </w:r>
      <w:bookmarkEnd w:id="44"/>
      <w:r/>
      <w:bookmarkEnd w:id="45"/>
      <w:r/>
      <w:bookmarkEnd w:id="69"/>
      <w:r>
        <w:rPr>
          <w:rFonts w:hint="eastAsia" w:ascii="黑体" w:hAnsi="黑体" w:eastAsia="黑体"/>
          <w:iCs/>
          <w:sz w:val="32"/>
          <w:szCs w:val="32"/>
        </w:rPr>
        <w:t xml:space="preserve">六、技术要求响应及偏离表</w:t>
      </w:r>
      <w:r>
        <w:rPr>
          <w:rFonts w:hint="eastAsia" w:ascii="黑体" w:hAnsi="黑体" w:eastAsia="黑体"/>
          <w:iCs/>
          <w:sz w:val="32"/>
          <w:szCs w:val="32"/>
        </w:rPr>
      </w:r>
      <w:r/>
    </w:p>
    <w:p>
      <w:pPr>
        <w:pStyle w:val="871"/>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rPr>
          <w:rFonts w:hint="eastAsia" w:ascii="方正小标宋简体" w:hAnsi="方正小标宋简体" w:eastAsia="方正小标宋简体" w:cs="方正小标宋简体"/>
          <w:sz w:val="32"/>
          <w:szCs w:val="32"/>
        </w:rPr>
      </w:r>
      <w:r/>
    </w:p>
    <w:p>
      <w:pPr>
        <w:pStyle w:val="871"/>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71"/>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871"/>
        <w:ind w:right="180" w:firstLine="480"/>
        <w:jc w:val="left"/>
        <w:spacing w:line="360" w:lineRule="auto"/>
        <w:rPr>
          <w:rFonts w:hint="eastAsia" w:ascii="方正小标宋简体" w:hAnsi="方正小标宋简体" w:eastAsia="方正小标宋简体" w:cs="方正小标宋简体"/>
          <w:sz w:val="32"/>
          <w:szCs w:val="32"/>
        </w:rPr>
      </w:pPr>
      <w:r>
        <w:rPr>
          <w:rFonts w:hint="eastAsia" w:ascii="宋体" w:hAnsi="宋体"/>
          <w:sz w:val="24"/>
          <w:szCs w:val="24"/>
        </w:rPr>
        <w:t xml:space="preserve">项目编号：                                   采购包号：</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871"/>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925" w:type="dxa"/>
            <w:vAlign w:val="center"/>
            <w:textDirection w:val="lrTb"/>
            <w:noWrap w:val="false"/>
          </w:tcPr>
          <w:p>
            <w:pPr>
              <w:pStyle w:val="871"/>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871"/>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70" w:type="dxa"/>
            <w:vAlign w:val="center"/>
            <w:textDirection w:val="lrTb"/>
            <w:noWrap w:val="false"/>
          </w:tcPr>
          <w:p>
            <w:pPr>
              <w:pStyle w:val="871"/>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1"/>
              <w:jc w:val="center"/>
            </w:pPr>
            <w:r/>
            <w:r/>
          </w:p>
          <w:p>
            <w:pPr>
              <w:pStyle w:val="940"/>
              <w:rPr>
                <w:rFonts w:hint="eastAsia"/>
              </w:rPr>
            </w:pPr>
            <w:r>
              <w:rPr>
                <w:rFonts w:hint="eastAsia"/>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bl>
    <w:p>
      <w:pPr>
        <w:pStyle w:val="934"/>
        <w:jc w:val="both"/>
        <w:spacing w:before="0" w:beforeAutospacing="0" w:after="0" w:afterAutospacing="0"/>
      </w:pPr>
      <w:r/>
      <w:r/>
    </w:p>
    <w:p>
      <w:pPr>
        <w:pStyle w:val="934"/>
        <w:ind w:firstLine="480"/>
        <w:jc w:val="both"/>
        <w:spacing w:before="0" w:beforeAutospacing="0" w:after="0" w:afterAutospacing="0" w:line="360" w:lineRule="auto"/>
      </w:pPr>
      <w:r>
        <w:t xml:space="preserve">备注： </w:t>
      </w:r>
      <w:r/>
    </w:p>
    <w:p>
      <w:pPr>
        <w:pStyle w:val="934"/>
        <w:ind w:firstLine="482"/>
        <w:jc w:val="both"/>
        <w:spacing w:before="0" w:beforeAutospacing="0" w:after="0" w:afterAutospacing="0" w:line="360" w:lineRule="auto"/>
        <w:rPr>
          <w:rFonts w:hint="eastAsia"/>
          <w:b/>
          <w:bCs/>
        </w:rPr>
      </w:pPr>
      <w:r>
        <w:rPr>
          <w:rFonts w:hint="eastAsia"/>
          <w:b/>
          <w:bCs/>
        </w:rPr>
        <w:t xml:space="preserve">1.投标人须对招标文件技术要求中的实质性要求（打“★”内容）作出明确响应，否则视为无效投标。</w:t>
      </w:r>
      <w:r>
        <w:rPr>
          <w:rFonts w:hint="eastAsia"/>
          <w:b/>
          <w:bCs/>
        </w:rPr>
      </w:r>
      <w:r/>
    </w:p>
    <w:p>
      <w:pPr>
        <w:pStyle w:val="934"/>
        <w:ind w:firstLine="482"/>
        <w:jc w:val="both"/>
        <w:spacing w:before="0" w:beforeAutospacing="0" w:after="0" w:afterAutospacing="0" w:line="360" w:lineRule="auto"/>
        <w:rPr>
          <w:rFonts w:hint="eastAsia"/>
          <w:b/>
          <w:bCs/>
        </w:rPr>
      </w:pPr>
      <w:r>
        <w:rPr>
          <w:rFonts w:hint="eastAsia"/>
          <w:b/>
          <w:bCs/>
        </w:rPr>
        <w:t xml:space="preserve">2.技术要求中实质性要求及其他要求明确需要提供证明材料的，签订合同时中标人应按招标文件要求和投标文件响应内容提供相应证明材料供采购人核验，否则采购人将取消其中标资格。</w:t>
      </w:r>
      <w:r>
        <w:rPr>
          <w:rFonts w:hint="eastAsia"/>
          <w:b/>
          <w:bCs/>
        </w:rPr>
      </w:r>
      <w:r/>
    </w:p>
    <w:p>
      <w:pPr>
        <w:pStyle w:val="934"/>
        <w:ind w:firstLine="480"/>
        <w:jc w:val="both"/>
        <w:spacing w:before="0" w:beforeAutospacing="0" w:after="0" w:afterAutospacing="0" w:line="360" w:lineRule="auto"/>
        <w:rPr>
          <w:rFonts w:hint="eastAsia"/>
        </w:rPr>
      </w:pPr>
      <w:r>
        <w:rPr>
          <w:rFonts w:hint="eastAsia"/>
        </w:rPr>
        <w:t xml:space="preserve">3.行数不够，可自行添加。</w:t>
      </w:r>
      <w:r>
        <w:rPr>
          <w:rFonts w:hint="eastAsia"/>
        </w:rPr>
      </w:r>
      <w:r/>
    </w:p>
    <w:p>
      <w:pPr>
        <w:pStyle w:val="871"/>
        <w:rPr>
          <w:rFonts w:hint="eastAsia" w:ascii="黑体" w:hAnsi="黑体" w:eastAsia="黑体"/>
          <w:iCs/>
          <w:sz w:val="32"/>
          <w:szCs w:val="32"/>
        </w:rPr>
      </w:pPr>
      <w:r>
        <w:rPr>
          <w:rFonts w:hint="eastAsia" w:ascii="黑体" w:hAnsi="黑体" w:eastAsia="黑体"/>
          <w:iCs/>
          <w:sz w:val="32"/>
          <w:szCs w:val="32"/>
        </w:rPr>
        <w:br w:type="page" w:clear="all"/>
      </w:r>
      <w:r>
        <w:rPr>
          <w:rFonts w:hint="eastAsia" w:ascii="黑体" w:hAnsi="黑体" w:eastAsia="黑体"/>
          <w:iCs/>
          <w:sz w:val="32"/>
          <w:szCs w:val="32"/>
        </w:rPr>
        <w:t xml:space="preserve">七、商务要求响应及偏离表</w:t>
      </w:r>
      <w:r>
        <w:rPr>
          <w:rFonts w:hint="eastAsia" w:ascii="黑体" w:hAnsi="黑体" w:eastAsia="黑体"/>
          <w:iCs/>
          <w:sz w:val="32"/>
          <w:szCs w:val="32"/>
        </w:rPr>
      </w:r>
      <w:r/>
    </w:p>
    <w:p>
      <w:pPr>
        <w:pStyle w:val="871"/>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p>
      <w:pPr>
        <w:pStyle w:val="871"/>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71"/>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871"/>
        <w:ind w:right="180" w:firstLine="480"/>
        <w:spacing w:line="360" w:lineRule="auto"/>
        <w:rPr>
          <w:rFonts w:hint="eastAsia"/>
        </w:rPr>
      </w:pPr>
      <w:r>
        <w:rPr>
          <w:rFonts w:hint="eastAsia" w:ascii="宋体" w:hAnsi="宋体"/>
          <w:sz w:val="24"/>
          <w:szCs w:val="24"/>
        </w:rPr>
        <w:t xml:space="preserve">项目编号：                                   采购包号：</w:t>
      </w:r>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871"/>
              <w:jc w:val="center"/>
              <w:rPr>
                <w:rFonts w:hint="eastAsia" w:ascii="宋体" w:hAnsi="宋体"/>
                <w:sz w:val="24"/>
                <w:szCs w:val="24"/>
              </w:rPr>
            </w:pPr>
            <w:r/>
            <w:bookmarkStart w:id="71" w:name="_Hlt26671343"/>
            <w:r/>
            <w:bookmarkEnd w:id="71"/>
            <w:r/>
            <w:bookmarkStart w:id="72" w:name="_Hlt26955064"/>
            <w:r/>
            <w:bookmarkEnd w:id="72"/>
            <w:r/>
            <w:bookmarkStart w:id="73" w:name="_Hlt26782999"/>
            <w:r/>
            <w:bookmarkEnd w:id="73"/>
            <w:r/>
            <w:bookmarkStart w:id="74" w:name="_Hlt26955056"/>
            <w:r/>
            <w:bookmarkEnd w:id="74"/>
            <w:r/>
            <w:bookmarkStart w:id="75" w:name="_Hlt26580838"/>
            <w:r/>
            <w:bookmarkEnd w:id="75"/>
            <w:r/>
            <w:bookmarkStart w:id="76" w:name="_Hlt24879081"/>
            <w:r/>
            <w:bookmarkEnd w:id="76"/>
            <w:r/>
            <w:bookmarkStart w:id="77" w:name="_Hlt26609391"/>
            <w:r/>
            <w:bookmarkEnd w:id="77"/>
            <w:r/>
            <w:bookmarkStart w:id="78" w:name="_Hlt26671372"/>
            <w:r/>
            <w:bookmarkEnd w:id="78"/>
            <w:r>
              <w:rPr>
                <w:rFonts w:hint="eastAsia" w:ascii="宋体" w:hAnsi="宋体"/>
                <w:sz w:val="24"/>
                <w:szCs w:val="24"/>
              </w:rPr>
              <w:t xml:space="preserve">序号</w:t>
            </w:r>
            <w:r>
              <w:rPr>
                <w:rFonts w:hint="eastAsia" w:ascii="宋体" w:hAnsi="宋体"/>
                <w:sz w:val="24"/>
                <w:szCs w:val="24"/>
              </w:rPr>
            </w:r>
            <w:r/>
          </w:p>
        </w:tc>
        <w:tc>
          <w:tcPr>
            <w:tcW w:w="2838" w:type="dxa"/>
            <w:vAlign w:val="center"/>
            <w:textDirection w:val="lrTb"/>
            <w:noWrap w:val="false"/>
          </w:tcPr>
          <w:p>
            <w:pPr>
              <w:pStyle w:val="871"/>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871"/>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81" w:type="dxa"/>
            <w:vAlign w:val="center"/>
            <w:textDirection w:val="lrTb"/>
            <w:noWrap w:val="false"/>
          </w:tcPr>
          <w:p>
            <w:pPr>
              <w:pStyle w:val="871"/>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1"/>
              <w:jc w:val="center"/>
            </w:pPr>
            <w:r/>
            <w:r/>
          </w:p>
          <w:p>
            <w:pPr>
              <w:pStyle w:val="940"/>
              <w:rPr>
                <w:rFonts w:hint="eastAsia"/>
              </w:rPr>
            </w:pPr>
            <w:r>
              <w:rPr>
                <w:rFonts w:hint="eastAsia"/>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bl>
    <w:p>
      <w:pPr>
        <w:pStyle w:val="871"/>
        <w:rPr>
          <w:rFonts w:hint="eastAsia" w:ascii="宋体" w:hAnsi="宋体"/>
          <w:sz w:val="24"/>
          <w:szCs w:val="24"/>
        </w:rPr>
      </w:pPr>
      <w:r>
        <w:rPr>
          <w:rFonts w:hint="eastAsia" w:ascii="宋体" w:hAnsi="宋体"/>
          <w:sz w:val="24"/>
          <w:szCs w:val="24"/>
        </w:rPr>
      </w:r>
      <w:r/>
    </w:p>
    <w:p>
      <w:pPr>
        <w:pStyle w:val="934"/>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934"/>
        <w:ind w:firstLine="480"/>
        <w:jc w:val="both"/>
        <w:spacing w:before="0" w:beforeAutospacing="0" w:after="0" w:afterAutospacing="0" w:line="360" w:lineRule="auto"/>
      </w:pPr>
      <w:r>
        <w:rPr>
          <w:rFonts w:hint="eastAsia"/>
        </w:rPr>
        <w:t xml:space="preserve">1.</w:t>
      </w:r>
      <w:r>
        <w:rPr>
          <w:rFonts w:hint="eastAsia"/>
          <w:b/>
          <w:bCs/>
        </w:rPr>
        <w:t xml:space="preserve">投标人须对招标文件商务要求中的实质性要求（打“★”内容）做出明确响应，否则视为无效投标。</w:t>
      </w:r>
      <w:r/>
    </w:p>
    <w:p>
      <w:pPr>
        <w:pStyle w:val="934"/>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871"/>
      </w:pPr>
      <w:r/>
      <w:r/>
    </w:p>
    <w:p>
      <w:pPr>
        <w:pStyle w:val="871"/>
        <w:jc w:val="center"/>
        <w:rPr>
          <w:rFonts w:hint="eastAsia" w:ascii="宋体" w:hAnsi="宋体" w:cs="仿宋"/>
          <w:b/>
          <w:bCs/>
          <w:sz w:val="32"/>
          <w:szCs w:val="32"/>
        </w:rPr>
      </w:pPr>
      <w:r>
        <w:rPr>
          <w:rFonts w:hint="eastAsia" w:ascii="宋体" w:hAnsi="宋体" w:cs="仿宋"/>
          <w:b/>
          <w:bCs/>
          <w:sz w:val="32"/>
          <w:szCs w:val="32"/>
        </w:rPr>
      </w:r>
      <w:r/>
    </w:p>
    <w:p>
      <w:pPr>
        <w:pStyle w:val="950"/>
        <w:rPr>
          <w:rFonts w:hint="eastAsia" w:ascii="宋体" w:hAnsi="宋体" w:cs="仿宋"/>
          <w:b/>
          <w:bCs/>
          <w:sz w:val="32"/>
          <w:szCs w:val="32"/>
        </w:rPr>
      </w:pPr>
      <w:r>
        <w:rPr>
          <w:rFonts w:hint="eastAsia" w:ascii="宋体" w:hAnsi="宋体" w:cs="仿宋"/>
          <w:b/>
          <w:bCs/>
          <w:sz w:val="32"/>
          <w:szCs w:val="32"/>
        </w:rPr>
      </w:r>
      <w:r/>
    </w:p>
    <w:p>
      <w:pPr>
        <w:pStyle w:val="871"/>
        <w:rPr>
          <w:rFonts w:hint="eastAsia" w:ascii="宋体" w:hAnsi="宋体" w:cs="仿宋"/>
          <w:b/>
          <w:bCs/>
          <w:sz w:val="32"/>
          <w:szCs w:val="32"/>
        </w:rPr>
      </w:pPr>
      <w:r>
        <w:rPr>
          <w:rFonts w:hint="eastAsia" w:ascii="宋体" w:hAnsi="宋体" w:cs="仿宋"/>
          <w:b/>
          <w:bCs/>
          <w:sz w:val="32"/>
          <w:szCs w:val="32"/>
        </w:rPr>
      </w:r>
      <w:r/>
    </w:p>
    <w:p>
      <w:pPr>
        <w:pStyle w:val="950"/>
        <w:rPr>
          <w:rFonts w:hint="eastAsia"/>
        </w:rPr>
      </w:pPr>
      <w:r>
        <w:rPr>
          <w:rFonts w:hint="eastAsia"/>
        </w:rPr>
      </w:r>
      <w:r/>
    </w:p>
    <w:p>
      <w:pPr>
        <w:pStyle w:val="871"/>
        <w:rPr>
          <w:rFonts w:hint="eastAsia" w:ascii="黑体" w:hAnsi="黑体" w:eastAsia="黑体"/>
          <w:iCs/>
          <w:sz w:val="32"/>
          <w:szCs w:val="32"/>
        </w:rPr>
      </w:pPr>
      <w:r>
        <w:rPr>
          <w:rFonts w:hint="eastAsia" w:ascii="黑体" w:hAnsi="黑体" w:eastAsia="黑体"/>
          <w:iCs/>
          <w:sz w:val="32"/>
          <w:szCs w:val="32"/>
        </w:rPr>
      </w:r>
      <w:r/>
    </w:p>
    <w:p>
      <w:pPr>
        <w:pStyle w:val="871"/>
        <w:rPr>
          <w:rFonts w:hint="eastAsia" w:ascii="黑体" w:hAnsi="黑体" w:eastAsia="黑体"/>
          <w:iCs/>
          <w:sz w:val="32"/>
          <w:szCs w:val="32"/>
        </w:rPr>
      </w:pPr>
      <w:r>
        <w:rPr>
          <w:rFonts w:hint="eastAsia" w:ascii="黑体" w:hAnsi="黑体" w:eastAsia="黑体"/>
          <w:iCs/>
          <w:sz w:val="32"/>
          <w:szCs w:val="32"/>
        </w:rPr>
        <w:t xml:space="preserve">八、中小企业声明函</w:t>
      </w:r>
      <w:r>
        <w:rPr>
          <w:rFonts w:hint="eastAsia" w:ascii="黑体" w:hAnsi="黑体" w:eastAsia="黑体"/>
          <w:iCs/>
          <w:sz w:val="32"/>
          <w:szCs w:val="32"/>
        </w:rPr>
      </w:r>
      <w:r/>
    </w:p>
    <w:p>
      <w:pPr>
        <w:pStyle w:val="871"/>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rPr>
          <w:rFonts w:hint="eastAsia" w:ascii="方正小标宋简体" w:hAnsi="方正小标宋简体" w:eastAsia="方正小标宋简体" w:cs="方正小标宋简体"/>
          <w:sz w:val="32"/>
          <w:szCs w:val="32"/>
        </w:rPr>
      </w:r>
      <w:r/>
    </w:p>
    <w:p>
      <w:pPr>
        <w:pStyle w:val="871"/>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b/>
          <w:bCs/>
          <w:sz w:val="24"/>
          <w:szCs w:val="24"/>
        </w:rPr>
        <w:t xml:space="preserve">服务全部由符合政策的中小企业承接。</w:t>
      </w:r>
      <w:r>
        <w:rPr>
          <w:rFonts w:hint="eastAsia" w:ascii="宋体" w:hAnsi="宋体"/>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rPr>
          <w:rFonts w:hint="eastAsia" w:ascii="宋体" w:hAnsi="宋体"/>
          <w:sz w:val="24"/>
          <w:szCs w:val="24"/>
        </w:rPr>
      </w:r>
      <w:r/>
    </w:p>
    <w:p>
      <w:pPr>
        <w:pStyle w:val="871"/>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871"/>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871"/>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1"/>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71"/>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50"/>
        <w:spacing w:line="360" w:lineRule="auto"/>
        <w:rPr>
          <w:rFonts w:hint="eastAsia" w:ascii="宋体" w:hAnsi="宋体"/>
          <w:sz w:val="24"/>
          <w:szCs w:val="24"/>
        </w:rPr>
      </w:pPr>
      <w:r>
        <w:rPr>
          <w:rFonts w:hint="eastAsia" w:ascii="宋体" w:hAnsi="宋体"/>
          <w:sz w:val="24"/>
          <w:szCs w:val="24"/>
        </w:rPr>
      </w:r>
      <w:r/>
    </w:p>
    <w:p>
      <w:pPr>
        <w:pStyle w:val="871"/>
        <w:spacing w:line="360" w:lineRule="auto"/>
        <w:rPr>
          <w:rFonts w:hint="eastAsia"/>
        </w:rPr>
      </w:pPr>
      <w:r>
        <w:rPr>
          <w:rFonts w:hint="eastAsia"/>
        </w:rPr>
      </w:r>
      <w:r/>
    </w:p>
    <w:p>
      <w:pPr>
        <w:pStyle w:val="871"/>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871"/>
        <w:ind w:firstLine="6000"/>
        <w:spacing w:line="360" w:lineRule="auto"/>
        <w:widowControl/>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71"/>
        <w:ind w:firstLine="480"/>
        <w:jc w:val="left"/>
        <w:spacing w:line="360" w:lineRule="auto"/>
        <w:rPr>
          <w:rFonts w:hint="eastAsia" w:ascii="宋体" w:hAnsi="宋体"/>
          <w:sz w:val="24"/>
          <w:szCs w:val="24"/>
        </w:rPr>
      </w:pPr>
      <w:r>
        <w:rPr>
          <w:rFonts w:hint="eastAsia" w:ascii="宋体" w:hAnsi="宋体"/>
          <w:sz w:val="24"/>
          <w:szCs w:val="24"/>
        </w:rPr>
        <w:t xml:space="preserve">备注：</w:t>
      </w:r>
      <w:r>
        <w:rPr>
          <w:rFonts w:hint="eastAsia" w:ascii="宋体" w:hAnsi="宋体"/>
          <w:sz w:val="24"/>
          <w:szCs w:val="24"/>
        </w:rPr>
      </w:r>
      <w:r/>
    </w:p>
    <w:p>
      <w:pPr>
        <w:pStyle w:val="871"/>
        <w:ind w:firstLine="480"/>
        <w:jc w:val="left"/>
        <w:spacing w:line="360" w:lineRule="auto"/>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871"/>
        <w:ind w:firstLine="480"/>
        <w:spacing w:line="360" w:lineRule="auto"/>
        <w:rPr>
          <w:rFonts w:hint="eastAsia" w:ascii="宋体" w:hAnsi="宋体"/>
          <w:b/>
          <w:bCs/>
          <w:sz w:val="24"/>
          <w:szCs w:val="24"/>
        </w:rPr>
      </w:pPr>
      <w:r>
        <w:rPr>
          <w:rFonts w:hint="eastAsia" w:ascii="宋体" w:hAnsi="宋体"/>
          <w:sz w:val="24"/>
          <w:szCs w:val="24"/>
        </w:rPr>
        <w:t xml:space="preserve">2.</w:t>
      </w:r>
      <w:r>
        <w:rPr>
          <w:rFonts w:hint="eastAsia" w:ascii="宋体" w:hAnsi="宋体"/>
          <w:b/>
          <w:bCs/>
          <w:sz w:val="24"/>
          <w:szCs w:val="24"/>
        </w:rPr>
        <w:t xml:space="preserve">服务采购项目中，服务全部由符合政策的中小企业承接，享受相应的中小企业扶持政策，不对其中涉及的货物的制造商、工程的承建商作出要求。招标文件第四章采购需求“</w:t>
      </w:r>
      <w:r>
        <w:rPr>
          <w:rFonts w:ascii="宋体" w:hAnsi="宋体"/>
          <w:b/>
          <w:bCs/>
          <w:sz w:val="24"/>
          <w:szCs w:val="24"/>
        </w:rPr>
        <w:t xml:space="preserve">项目</w:t>
      </w:r>
      <w:r>
        <w:rPr>
          <w:rFonts w:hint="eastAsia" w:ascii="宋体" w:hAnsi="宋体"/>
          <w:b/>
          <w:bCs/>
          <w:sz w:val="24"/>
          <w:szCs w:val="24"/>
        </w:rPr>
        <w:t xml:space="preserve">清单”中的“服务”产品需在此声明函中的“标的名称”中全部列明，并填写承接企业的具体情况。</w:t>
      </w:r>
      <w:r>
        <w:rPr>
          <w:rFonts w:hint="eastAsia" w:ascii="宋体" w:hAnsi="宋体"/>
          <w:b/>
          <w:bCs/>
          <w:sz w:val="24"/>
          <w:szCs w:val="24"/>
        </w:rPr>
      </w:r>
      <w:r/>
    </w:p>
    <w:p>
      <w:pPr>
        <w:pStyle w:val="871"/>
        <w:jc w:val="left"/>
        <w:spacing w:line="360" w:lineRule="auto"/>
        <w:rPr>
          <w:rFonts w:hint="eastAsia" w:ascii="黑体" w:hAnsi="黑体" w:eastAsia="黑体"/>
          <w:sz w:val="32"/>
          <w:szCs w:val="32"/>
        </w:rPr>
      </w:pPr>
      <w:r>
        <w:rPr>
          <w:rFonts w:hint="eastAsia" w:ascii="宋体" w:hAnsi="宋体"/>
          <w:b/>
          <w:bCs/>
          <w:sz w:val="24"/>
          <w:szCs w:val="24"/>
        </w:rPr>
        <w:br w:type="page" w:clear="all"/>
      </w:r>
      <w:r>
        <w:rPr>
          <w:rFonts w:hint="eastAsia" w:ascii="黑体" w:hAnsi="黑体" w:eastAsia="黑体"/>
          <w:iCs/>
          <w:sz w:val="32"/>
          <w:szCs w:val="32"/>
        </w:rPr>
        <w:t xml:space="preserve">九、</w:t>
      </w:r>
      <w:r>
        <w:rPr>
          <w:rFonts w:hint="eastAsia" w:ascii="黑体" w:hAnsi="黑体" w:eastAsia="黑体"/>
          <w:sz w:val="32"/>
          <w:szCs w:val="32"/>
        </w:rPr>
        <w:t xml:space="preserve">残疾人福利性单位声明函</w:t>
      </w:r>
      <w:r>
        <w:rPr>
          <w:rFonts w:hint="eastAsia" w:ascii="黑体" w:hAnsi="黑体" w:eastAsia="黑体"/>
          <w:sz w:val="32"/>
          <w:szCs w:val="32"/>
        </w:rPr>
      </w:r>
      <w:r/>
    </w:p>
    <w:p>
      <w:pPr>
        <w:pStyle w:val="871"/>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rPr>
          <w:rFonts w:hint="eastAsia" w:ascii="方正小标宋简体" w:hAnsi="方正小标宋简体" w:eastAsia="方正小标宋简体" w:cs="方正小标宋简体"/>
          <w:sz w:val="32"/>
          <w:szCs w:val="32"/>
        </w:rPr>
      </w:r>
      <w:r/>
    </w:p>
    <w:p>
      <w:pPr>
        <w:pStyle w:val="871"/>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rPr>
          <w:rFonts w:hint="eastAsia" w:ascii="宋体" w:hAnsi="宋体"/>
          <w:sz w:val="24"/>
        </w:rPr>
      </w:r>
      <w:r/>
    </w:p>
    <w:p>
      <w:pPr>
        <w:pStyle w:val="871"/>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950"/>
        <w:spacing w:line="360" w:lineRule="auto"/>
        <w:rPr>
          <w:rFonts w:hint="eastAsia" w:ascii="宋体" w:hAnsi="宋体"/>
          <w:sz w:val="24"/>
          <w:szCs w:val="24"/>
        </w:rPr>
      </w:pPr>
      <w:r>
        <w:rPr>
          <w:rFonts w:hint="eastAsia" w:ascii="宋体" w:hAnsi="宋体"/>
          <w:sz w:val="24"/>
          <w:szCs w:val="24"/>
        </w:rPr>
      </w:r>
      <w:r/>
    </w:p>
    <w:p>
      <w:pPr>
        <w:pStyle w:val="871"/>
        <w:spacing w:line="360" w:lineRule="auto"/>
        <w:rPr>
          <w:rFonts w:hint="eastAsia"/>
        </w:rPr>
      </w:pPr>
      <w:r>
        <w:rPr>
          <w:rFonts w:hint="eastAsia"/>
        </w:rPr>
      </w:r>
      <w:r/>
    </w:p>
    <w:p>
      <w:pPr>
        <w:pStyle w:val="871"/>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871"/>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71"/>
        <w:ind w:firstLine="480"/>
        <w:spacing w:line="480" w:lineRule="exact"/>
        <w:rPr>
          <w:rFonts w:ascii="宋体" w:hAnsi="宋体"/>
          <w:sz w:val="24"/>
        </w:rPr>
      </w:pPr>
      <w:r>
        <w:rPr>
          <w:rFonts w:ascii="宋体" w:hAnsi="宋体"/>
          <w:sz w:val="24"/>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iCs/>
          <w:sz w:val="32"/>
          <w:szCs w:val="32"/>
        </w:rPr>
      </w:pPr>
      <w:r>
        <w:rPr>
          <w:rFonts w:hint="eastAsia" w:ascii="黑体" w:hAnsi="黑体" w:eastAsia="黑体"/>
          <w:iCs/>
          <w:sz w:val="32"/>
          <w:szCs w:val="32"/>
        </w:rPr>
        <w:br w:type="page" w:clear="all"/>
      </w:r>
      <w:r>
        <w:rPr>
          <w:rFonts w:hint="eastAsia" w:ascii="黑体" w:hAnsi="黑体" w:eastAsia="黑体"/>
          <w:iCs/>
          <w:sz w:val="32"/>
          <w:szCs w:val="32"/>
        </w:rPr>
        <w:t xml:space="preserve">十、联合体协议</w:t>
      </w:r>
      <w:r>
        <w:rPr>
          <w:rFonts w:hint="eastAsia" w:ascii="黑体" w:hAnsi="黑体" w:eastAsia="黑体"/>
          <w:iCs/>
          <w:sz w:val="32"/>
          <w:szCs w:val="32"/>
        </w:rPr>
      </w:r>
      <w:r/>
    </w:p>
    <w:p>
      <w:pPr>
        <w:pStyle w:val="871"/>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rPr>
          <w:rFonts w:hint="eastAsia" w:ascii="方正小标宋简体" w:hAnsi="方正小标宋简体" w:eastAsia="方正小标宋简体" w:cs="方正小标宋简体"/>
          <w:sz w:val="32"/>
          <w:szCs w:val="32"/>
        </w:rPr>
      </w:r>
      <w:r/>
    </w:p>
    <w:p>
      <w:pPr>
        <w:pStyle w:val="871"/>
        <w:spacing w:line="360" w:lineRule="auto"/>
        <w:rPr>
          <w:rFonts w:ascii="宋体" w:hAnsi="宋体"/>
          <w:sz w:val="24"/>
        </w:rPr>
      </w:pPr>
      <w:r>
        <w:rPr>
          <w:rFonts w:hint="eastAsia" w:ascii="宋体" w:hAnsi="宋体"/>
          <w:sz w:val="24"/>
        </w:rPr>
        <w:t xml:space="preserve">（联合体中各投标人全称）在此达成以下协议：</w:t>
      </w:r>
      <w:r>
        <w:rPr>
          <w:rFonts w:ascii="宋体" w:hAnsi="宋体"/>
          <w:sz w:val="24"/>
        </w:rPr>
      </w:r>
      <w:r/>
    </w:p>
    <w:p>
      <w:pPr>
        <w:pStyle w:val="871"/>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（投标人1），（投标人2）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（投标人名称）为牵头单位。</w:t>
      </w:r>
      <w:r>
        <w:rPr>
          <w:rFonts w:ascii="宋体" w:hAnsi="宋体"/>
          <w:sz w:val="24"/>
        </w:rPr>
      </w:r>
      <w:r/>
    </w:p>
    <w:p>
      <w:pPr>
        <w:pStyle w:val="871"/>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（投标人名称）实施项目中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（投标人名称）实施项目中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（工作内容）部分工作，并承担相应的责任；……。（注：需明确联合体中各投标人所承担的工作和相应的责任）。</w:t>
      </w:r>
      <w:r>
        <w:rPr>
          <w:rFonts w:ascii="宋体" w:hAnsi="宋体"/>
          <w:sz w:val="24"/>
        </w:rPr>
      </w:r>
      <w:r/>
    </w:p>
    <w:p>
      <w:pPr>
        <w:pStyle w:val="871"/>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71"/>
        <w:ind w:firstLine="645"/>
        <w:spacing w:line="360" w:lineRule="auto"/>
        <w:rPr>
          <w:rFonts w:hint="eastAsia" w:ascii="宋体" w:hAnsi="宋体"/>
          <w:sz w:val="24"/>
        </w:rPr>
      </w:pPr>
      <w:r>
        <w:rPr>
          <w:rFonts w:hint="eastAsia" w:ascii="宋体" w:hAnsi="宋体"/>
          <w:sz w:val="24"/>
        </w:rPr>
      </w:r>
      <w:r/>
    </w:p>
    <w:p>
      <w:pPr>
        <w:pStyle w:val="871"/>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71"/>
        <w:ind w:firstLine="645"/>
        <w:jc w:val="right"/>
        <w:spacing w:line="360" w:lineRule="auto"/>
        <w:rPr>
          <w:rFonts w:ascii="宋体" w:hAnsi="宋体"/>
          <w:sz w:val="24"/>
        </w:rPr>
      </w:pPr>
      <w:r>
        <w:rPr>
          <w:rFonts w:hint="eastAsia" w:ascii="宋体" w:hAnsi="宋体"/>
          <w:sz w:val="24"/>
        </w:rPr>
        <w:t xml:space="preserve">联合体中各投标人全称：</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71"/>
        <w:ind w:firstLine="528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71"/>
        <w:ind w:firstLine="480"/>
        <w:spacing w:line="360" w:lineRule="auto"/>
        <w:rPr>
          <w:rFonts w:hint="eastAsia" w:ascii="宋体" w:hAnsi="宋体"/>
          <w:sz w:val="24"/>
        </w:rPr>
      </w:pPr>
      <w:r>
        <w:rPr>
          <w:rFonts w:hint="eastAsia" w:ascii="宋体" w:hAnsi="宋体"/>
          <w:sz w:val="24"/>
        </w:rPr>
      </w:r>
      <w:r/>
    </w:p>
    <w:p>
      <w:pPr>
        <w:pStyle w:val="871"/>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1"/>
        <w:ind w:firstLine="480"/>
        <w:spacing w:line="360" w:lineRule="auto"/>
        <w:rPr>
          <w:rFonts w:hint="eastAsia" w:ascii="宋体" w:hAnsi="宋体"/>
          <w:sz w:val="24"/>
        </w:rPr>
      </w:pPr>
      <w:r>
        <w:rPr>
          <w:rFonts w:hint="eastAsia" w:ascii="宋体" w:hAnsi="宋体"/>
          <w:sz w:val="24"/>
        </w:rPr>
        <w:t xml:space="preserve">1.牵头单位必须为联合体成员。</w:t>
      </w:r>
      <w:r>
        <w:rPr>
          <w:rFonts w:hint="eastAsia" w:ascii="宋体" w:hAnsi="宋体"/>
          <w:sz w:val="24"/>
        </w:rPr>
      </w:r>
      <w:r/>
    </w:p>
    <w:p>
      <w:pPr>
        <w:pStyle w:val="871"/>
        <w:ind w:firstLine="480"/>
        <w:spacing w:line="360" w:lineRule="auto"/>
        <w:rPr>
          <w:rFonts w:hint="eastAsia" w:ascii="宋体" w:hAnsi="宋体"/>
          <w:b/>
          <w:bCs/>
          <w:sz w:val="24"/>
        </w:rPr>
      </w:pPr>
      <w:r>
        <w:rPr>
          <w:rFonts w:hint="eastAsia" w:ascii="宋体" w:hAnsi="宋体"/>
          <w:sz w:val="24"/>
          <w:szCs w:val="24"/>
        </w:rPr>
        <w:t xml:space="preserve">2</w:t>
      </w:r>
      <w:r>
        <w:rPr>
          <w:rFonts w:hint="eastAsia" w:ascii="宋体" w:hAnsi="宋体"/>
          <w:sz w:val="24"/>
        </w:rPr>
        <w:t xml:space="preserve">.</w:t>
      </w:r>
      <w:r>
        <w:rPr>
          <w:rFonts w:hint="eastAsia" w:ascii="宋体" w:hAnsi="宋体"/>
          <w:b/>
          <w:bCs/>
          <w:sz w:val="24"/>
        </w:rPr>
        <w:t xml:space="preserve">除另有说明外，本招标文件要求加盖电子公章之处，加盖牵头单位的电子公章即可。</w:t>
      </w:r>
      <w:r>
        <w:rPr>
          <w:rFonts w:hint="eastAsia" w:ascii="宋体" w:hAnsi="宋体"/>
          <w:b/>
          <w:bCs/>
          <w:sz w:val="24"/>
        </w:rPr>
      </w:r>
      <w:r/>
    </w:p>
    <w:p>
      <w:pPr>
        <w:pStyle w:val="940"/>
        <w:ind w:firstLine="480"/>
        <w:rPr>
          <w:rFonts w:hint="eastAsia"/>
          <w:sz w:val="24"/>
        </w:rPr>
      </w:pPr>
      <w:r>
        <w:rPr>
          <w:rFonts w:hint="eastAsia"/>
          <w:sz w:val="24"/>
        </w:rPr>
      </w:r>
      <w:r/>
    </w:p>
    <w:p>
      <w:pPr>
        <w:pStyle w:val="871"/>
        <w:rPr>
          <w:rFonts w:hint="eastAsia"/>
        </w:rPr>
      </w:pPr>
      <w:r>
        <w:rPr>
          <w:rFonts w:hint="eastAsia"/>
        </w:rPr>
      </w:r>
      <w:r/>
    </w:p>
    <w:p>
      <w:pPr>
        <w:pStyle w:val="950"/>
        <w:rPr>
          <w:rFonts w:hint="eastAsia"/>
        </w:rPr>
      </w:pPr>
      <w:r>
        <w:rPr>
          <w:rFonts w:hint="eastAsia"/>
        </w:rPr>
      </w:r>
      <w:r/>
    </w:p>
    <w:p>
      <w:pPr>
        <w:pStyle w:val="871"/>
        <w:jc w:val="left"/>
        <w:spacing w:line="360" w:lineRule="auto"/>
        <w:rPr>
          <w:rFonts w:hint="eastAsia" w:ascii="宋体" w:hAnsi="宋体"/>
          <w:sz w:val="24"/>
        </w:rPr>
      </w:pPr>
      <w:r>
        <w:rPr>
          <w:rFonts w:hint="eastAsia" w:ascii="黑体" w:hAnsi="黑体" w:eastAsia="黑体"/>
          <w:iCs/>
          <w:sz w:val="32"/>
          <w:szCs w:val="32"/>
        </w:rPr>
        <w:br w:type="page" w:clear="all"/>
      </w:r>
      <w:r>
        <w:rPr>
          <w:rFonts w:hint="eastAsia" w:ascii="黑体" w:hAnsi="黑体" w:eastAsia="黑体"/>
          <w:sz w:val="32"/>
          <w:szCs w:val="32"/>
        </w:rPr>
        <w:t xml:space="preserve">十一、关于符合本国产品标准的声明函</w:t>
      </w:r>
      <w:r>
        <w:rPr>
          <w:rFonts w:hint="eastAsia" w:ascii="宋体" w:hAnsi="宋体"/>
          <w:sz w:val="24"/>
        </w:rPr>
      </w:r>
      <w:r/>
    </w:p>
    <w:p>
      <w:pPr>
        <w:pStyle w:val="871"/>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关于符合本国产品标准的声明函（采购包号：**）</w:t>
      </w:r>
      <w:r>
        <w:rPr>
          <w:rFonts w:hint="eastAsia" w:ascii="方正小标宋简体" w:hAnsi="方正小标宋简体" w:eastAsia="方正小标宋简体" w:cs="方正小标宋简体"/>
          <w:sz w:val="32"/>
          <w:szCs w:val="32"/>
        </w:rPr>
      </w:r>
      <w:r/>
    </w:p>
    <w:p>
      <w:pPr>
        <w:pStyle w:val="934"/>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34"/>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946"/>
          <w:rFonts w:hint="eastAsia"/>
          <w:i w:val="0"/>
          <w:u w:val="single"/>
          <w:shd w:val="clear" w:color="auto" w:fill="ffffff"/>
        </w:rPr>
        <w:t xml:space="preserve">（产品名称1）</w:t>
      </w:r>
      <w:r>
        <w:rPr>
          <w:rStyle w:val="946"/>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46"/>
          <w:rFonts w:hint="eastAsia"/>
          <w:i w:val="0"/>
          <w:u w:val="single"/>
          <w:shd w:val="clear" w:color="auto" w:fill="ffffff"/>
        </w:rPr>
        <w:t xml:space="preserve">（厂名）</w:t>
      </w:r>
      <w:r>
        <w:rPr>
          <w:rStyle w:val="946"/>
          <w:rFonts w:hint="eastAsia"/>
          <w:i w:val="0"/>
          <w:shd w:val="clear" w:color="auto" w:fill="ffffff"/>
          <w:vertAlign w:val="superscript"/>
        </w:rPr>
        <w:t xml:space="preserve">2</w:t>
      </w:r>
      <w:r>
        <w:rPr>
          <w:rFonts w:hint="eastAsia"/>
          <w:shd w:val="clear" w:color="auto" w:fill="ffffff"/>
        </w:rPr>
        <w:t xml:space="preserve">，厂址为</w:t>
      </w:r>
      <w:r>
        <w:rPr>
          <w:rStyle w:val="946"/>
          <w:rFonts w:hint="eastAsia"/>
          <w:i w:val="0"/>
          <w:u w:val="single"/>
          <w:shd w:val="clear" w:color="auto" w:fill="ffffff"/>
        </w:rPr>
        <w:t xml:space="preserve">（生产厂址）</w:t>
      </w:r>
      <w:r>
        <w:rPr>
          <w:rFonts w:hint="eastAsia"/>
          <w:shd w:val="clear" w:color="auto" w:fill="ffffff"/>
        </w:rPr>
        <w:t xml:space="preserve">。</w:t>
      </w:r>
      <w:r>
        <w:rPr>
          <w:rStyle w:val="946"/>
          <w:rFonts w:hint="eastAsia"/>
          <w:u w:val="single"/>
          <w:shd w:val="clear" w:color="auto" w:fill="ffffff"/>
        </w:rPr>
        <w:t xml:space="preserve">（产品名称1）</w:t>
      </w:r>
      <w:r>
        <w:rPr>
          <w:rFonts w:hint="eastAsia"/>
          <w:shd w:val="clear" w:color="auto" w:fill="ffffff"/>
        </w:rPr>
        <w:t xml:space="preserve">的中国境内生产的组件成本占比≥</w:t>
      </w:r>
      <w:r>
        <w:rPr>
          <w:rStyle w:val="946"/>
          <w:rFonts w:hint="eastAsia"/>
          <w:u w:val="single"/>
          <w:shd w:val="clear" w:color="auto" w:fill="ffffff"/>
        </w:rPr>
        <w:t xml:space="preserve">（规定比例）</w:t>
      </w:r>
      <w:r>
        <w:rPr>
          <w:rStyle w:val="946"/>
          <w:rFonts w:hint="eastAsia"/>
          <w:i w:val="0"/>
          <w:shd w:val="clear" w:color="auto" w:fill="ffffff"/>
          <w:vertAlign w:val="superscript"/>
        </w:rPr>
        <w:t xml:space="preserve">3</w:t>
      </w:r>
      <w:r>
        <w:rPr>
          <w:rFonts w:hint="eastAsia"/>
          <w:shd w:val="clear" w:color="auto" w:fill="ffffff"/>
        </w:rPr>
        <w:t xml:space="preserve">。</w:t>
      </w:r>
      <w:r>
        <w:rPr>
          <w:rStyle w:val="946"/>
          <w:rFonts w:hint="eastAsia"/>
          <w:u w:val="single"/>
          <w:shd w:val="clear" w:color="auto" w:fill="ffffff"/>
        </w:rPr>
        <w:t xml:space="preserve">（产品名称1）</w:t>
      </w:r>
      <w:r>
        <w:rPr>
          <w:rFonts w:hint="eastAsia"/>
          <w:shd w:val="clear" w:color="auto" w:fill="ffffff"/>
        </w:rPr>
        <w:t xml:space="preserve">的</w:t>
      </w:r>
      <w:r>
        <w:rPr>
          <w:rStyle w:val="946"/>
          <w:rFonts w:hint="eastAsia"/>
          <w:u w:val="single"/>
          <w:shd w:val="clear" w:color="auto" w:fill="ffffff"/>
        </w:rPr>
        <w:t xml:space="preserve">（关键组件）</w:t>
      </w:r>
      <w:r>
        <w:rPr>
          <w:rStyle w:val="946"/>
          <w:rFonts w:hint="eastAsia"/>
          <w:i w:val="0"/>
          <w:shd w:val="clear" w:color="auto" w:fill="ffffff"/>
          <w:vertAlign w:val="superscript"/>
        </w:rPr>
        <w:t xml:space="preserve">4</w:t>
      </w:r>
      <w:r>
        <w:rPr>
          <w:rFonts w:hint="eastAsia"/>
          <w:shd w:val="clear" w:color="auto" w:fill="ffffff"/>
        </w:rPr>
        <w:t xml:space="preserve">在中国境内生产。</w:t>
      </w:r>
      <w:r>
        <w:rPr>
          <w:rStyle w:val="946"/>
          <w:rFonts w:hint="eastAsia"/>
          <w:u w:val="single"/>
          <w:shd w:val="clear" w:color="auto" w:fill="ffffff"/>
        </w:rPr>
        <w:t xml:space="preserve">（产品名称1）</w:t>
      </w:r>
      <w:r>
        <w:rPr>
          <w:rFonts w:hint="eastAsia"/>
          <w:shd w:val="clear" w:color="auto" w:fill="ffffff"/>
        </w:rPr>
        <w:t xml:space="preserve">的</w:t>
      </w:r>
      <w:r>
        <w:rPr>
          <w:rStyle w:val="946"/>
          <w:rFonts w:hint="eastAsia"/>
          <w:u w:val="single"/>
          <w:shd w:val="clear" w:color="auto" w:fill="ffffff"/>
        </w:rPr>
        <w:t xml:space="preserve">（关键工序）</w:t>
      </w:r>
      <w:r>
        <w:rPr>
          <w:rStyle w:val="946"/>
          <w:rFonts w:hint="eastAsia"/>
          <w:i w:val="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934"/>
        <w:ind w:firstLine="420"/>
        <w:spacing w:before="24" w:beforeAutospacing="0" w:after="24" w:afterAutospacing="0" w:line="360" w:lineRule="auto"/>
        <w:shd w:val="clear" w:color="auto" w:fill="ffffff"/>
        <w:rPr>
          <w:rFonts w:hint="eastAsia"/>
        </w:rPr>
      </w:pPr>
      <w:r>
        <w:rPr>
          <w:rFonts w:hint="eastAsia"/>
          <w:shd w:val="clear" w:color="auto" w:fill="ffffff"/>
        </w:rPr>
        <w:t xml:space="preserve">2.</w:t>
      </w:r>
      <w:r>
        <w:rPr>
          <w:rStyle w:val="946"/>
          <w:rFonts w:hint="eastAsia"/>
          <w:i w:val="0"/>
          <w:u w:val="single"/>
          <w:shd w:val="clear" w:color="auto" w:fill="ffffff"/>
        </w:rPr>
        <w:t xml:space="preserve">（产品名称2）</w:t>
      </w:r>
      <w:r>
        <w:rPr>
          <w:rFonts w:hint="eastAsia"/>
          <w:shd w:val="clear" w:color="auto" w:fill="ffffff"/>
        </w:rPr>
        <w:t xml:space="preserve">，生产厂为</w:t>
      </w:r>
      <w:r>
        <w:rPr>
          <w:rStyle w:val="946"/>
          <w:rFonts w:hint="eastAsia"/>
          <w:i w:val="0"/>
          <w:u w:val="single"/>
          <w:shd w:val="clear" w:color="auto" w:fill="ffffff"/>
        </w:rPr>
        <w:t xml:space="preserve">（厂名）</w:t>
      </w:r>
      <w:r>
        <w:rPr>
          <w:rFonts w:hint="eastAsia"/>
          <w:shd w:val="clear" w:color="auto" w:fill="ffffff"/>
        </w:rPr>
        <w:t xml:space="preserve">，厂址为</w:t>
      </w:r>
      <w:r>
        <w:rPr>
          <w:rStyle w:val="946"/>
          <w:rFonts w:hint="eastAsia"/>
          <w:i w:val="0"/>
          <w:u w:val="single"/>
          <w:shd w:val="clear" w:color="auto" w:fill="ffffff"/>
        </w:rPr>
        <w:t xml:space="preserve">（生产厂址）</w:t>
      </w:r>
      <w:r>
        <w:rPr>
          <w:rFonts w:hint="eastAsia"/>
          <w:shd w:val="clear" w:color="auto" w:fill="ffffff"/>
        </w:rPr>
        <w:t xml:space="preserve">。</w:t>
      </w:r>
      <w:r>
        <w:rPr>
          <w:rStyle w:val="946"/>
          <w:rFonts w:hint="eastAsia"/>
          <w:u w:val="single"/>
          <w:shd w:val="clear" w:color="auto" w:fill="ffffff"/>
        </w:rPr>
        <w:t xml:space="preserve">（产品名称2）</w:t>
      </w:r>
      <w:r>
        <w:rPr>
          <w:rFonts w:hint="eastAsia"/>
          <w:shd w:val="clear" w:color="auto" w:fill="ffffff"/>
        </w:rPr>
        <w:t xml:space="preserve">的中国境内生产的组件成本占比≥</w:t>
      </w:r>
      <w:r>
        <w:rPr>
          <w:rStyle w:val="946"/>
          <w:rFonts w:hint="eastAsia"/>
          <w:u w:val="single"/>
          <w:shd w:val="clear" w:color="auto" w:fill="ffffff"/>
        </w:rPr>
        <w:t xml:space="preserve">（规定比例）</w:t>
      </w:r>
      <w:r>
        <w:rPr>
          <w:rFonts w:hint="eastAsia"/>
          <w:shd w:val="clear" w:color="auto" w:fill="ffffff"/>
        </w:rPr>
        <w:t xml:space="preserve">。</w:t>
      </w:r>
      <w:r>
        <w:rPr>
          <w:rStyle w:val="946"/>
          <w:rFonts w:hint="eastAsia"/>
          <w:u w:val="single"/>
          <w:shd w:val="clear" w:color="auto" w:fill="ffffff"/>
        </w:rPr>
        <w:t xml:space="preserve">（产品名称2）</w:t>
      </w:r>
      <w:r>
        <w:rPr>
          <w:rFonts w:hint="eastAsia"/>
          <w:shd w:val="clear" w:color="auto" w:fill="ffffff"/>
        </w:rPr>
        <w:t xml:space="preserve">的</w:t>
      </w:r>
      <w:r>
        <w:rPr>
          <w:rStyle w:val="946"/>
          <w:rFonts w:hint="eastAsia"/>
          <w:u w:val="single"/>
          <w:shd w:val="clear" w:color="auto" w:fill="ffffff"/>
        </w:rPr>
        <w:t xml:space="preserve">（关键组件）</w:t>
      </w:r>
      <w:r>
        <w:rPr>
          <w:rFonts w:hint="eastAsia"/>
          <w:shd w:val="clear" w:color="auto" w:fill="ffffff"/>
        </w:rPr>
        <w:t xml:space="preserve">在中国境内生产。</w:t>
      </w:r>
      <w:r>
        <w:rPr>
          <w:rStyle w:val="946"/>
          <w:rFonts w:hint="eastAsia"/>
          <w:u w:val="single"/>
          <w:shd w:val="clear" w:color="auto" w:fill="ffffff"/>
        </w:rPr>
        <w:t xml:space="preserve">（产品名称2）</w:t>
      </w:r>
      <w:r>
        <w:rPr>
          <w:rFonts w:hint="eastAsia"/>
          <w:shd w:val="clear" w:color="auto" w:fill="ffffff"/>
        </w:rPr>
        <w:t xml:space="preserve">的</w:t>
      </w:r>
      <w:r>
        <w:rPr>
          <w:rStyle w:val="946"/>
          <w:rFonts w:hint="eastAsia"/>
          <w:u w:val="single"/>
          <w:shd w:val="clear" w:color="auto" w:fill="ffffff"/>
        </w:rPr>
        <w:t xml:space="preserve">（关键工序）</w:t>
      </w:r>
      <w:r>
        <w:rPr>
          <w:rFonts w:hint="eastAsia"/>
          <w:shd w:val="clear" w:color="auto" w:fill="ffffff"/>
        </w:rPr>
        <w:t xml:space="preserve">在中国境内完成。</w:t>
      </w:r>
      <w:r>
        <w:rPr>
          <w:rFonts w:hint="eastAsia"/>
        </w:rPr>
      </w:r>
      <w:r/>
    </w:p>
    <w:p>
      <w:pPr>
        <w:pStyle w:val="934"/>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rPr>
          <w:rFonts w:hint="eastAsia"/>
          <w:shd w:val="clear" w:color="auto" w:fill="ffffff"/>
        </w:rPr>
      </w:r>
      <w:r/>
    </w:p>
    <w:p>
      <w:pPr>
        <w:pStyle w:val="934"/>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934"/>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rPr>
      </w:r>
      <w:r/>
    </w:p>
    <w:p>
      <w:pPr>
        <w:pStyle w:val="934"/>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rFonts w:hint="eastAsia"/>
          <w:sz w:val="28"/>
          <w:szCs w:val="28"/>
        </w:rPr>
      </w:r>
      <w:r/>
    </w:p>
    <w:p>
      <w:pPr>
        <w:pStyle w:val="934"/>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934"/>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934"/>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934"/>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3.该产品的中国境内生产的组件成本占比相关要求实施前，“规定比例”栏可不填。</w:t>
      </w:r>
      <w:r>
        <w:rPr>
          <w:rFonts w:hint="eastAsia"/>
          <w:sz w:val="21"/>
          <w:szCs w:val="21"/>
        </w:rPr>
      </w:r>
      <w:r/>
    </w:p>
    <w:p>
      <w:pPr>
        <w:pStyle w:val="934"/>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4.该产品的关键组件要求实施前，“关键组件”栏可不填。</w:t>
      </w:r>
      <w:r>
        <w:rPr>
          <w:rFonts w:hint="eastAsia"/>
          <w:sz w:val="21"/>
          <w:szCs w:val="21"/>
          <w:shd w:val="clear" w:color="auto" w:fill="ffffff"/>
        </w:rPr>
      </w:r>
      <w:r/>
    </w:p>
    <w:p>
      <w:pPr>
        <w:pStyle w:val="934"/>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5.该产品的关键工序要求实施前，“关键工序”栏可不填。</w:t>
      </w:r>
      <w:r>
        <w:rPr>
          <w:rFonts w:hint="eastAsia"/>
          <w:sz w:val="21"/>
          <w:szCs w:val="21"/>
          <w:shd w:val="clear" w:color="auto" w:fill="ffffff"/>
        </w:rPr>
      </w:r>
      <w:r/>
    </w:p>
    <w:p>
      <w:pPr>
        <w:pStyle w:val="871"/>
        <w:jc w:val="left"/>
        <w:spacing w:line="360" w:lineRule="auto"/>
        <w:widowControl/>
      </w:pPr>
      <w:r>
        <w:br w:type="page" w:clear="all"/>
      </w:r>
      <w:r>
        <w:rPr>
          <w:rFonts w:hint="eastAsia" w:ascii="黑体" w:hAnsi="黑体" w:eastAsia="黑体"/>
          <w:iCs/>
          <w:sz w:val="32"/>
          <w:szCs w:val="32"/>
        </w:rPr>
        <w:t xml:space="preserve">十二、分包情况说明及分包意向协议</w:t>
      </w:r>
      <w:r/>
    </w:p>
    <w:p>
      <w:pPr>
        <w:pStyle w:val="871"/>
        <w:jc w:val="center"/>
        <w:widowControl/>
      </w:pPr>
      <w:r>
        <w:rPr>
          <w:rFonts w:ascii="宋体" w:hAnsi="宋体" w:cs="宋体"/>
          <w:b/>
          <w:bCs/>
          <w:sz w:val="36"/>
          <w:szCs w:val="36"/>
          <w:lang w:bidi="ar"/>
        </w:rPr>
        <w:t xml:space="preserve">分包情况说明</w:t>
      </w:r>
      <w:r/>
    </w:p>
    <w:p>
      <w:pPr>
        <w:pStyle w:val="871"/>
        <w:jc w:val="left"/>
        <w:widowControl/>
      </w:pPr>
      <w:r>
        <w:rPr>
          <w:rFonts w:hint="eastAsia" w:ascii="宋体" w:hAnsi="宋体" w:cs="宋体"/>
          <w:sz w:val="24"/>
          <w:szCs w:val="24"/>
          <w:lang w:bidi="ar"/>
        </w:rPr>
        <w:t xml:space="preserve">致：</w:t>
      </w:r>
      <w:r>
        <w:rPr>
          <w:rFonts w:hint="eastAsia"/>
          <w:sz w:val="24"/>
          <w:szCs w:val="24"/>
          <w:u w:val="single"/>
          <w:lang w:bidi="ar"/>
        </w:rPr>
        <w:t xml:space="preserve">                </w:t>
      </w:r>
      <w:r>
        <w:rPr>
          <w:rFonts w:ascii="宋体" w:hAnsi="宋体" w:cs="宋体"/>
          <w:b/>
          <w:bCs/>
          <w:sz w:val="24"/>
          <w:szCs w:val="24"/>
          <w:lang w:bidi="ar"/>
        </w:rPr>
        <w:t xml:space="preserve">（采购人名称） </w:t>
      </w:r>
      <w:r/>
    </w:p>
    <w:p>
      <w:pPr>
        <w:pStyle w:val="871"/>
        <w:ind w:firstLine="480"/>
        <w:jc w:val="left"/>
        <w:widowControl/>
      </w:pPr>
      <w:r>
        <w:rPr>
          <w:rFonts w:hint="eastAsia" w:ascii="宋体" w:hAnsi="宋体" w:cs="宋体"/>
          <w:sz w:val="24"/>
          <w:szCs w:val="24"/>
          <w:lang w:bidi="ar"/>
        </w:rPr>
        <w:t xml:space="preserve">我单位参加项目编号为</w:t>
      </w:r>
      <w:r>
        <w:rPr>
          <w:sz w:val="24"/>
          <w:szCs w:val="24"/>
          <w:lang w:bidi="ar"/>
        </w:rPr>
        <w:t xml:space="preserve">_______</w:t>
      </w:r>
      <w:r>
        <w:rPr>
          <w:rFonts w:hint="eastAsia" w:ascii="宋体" w:hAnsi="宋体" w:cs="宋体"/>
          <w:sz w:val="24"/>
          <w:szCs w:val="24"/>
          <w:lang w:bidi="ar"/>
        </w:rPr>
        <w:t xml:space="preserve">的</w:t>
      </w:r>
      <w:r>
        <w:rPr>
          <w:sz w:val="24"/>
          <w:szCs w:val="24"/>
          <w:lang w:bidi="ar"/>
        </w:rPr>
        <w:t xml:space="preserve">_________</w:t>
      </w:r>
      <w:r>
        <w:rPr>
          <w:rFonts w:hint="eastAsia" w:ascii="宋体" w:hAnsi="宋体" w:cs="宋体"/>
          <w:sz w:val="24"/>
          <w:szCs w:val="24"/>
          <w:lang w:bidi="ar"/>
        </w:rPr>
        <w:t xml:space="preserve">项目（项目名称）中</w:t>
      </w:r>
      <w:r>
        <w:rPr>
          <w:sz w:val="24"/>
          <w:szCs w:val="24"/>
          <w:lang w:bidi="ar"/>
        </w:rPr>
        <w:t xml:space="preserve">___</w:t>
      </w:r>
      <w:r>
        <w:rPr>
          <w:rFonts w:hint="eastAsia" w:ascii="宋体" w:hAnsi="宋体" w:cs="宋体"/>
          <w:sz w:val="24"/>
          <w:szCs w:val="24"/>
          <w:lang w:bidi="ar"/>
        </w:rPr>
        <w:t xml:space="preserve">（采购包号）的投标。拟在中标后将以下非主体、非关键内容进行分包，我单位承诺一旦在该项目中获得采购合同，将按下表所列情况进行分包，同时承诺分包承担主体不再次分包。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871"/>
              <w:jc w:val="center"/>
              <w:widowControl/>
              <w:rPr>
                <w:rFonts w:hint="eastAsia"/>
              </w:rPr>
            </w:pPr>
            <w:r>
              <w:rPr>
                <w:rFonts w:hint="eastAsia"/>
              </w:rPr>
              <w:t xml:space="preserve">序号</w:t>
            </w:r>
            <w:r>
              <w:rPr>
                <w:rFonts w:hint="eastAsia"/>
              </w:rPr>
            </w:r>
            <w:r/>
          </w:p>
        </w:tc>
        <w:tc>
          <w:tcPr>
            <w:tcW w:w="1543" w:type="dxa"/>
            <w:vAlign w:val="center"/>
            <w:textDirection w:val="lrTb"/>
            <w:noWrap w:val="false"/>
          </w:tcPr>
          <w:p>
            <w:pPr>
              <w:pStyle w:val="871"/>
              <w:jc w:val="center"/>
              <w:widowControl/>
            </w:pPr>
            <w:r>
              <w:rPr>
                <w:rFonts w:hint="eastAsia"/>
              </w:rPr>
              <w:t xml:space="preserve">分包承担主体名称</w:t>
            </w:r>
            <w:r/>
          </w:p>
        </w:tc>
        <w:tc>
          <w:tcPr>
            <w:tcW w:w="1543" w:type="dxa"/>
            <w:vAlign w:val="center"/>
            <w:textDirection w:val="lrTb"/>
            <w:noWrap w:val="false"/>
          </w:tcPr>
          <w:p>
            <w:pPr>
              <w:pStyle w:val="871"/>
              <w:jc w:val="center"/>
              <w:widowControl/>
            </w:pPr>
            <w:r>
              <w:rPr>
                <w:rFonts w:hint="eastAsia"/>
              </w:rPr>
              <w:t xml:space="preserve">分包承担主体类型（大型、中型、小型、微型）</w:t>
            </w:r>
            <w:r/>
          </w:p>
        </w:tc>
        <w:tc>
          <w:tcPr>
            <w:tcW w:w="1596" w:type="dxa"/>
            <w:vAlign w:val="center"/>
            <w:textDirection w:val="lrTb"/>
            <w:noWrap w:val="false"/>
          </w:tcPr>
          <w:p>
            <w:pPr>
              <w:pStyle w:val="871"/>
              <w:jc w:val="center"/>
              <w:widowControl/>
            </w:pPr>
            <w:r>
              <w:rPr>
                <w:rFonts w:hint="eastAsia"/>
              </w:rPr>
              <w:t xml:space="preserve">分包承担主体资质</w:t>
            </w:r>
            <w:r/>
          </w:p>
        </w:tc>
        <w:tc>
          <w:tcPr>
            <w:tcW w:w="1811" w:type="dxa"/>
            <w:vAlign w:val="center"/>
            <w:textDirection w:val="lrTb"/>
            <w:noWrap w:val="false"/>
          </w:tcPr>
          <w:p>
            <w:pPr>
              <w:pStyle w:val="871"/>
              <w:jc w:val="center"/>
              <w:widowControl/>
            </w:pPr>
            <w:r>
              <w:rPr>
                <w:rFonts w:hint="eastAsia"/>
              </w:rPr>
              <w:t xml:space="preserve">分包标的内容</w:t>
            </w:r>
            <w:r/>
          </w:p>
        </w:tc>
        <w:tc>
          <w:tcPr>
            <w:tcW w:w="1586" w:type="dxa"/>
            <w:vAlign w:val="center"/>
            <w:textDirection w:val="lrTb"/>
            <w:noWrap w:val="false"/>
          </w:tcPr>
          <w:p>
            <w:pPr>
              <w:pStyle w:val="871"/>
              <w:jc w:val="center"/>
              <w:widowControl/>
            </w:pPr>
            <w:r>
              <w:rPr>
                <w:rFonts w:hint="eastAsia"/>
              </w:rPr>
              <w:t xml:space="preserve">分包合同金额（元）</w:t>
            </w:r>
            <w:r/>
          </w:p>
        </w:tc>
        <w:tc>
          <w:tcPr>
            <w:tcW w:w="1287" w:type="dxa"/>
            <w:vAlign w:val="center"/>
            <w:textDirection w:val="lrTb"/>
            <w:noWrap w:val="false"/>
          </w:tcPr>
          <w:p>
            <w:pPr>
              <w:pStyle w:val="871"/>
              <w:jc w:val="center"/>
              <w:widowControl/>
            </w:pPr>
            <w:r>
              <w:rPr>
                <w:rFonts w:hint="eastAsia"/>
              </w:rPr>
              <w:t xml:space="preserve">占合同总额的比例（%）</w:t>
            </w:r>
            <w:r/>
          </w:p>
        </w:tc>
      </w:tr>
      <w:tr>
        <w:trPr>
          <w:trHeight w:val="488"/>
        </w:trPr>
        <w:tc>
          <w:tcPr>
            <w:tcW w:w="596" w:type="dxa"/>
            <w:vAlign w:val="center"/>
            <w:textDirection w:val="lrTb"/>
            <w:noWrap w:val="false"/>
          </w:tcPr>
          <w:p>
            <w:pPr>
              <w:pStyle w:val="871"/>
              <w:jc w:val="center"/>
              <w:widowControl/>
              <w:rPr>
                <w:rFonts w:hint="eastAsia"/>
              </w:rPr>
            </w:pPr>
            <w:r>
              <w:rPr>
                <w:rFonts w:hint="eastAsia"/>
              </w:rPr>
              <w:t xml:space="preserve">1</w:t>
            </w:r>
            <w:r>
              <w:rPr>
                <w:rFonts w:hint="eastAsia"/>
              </w:rPr>
            </w:r>
            <w:r/>
          </w:p>
        </w:tc>
        <w:tc>
          <w:tcPr>
            <w:tcW w:w="1543" w:type="dxa"/>
            <w:vAlign w:val="center"/>
            <w:textDirection w:val="lrTb"/>
            <w:noWrap w:val="false"/>
          </w:tcPr>
          <w:p>
            <w:pPr>
              <w:pStyle w:val="871"/>
              <w:jc w:val="center"/>
              <w:widowControl/>
            </w:pPr>
            <w:r/>
            <w:r/>
          </w:p>
        </w:tc>
        <w:tc>
          <w:tcPr>
            <w:tcW w:w="1543" w:type="dxa"/>
            <w:vAlign w:val="center"/>
            <w:textDirection w:val="lrTb"/>
            <w:noWrap w:val="false"/>
          </w:tcPr>
          <w:p>
            <w:pPr>
              <w:pStyle w:val="871"/>
              <w:jc w:val="center"/>
              <w:widowControl/>
            </w:pPr>
            <w:r/>
            <w:r/>
          </w:p>
        </w:tc>
        <w:tc>
          <w:tcPr>
            <w:tcW w:w="1596" w:type="dxa"/>
            <w:vAlign w:val="center"/>
            <w:textDirection w:val="lrTb"/>
            <w:noWrap w:val="false"/>
          </w:tcPr>
          <w:p>
            <w:pPr>
              <w:pStyle w:val="871"/>
              <w:jc w:val="center"/>
              <w:widowControl/>
            </w:pPr>
            <w:r/>
            <w:r/>
          </w:p>
        </w:tc>
        <w:tc>
          <w:tcPr>
            <w:tcW w:w="1811" w:type="dxa"/>
            <w:vAlign w:val="center"/>
            <w:textDirection w:val="lrTb"/>
            <w:noWrap w:val="false"/>
          </w:tcPr>
          <w:p>
            <w:pPr>
              <w:pStyle w:val="871"/>
              <w:jc w:val="center"/>
              <w:widowControl/>
            </w:pPr>
            <w:r/>
            <w:r/>
          </w:p>
        </w:tc>
        <w:tc>
          <w:tcPr>
            <w:tcW w:w="1586" w:type="dxa"/>
            <w:vAlign w:val="center"/>
            <w:textDirection w:val="lrTb"/>
            <w:noWrap w:val="false"/>
          </w:tcPr>
          <w:p>
            <w:pPr>
              <w:pStyle w:val="871"/>
              <w:jc w:val="center"/>
              <w:widowControl/>
            </w:pPr>
            <w:r/>
            <w:r/>
          </w:p>
        </w:tc>
        <w:tc>
          <w:tcPr>
            <w:tcW w:w="1287" w:type="dxa"/>
            <w:vAlign w:val="center"/>
            <w:textDirection w:val="lrTb"/>
            <w:noWrap w:val="false"/>
          </w:tcPr>
          <w:p>
            <w:pPr>
              <w:pStyle w:val="871"/>
              <w:jc w:val="center"/>
              <w:widowControl/>
            </w:pPr>
            <w:r/>
            <w:r/>
          </w:p>
        </w:tc>
      </w:tr>
      <w:tr>
        <w:trPr>
          <w:trHeight w:val="488"/>
        </w:trPr>
        <w:tc>
          <w:tcPr>
            <w:tcW w:w="596" w:type="dxa"/>
            <w:vAlign w:val="center"/>
            <w:textDirection w:val="lrTb"/>
            <w:noWrap w:val="false"/>
          </w:tcPr>
          <w:p>
            <w:pPr>
              <w:pStyle w:val="871"/>
              <w:jc w:val="center"/>
              <w:widowControl/>
              <w:rPr>
                <w:rFonts w:hint="eastAsia"/>
              </w:rPr>
            </w:pPr>
            <w:r>
              <w:rPr>
                <w:rFonts w:hint="eastAsia"/>
              </w:rPr>
              <w:t xml:space="preserve">2</w:t>
            </w:r>
            <w:r>
              <w:rPr>
                <w:rFonts w:hint="eastAsia"/>
              </w:rPr>
            </w:r>
            <w:r/>
          </w:p>
        </w:tc>
        <w:tc>
          <w:tcPr>
            <w:tcW w:w="1543" w:type="dxa"/>
            <w:vAlign w:val="center"/>
            <w:textDirection w:val="lrTb"/>
            <w:noWrap w:val="false"/>
          </w:tcPr>
          <w:p>
            <w:pPr>
              <w:pStyle w:val="871"/>
              <w:jc w:val="center"/>
              <w:widowControl/>
            </w:pPr>
            <w:r/>
            <w:r/>
          </w:p>
        </w:tc>
        <w:tc>
          <w:tcPr>
            <w:tcW w:w="1543" w:type="dxa"/>
            <w:vAlign w:val="center"/>
            <w:textDirection w:val="lrTb"/>
            <w:noWrap w:val="false"/>
          </w:tcPr>
          <w:p>
            <w:pPr>
              <w:pStyle w:val="871"/>
              <w:jc w:val="center"/>
              <w:widowControl/>
            </w:pPr>
            <w:r/>
            <w:r/>
          </w:p>
        </w:tc>
        <w:tc>
          <w:tcPr>
            <w:tcW w:w="1596" w:type="dxa"/>
            <w:vAlign w:val="center"/>
            <w:textDirection w:val="lrTb"/>
            <w:noWrap w:val="false"/>
          </w:tcPr>
          <w:p>
            <w:pPr>
              <w:pStyle w:val="871"/>
              <w:jc w:val="center"/>
              <w:widowControl/>
            </w:pPr>
            <w:r/>
            <w:r/>
          </w:p>
        </w:tc>
        <w:tc>
          <w:tcPr>
            <w:tcW w:w="1811" w:type="dxa"/>
            <w:vAlign w:val="center"/>
            <w:textDirection w:val="lrTb"/>
            <w:noWrap w:val="false"/>
          </w:tcPr>
          <w:p>
            <w:pPr>
              <w:pStyle w:val="871"/>
              <w:jc w:val="center"/>
              <w:widowControl/>
            </w:pPr>
            <w:r/>
            <w:r/>
          </w:p>
        </w:tc>
        <w:tc>
          <w:tcPr>
            <w:tcW w:w="1586" w:type="dxa"/>
            <w:vAlign w:val="center"/>
            <w:textDirection w:val="lrTb"/>
            <w:noWrap w:val="false"/>
          </w:tcPr>
          <w:p>
            <w:pPr>
              <w:pStyle w:val="871"/>
              <w:jc w:val="center"/>
              <w:widowControl/>
            </w:pPr>
            <w:r/>
            <w:r/>
          </w:p>
        </w:tc>
        <w:tc>
          <w:tcPr>
            <w:tcW w:w="1287" w:type="dxa"/>
            <w:vAlign w:val="center"/>
            <w:textDirection w:val="lrTb"/>
            <w:noWrap w:val="false"/>
          </w:tcPr>
          <w:p>
            <w:pPr>
              <w:pStyle w:val="871"/>
              <w:jc w:val="center"/>
              <w:widowControl/>
            </w:pPr>
            <w:r/>
            <w:r/>
          </w:p>
        </w:tc>
      </w:tr>
      <w:tr>
        <w:trPr>
          <w:trHeight w:val="456"/>
        </w:trPr>
        <w:tc>
          <w:tcPr>
            <w:tcW w:w="596" w:type="dxa"/>
            <w:vAlign w:val="center"/>
            <w:textDirection w:val="lrTb"/>
            <w:noWrap w:val="false"/>
          </w:tcPr>
          <w:p>
            <w:pPr>
              <w:pStyle w:val="871"/>
              <w:jc w:val="center"/>
              <w:widowControl/>
            </w:pPr>
            <w:r>
              <w:rPr>
                <w:rFonts w:hint="eastAsia"/>
              </w:rPr>
              <w:t xml:space="preserve">...</w:t>
            </w:r>
            <w:r/>
          </w:p>
        </w:tc>
        <w:tc>
          <w:tcPr>
            <w:tcW w:w="1543" w:type="dxa"/>
            <w:vAlign w:val="center"/>
            <w:textDirection w:val="lrTb"/>
            <w:noWrap w:val="false"/>
          </w:tcPr>
          <w:p>
            <w:pPr>
              <w:pStyle w:val="871"/>
              <w:jc w:val="center"/>
              <w:widowControl/>
            </w:pPr>
            <w:r/>
            <w:r/>
          </w:p>
        </w:tc>
        <w:tc>
          <w:tcPr>
            <w:tcW w:w="1543" w:type="dxa"/>
            <w:vAlign w:val="center"/>
            <w:textDirection w:val="lrTb"/>
            <w:noWrap w:val="false"/>
          </w:tcPr>
          <w:p>
            <w:pPr>
              <w:pStyle w:val="871"/>
              <w:jc w:val="center"/>
              <w:widowControl/>
            </w:pPr>
            <w:r/>
            <w:r/>
          </w:p>
        </w:tc>
        <w:tc>
          <w:tcPr>
            <w:tcW w:w="1596" w:type="dxa"/>
            <w:vAlign w:val="center"/>
            <w:textDirection w:val="lrTb"/>
            <w:noWrap w:val="false"/>
          </w:tcPr>
          <w:p>
            <w:pPr>
              <w:pStyle w:val="871"/>
              <w:jc w:val="center"/>
              <w:widowControl/>
            </w:pPr>
            <w:r/>
            <w:r/>
          </w:p>
        </w:tc>
        <w:tc>
          <w:tcPr>
            <w:tcW w:w="1811" w:type="dxa"/>
            <w:vAlign w:val="center"/>
            <w:textDirection w:val="lrTb"/>
            <w:noWrap w:val="false"/>
          </w:tcPr>
          <w:p>
            <w:pPr>
              <w:pStyle w:val="871"/>
              <w:jc w:val="center"/>
              <w:widowControl/>
            </w:pPr>
            <w:r/>
            <w:r/>
          </w:p>
        </w:tc>
        <w:tc>
          <w:tcPr>
            <w:tcW w:w="1586" w:type="dxa"/>
            <w:vAlign w:val="center"/>
            <w:textDirection w:val="lrTb"/>
            <w:noWrap w:val="false"/>
          </w:tcPr>
          <w:p>
            <w:pPr>
              <w:pStyle w:val="871"/>
              <w:jc w:val="center"/>
              <w:widowControl/>
            </w:pPr>
            <w:r/>
            <w:r/>
          </w:p>
        </w:tc>
        <w:tc>
          <w:tcPr>
            <w:tcW w:w="1287" w:type="dxa"/>
            <w:vAlign w:val="center"/>
            <w:textDirection w:val="lrTb"/>
            <w:noWrap w:val="false"/>
          </w:tcPr>
          <w:p>
            <w:pPr>
              <w:pStyle w:val="871"/>
              <w:jc w:val="center"/>
              <w:widowControl/>
            </w:pPr>
            <w:r/>
            <w:r/>
          </w:p>
        </w:tc>
      </w:tr>
      <w:tr>
        <w:trPr>
          <w:trHeight w:val="475"/>
        </w:trPr>
        <w:tc>
          <w:tcPr>
            <w:gridSpan w:val="5"/>
            <w:tcW w:w="7089" w:type="dxa"/>
            <w:vAlign w:val="center"/>
            <w:textDirection w:val="lrTb"/>
            <w:noWrap w:val="false"/>
          </w:tcPr>
          <w:p>
            <w:pPr>
              <w:pStyle w:val="871"/>
              <w:jc w:val="center"/>
              <w:widowControl/>
              <w:rPr>
                <w:rFonts w:hint="eastAsia"/>
              </w:rPr>
            </w:pPr>
            <w:r>
              <w:rPr>
                <w:rFonts w:hint="eastAsia"/>
              </w:rPr>
              <w:t xml:space="preserve">合计</w:t>
            </w:r>
            <w:r>
              <w:rPr>
                <w:rFonts w:hint="eastAsia"/>
              </w:rPr>
            </w:r>
            <w:r/>
          </w:p>
        </w:tc>
        <w:tc>
          <w:tcPr>
            <w:tcW w:w="1586" w:type="dxa"/>
            <w:vAlign w:val="center"/>
            <w:textDirection w:val="lrTb"/>
            <w:noWrap w:val="false"/>
          </w:tcPr>
          <w:p>
            <w:pPr>
              <w:pStyle w:val="871"/>
              <w:jc w:val="center"/>
              <w:widowControl/>
            </w:pPr>
            <w:r/>
            <w:r/>
          </w:p>
        </w:tc>
        <w:tc>
          <w:tcPr>
            <w:tcW w:w="1287" w:type="dxa"/>
            <w:vAlign w:val="center"/>
            <w:textDirection w:val="lrTb"/>
            <w:noWrap w:val="false"/>
          </w:tcPr>
          <w:p>
            <w:pPr>
              <w:pStyle w:val="871"/>
              <w:jc w:val="center"/>
              <w:widowControl/>
            </w:pPr>
            <w:r/>
            <w:r/>
          </w:p>
        </w:tc>
      </w:tr>
    </w:tbl>
    <w:p>
      <w:pPr>
        <w:pStyle w:val="871"/>
        <w:ind w:firstLine="480"/>
        <w:jc w:val="right"/>
        <w:widowControl/>
        <w:rPr>
          <w:rFonts w:hint="eastAsia" w:ascii="宋体" w:hAnsi="宋体" w:cs="宋体"/>
          <w:sz w:val="24"/>
          <w:szCs w:val="24"/>
          <w:lang w:bidi="ar"/>
        </w:rPr>
      </w:pPr>
      <w:r>
        <w:rPr>
          <w:rFonts w:hint="eastAsia" w:ascii="宋体" w:hAnsi="宋体" w:cs="宋体"/>
          <w:sz w:val="24"/>
          <w:szCs w:val="24"/>
          <w:lang w:bidi="ar"/>
        </w:rPr>
      </w:r>
      <w:r/>
    </w:p>
    <w:p>
      <w:pPr>
        <w:pStyle w:val="871"/>
        <w:ind w:firstLine="480"/>
        <w:jc w:val="right"/>
        <w:widowControl/>
        <w:rPr>
          <w:rFonts w:hint="eastAsia" w:ascii="宋体" w:hAnsi="宋体" w:cs="宋体"/>
          <w:sz w:val="24"/>
          <w:szCs w:val="24"/>
          <w:lang w:bidi="ar"/>
        </w:rPr>
      </w:pPr>
      <w:r>
        <w:rPr>
          <w:rFonts w:hint="eastAsia" w:ascii="宋体" w:hAnsi="宋体" w:cs="宋体"/>
          <w:sz w:val="24"/>
          <w:szCs w:val="24"/>
          <w:lang w:bidi="ar"/>
        </w:rPr>
      </w:r>
      <w:r/>
    </w:p>
    <w:p>
      <w:pPr>
        <w:pStyle w:val="871"/>
        <w:ind w:firstLine="480"/>
        <w:jc w:val="right"/>
        <w:widowControl/>
      </w:pPr>
      <w:r>
        <w:rPr>
          <w:rFonts w:hint="eastAsia" w:ascii="宋体" w:hAnsi="宋体" w:cs="宋体"/>
          <w:sz w:val="24"/>
          <w:szCs w:val="24"/>
          <w:lang w:bidi="ar"/>
        </w:rPr>
        <w:t xml:space="preserve">投标人名称（加盖公章）：</w:t>
      </w:r>
      <w:r>
        <w:rPr>
          <w:sz w:val="24"/>
          <w:szCs w:val="24"/>
          <w:lang w:bidi="ar"/>
        </w:rPr>
        <w:t xml:space="preserve">______ </w:t>
      </w:r>
      <w:r/>
    </w:p>
    <w:p>
      <w:pPr>
        <w:pStyle w:val="871"/>
        <w:ind w:firstLine="480"/>
        <w:jc w:val="right"/>
        <w:widowControl/>
      </w:pPr>
      <w:r>
        <w:rPr>
          <w:rFonts w:hint="eastAsia" w:ascii="宋体" w:hAnsi="宋体" w:cs="宋体"/>
          <w:sz w:val="24"/>
          <w:szCs w:val="24"/>
          <w:lang w:bidi="ar"/>
        </w:rPr>
        <w:t xml:space="preserve">日期：</w:t>
      </w:r>
      <w:r>
        <w:rPr>
          <w:sz w:val="24"/>
          <w:szCs w:val="24"/>
          <w:lang w:bidi="ar"/>
        </w:rPr>
        <w:t xml:space="preserve">_____</w:t>
      </w:r>
      <w:r>
        <w:rPr>
          <w:rFonts w:hint="eastAsia" w:ascii="宋体" w:hAnsi="宋体" w:cs="宋体"/>
          <w:sz w:val="24"/>
          <w:szCs w:val="24"/>
          <w:lang w:bidi="ar"/>
        </w:rPr>
        <w:t xml:space="preserve">年</w:t>
      </w:r>
      <w:r>
        <w:rPr>
          <w:sz w:val="24"/>
          <w:szCs w:val="24"/>
          <w:lang w:bidi="ar"/>
        </w:rPr>
        <w:t xml:space="preserve">___</w:t>
      </w:r>
      <w:r>
        <w:rPr>
          <w:rFonts w:hint="eastAsia" w:ascii="宋体" w:hAnsi="宋体" w:cs="宋体"/>
          <w:sz w:val="24"/>
          <w:szCs w:val="24"/>
          <w:lang w:bidi="ar"/>
        </w:rPr>
        <w:t xml:space="preserve">月</w:t>
      </w:r>
      <w:r>
        <w:rPr>
          <w:sz w:val="24"/>
          <w:szCs w:val="24"/>
          <w:lang w:bidi="ar"/>
        </w:rPr>
        <w:t xml:space="preserve">___</w:t>
      </w:r>
      <w:r>
        <w:rPr>
          <w:rFonts w:hint="eastAsia" w:ascii="宋体" w:hAnsi="宋体" w:cs="宋体"/>
          <w:sz w:val="24"/>
          <w:szCs w:val="24"/>
          <w:lang w:bidi="ar"/>
        </w:rPr>
        <w:t xml:space="preserve">日</w:t>
      </w:r>
      <w:r/>
    </w:p>
    <w:p>
      <w:pPr>
        <w:pStyle w:val="871"/>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71"/>
        <w:ind w:firstLine="480"/>
        <w:jc w:val="left"/>
        <w:widowControl/>
      </w:pPr>
      <w:r>
        <w:rPr>
          <w:rFonts w:hint="eastAsia" w:ascii="宋体" w:hAnsi="宋体" w:cs="宋体"/>
          <w:sz w:val="24"/>
          <w:szCs w:val="24"/>
          <w:lang w:bidi="ar"/>
        </w:rPr>
        <w:t xml:space="preserve">注： </w:t>
      </w:r>
      <w:r/>
    </w:p>
    <w:p>
      <w:pPr>
        <w:pStyle w:val="871"/>
        <w:ind w:firstLine="480"/>
        <w:jc w:val="left"/>
        <w:widowControl/>
      </w:pPr>
      <w:r>
        <w:rPr>
          <w:sz w:val="24"/>
          <w:szCs w:val="24"/>
          <w:lang w:bidi="ar"/>
        </w:rPr>
        <w:t xml:space="preserve">1.</w:t>
      </w:r>
      <w:r>
        <w:rPr>
          <w:rFonts w:hint="eastAsia" w:ascii="宋体" w:hAnsi="宋体" w:cs="宋体"/>
          <w:sz w:val="24"/>
          <w:szCs w:val="24"/>
          <w:lang w:bidi="ar"/>
        </w:rPr>
        <w:t xml:space="preserve">如本项目（包）允许分包，且投标人拟在中标后进行分包的，必须在投标文件中提供分包情况说明。 </w:t>
      </w:r>
      <w:r/>
    </w:p>
    <w:p>
      <w:pPr>
        <w:pStyle w:val="871"/>
        <w:ind w:firstLine="480"/>
        <w:jc w:val="left"/>
        <w:widowControl/>
        <w:rPr>
          <w:rFonts w:hint="eastAsia"/>
        </w:rPr>
      </w:pPr>
      <w:r>
        <w:rPr>
          <w:sz w:val="24"/>
          <w:szCs w:val="24"/>
          <w:lang w:bidi="ar"/>
        </w:rPr>
        <w:t xml:space="preserve">2.</w:t>
      </w:r>
      <w:r>
        <w:rPr>
          <w:rFonts w:hint="eastAsia" w:ascii="宋体" w:hAnsi="宋体" w:cs="宋体"/>
          <w:sz w:val="24"/>
          <w:szCs w:val="24"/>
          <w:lang w:bidi="ar"/>
        </w:rPr>
        <w:t xml:space="preserve">如本招标文件载明本项目分包承担主体应具备的相应资质条件，则投标人须在本表中列明分包承担主体的资质等级，并提供资质证书。</w:t>
      </w:r>
      <w:r>
        <w:rPr>
          <w:rFonts w:hint="eastAsia"/>
        </w:rPr>
      </w:r>
      <w:r/>
    </w:p>
    <w:p>
      <w:pPr>
        <w:pStyle w:val="871"/>
        <w:jc w:val="center"/>
        <w:spacing w:line="360" w:lineRule="auto"/>
        <w:widowControl/>
      </w:pPr>
      <w:r>
        <w:rPr>
          <w:rFonts w:hint="eastAsia" w:ascii="方正小标宋简体" w:hAnsi="方正小标宋简体" w:eastAsia="方正小标宋简体" w:cs="方正小标宋简体"/>
          <w:sz w:val="32"/>
          <w:szCs w:val="32"/>
        </w:rPr>
        <w:br w:type="page" w:clear="all"/>
      </w:r>
      <w:r>
        <w:rPr>
          <w:rFonts w:hint="eastAsia" w:ascii="方正小标宋简体" w:hAnsi="方正小标宋简体" w:eastAsia="方正小标宋简体" w:cs="方正小标宋简体"/>
          <w:sz w:val="32"/>
          <w:szCs w:val="32"/>
        </w:rPr>
        <w:t xml:space="preserve">分包意向协议</w:t>
      </w:r>
      <w:r/>
    </w:p>
    <w:p>
      <w:pPr>
        <w:pStyle w:val="871"/>
        <w:ind w:firstLine="480"/>
        <w:jc w:val="left"/>
        <w:widowControl/>
      </w:pPr>
      <w:r>
        <w:rPr>
          <w:rFonts w:hint="eastAsia" w:ascii="宋体" w:hAnsi="宋体" w:cs="宋体"/>
          <w:sz w:val="24"/>
          <w:szCs w:val="24"/>
          <w:lang w:bidi="ar"/>
        </w:rPr>
        <w:t xml:space="preserve">甲方（投标人）：</w:t>
      </w:r>
      <w:r>
        <w:rPr>
          <w:sz w:val="24"/>
          <w:szCs w:val="24"/>
          <w:lang w:bidi="ar"/>
        </w:rPr>
        <w:t xml:space="preserve">________ </w:t>
      </w:r>
      <w:r/>
    </w:p>
    <w:p>
      <w:pPr>
        <w:pStyle w:val="871"/>
        <w:ind w:firstLine="480"/>
        <w:jc w:val="left"/>
        <w:widowControl/>
      </w:pPr>
      <w:r>
        <w:rPr>
          <w:rFonts w:hint="eastAsia" w:ascii="宋体" w:hAnsi="宋体" w:cs="宋体"/>
          <w:sz w:val="24"/>
          <w:szCs w:val="24"/>
          <w:lang w:bidi="ar"/>
        </w:rPr>
        <w:t xml:space="preserve">乙方（分包承担主体）：</w:t>
      </w:r>
      <w:r>
        <w:rPr>
          <w:sz w:val="24"/>
          <w:szCs w:val="24"/>
          <w:lang w:bidi="ar"/>
        </w:rPr>
        <w:t xml:space="preserve">________ </w:t>
      </w:r>
      <w:r/>
    </w:p>
    <w:p>
      <w:pPr>
        <w:pStyle w:val="871"/>
        <w:ind w:firstLine="480"/>
        <w:jc w:val="left"/>
        <w:widowControl/>
      </w:pPr>
      <w:r>
        <w:rPr>
          <w:rFonts w:hint="eastAsia" w:ascii="宋体" w:hAnsi="宋体" w:cs="宋体"/>
          <w:sz w:val="24"/>
          <w:szCs w:val="24"/>
          <w:lang w:bidi="ar"/>
        </w:rPr>
        <w:t xml:space="preserve">甲方承诺，一旦在项目编号为</w:t>
      </w:r>
      <w:r>
        <w:rPr>
          <w:sz w:val="24"/>
          <w:szCs w:val="24"/>
          <w:lang w:bidi="ar"/>
        </w:rPr>
        <w:t xml:space="preserve">_______</w:t>
      </w:r>
      <w:r>
        <w:rPr>
          <w:rFonts w:hint="eastAsia" w:ascii="宋体" w:hAnsi="宋体" w:cs="宋体"/>
          <w:sz w:val="24"/>
          <w:szCs w:val="24"/>
          <w:lang w:bidi="ar"/>
        </w:rPr>
        <w:t xml:space="preserve">的</w:t>
      </w:r>
      <w:r>
        <w:rPr>
          <w:sz w:val="24"/>
          <w:szCs w:val="24"/>
          <w:lang w:bidi="ar"/>
        </w:rPr>
        <w:t xml:space="preserve">_________</w:t>
      </w:r>
      <w:r>
        <w:rPr>
          <w:rFonts w:hint="eastAsia" w:ascii="宋体" w:hAnsi="宋体" w:cs="宋体"/>
          <w:sz w:val="24"/>
          <w:szCs w:val="24"/>
          <w:lang w:bidi="ar"/>
        </w:rPr>
        <w:t xml:space="preserve">项目（项目名称）</w:t>
      </w:r>
      <w:r>
        <w:rPr>
          <w:sz w:val="24"/>
          <w:szCs w:val="24"/>
          <w:lang w:bidi="ar"/>
        </w:rPr>
        <w:t xml:space="preserve">___</w:t>
      </w:r>
      <w:r>
        <w:rPr>
          <w:rFonts w:hint="eastAsia" w:ascii="宋体" w:hAnsi="宋体" w:cs="宋体"/>
          <w:sz w:val="24"/>
          <w:szCs w:val="24"/>
          <w:lang w:bidi="ar"/>
        </w:rPr>
        <w:t xml:space="preserve">（采购包号）中获得采购合同，将按照下述约定将合同项下部分内容分包给乙方： </w:t>
      </w:r>
      <w:r/>
    </w:p>
    <w:p>
      <w:pPr>
        <w:pStyle w:val="871"/>
        <w:ind w:firstLine="480"/>
        <w:jc w:val="left"/>
        <w:widowControl/>
      </w:pPr>
      <w:r>
        <w:rPr>
          <w:sz w:val="24"/>
          <w:szCs w:val="24"/>
          <w:lang w:bidi="ar"/>
        </w:rPr>
        <w:t xml:space="preserve">1.</w:t>
      </w:r>
      <w:r>
        <w:rPr>
          <w:rFonts w:hint="eastAsia" w:ascii="宋体" w:hAnsi="宋体" w:cs="宋体"/>
          <w:sz w:val="24"/>
          <w:szCs w:val="24"/>
          <w:lang w:bidi="ar"/>
        </w:rPr>
        <w:t xml:space="preserve">分包内容：</w:t>
      </w:r>
      <w:r>
        <w:rPr>
          <w:sz w:val="24"/>
          <w:szCs w:val="24"/>
          <w:lang w:bidi="ar"/>
        </w:rPr>
        <w:t xml:space="preserve">_____</w:t>
      </w:r>
      <w:r>
        <w:rPr>
          <w:rFonts w:hint="eastAsia" w:ascii="宋体" w:hAnsi="宋体" w:cs="宋体"/>
          <w:sz w:val="24"/>
          <w:szCs w:val="24"/>
          <w:lang w:bidi="ar"/>
        </w:rPr>
        <w:t xml:space="preserve">。 </w:t>
      </w:r>
      <w:r/>
    </w:p>
    <w:p>
      <w:pPr>
        <w:pStyle w:val="871"/>
        <w:ind w:firstLine="480"/>
        <w:jc w:val="left"/>
        <w:widowControl/>
      </w:pPr>
      <w:r>
        <w:rPr>
          <w:sz w:val="24"/>
          <w:szCs w:val="24"/>
          <w:lang w:bidi="ar"/>
        </w:rPr>
        <w:t xml:space="preserve">2.</w:t>
      </w:r>
      <w:r>
        <w:rPr>
          <w:rFonts w:hint="eastAsia" w:ascii="宋体" w:hAnsi="宋体" w:cs="宋体"/>
          <w:sz w:val="24"/>
          <w:szCs w:val="24"/>
          <w:lang w:bidi="ar"/>
        </w:rPr>
        <w:t xml:space="preserve">分包金额：</w:t>
      </w:r>
      <w:r>
        <w:rPr>
          <w:sz w:val="24"/>
          <w:szCs w:val="24"/>
          <w:lang w:bidi="ar"/>
        </w:rPr>
        <w:t xml:space="preserve">_____</w:t>
      </w:r>
      <w:r>
        <w:rPr>
          <w:rFonts w:hint="eastAsia" w:ascii="宋体" w:hAnsi="宋体" w:cs="宋体"/>
          <w:sz w:val="24"/>
          <w:szCs w:val="24"/>
          <w:lang w:bidi="ar"/>
        </w:rPr>
        <w:t xml:space="preserve">，该金额占该采购包合同金额的比例为</w:t>
      </w:r>
      <w:r>
        <w:rPr>
          <w:sz w:val="24"/>
          <w:szCs w:val="24"/>
          <w:lang w:bidi="ar"/>
        </w:rPr>
        <w:t xml:space="preserve">___%</w:t>
      </w:r>
      <w:r>
        <w:rPr>
          <w:rFonts w:hint="eastAsia" w:ascii="宋体" w:hAnsi="宋体" w:cs="宋体"/>
          <w:sz w:val="24"/>
          <w:szCs w:val="24"/>
          <w:lang w:bidi="ar"/>
        </w:rPr>
        <w:t xml:space="preserve">。 </w:t>
      </w:r>
      <w:r/>
    </w:p>
    <w:p>
      <w:pPr>
        <w:pStyle w:val="871"/>
        <w:ind w:firstLine="480"/>
        <w:jc w:val="left"/>
        <w:widowControl/>
      </w:pPr>
      <w:r>
        <w:rPr>
          <w:rFonts w:hint="eastAsia" w:ascii="宋体" w:hAnsi="宋体" w:cs="宋体"/>
          <w:sz w:val="24"/>
          <w:szCs w:val="24"/>
          <w:lang w:bidi="ar"/>
        </w:rPr>
        <w:t xml:space="preserve">乙方承诺将在上述情况下与甲方签订分包合同。 </w:t>
      </w:r>
      <w:r/>
    </w:p>
    <w:p>
      <w:pPr>
        <w:pStyle w:val="871"/>
        <w:ind w:firstLine="480"/>
        <w:jc w:val="left"/>
        <w:widowControl/>
      </w:pPr>
      <w:r>
        <w:rPr>
          <w:rFonts w:hint="eastAsia" w:ascii="宋体" w:hAnsi="宋体" w:cs="宋体"/>
          <w:sz w:val="24"/>
          <w:szCs w:val="24"/>
          <w:lang w:bidi="ar"/>
        </w:rPr>
        <w:t xml:space="preserve">本协议自各方盖章之日起生效，如甲方未在该项目（采购包）中标，本协议自动终止。 </w:t>
      </w:r>
      <w:r/>
    </w:p>
    <w:p>
      <w:pPr>
        <w:pStyle w:val="871"/>
        <w:ind w:firstLine="480"/>
        <w:jc w:val="right"/>
        <w:widowControl/>
        <w:rPr>
          <w:rFonts w:hint="eastAsia" w:ascii="宋体" w:hAnsi="宋体" w:cs="宋体"/>
          <w:sz w:val="24"/>
          <w:szCs w:val="24"/>
          <w:lang w:bidi="ar"/>
        </w:rPr>
      </w:pPr>
      <w:r>
        <w:rPr>
          <w:rFonts w:hint="eastAsia" w:ascii="宋体" w:hAnsi="宋体" w:cs="宋体"/>
          <w:sz w:val="24"/>
          <w:szCs w:val="24"/>
          <w:lang w:bidi="ar"/>
        </w:rPr>
      </w:r>
      <w:r/>
    </w:p>
    <w:p>
      <w:pPr>
        <w:pStyle w:val="871"/>
        <w:ind w:firstLine="480"/>
        <w:jc w:val="right"/>
        <w:widowControl/>
        <w:rPr>
          <w:rFonts w:hint="eastAsia" w:ascii="宋体" w:hAnsi="宋体" w:cs="宋体"/>
          <w:sz w:val="24"/>
          <w:szCs w:val="24"/>
          <w:lang w:bidi="ar"/>
        </w:rPr>
      </w:pPr>
      <w:r>
        <w:rPr>
          <w:rFonts w:hint="eastAsia" w:ascii="宋体" w:hAnsi="宋体" w:cs="宋体"/>
          <w:sz w:val="24"/>
          <w:szCs w:val="24"/>
          <w:lang w:bidi="ar"/>
        </w:rPr>
      </w:r>
      <w:r/>
    </w:p>
    <w:p>
      <w:pPr>
        <w:pStyle w:val="871"/>
        <w:ind w:firstLine="480"/>
        <w:jc w:val="right"/>
        <w:widowControl/>
      </w:pPr>
      <w:r>
        <w:rPr>
          <w:rFonts w:hint="eastAsia" w:ascii="宋体" w:hAnsi="宋体" w:cs="宋体"/>
          <w:sz w:val="24"/>
          <w:szCs w:val="24"/>
          <w:lang w:bidi="ar"/>
        </w:rPr>
        <w:t xml:space="preserve">甲方（盖章）：</w:t>
      </w:r>
      <w:r>
        <w:rPr>
          <w:sz w:val="24"/>
          <w:szCs w:val="24"/>
          <w:lang w:bidi="ar"/>
        </w:rPr>
        <w:t xml:space="preserve">_________ </w:t>
      </w:r>
      <w:r/>
    </w:p>
    <w:p>
      <w:pPr>
        <w:pStyle w:val="871"/>
        <w:ind w:firstLine="480"/>
        <w:jc w:val="right"/>
        <w:widowControl/>
      </w:pPr>
      <w:r>
        <w:rPr>
          <w:rFonts w:hint="eastAsia" w:ascii="宋体" w:hAnsi="宋体" w:cs="宋体"/>
          <w:sz w:val="24"/>
          <w:szCs w:val="24"/>
          <w:lang w:bidi="ar"/>
        </w:rPr>
        <w:t xml:space="preserve">乙方（盖章）：</w:t>
      </w:r>
      <w:r>
        <w:rPr>
          <w:sz w:val="24"/>
          <w:szCs w:val="24"/>
          <w:lang w:bidi="ar"/>
        </w:rPr>
        <w:t xml:space="preserve">_________ </w:t>
      </w:r>
      <w:r/>
    </w:p>
    <w:p>
      <w:pPr>
        <w:pStyle w:val="871"/>
        <w:ind w:firstLine="480"/>
        <w:jc w:val="right"/>
        <w:widowControl/>
      </w:pPr>
      <w:r>
        <w:rPr>
          <w:rFonts w:hint="eastAsia" w:ascii="宋体" w:hAnsi="宋体" w:cs="宋体"/>
          <w:sz w:val="24"/>
          <w:szCs w:val="24"/>
          <w:lang w:bidi="ar"/>
        </w:rPr>
        <w:t xml:space="preserve">日期：</w:t>
      </w:r>
      <w:r>
        <w:rPr>
          <w:sz w:val="24"/>
          <w:szCs w:val="24"/>
          <w:lang w:bidi="ar"/>
        </w:rPr>
        <w:t xml:space="preserve">_____</w:t>
      </w:r>
      <w:r>
        <w:rPr>
          <w:rFonts w:hint="eastAsia" w:ascii="宋体" w:hAnsi="宋体" w:cs="宋体"/>
          <w:sz w:val="24"/>
          <w:szCs w:val="24"/>
          <w:lang w:bidi="ar"/>
        </w:rPr>
        <w:t xml:space="preserve">年</w:t>
      </w:r>
      <w:r>
        <w:rPr>
          <w:sz w:val="24"/>
          <w:szCs w:val="24"/>
          <w:lang w:bidi="ar"/>
        </w:rPr>
        <w:t xml:space="preserve">___</w:t>
      </w:r>
      <w:r>
        <w:rPr>
          <w:rFonts w:hint="eastAsia" w:ascii="宋体" w:hAnsi="宋体" w:cs="宋体"/>
          <w:sz w:val="24"/>
          <w:szCs w:val="24"/>
          <w:lang w:bidi="ar"/>
        </w:rPr>
        <w:t xml:space="preserve">月</w:t>
      </w:r>
      <w:r>
        <w:rPr>
          <w:sz w:val="24"/>
          <w:szCs w:val="24"/>
          <w:lang w:bidi="ar"/>
        </w:rPr>
        <w:t xml:space="preserve">___</w:t>
      </w:r>
      <w:r>
        <w:rPr>
          <w:rFonts w:hint="eastAsia" w:ascii="宋体" w:hAnsi="宋体" w:cs="宋体"/>
          <w:sz w:val="24"/>
          <w:szCs w:val="24"/>
          <w:lang w:bidi="ar"/>
        </w:rPr>
        <w:t xml:space="preserve">日</w:t>
      </w:r>
      <w:r>
        <w:rPr>
          <w:sz w:val="24"/>
          <w:szCs w:val="24"/>
          <w:lang w:bidi="ar"/>
        </w:rPr>
        <w:t xml:space="preserve"> </w:t>
      </w:r>
      <w:r/>
    </w:p>
    <w:p>
      <w:pPr>
        <w:pStyle w:val="871"/>
        <w:ind w:firstLine="480"/>
        <w:jc w:val="left"/>
        <w:widowControl/>
        <w:rPr>
          <w:rFonts w:hint="eastAsia" w:ascii="宋体" w:hAnsi="宋体" w:cs="宋体"/>
          <w:sz w:val="24"/>
          <w:szCs w:val="24"/>
          <w:lang w:bidi="ar"/>
        </w:rPr>
      </w:pPr>
      <w:r>
        <w:rPr>
          <w:rFonts w:hint="eastAsia" w:ascii="宋体" w:hAnsi="宋体" w:cs="宋体"/>
          <w:sz w:val="24"/>
          <w:szCs w:val="24"/>
          <w:lang w:bidi="ar"/>
        </w:rPr>
      </w:r>
      <w:r/>
    </w:p>
    <w:p>
      <w:pPr>
        <w:pStyle w:val="871"/>
        <w:ind w:firstLine="480"/>
        <w:jc w:val="left"/>
        <w:widowControl/>
        <w:rPr>
          <w:rFonts w:hint="eastAsia" w:ascii="宋体" w:hAnsi="宋体" w:cs="宋体"/>
          <w:sz w:val="24"/>
          <w:szCs w:val="24"/>
          <w:lang w:bidi="ar"/>
        </w:rPr>
      </w:pPr>
      <w:r>
        <w:rPr>
          <w:rFonts w:hint="eastAsia" w:ascii="宋体" w:hAnsi="宋体" w:cs="宋体"/>
          <w:sz w:val="24"/>
          <w:szCs w:val="24"/>
          <w:lang w:bidi="ar"/>
        </w:rPr>
      </w:r>
      <w:r/>
    </w:p>
    <w:p>
      <w:pPr>
        <w:pStyle w:val="871"/>
        <w:ind w:firstLine="480"/>
        <w:jc w:val="left"/>
        <w:widowControl/>
      </w:pPr>
      <w:r>
        <w:rPr>
          <w:rFonts w:hint="eastAsia" w:ascii="宋体" w:hAnsi="宋体" w:cs="宋体"/>
          <w:sz w:val="24"/>
          <w:szCs w:val="24"/>
          <w:lang w:bidi="ar"/>
        </w:rPr>
        <w:t xml:space="preserve">注： </w:t>
      </w:r>
      <w:r/>
    </w:p>
    <w:p>
      <w:pPr>
        <w:pStyle w:val="871"/>
        <w:ind w:firstLine="480"/>
        <w:jc w:val="left"/>
        <w:widowControl/>
      </w:pPr>
      <w:r>
        <w:rPr>
          <w:sz w:val="24"/>
          <w:szCs w:val="24"/>
          <w:lang w:bidi="ar"/>
        </w:rPr>
        <w:t xml:space="preserve">1. 如本项目（</w:t>
      </w:r>
      <w:r>
        <w:rPr>
          <w:rFonts w:hint="eastAsia"/>
          <w:sz w:val="24"/>
          <w:szCs w:val="24"/>
          <w:lang w:bidi="ar"/>
        </w:rPr>
        <w:t xml:space="preserve">采购</w:t>
      </w:r>
      <w:r>
        <w:rPr>
          <w:sz w:val="24"/>
          <w:szCs w:val="24"/>
          <w:lang w:bidi="ar"/>
        </w:rPr>
        <w:t xml:space="preserve">包）允许分包，且投标人拟</w:t>
      </w:r>
      <w:r>
        <w:rPr>
          <w:rFonts w:hint="eastAsia"/>
          <w:sz w:val="24"/>
          <w:szCs w:val="24"/>
          <w:lang w:bidi="ar"/>
        </w:rPr>
        <w:t xml:space="preserve">在中标后</w:t>
      </w:r>
      <w:r>
        <w:rPr>
          <w:sz w:val="24"/>
          <w:szCs w:val="24"/>
          <w:lang w:bidi="ar"/>
        </w:rPr>
        <w:t xml:space="preserve">进行分包</w:t>
      </w:r>
      <w:r>
        <w:rPr>
          <w:rFonts w:hint="eastAsia"/>
          <w:sz w:val="24"/>
          <w:szCs w:val="24"/>
          <w:lang w:bidi="ar"/>
        </w:rPr>
        <w:t xml:space="preserve">的</w:t>
      </w:r>
      <w:r>
        <w:rPr>
          <w:sz w:val="24"/>
          <w:szCs w:val="24"/>
          <w:lang w:bidi="ar"/>
        </w:rPr>
        <w:t xml:space="preserve">，必须</w:t>
      </w:r>
      <w:r>
        <w:rPr>
          <w:rFonts w:hint="eastAsia"/>
          <w:sz w:val="24"/>
          <w:szCs w:val="24"/>
          <w:lang w:bidi="ar"/>
        </w:rPr>
        <w:t xml:space="preserve">在投标文件中</w:t>
      </w:r>
      <w:r>
        <w:rPr>
          <w:sz w:val="24"/>
          <w:szCs w:val="24"/>
          <w:lang w:bidi="ar"/>
        </w:rPr>
        <w:t xml:space="preserve">提供</w:t>
      </w:r>
      <w:r>
        <w:rPr>
          <w:rFonts w:hint="eastAsia"/>
          <w:sz w:val="24"/>
          <w:szCs w:val="24"/>
          <w:lang w:bidi="ar"/>
        </w:rPr>
        <w:t xml:space="preserve">本协议</w:t>
      </w:r>
      <w:r>
        <w:rPr>
          <w:rFonts w:hint="eastAsia" w:ascii="宋体" w:hAnsi="宋体" w:cs="宋体"/>
          <w:sz w:val="24"/>
          <w:szCs w:val="24"/>
          <w:lang w:bidi="ar"/>
        </w:rPr>
        <w:t xml:space="preserve">。 </w:t>
      </w:r>
      <w:r/>
    </w:p>
    <w:p>
      <w:pPr>
        <w:pStyle w:val="871"/>
        <w:ind w:firstLine="480"/>
        <w:jc w:val="left"/>
        <w:widowControl/>
      </w:pPr>
      <w:r>
        <w:rPr>
          <w:sz w:val="24"/>
          <w:szCs w:val="24"/>
          <w:lang w:bidi="ar"/>
        </w:rPr>
        <w:t xml:space="preserve">2. </w:t>
      </w:r>
      <w:r>
        <w:rPr>
          <w:rFonts w:hint="eastAsia" w:ascii="宋体" w:hAnsi="宋体" w:cs="宋体"/>
          <w:sz w:val="24"/>
          <w:szCs w:val="24"/>
          <w:lang w:bidi="ar"/>
        </w:rPr>
        <w:t xml:space="preserve">投标人满足《政府采购促进中小企业发展管理办法》（财库〔</w:t>
      </w:r>
      <w:r>
        <w:rPr>
          <w:sz w:val="24"/>
          <w:szCs w:val="24"/>
          <w:lang w:bidi="ar"/>
        </w:rPr>
        <w:t xml:space="preserve">2020</w:t>
      </w:r>
      <w:r>
        <w:rPr>
          <w:rFonts w:hint="eastAsia" w:ascii="宋体" w:hAnsi="宋体" w:cs="宋体"/>
          <w:sz w:val="24"/>
          <w:szCs w:val="24"/>
          <w:lang w:bidi="ar"/>
        </w:rPr>
        <w:t xml:space="preserve">〕</w:t>
      </w:r>
      <w:r>
        <w:rPr>
          <w:sz w:val="24"/>
          <w:szCs w:val="24"/>
          <w:lang w:bidi="ar"/>
        </w:rPr>
        <w:t xml:space="preserve">46 </w:t>
      </w:r>
      <w:r>
        <w:rPr>
          <w:rFonts w:hint="eastAsia" w:ascii="宋体" w:hAnsi="宋体" w:cs="宋体"/>
          <w:sz w:val="24"/>
          <w:szCs w:val="24"/>
          <w:lang w:bidi="ar"/>
        </w:rPr>
        <w:t xml:space="preserve">号）第九条 </w:t>
      </w:r>
      <w:r/>
    </w:p>
    <w:p>
      <w:pPr>
        <w:pStyle w:val="871"/>
        <w:jc w:val="left"/>
        <w:widowControl/>
      </w:pPr>
      <w:r>
        <w:rPr>
          <w:rFonts w:hint="eastAsia" w:ascii="宋体" w:hAnsi="宋体" w:cs="宋体"/>
          <w:sz w:val="24"/>
          <w:szCs w:val="24"/>
          <w:lang w:bidi="ar"/>
        </w:rPr>
        <w:t xml:space="preserve">有关规定，拟享受中小企业政策优惠措施的，仍需提供本协议，否则不予认可； </w:t>
      </w:r>
      <w:r/>
    </w:p>
    <w:p>
      <w:pPr>
        <w:pStyle w:val="871"/>
        <w:numPr>
          <w:ilvl w:val="0"/>
          <w:numId w:val="5"/>
        </w:numPr>
        <w:ind w:firstLine="480"/>
        <w:jc w:val="left"/>
        <w:widowControl/>
        <w:rPr>
          <w:rFonts w:hint="eastAsia" w:ascii="宋体" w:hAnsi="宋体" w:cs="宋体"/>
          <w:sz w:val="24"/>
          <w:szCs w:val="24"/>
          <w:lang w:bidi="ar"/>
        </w:rPr>
      </w:pPr>
      <w:r>
        <w:rPr>
          <w:rFonts w:hint="eastAsia" w:ascii="宋体" w:hAnsi="宋体" w:cs="宋体"/>
          <w:sz w:val="24"/>
          <w:szCs w:val="24"/>
          <w:lang w:bidi="ar"/>
        </w:rPr>
        <w:t xml:space="preserve">投标人须按分包情况说明与所有拟分包承担主体分别签订《分包意向协议》，并在投标文件中提交。</w:t>
      </w:r>
      <w:r>
        <w:rPr>
          <w:rFonts w:hint="eastAsia" w:ascii="宋体" w:hAnsi="宋体" w:cs="宋体"/>
          <w:sz w:val="24"/>
          <w:szCs w:val="24"/>
          <w:lang w:bidi="ar"/>
        </w:rPr>
      </w:r>
      <w:r/>
    </w:p>
    <w:p>
      <w:pPr>
        <w:pStyle w:val="871"/>
        <w:jc w:val="center"/>
        <w:widowControl/>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w:t>
      </w:r>
      <w:r>
        <w:rPr>
          <w:rFonts w:hint="eastAsia" w:ascii="方正黑体_GBK" w:hAnsi="方正黑体_GBK" w:eastAsia="方正黑体_GBK" w:cs="方正黑体_GBK"/>
          <w:bCs/>
          <w:sz w:val="24"/>
          <w:szCs w:val="24"/>
          <w:lang w:eastAsia="zh-CN"/>
        </w:rPr>
        <w:t xml:space="preserve">投标人</w:t>
      </w:r>
      <w:r>
        <w:rPr>
          <w:rFonts w:hint="eastAsia" w:ascii="方正黑体_GBK" w:hAnsi="方正黑体_GBK" w:eastAsia="方正黑体_GBK" w:cs="方正黑体_GBK"/>
          <w:bCs/>
          <w:sz w:val="24"/>
          <w:szCs w:val="24"/>
        </w:rPr>
        <w:t xml:space="preserve">基本信息</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lang w:eastAsia="zh-CN"/>
        </w:rPr>
        <w:t xml:space="preserve">投标人</w:t>
      </w:r>
      <w:r>
        <w:rPr>
          <w:rFonts w:hint="eastAsia" w:ascii="宋体" w:hAnsi="宋体" w:cs="仿宋"/>
          <w:sz w:val="24"/>
          <w:szCs w:val="24"/>
        </w:rPr>
        <w:t xml:space="preserve">名称：</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1"/>
        <w:rPr>
          <w:rFonts w:hint="eastAsia" w:ascii="宋体" w:hAnsi="宋体"/>
          <w:sz w:val="24"/>
          <w:szCs w:val="24"/>
        </w:rPr>
      </w:pPr>
      <w:r>
        <w:rPr>
          <w:rFonts w:hint="eastAsia" w:ascii="宋体" w:hAnsi="宋体"/>
          <w:sz w:val="24"/>
          <w:szCs w:val="24"/>
        </w:rPr>
      </w:r>
      <w:r/>
    </w:p>
    <w:p>
      <w:pPr>
        <w:pStyle w:val="871"/>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871"/>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871"/>
        <w:ind w:firstLine="480"/>
        <w:spacing w:line="480" w:lineRule="exact"/>
        <w:rPr>
          <w:rFonts w:hint="eastAsia" w:ascii="宋体" w:hAnsi="宋体"/>
          <w:bCs/>
          <w:sz w:val="24"/>
          <w:szCs w:val="24"/>
        </w:rPr>
      </w:pPr>
      <w:r>
        <w:rPr>
          <w:rFonts w:hint="eastAsia" w:ascii="宋体" w:hAnsi="宋体"/>
          <w:bCs/>
          <w:sz w:val="24"/>
          <w:szCs w:val="24"/>
        </w:rPr>
      </w:r>
      <w:r/>
    </w:p>
    <w:p>
      <w:pPr>
        <w:pStyle w:val="871"/>
        <w:ind w:firstLine="480"/>
        <w:spacing w:line="480" w:lineRule="exact"/>
        <w:rPr>
          <w:rFonts w:hint="eastAsia" w:ascii="宋体" w:hAnsi="宋体"/>
          <w:bCs/>
          <w:sz w:val="24"/>
          <w:szCs w:val="24"/>
        </w:rPr>
      </w:pPr>
      <w:r>
        <w:rPr>
          <w:rFonts w:hint="eastAsia" w:ascii="宋体" w:hAnsi="宋体"/>
          <w:bCs/>
          <w:sz w:val="24"/>
          <w:szCs w:val="24"/>
        </w:rPr>
      </w:r>
      <w:r/>
    </w:p>
    <w:p>
      <w:pPr>
        <w:pStyle w:val="871"/>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1.</w:t>
      </w:r>
      <w:r>
        <w:rPr>
          <w:rFonts w:hint="eastAsia" w:ascii="宋体" w:hAnsi="宋体" w:cs="仿宋"/>
          <w:sz w:val="24"/>
          <w:szCs w:val="24"/>
          <w:lang w:eastAsia="zh-CN"/>
        </w:rPr>
        <w:t xml:space="preserve">投标人</w:t>
      </w:r>
      <w:r>
        <w:rPr>
          <w:rFonts w:hint="eastAsia" w:ascii="宋体" w:hAnsi="宋体" w:cs="仿宋"/>
          <w:sz w:val="24"/>
          <w:szCs w:val="24"/>
        </w:rPr>
        <w:t xml:space="preserve">提出质疑，应提交《质疑函》和必要的证明材料。</w:t>
      </w:r>
      <w:r>
        <w:rPr>
          <w:rFonts w:hint="eastAsia" w:ascii="宋体" w:hAnsi="宋体" w:cs="仿宋"/>
          <w:sz w:val="24"/>
          <w:szCs w:val="24"/>
        </w:rPr>
      </w:r>
      <w:r/>
    </w:p>
    <w:p>
      <w:pPr>
        <w:pStyle w:val="871"/>
        <w:ind w:firstLine="480"/>
        <w:spacing w:line="480" w:lineRule="exact"/>
        <w:rPr>
          <w:rFonts w:hint="eastAsia" w:ascii="宋体" w:hAnsi="宋体" w:cs="仿宋"/>
          <w:b/>
          <w:bCs/>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w:t>
      </w:r>
      <w:r>
        <w:rPr>
          <w:rFonts w:hint="eastAsia" w:ascii="宋体" w:hAnsi="宋体" w:cs="仿宋"/>
          <w:b/>
          <w:bCs/>
          <w:sz w:val="24"/>
          <w:szCs w:val="24"/>
          <w:lang w:eastAsia="zh-CN"/>
        </w:rPr>
        <w:t xml:space="preserve">投标人</w:t>
      </w:r>
      <w:r>
        <w:rPr>
          <w:rFonts w:hint="eastAsia" w:ascii="宋体" w:hAnsi="宋体" w:cs="仿宋"/>
          <w:b/>
          <w:bCs/>
          <w:sz w:val="24"/>
          <w:szCs w:val="24"/>
        </w:rPr>
        <w:t xml:space="preserve">法定代表人或主要负责人签署的《授权委托书》。</w:t>
      </w:r>
      <w:r>
        <w:rPr>
          <w:rFonts w:hint="eastAsia" w:ascii="宋体" w:hAnsi="宋体" w:cs="仿宋"/>
          <w:b/>
          <w:bCs/>
          <w:sz w:val="24"/>
          <w:szCs w:val="24"/>
        </w:rPr>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3.质疑</w:t>
      </w:r>
      <w:r>
        <w:rPr>
          <w:rFonts w:hint="eastAsia" w:ascii="宋体" w:hAnsi="宋体" w:cs="仿宋"/>
          <w:sz w:val="24"/>
          <w:szCs w:val="24"/>
          <w:lang w:eastAsia="zh-CN"/>
        </w:rPr>
        <w:t xml:space="preserve">投标人</w:t>
      </w:r>
      <w:r>
        <w:rPr>
          <w:rFonts w:hint="eastAsia" w:ascii="宋体" w:hAnsi="宋体" w:cs="仿宋"/>
          <w:sz w:val="24"/>
          <w:szCs w:val="24"/>
        </w:rPr>
        <w:t xml:space="preserve">针对项目的某一采购包进行质疑的，《质疑函》中应明确采购包号。</w:t>
      </w:r>
      <w:r>
        <w:rPr>
          <w:rFonts w:hint="eastAsia" w:ascii="宋体" w:hAnsi="宋体" w:cs="仿宋"/>
          <w:sz w:val="24"/>
          <w:szCs w:val="24"/>
        </w:rPr>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6.质疑</w:t>
      </w:r>
      <w:r>
        <w:rPr>
          <w:rFonts w:hint="eastAsia" w:ascii="宋体" w:hAnsi="宋体" w:cs="仿宋"/>
          <w:sz w:val="24"/>
          <w:szCs w:val="24"/>
          <w:lang w:eastAsia="zh-CN"/>
        </w:rPr>
        <w:t xml:space="preserve">投标人</w:t>
      </w:r>
      <w:r>
        <w:rPr>
          <w:rFonts w:hint="eastAsia" w:ascii="宋体" w:hAnsi="宋体" w:cs="仿宋"/>
          <w:sz w:val="24"/>
          <w:szCs w:val="24"/>
        </w:rPr>
        <w:t xml:space="preserve">为自然人的，《质疑函》应由本人签字；质疑</w:t>
      </w:r>
      <w:r>
        <w:rPr>
          <w:rFonts w:hint="eastAsia" w:ascii="宋体" w:hAnsi="宋体" w:cs="仿宋"/>
          <w:sz w:val="24"/>
          <w:szCs w:val="24"/>
          <w:lang w:eastAsia="zh-CN"/>
        </w:rPr>
        <w:t xml:space="preserve">投标人</w:t>
      </w:r>
      <w:r>
        <w:rPr>
          <w:rFonts w:hint="eastAsia" w:ascii="宋体" w:hAnsi="宋体" w:cs="仿宋"/>
          <w:sz w:val="24"/>
          <w:szCs w:val="24"/>
        </w:rPr>
        <w:t xml:space="preserve">为法人或者其他组织的，《质疑函》应由法定代表人、主要负责人，或者其授权代表签字或者签章，并加盖公章。</w:t>
      </w:r>
      <w:r>
        <w:rPr>
          <w:rFonts w:hint="eastAsia" w:ascii="宋体" w:hAnsi="宋体" w:cs="仿宋"/>
          <w:sz w:val="24"/>
          <w:szCs w:val="24"/>
        </w:rPr>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投标人</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PingFang SC">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４２</w:t>
    </w:r>
    <w:r>
      <w:rPr>
        <w:rFonts w:ascii="宋体" w:hAnsi="宋体"/>
      </w:rPr>
      <w:fldChar w:fldCharType="end"/>
    </w:r>
    <w:r>
      <w:rPr>
        <w:rStyle w:val="944"/>
        <w:rFonts w:ascii="宋体" w:hAnsi="宋体"/>
      </w:rPr>
    </w:r>
    <w:r/>
  </w:p>
  <w:p>
    <w:pPr>
      <w:pStyle w:val="91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rPr>
        <w:rStyle w:val="944"/>
      </w:rPr>
    </w:r>
    <w:r/>
  </w:p>
  <w:p>
    <w:pPr>
      <w:pStyle w:val="91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1">
    <w:multiLevelType w:val="hybridMultilevel"/>
    <w:lvl w:ilvl="0">
      <w:start w:val="1"/>
      <w:numFmt w:val="upperLetter"/>
      <w:pStyle w:val="959"/>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6"/>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abstractNum w:abstractNumId="4">
    <w:multiLevelType w:val="hybridMultilevel"/>
    <w:lvl w:ilvl="0">
      <w:start w:val="3"/>
      <w:numFmt w:val="decimal"/>
      <w:isLgl w:val="false"/>
      <w:suff w:val="space"/>
      <w:lvlText w:val="%1."/>
      <w:lvlJc w:val="left"/>
      <w:pPr>
        <w:pStyle w:val="8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71"/>
    <w:link w:val="871"/>
    <w:qFormat/>
    <w:pPr>
      <w:jc w:val="both"/>
      <w:widowControl w:val="off"/>
    </w:pPr>
    <w:rPr>
      <w:sz w:val="21"/>
      <w:szCs w:val="21"/>
      <w:lang w:val="en-US" w:eastAsia="zh-CN" w:bidi="ar-SA"/>
    </w:rPr>
  </w:style>
  <w:style w:type="paragraph" w:styleId="872">
    <w:name w:val="标题 1"/>
    <w:basedOn w:val="871"/>
    <w:next w:val="871"/>
    <w:link w:val="883"/>
    <w:qFormat/>
    <w:pPr>
      <w:jc w:val="center"/>
      <w:keepNext/>
      <w:outlineLvl w:val="0"/>
    </w:pPr>
    <w:rPr>
      <w:rFonts w:ascii="楷体_GB2312" w:eastAsia="楷体_GB2312"/>
      <w:sz w:val="28"/>
      <w:szCs w:val="28"/>
    </w:rPr>
  </w:style>
  <w:style w:type="paragraph" w:styleId="873">
    <w:name w:val="标题 2"/>
    <w:basedOn w:val="871"/>
    <w:next w:val="885"/>
    <w:link w:val="884"/>
    <w:qFormat/>
    <w:pPr>
      <w:jc w:val="center"/>
      <w:keepLines/>
      <w:keepNext/>
      <w:spacing w:before="260" w:after="260" w:line="416" w:lineRule="auto"/>
      <w:outlineLvl w:val="1"/>
    </w:pPr>
    <w:rPr>
      <w:rFonts w:ascii="Arial" w:hAnsi="Arial" w:eastAsia="幼圆" w:cs="Arial"/>
      <w:b/>
      <w:bCs/>
      <w:sz w:val="44"/>
      <w:szCs w:val="44"/>
    </w:rPr>
  </w:style>
  <w:style w:type="paragraph" w:styleId="874">
    <w:name w:val="标题 3"/>
    <w:basedOn w:val="871"/>
    <w:next w:val="885"/>
    <w:link w:val="887"/>
    <w:qFormat/>
    <w:pPr>
      <w:keepLines/>
      <w:keepNext/>
      <w:spacing w:before="260" w:after="260" w:line="416" w:lineRule="auto"/>
      <w:outlineLvl w:val="2"/>
    </w:pPr>
    <w:rPr>
      <w:b/>
      <w:bCs/>
      <w:sz w:val="32"/>
      <w:szCs w:val="32"/>
    </w:rPr>
  </w:style>
  <w:style w:type="paragraph" w:styleId="875">
    <w:name w:val="标题 4"/>
    <w:basedOn w:val="871"/>
    <w:next w:val="885"/>
    <w:link w:val="888"/>
    <w:qFormat/>
    <w:pPr>
      <w:keepLines/>
      <w:keepNext/>
      <w:spacing w:before="280" w:after="290" w:line="376" w:lineRule="auto"/>
      <w:outlineLvl w:val="3"/>
    </w:pPr>
    <w:rPr>
      <w:rFonts w:ascii="Arial" w:hAnsi="Arial" w:eastAsia="黑体" w:cs="Arial"/>
      <w:b/>
      <w:bCs/>
      <w:sz w:val="28"/>
      <w:szCs w:val="28"/>
    </w:rPr>
  </w:style>
  <w:style w:type="paragraph" w:styleId="876">
    <w:name w:val="标题 5"/>
    <w:basedOn w:val="871"/>
    <w:next w:val="885"/>
    <w:link w:val="889"/>
    <w:qFormat/>
    <w:pPr>
      <w:keepNext/>
      <w:outlineLvl w:val="4"/>
    </w:pPr>
    <w:rPr>
      <w:rFonts w:ascii="宋体"/>
      <w:color w:val="000000"/>
      <w:sz w:val="28"/>
      <w:szCs w:val="28"/>
    </w:rPr>
  </w:style>
  <w:style w:type="paragraph" w:styleId="877">
    <w:name w:val="标题 6"/>
    <w:basedOn w:val="871"/>
    <w:next w:val="871"/>
    <w:link w:val="890"/>
    <w:qFormat/>
    <w:pPr>
      <w:numPr>
        <w:ilvl w:val="5"/>
        <w:numId w:val="1"/>
      </w:numPr>
      <w:keepLines/>
      <w:keepNext/>
      <w:spacing w:before="240" w:after="64" w:line="320" w:lineRule="auto"/>
      <w:outlineLvl w:val="5"/>
    </w:pPr>
    <w:rPr>
      <w:rFonts w:ascii="Arial" w:hAnsi="Arial" w:eastAsia="黑体"/>
      <w:b/>
      <w:bCs/>
      <w:sz w:val="24"/>
      <w:szCs w:val="24"/>
    </w:rPr>
  </w:style>
  <w:style w:type="paragraph" w:styleId="878">
    <w:name w:val="标题 7"/>
    <w:basedOn w:val="871"/>
    <w:next w:val="871"/>
    <w:link w:val="891"/>
    <w:qFormat/>
    <w:pPr>
      <w:numPr>
        <w:ilvl w:val="6"/>
        <w:numId w:val="1"/>
      </w:numPr>
      <w:keepLines/>
      <w:keepNext/>
      <w:spacing w:before="240" w:after="64" w:line="320" w:lineRule="auto"/>
      <w:outlineLvl w:val="6"/>
    </w:pPr>
    <w:rPr>
      <w:b/>
      <w:bCs/>
      <w:sz w:val="24"/>
      <w:szCs w:val="24"/>
    </w:rPr>
  </w:style>
  <w:style w:type="paragraph" w:styleId="879">
    <w:name w:val="标题 8"/>
    <w:basedOn w:val="871"/>
    <w:next w:val="871"/>
    <w:link w:val="892"/>
    <w:qFormat/>
    <w:pPr>
      <w:numPr>
        <w:ilvl w:val="7"/>
        <w:numId w:val="1"/>
      </w:numPr>
      <w:keepLines/>
      <w:keepNext/>
      <w:spacing w:before="240" w:after="64" w:line="320" w:lineRule="auto"/>
      <w:outlineLvl w:val="7"/>
    </w:pPr>
    <w:rPr>
      <w:rFonts w:ascii="Arial" w:hAnsi="Arial" w:eastAsia="黑体"/>
      <w:sz w:val="24"/>
      <w:szCs w:val="24"/>
    </w:rPr>
  </w:style>
  <w:style w:type="paragraph" w:styleId="880">
    <w:name w:val="标题 9"/>
    <w:basedOn w:val="871"/>
    <w:next w:val="871"/>
    <w:link w:val="893"/>
    <w:qFormat/>
    <w:pPr>
      <w:numPr>
        <w:ilvl w:val="8"/>
        <w:numId w:val="1"/>
      </w:numPr>
      <w:keepLines/>
      <w:keepNext/>
      <w:spacing w:before="240" w:after="64" w:line="320" w:lineRule="auto"/>
      <w:outlineLvl w:val="8"/>
    </w:pPr>
    <w:rPr>
      <w:rFonts w:ascii="Arial" w:hAnsi="Arial" w:eastAsia="黑体"/>
    </w:rPr>
  </w:style>
  <w:style w:type="character" w:styleId="881">
    <w:name w:val="默认段落字体"/>
    <w:next w:val="881"/>
    <w:link w:val="871"/>
    <w:uiPriority w:val="1"/>
    <w:unhideWhenUsed/>
  </w:style>
  <w:style w:type="table" w:styleId="882">
    <w:name w:val="普通表格"/>
    <w:next w:val="882"/>
    <w:link w:val="871"/>
    <w:uiPriority w:val="99"/>
    <w:unhideWhenUsed/>
    <w:tblPr/>
  </w:style>
  <w:style w:type="character" w:styleId="883">
    <w:name w:val="标题 1 Char"/>
    <w:next w:val="883"/>
    <w:link w:val="872"/>
    <w:rPr>
      <w:rFonts w:ascii="楷体_GB2312" w:hAnsi="Times New Roman" w:eastAsia="楷体_GB2312" w:cs="Times New Roman"/>
      <w:sz w:val="28"/>
      <w:szCs w:val="28"/>
    </w:rPr>
  </w:style>
  <w:style w:type="character" w:styleId="884">
    <w:name w:val="标题 2 Char"/>
    <w:next w:val="884"/>
    <w:link w:val="873"/>
    <w:rPr>
      <w:rFonts w:ascii="Arial" w:hAnsi="Arial" w:eastAsia="幼圆" w:cs="Arial"/>
      <w:b/>
      <w:bCs/>
      <w:sz w:val="44"/>
      <w:szCs w:val="44"/>
    </w:rPr>
  </w:style>
  <w:style w:type="paragraph" w:styleId="885">
    <w:name w:val="正文缩进"/>
    <w:basedOn w:val="871"/>
    <w:next w:val="885"/>
    <w:link w:val="886"/>
    <w:pPr>
      <w:ind w:firstLine="420"/>
    </w:pPr>
  </w:style>
  <w:style w:type="character" w:styleId="886">
    <w:name w:val="正文缩进 Char"/>
    <w:next w:val="886"/>
    <w:link w:val="885"/>
    <w:rPr>
      <w:rFonts w:ascii="Times New Roman" w:hAnsi="Times New Roman" w:eastAsia="宋体" w:cs="Times New Roman"/>
      <w:szCs w:val="21"/>
    </w:rPr>
  </w:style>
  <w:style w:type="character" w:styleId="887">
    <w:name w:val="标题 3 Char"/>
    <w:next w:val="887"/>
    <w:link w:val="874"/>
    <w:rPr>
      <w:rFonts w:ascii="Times New Roman" w:hAnsi="Times New Roman" w:eastAsia="宋体" w:cs="Times New Roman"/>
      <w:b/>
      <w:bCs/>
      <w:sz w:val="32"/>
      <w:szCs w:val="32"/>
    </w:rPr>
  </w:style>
  <w:style w:type="character" w:styleId="888">
    <w:name w:val="标题 4 Char"/>
    <w:next w:val="888"/>
    <w:link w:val="875"/>
    <w:rPr>
      <w:rFonts w:ascii="Arial" w:hAnsi="Arial" w:eastAsia="黑体" w:cs="Arial"/>
      <w:b/>
      <w:bCs/>
      <w:sz w:val="28"/>
      <w:szCs w:val="28"/>
    </w:rPr>
  </w:style>
  <w:style w:type="character" w:styleId="889">
    <w:name w:val="标题 5 Char"/>
    <w:next w:val="889"/>
    <w:link w:val="876"/>
    <w:rPr>
      <w:rFonts w:ascii="宋体" w:hAnsi="Times New Roman" w:eastAsia="宋体" w:cs="Times New Roman"/>
      <w:color w:val="000000"/>
      <w:sz w:val="28"/>
      <w:szCs w:val="28"/>
    </w:rPr>
  </w:style>
  <w:style w:type="character" w:styleId="890">
    <w:name w:val="标题 6 Char"/>
    <w:next w:val="890"/>
    <w:link w:val="877"/>
    <w:rPr>
      <w:rFonts w:ascii="Arial" w:hAnsi="Arial" w:eastAsia="黑体" w:cs="Times New Roman"/>
      <w:b/>
      <w:bCs/>
      <w:sz w:val="24"/>
      <w:szCs w:val="24"/>
    </w:rPr>
  </w:style>
  <w:style w:type="character" w:styleId="891">
    <w:name w:val="标题 7 Char"/>
    <w:next w:val="891"/>
    <w:link w:val="878"/>
    <w:rPr>
      <w:rFonts w:ascii="Times New Roman" w:hAnsi="Times New Roman" w:eastAsia="宋体" w:cs="Times New Roman"/>
      <w:b/>
      <w:bCs/>
      <w:sz w:val="24"/>
      <w:szCs w:val="24"/>
    </w:rPr>
  </w:style>
  <w:style w:type="character" w:styleId="892">
    <w:name w:val="标题 8 Char"/>
    <w:next w:val="892"/>
    <w:link w:val="879"/>
    <w:rPr>
      <w:rFonts w:ascii="Arial" w:hAnsi="Arial" w:eastAsia="黑体" w:cs="Times New Roman"/>
      <w:sz w:val="24"/>
      <w:szCs w:val="24"/>
    </w:rPr>
  </w:style>
  <w:style w:type="character" w:styleId="893">
    <w:name w:val="标题 9 Char"/>
    <w:next w:val="893"/>
    <w:link w:val="880"/>
    <w:rPr>
      <w:rFonts w:ascii="Arial" w:hAnsi="Arial" w:eastAsia="黑体" w:cs="Times New Roman"/>
      <w:szCs w:val="21"/>
    </w:rPr>
  </w:style>
  <w:style w:type="paragraph" w:styleId="894">
    <w:name w:val="列表 3"/>
    <w:basedOn w:val="871"/>
    <w:next w:val="894"/>
    <w:link w:val="871"/>
    <w:pPr>
      <w:ind w:left="100" w:hanging="200"/>
    </w:pPr>
  </w:style>
  <w:style w:type="paragraph" w:styleId="895">
    <w:name w:val="目录 7"/>
    <w:basedOn w:val="871"/>
    <w:next w:val="871"/>
    <w:link w:val="871"/>
    <w:semiHidden/>
    <w:pPr>
      <w:ind w:left="1260"/>
      <w:jc w:val="left"/>
    </w:pPr>
  </w:style>
  <w:style w:type="paragraph" w:styleId="896">
    <w:name w:val="文档结构图"/>
    <w:basedOn w:val="871"/>
    <w:next w:val="896"/>
    <w:link w:val="897"/>
    <w:semiHidden/>
    <w:pPr>
      <w:shd w:val="clear" w:color="auto" w:fill="000080"/>
    </w:pPr>
  </w:style>
  <w:style w:type="character" w:styleId="897">
    <w:name w:val="文档结构图 Char"/>
    <w:next w:val="897"/>
    <w:link w:val="896"/>
    <w:semiHidden/>
    <w:rPr>
      <w:rFonts w:ascii="Times New Roman" w:hAnsi="Times New Roman" w:eastAsia="宋体" w:cs="Times New Roman"/>
      <w:szCs w:val="21"/>
      <w:shd w:val="clear" w:color="auto" w:fill="000080"/>
    </w:rPr>
  </w:style>
  <w:style w:type="paragraph" w:styleId="898">
    <w:name w:val="批注文字"/>
    <w:basedOn w:val="871"/>
    <w:next w:val="898"/>
    <w:link w:val="899"/>
    <w:semiHidden/>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899">
    <w:name w:val="批注文字 Char"/>
    <w:next w:val="899"/>
    <w:link w:val="898"/>
    <w:semiHidden/>
    <w:rPr>
      <w:rFonts w:ascii="Times New Roman" w:hAnsi="Times New Roman" w:eastAsia="宋体" w:cs="Times New Roman"/>
      <w:szCs w:val="21"/>
    </w:rPr>
  </w:style>
  <w:style w:type="paragraph" w:styleId="900">
    <w:name w:val="正文文本 3"/>
    <w:basedOn w:val="871"/>
    <w:next w:val="900"/>
    <w:link w:val="901"/>
    <w:rPr>
      <w:rFonts w:ascii="仿宋_GB2312" w:hAnsi="Arial" w:eastAsia="仿宋_GB2312"/>
      <w:sz w:val="32"/>
      <w:szCs w:val="32"/>
    </w:rPr>
  </w:style>
  <w:style w:type="character" w:styleId="901">
    <w:name w:val="正文文本 3 Char"/>
    <w:next w:val="901"/>
    <w:link w:val="900"/>
    <w:rPr>
      <w:rFonts w:ascii="仿宋_GB2312" w:hAnsi="Arial" w:eastAsia="仿宋_GB2312" w:cs="Times New Roman"/>
      <w:sz w:val="32"/>
      <w:szCs w:val="32"/>
    </w:rPr>
  </w:style>
  <w:style w:type="paragraph" w:styleId="902">
    <w:name w:val="正文文本"/>
    <w:basedOn w:val="871"/>
    <w:next w:val="902"/>
    <w:link w:val="903"/>
    <w:rPr>
      <w:rFonts w:ascii="楷体_GB2312" w:hAnsi="Arial" w:eastAsia="楷体_GB2312"/>
      <w:sz w:val="28"/>
      <w:szCs w:val="28"/>
    </w:rPr>
  </w:style>
  <w:style w:type="character" w:styleId="903">
    <w:name w:val="正文文本 Char"/>
    <w:next w:val="903"/>
    <w:link w:val="902"/>
    <w:rPr>
      <w:rFonts w:ascii="楷体_GB2312" w:hAnsi="Arial" w:eastAsia="楷体_GB2312" w:cs="Times New Roman"/>
      <w:sz w:val="28"/>
      <w:szCs w:val="28"/>
    </w:rPr>
  </w:style>
  <w:style w:type="paragraph" w:styleId="904">
    <w:name w:val="正文文本缩进"/>
    <w:basedOn w:val="871"/>
    <w:next w:val="906"/>
    <w:link w:val="905"/>
    <w:pPr>
      <w:ind w:firstLine="645"/>
    </w:pPr>
    <w:rPr>
      <w:rFonts w:ascii="楷体_GB2312" w:eastAsia="楷体_GB2312"/>
      <w:sz w:val="32"/>
      <w:szCs w:val="32"/>
    </w:rPr>
  </w:style>
  <w:style w:type="character" w:styleId="905">
    <w:name w:val="正文文本缩进 Char"/>
    <w:next w:val="905"/>
    <w:link w:val="904"/>
    <w:rPr>
      <w:rFonts w:ascii="楷体_GB2312" w:hAnsi="Times New Roman" w:eastAsia="楷体_GB2312" w:cs="Times New Roman"/>
      <w:sz w:val="32"/>
      <w:szCs w:val="32"/>
    </w:rPr>
  </w:style>
  <w:style w:type="paragraph" w:styleId="906">
    <w:name w:val="寄信人地址"/>
    <w:basedOn w:val="871"/>
    <w:next w:val="906"/>
    <w:link w:val="871"/>
    <w:qFormat/>
    <w:rPr>
      <w:rFonts w:ascii="Arial" w:hAnsi="Arial" w:eastAsia="宋体" w:cs="宋体"/>
    </w:rPr>
  </w:style>
  <w:style w:type="paragraph" w:styleId="907">
    <w:name w:val="列表 2"/>
    <w:basedOn w:val="871"/>
    <w:next w:val="907"/>
    <w:link w:val="871"/>
    <w:pPr>
      <w:ind w:left="100" w:hanging="200"/>
    </w:pPr>
  </w:style>
  <w:style w:type="paragraph" w:styleId="908">
    <w:name w:val="目录 5"/>
    <w:basedOn w:val="871"/>
    <w:next w:val="871"/>
    <w:link w:val="871"/>
    <w:semiHidden/>
    <w:pPr>
      <w:ind w:left="840"/>
      <w:jc w:val="left"/>
    </w:pPr>
  </w:style>
  <w:style w:type="paragraph" w:styleId="909">
    <w:name w:val="目录 3"/>
    <w:basedOn w:val="871"/>
    <w:next w:val="871"/>
    <w:link w:val="871"/>
    <w:semiHidden/>
    <w:pPr>
      <w:ind w:left="420"/>
      <w:jc w:val="left"/>
    </w:pPr>
    <w:rPr>
      <w:i/>
      <w:iCs/>
      <w:szCs w:val="24"/>
    </w:rPr>
  </w:style>
  <w:style w:type="paragraph" w:styleId="910">
    <w:name w:val="纯文本"/>
    <w:basedOn w:val="871"/>
    <w:next w:val="910"/>
    <w:link w:val="911"/>
    <w:rPr>
      <w:rFonts w:ascii="宋体" w:hAnsi="Courier New" w:cs="Courier New"/>
    </w:rPr>
  </w:style>
  <w:style w:type="character" w:styleId="911">
    <w:name w:val="纯文本 Char"/>
    <w:next w:val="911"/>
    <w:link w:val="910"/>
    <w:rPr>
      <w:rFonts w:ascii="宋体" w:hAnsi="Courier New" w:eastAsia="宋体" w:cs="Courier New"/>
      <w:szCs w:val="21"/>
    </w:rPr>
  </w:style>
  <w:style w:type="paragraph" w:styleId="912">
    <w:name w:val="目录 8"/>
    <w:basedOn w:val="871"/>
    <w:next w:val="871"/>
    <w:link w:val="871"/>
    <w:semiHidden/>
    <w:pPr>
      <w:ind w:left="1470"/>
      <w:jc w:val="left"/>
    </w:pPr>
  </w:style>
  <w:style w:type="paragraph" w:styleId="913">
    <w:name w:val="日期"/>
    <w:basedOn w:val="871"/>
    <w:next w:val="871"/>
    <w:link w:val="914"/>
    <w:rPr>
      <w:sz w:val="24"/>
      <w:szCs w:val="24"/>
    </w:rPr>
  </w:style>
  <w:style w:type="character" w:styleId="914">
    <w:name w:val="日期 Char"/>
    <w:next w:val="914"/>
    <w:link w:val="913"/>
    <w:rPr>
      <w:rFonts w:ascii="Times New Roman" w:hAnsi="Times New Roman" w:eastAsia="宋体" w:cs="Times New Roman"/>
      <w:sz w:val="24"/>
      <w:szCs w:val="24"/>
    </w:rPr>
  </w:style>
  <w:style w:type="paragraph" w:styleId="915">
    <w:name w:val="正文文本缩进 2"/>
    <w:basedOn w:val="871"/>
    <w:next w:val="915"/>
    <w:link w:val="916"/>
    <w:pPr>
      <w:ind w:left="630" w:firstLine="645"/>
    </w:pPr>
    <w:rPr>
      <w:rFonts w:ascii="Arial" w:hAnsi="Arial" w:eastAsia="仿宋_GB2312" w:cs="Arial"/>
      <w:sz w:val="32"/>
      <w:szCs w:val="32"/>
    </w:rPr>
  </w:style>
  <w:style w:type="character" w:styleId="916">
    <w:name w:val="正文文本缩进 2 Char"/>
    <w:next w:val="916"/>
    <w:link w:val="915"/>
    <w:rPr>
      <w:rFonts w:ascii="Arial" w:hAnsi="Arial" w:eastAsia="仿宋_GB2312" w:cs="Arial"/>
      <w:sz w:val="32"/>
      <w:szCs w:val="32"/>
    </w:rPr>
  </w:style>
  <w:style w:type="paragraph" w:styleId="917">
    <w:name w:val="批注框文本"/>
    <w:basedOn w:val="871"/>
    <w:next w:val="917"/>
    <w:link w:val="918"/>
    <w:semiHidden/>
    <w:rPr>
      <w:sz w:val="18"/>
      <w:szCs w:val="18"/>
    </w:rPr>
  </w:style>
  <w:style w:type="character" w:styleId="918">
    <w:name w:val="批注框文本 Char"/>
    <w:next w:val="918"/>
    <w:link w:val="917"/>
    <w:semiHidden/>
    <w:rPr>
      <w:rFonts w:ascii="Times New Roman" w:hAnsi="Times New Roman" w:eastAsia="宋体" w:cs="Times New Roman"/>
      <w:sz w:val="18"/>
      <w:szCs w:val="18"/>
    </w:rPr>
  </w:style>
  <w:style w:type="paragraph" w:styleId="919">
    <w:name w:val="页脚"/>
    <w:basedOn w:val="871"/>
    <w:next w:val="919"/>
    <w:link w:val="920"/>
    <w:pPr>
      <w:jc w:val="left"/>
      <w:tabs>
        <w:tab w:val="center" w:pos="4153" w:leader="none"/>
        <w:tab w:val="right" w:pos="8306" w:leader="none"/>
      </w:tabs>
    </w:pPr>
    <w:rPr>
      <w:sz w:val="18"/>
      <w:szCs w:val="18"/>
    </w:rPr>
  </w:style>
  <w:style w:type="character" w:styleId="920">
    <w:name w:val="页脚 Char"/>
    <w:next w:val="920"/>
    <w:link w:val="919"/>
    <w:rPr>
      <w:rFonts w:ascii="Times New Roman" w:hAnsi="Times New Roman" w:eastAsia="宋体" w:cs="Times New Roman"/>
      <w:sz w:val="18"/>
      <w:szCs w:val="18"/>
    </w:rPr>
  </w:style>
  <w:style w:type="paragraph" w:styleId="921">
    <w:name w:val="页眉"/>
    <w:basedOn w:val="871"/>
    <w:next w:val="921"/>
    <w:link w:val="922"/>
    <w:pPr>
      <w:jc w:val="center"/>
      <w:tabs>
        <w:tab w:val="center" w:pos="4153" w:leader="none"/>
        <w:tab w:val="right" w:pos="8306" w:leader="none"/>
      </w:tabs>
      <w:pBdr>
        <w:bottom w:val="single" w:color="000000" w:sz="6" w:space="1"/>
      </w:pBdr>
    </w:pPr>
    <w:rPr>
      <w:sz w:val="18"/>
      <w:szCs w:val="18"/>
    </w:rPr>
  </w:style>
  <w:style w:type="character" w:styleId="922">
    <w:name w:val="页眉 Char"/>
    <w:next w:val="922"/>
    <w:link w:val="921"/>
    <w:rPr>
      <w:rFonts w:ascii="Times New Roman" w:hAnsi="Times New Roman" w:eastAsia="宋体" w:cs="Times New Roman"/>
      <w:sz w:val="18"/>
      <w:szCs w:val="18"/>
    </w:rPr>
  </w:style>
  <w:style w:type="paragraph" w:styleId="923">
    <w:name w:val="目录 1"/>
    <w:basedOn w:val="871"/>
    <w:next w:val="871"/>
    <w:link w:val="871"/>
    <w:semiHidden/>
    <w:pPr>
      <w:jc w:val="left"/>
      <w:spacing w:before="120" w:after="120" w:line="400" w:lineRule="exact"/>
      <w:tabs>
        <w:tab w:val="right" w:pos="8720" w:leader="dot"/>
      </w:tabs>
    </w:pPr>
    <w:rPr>
      <w:rFonts w:ascii="宋体" w:hAnsi="宋体"/>
      <w:caps/>
      <w:sz w:val="24"/>
      <w:szCs w:val="24"/>
    </w:rPr>
  </w:style>
  <w:style w:type="paragraph" w:styleId="924">
    <w:name w:val="目录 4"/>
    <w:basedOn w:val="871"/>
    <w:next w:val="871"/>
    <w:link w:val="871"/>
    <w:semiHidden/>
    <w:pPr>
      <w:ind w:left="630"/>
      <w:jc w:val="left"/>
    </w:pPr>
  </w:style>
  <w:style w:type="paragraph" w:styleId="925">
    <w:name w:val="列表"/>
    <w:basedOn w:val="871"/>
    <w:next w:val="925"/>
    <w:link w:val="871"/>
    <w:pPr>
      <w:ind w:left="200" w:hanging="200"/>
    </w:pPr>
  </w:style>
  <w:style w:type="paragraph" w:styleId="926">
    <w:name w:val="目录 6"/>
    <w:basedOn w:val="871"/>
    <w:next w:val="871"/>
    <w:link w:val="871"/>
    <w:semiHidden/>
    <w:pPr>
      <w:ind w:left="1050"/>
      <w:jc w:val="left"/>
    </w:pPr>
  </w:style>
  <w:style w:type="paragraph" w:styleId="927">
    <w:name w:val="正文文本缩进 3"/>
    <w:basedOn w:val="871"/>
    <w:next w:val="927"/>
    <w:link w:val="928"/>
    <w:pPr>
      <w:ind w:left="645" w:firstLine="645"/>
    </w:pPr>
    <w:rPr>
      <w:rFonts w:ascii="Arial" w:hAnsi="Arial" w:eastAsia="仿宋_GB2312" w:cs="Arial"/>
      <w:color w:val="ffff00"/>
      <w:sz w:val="32"/>
      <w:szCs w:val="32"/>
    </w:rPr>
  </w:style>
  <w:style w:type="character" w:styleId="928">
    <w:name w:val="正文文本缩进 3 Char"/>
    <w:next w:val="928"/>
    <w:link w:val="927"/>
    <w:rPr>
      <w:rFonts w:ascii="Arial" w:hAnsi="Arial" w:eastAsia="仿宋_GB2312" w:cs="Arial"/>
      <w:color w:val="ffff00"/>
      <w:sz w:val="32"/>
      <w:szCs w:val="32"/>
    </w:rPr>
  </w:style>
  <w:style w:type="paragraph" w:styleId="929">
    <w:name w:val="图表目录"/>
    <w:basedOn w:val="871"/>
    <w:next w:val="871"/>
    <w:link w:val="871"/>
    <w:semiHidden/>
    <w:pPr>
      <w:ind w:left="840" w:hanging="420"/>
    </w:pPr>
  </w:style>
  <w:style w:type="paragraph" w:styleId="930">
    <w:name w:val="目录 2"/>
    <w:basedOn w:val="871"/>
    <w:next w:val="871"/>
    <w:link w:val="871"/>
    <w:semiHidden/>
    <w:pPr>
      <w:ind w:left="210"/>
      <w:jc w:val="left"/>
    </w:pPr>
    <w:rPr>
      <w:smallCaps/>
      <w:szCs w:val="24"/>
    </w:rPr>
  </w:style>
  <w:style w:type="paragraph" w:styleId="931">
    <w:name w:val="目录 9"/>
    <w:basedOn w:val="871"/>
    <w:next w:val="871"/>
    <w:link w:val="871"/>
    <w:semiHidden/>
    <w:pPr>
      <w:ind w:left="1680"/>
      <w:jc w:val="left"/>
    </w:pPr>
  </w:style>
  <w:style w:type="paragraph" w:styleId="932">
    <w:name w:val="正文文本 2"/>
    <w:basedOn w:val="871"/>
    <w:next w:val="932"/>
    <w:link w:val="933"/>
    <w:pPr>
      <w:jc w:val="center"/>
      <w:widowControl/>
    </w:pPr>
    <w:rPr>
      <w:rFonts w:ascii="楷体_GB2312" w:eastAsia="楷体_GB2312"/>
      <w:sz w:val="28"/>
      <w:szCs w:val="28"/>
    </w:rPr>
  </w:style>
  <w:style w:type="character" w:styleId="933">
    <w:name w:val="正文文本 2 Char"/>
    <w:next w:val="933"/>
    <w:link w:val="932"/>
    <w:rPr>
      <w:rFonts w:ascii="楷体_GB2312" w:hAnsi="Times New Roman" w:eastAsia="楷体_GB2312" w:cs="Times New Roman"/>
      <w:sz w:val="28"/>
      <w:szCs w:val="28"/>
    </w:rPr>
  </w:style>
  <w:style w:type="paragraph" w:styleId="934">
    <w:name w:val="普通(网站)"/>
    <w:basedOn w:val="871"/>
    <w:next w:val="934"/>
    <w:link w:val="871"/>
    <w:uiPriority w:val="99"/>
    <w:pPr>
      <w:jc w:val="left"/>
      <w:spacing w:before="100" w:beforeAutospacing="1" w:after="100" w:afterAutospacing="1"/>
      <w:widowControl/>
    </w:pPr>
    <w:rPr>
      <w:rFonts w:ascii="宋体" w:hAnsi="宋体" w:cs="宋体"/>
      <w:sz w:val="24"/>
      <w:szCs w:val="24"/>
    </w:rPr>
  </w:style>
  <w:style w:type="paragraph" w:styleId="935">
    <w:name w:val="索引 1"/>
    <w:basedOn w:val="871"/>
    <w:next w:val="871"/>
    <w:link w:val="871"/>
    <w:semiHidden/>
    <w:pPr>
      <w:spacing w:line="240" w:lineRule="atLeast"/>
    </w:pPr>
    <w:rPr>
      <w:b/>
      <w:bCs/>
    </w:rPr>
  </w:style>
  <w:style w:type="paragraph" w:styleId="936">
    <w:name w:val="批注主题"/>
    <w:basedOn w:val="898"/>
    <w:next w:val="898"/>
    <w:link w:val="937"/>
    <w:semiHidden/>
    <w:rPr>
      <w:b/>
      <w:bCs/>
    </w:rPr>
  </w:style>
  <w:style w:type="character" w:styleId="937">
    <w:name w:val="批注主题 Char"/>
    <w:next w:val="937"/>
    <w:link w:val="936"/>
    <w:semiHidden/>
    <w:rPr>
      <w:rFonts w:ascii="Times New Roman" w:hAnsi="Times New Roman" w:eastAsia="宋体" w:cs="Times New Roman"/>
      <w:b/>
      <w:bCs/>
      <w:szCs w:val="21"/>
    </w:rPr>
  </w:style>
  <w:style w:type="paragraph" w:styleId="938">
    <w:name w:val="正文首行缩进"/>
    <w:basedOn w:val="871"/>
    <w:next w:val="938"/>
    <w:link w:val="939"/>
    <w:pPr>
      <w:ind w:firstLine="200"/>
      <w:spacing w:line="360" w:lineRule="auto"/>
    </w:pPr>
    <w:rPr>
      <w:rFonts w:ascii="仿宋_GB2312" w:eastAsia="仿宋_GB2312"/>
      <w:sz w:val="30"/>
      <w:szCs w:val="30"/>
    </w:rPr>
  </w:style>
  <w:style w:type="character" w:styleId="939">
    <w:name w:val="正文首行缩进 Char"/>
    <w:next w:val="939"/>
    <w:link w:val="938"/>
    <w:rPr>
      <w:rFonts w:ascii="仿宋_GB2312" w:hAnsi="Times New Roman" w:eastAsia="仿宋_GB2312" w:cs="Times New Roman"/>
      <w:sz w:val="30"/>
      <w:szCs w:val="30"/>
    </w:rPr>
  </w:style>
  <w:style w:type="paragraph" w:styleId="940">
    <w:name w:val="正文首行缩进 2"/>
    <w:basedOn w:val="904"/>
    <w:next w:val="871"/>
    <w:link w:val="941"/>
    <w:pPr>
      <w:ind w:firstLine="420"/>
      <w:spacing w:line="360" w:lineRule="auto"/>
    </w:pPr>
    <w:rPr>
      <w:rFonts w:ascii="宋体" w:hAnsi="宋体" w:eastAsia="宋体"/>
      <w:sz w:val="21"/>
      <w:szCs w:val="20"/>
    </w:rPr>
  </w:style>
  <w:style w:type="character" w:styleId="941">
    <w:name w:val="正文首行缩进 2 Char"/>
    <w:next w:val="941"/>
    <w:link w:val="940"/>
    <w:rPr>
      <w:rFonts w:ascii="宋体" w:hAnsi="宋体" w:eastAsia="宋体" w:cs="Times New Roman"/>
      <w:sz w:val="32"/>
      <w:szCs w:val="20"/>
    </w:rPr>
  </w:style>
  <w:style w:type="table" w:styleId="942">
    <w:name w:val="网格型"/>
    <w:basedOn w:val="882"/>
    <w:next w:val="942"/>
    <w:link w:val="871"/>
    <w:pPr>
      <w:jc w:val="both"/>
      <w:widowControl w:val="off"/>
    </w:pPr>
    <w:rPr>
      <w:rFonts w:ascii="Times New Roman" w:hAnsi="Times New Roman" w:eastAsia="宋体" w:cs="Times New Roman"/>
      <w:sz w:val="20"/>
      <w:szCs w:val="20"/>
    </w:rPr>
    <w:tblPr/>
  </w:style>
  <w:style w:type="character" w:styleId="943">
    <w:name w:val="要点"/>
    <w:next w:val="943"/>
    <w:link w:val="871"/>
    <w:qFormat/>
    <w:rPr>
      <w:b/>
      <w:bCs/>
    </w:rPr>
  </w:style>
  <w:style w:type="character" w:styleId="944">
    <w:name w:val="页码"/>
    <w:next w:val="944"/>
    <w:link w:val="871"/>
  </w:style>
  <w:style w:type="character" w:styleId="945">
    <w:name w:val="已访问的超链接"/>
    <w:next w:val="945"/>
    <w:link w:val="871"/>
    <w:rPr>
      <w:color w:val="800080"/>
      <w:u w:val="single"/>
    </w:rPr>
  </w:style>
  <w:style w:type="character" w:styleId="946">
    <w:name w:val="强调"/>
    <w:next w:val="946"/>
    <w:link w:val="871"/>
    <w:qFormat/>
    <w:rPr>
      <w:i/>
    </w:rPr>
  </w:style>
  <w:style w:type="character" w:styleId="947">
    <w:name w:val="超链接"/>
    <w:next w:val="947"/>
    <w:link w:val="871"/>
    <w:rPr>
      <w:color w:val="0000ff"/>
      <w:u w:val="single"/>
    </w:rPr>
  </w:style>
  <w:style w:type="character" w:styleId="948">
    <w:name w:val="批注引用"/>
    <w:next w:val="948"/>
    <w:link w:val="871"/>
    <w:semiHidden/>
    <w:rPr>
      <w:sz w:val="21"/>
      <w:szCs w:val="21"/>
    </w:rPr>
  </w:style>
  <w:style w:type="paragraph" w:styleId="949">
    <w:name w:val="正文1"/>
    <w:basedOn w:val="871"/>
    <w:next w:val="949"/>
    <w:link w:val="871"/>
    <w:qFormat/>
    <w:pPr>
      <w:ind w:left="350" w:firstLine="0"/>
    </w:pPr>
    <w:rPr>
      <w:rFonts w:cs="Times New Roman"/>
      <w:sz w:val="20"/>
      <w:szCs w:val="24"/>
    </w:rPr>
  </w:style>
  <w:style w:type="paragraph" w:styleId="950">
    <w:name w:val="索引 41"/>
    <w:basedOn w:val="871"/>
    <w:next w:val="871"/>
    <w:link w:val="871"/>
    <w:semiHidden/>
    <w:qFormat/>
    <w:pPr>
      <w:ind w:left="1260"/>
    </w:pPr>
    <w:rPr>
      <w:rFonts w:ascii="Calibri" w:hAnsi="Calibri" w:eastAsia="Calibri" w:cs="宋体"/>
      <w:sz w:val="20"/>
      <w:lang w:val="zh-CN"/>
    </w:rPr>
  </w:style>
  <w:style w:type="paragraph" w:styleId="951">
    <w:name w:val="正文首行缩进 21"/>
    <w:basedOn w:val="952"/>
    <w:next w:val="871"/>
    <w:link w:val="871"/>
    <w:qFormat/>
    <w:pPr>
      <w:ind w:firstLine="420"/>
      <w:spacing w:line="360" w:lineRule="auto"/>
    </w:pPr>
    <w:rPr>
      <w:rFonts w:ascii="宋体" w:hAnsi="宋体" w:eastAsia="宋体"/>
      <w:sz w:val="21"/>
      <w:szCs w:val="20"/>
    </w:rPr>
  </w:style>
  <w:style w:type="paragraph" w:styleId="952">
    <w:name w:val="正文文本缩进11"/>
    <w:basedOn w:val="871"/>
    <w:next w:val="953"/>
    <w:link w:val="871"/>
    <w:qFormat/>
    <w:pPr>
      <w:ind w:firstLine="645"/>
    </w:pPr>
    <w:rPr>
      <w:rFonts w:ascii="楷体_GB2312" w:eastAsia="楷体_GB2312"/>
      <w:sz w:val="32"/>
      <w:szCs w:val="32"/>
    </w:rPr>
  </w:style>
  <w:style w:type="paragraph" w:styleId="953">
    <w:name w:val="寄信人地址1"/>
    <w:basedOn w:val="871"/>
    <w:next w:val="953"/>
    <w:link w:val="871"/>
    <w:qFormat/>
    <w:rPr>
      <w:rFonts w:ascii="Arial" w:hAnsi="Arial" w:eastAsia="宋体" w:cs="宋体"/>
    </w:rPr>
  </w:style>
  <w:style w:type="paragraph" w:styleId="954">
    <w:name w:val="标题 41"/>
    <w:basedOn w:val="871"/>
    <w:next w:val="955"/>
    <w:link w:val="871"/>
    <w:qFormat/>
    <w:pPr>
      <w:keepLines/>
      <w:keepNext/>
      <w:spacing w:before="280" w:after="290" w:line="376" w:lineRule="auto"/>
      <w:outlineLvl w:val="3"/>
    </w:pPr>
    <w:rPr>
      <w:rFonts w:ascii="Arial" w:hAnsi="Arial" w:eastAsia="黑体" w:cs="Arial"/>
      <w:b/>
      <w:bCs/>
      <w:sz w:val="28"/>
      <w:szCs w:val="28"/>
    </w:rPr>
  </w:style>
  <w:style w:type="paragraph" w:styleId="955">
    <w:name w:val="正文缩进1"/>
    <w:basedOn w:val="871"/>
    <w:next w:val="955"/>
    <w:link w:val="871"/>
    <w:qFormat/>
    <w:pPr>
      <w:ind w:firstLine="420"/>
    </w:pPr>
  </w:style>
  <w:style w:type="paragraph" w:styleId="956">
    <w:name w:val="正文文本12"/>
    <w:basedOn w:val="871"/>
    <w:next w:val="956"/>
    <w:link w:val="871"/>
    <w:uiPriority w:val="1"/>
    <w:qFormat/>
    <w:pPr>
      <w:ind w:left="120"/>
    </w:pPr>
    <w:rPr>
      <w:rFonts w:ascii="宋体" w:hAnsi="宋体" w:eastAsia="宋体" w:cs="宋体"/>
      <w:sz w:val="21"/>
      <w:szCs w:val="21"/>
      <w:lang w:val="zh-CN" w:eastAsia="zh-CN" w:bidi="zh-CN"/>
    </w:rPr>
  </w:style>
  <w:style w:type="character" w:styleId="957">
    <w:name w:val="font5 Char"/>
    <w:next w:val="957"/>
    <w:link w:val="871"/>
    <w:rPr>
      <w:rFonts w:ascii="宋体" w:hAnsi="宋体" w:eastAsia="宋体"/>
      <w:sz w:val="28"/>
      <w:szCs w:val="28"/>
      <w:lang w:val="en-US" w:eastAsia="zh-CN" w:bidi="ar-SA"/>
    </w:rPr>
  </w:style>
  <w:style w:type="character" w:styleId="958">
    <w:name w:val="二级目录 Char"/>
    <w:next w:val="958"/>
    <w:link w:val="959"/>
    <w:rPr>
      <w:b/>
      <w:sz w:val="30"/>
      <w:szCs w:val="28"/>
    </w:rPr>
  </w:style>
  <w:style w:type="paragraph" w:styleId="959">
    <w:name w:val="二级目录"/>
    <w:next w:val="871"/>
    <w:link w:val="958"/>
    <w:pPr>
      <w:numPr>
        <w:ilvl w:val="0"/>
        <w:numId w:val="2"/>
      </w:numPr>
      <w:tabs>
        <w:tab w:val="left" w:pos="907" w:leader="none"/>
        <w:tab w:val="left" w:pos="1145" w:leader="none"/>
      </w:tabs>
      <w:outlineLvl w:val="1"/>
    </w:pPr>
    <w:rPr>
      <w:b/>
      <w:sz w:val="30"/>
      <w:szCs w:val="28"/>
      <w:lang w:val="en-US" w:eastAsia="zh-CN" w:bidi="ar-SA"/>
    </w:rPr>
  </w:style>
  <w:style w:type="character" w:styleId="960">
    <w:name w:val="列出段落 Char,Bullet List Char,numbered Char,FooterText Char,List Paragraph1 Char,Paragraphe de liste1 Char"/>
    <w:next w:val="960"/>
    <w:link w:val="961"/>
    <w:rPr>
      <w:rFonts w:ascii="Calibri" w:hAnsi="Calibri"/>
      <w:sz w:val="24"/>
      <w:szCs w:val="24"/>
      <w:lang w:eastAsia="en-US" w:bidi="en-US"/>
    </w:rPr>
  </w:style>
  <w:style w:type="paragraph" w:styleId="961">
    <w:name w:val="列出段落1"/>
    <w:basedOn w:val="871"/>
    <w:next w:val="961"/>
    <w:link w:val="960"/>
    <w:qFormat/>
    <w:pPr>
      <w:contextualSpacing/>
      <w:ind w:left="720"/>
      <w:jc w:val="left"/>
      <w:widowControl/>
    </w:pPr>
    <w:rPr>
      <w:rFonts w:ascii="Calibri" w:hAnsi="Calibri" w:eastAsia="宋体" w:cs="Times New Roman"/>
      <w:sz w:val="24"/>
      <w:szCs w:val="24"/>
      <w:lang w:eastAsia="en-US" w:bidi="en-US"/>
    </w:rPr>
  </w:style>
  <w:style w:type="paragraph" w:styleId="962">
    <w:name w:val="Body Text(ch)"/>
    <w:basedOn w:val="871"/>
    <w:next w:val="902"/>
    <w:link w:val="871"/>
    <w:pPr>
      <w:spacing w:after="120"/>
    </w:pPr>
    <w:rPr>
      <w:rFonts w:ascii="宋体" w:hAnsi="Arial"/>
      <w:bCs/>
      <w:iCs/>
      <w:szCs w:val="24"/>
    </w:rPr>
  </w:style>
  <w:style w:type="paragraph" w:styleId="963">
    <w:name w:val="xl27"/>
    <w:basedOn w:val="871"/>
    <w:next w:val="963"/>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4">
    <w:name w:val="xl26"/>
    <w:basedOn w:val="871"/>
    <w:next w:val="964"/>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5">
    <w:name w:val="Char"/>
    <w:basedOn w:val="871"/>
    <w:next w:val="965"/>
    <w:link w:val="871"/>
    <w:pPr>
      <w:ind w:firstLine="200"/>
      <w:tabs>
        <w:tab w:val="left" w:pos="360" w:leader="none"/>
      </w:tabs>
    </w:pPr>
    <w:rPr>
      <w:sz w:val="28"/>
      <w:szCs w:val="30"/>
    </w:rPr>
  </w:style>
  <w:style w:type="paragraph" w:styleId="966">
    <w:name w:val=" Char"/>
    <w:basedOn w:val="896"/>
    <w:next w:val="966"/>
    <w:link w:val="871"/>
    <w:rPr>
      <w:rFonts w:ascii="Tahoma" w:hAnsi="Tahoma"/>
      <w:sz w:val="24"/>
      <w:szCs w:val="24"/>
    </w:rPr>
  </w:style>
  <w:style w:type="paragraph" w:styleId="967">
    <w:name w:val="普通正文"/>
    <w:basedOn w:val="871"/>
    <w:next w:val="967"/>
    <w:link w:val="871"/>
    <w:pPr>
      <w:ind w:firstLine="480"/>
      <w:jc w:val="left"/>
      <w:spacing w:before="120" w:after="120" w:line="360" w:lineRule="auto"/>
    </w:pPr>
    <w:rPr>
      <w:rFonts w:ascii="Arial" w:hAnsi="Arial"/>
      <w:sz w:val="24"/>
      <w:szCs w:val="24"/>
    </w:rPr>
  </w:style>
  <w:style w:type="paragraph" w:styleId="968">
    <w:name w:val="table_lines"/>
    <w:basedOn w:val="871"/>
    <w:next w:val="968"/>
    <w:link w:val="871"/>
    <w:pPr>
      <w:jc w:val="left"/>
      <w:widowControl/>
    </w:pPr>
    <w:rPr>
      <w:sz w:val="20"/>
      <w:szCs w:val="20"/>
      <w:lang w:val="de-DE" w:eastAsia="de-DE"/>
    </w:rPr>
  </w:style>
  <w:style w:type="paragraph" w:styleId="969">
    <w:name w:val="附录1"/>
    <w:next w:val="969"/>
    <w:link w:val="871"/>
    <w:pPr>
      <w:numPr>
        <w:ilvl w:val="0"/>
        <w:numId w:val="2"/>
      </w:numPr>
      <w:spacing w:before="240" w:line="600" w:lineRule="atLeast"/>
      <w:tabs>
        <w:tab w:val="left" w:pos="907" w:leader="none"/>
      </w:tabs>
    </w:pPr>
    <w:rPr>
      <w:b/>
      <w:i/>
      <w:sz w:val="28"/>
      <w:lang w:val="en-US" w:eastAsia="zh-CN" w:bidi="ar-SA"/>
    </w:rPr>
  </w:style>
  <w:style w:type="paragraph" w:styleId="970">
    <w:name w:val="font7"/>
    <w:basedOn w:val="871"/>
    <w:next w:val="970"/>
    <w:link w:val="871"/>
    <w:pPr>
      <w:jc w:val="left"/>
      <w:spacing w:before="100" w:beforeAutospacing="1" w:after="100" w:afterAutospacing="1"/>
      <w:widowControl/>
    </w:pPr>
    <w:rPr>
      <w:rFonts w:hint="eastAsia" w:ascii="宋体" w:hAnsi="宋体"/>
      <w:sz w:val="18"/>
      <w:szCs w:val="18"/>
    </w:rPr>
  </w:style>
  <w:style w:type="paragraph" w:styleId="971">
    <w:name w:val=" Char Char Char Char"/>
    <w:basedOn w:val="896"/>
    <w:next w:val="971"/>
    <w:link w:val="871"/>
    <w:pPr>
      <w:spacing w:line="360" w:lineRule="auto"/>
    </w:pPr>
    <w:rPr>
      <w:rFonts w:ascii="Tahoma" w:hAnsi="Tahoma"/>
      <w:sz w:val="24"/>
      <w:szCs w:val="24"/>
    </w:rPr>
  </w:style>
  <w:style w:type="paragraph" w:styleId="972">
    <w:name w:val="列出段落"/>
    <w:basedOn w:val="871"/>
    <w:next w:val="972"/>
    <w:link w:val="871"/>
    <w:qFormat/>
    <w:pPr>
      <w:contextualSpacing/>
      <w:ind w:left="720"/>
      <w:jc w:val="left"/>
      <w:widowControl/>
    </w:pPr>
    <w:rPr>
      <w:rFonts w:ascii="Calibri" w:hAnsi="Calibri"/>
      <w:sz w:val="24"/>
      <w:szCs w:val="24"/>
      <w:lang w:eastAsia="en-US" w:bidi="en-US"/>
    </w:rPr>
  </w:style>
  <w:style w:type="paragraph" w:styleId="973">
    <w:name w:val="4"/>
    <w:basedOn w:val="871"/>
    <w:next w:val="927"/>
    <w:link w:val="871"/>
    <w:pPr>
      <w:ind w:firstLine="420"/>
      <w:spacing w:line="360" w:lineRule="auto"/>
    </w:pPr>
    <w:rPr>
      <w:color w:val="ff0000"/>
      <w:sz w:val="24"/>
      <w:szCs w:val="24"/>
    </w:rPr>
  </w:style>
  <w:style w:type="paragraph" w:styleId="974">
    <w:name w:val="普通 (Web)"/>
    <w:basedOn w:val="871"/>
    <w:next w:val="974"/>
    <w:link w:val="871"/>
    <w:pPr>
      <w:jc w:val="left"/>
      <w:spacing w:before="100" w:beforeAutospacing="1" w:after="100" w:afterAutospacing="1"/>
      <w:widowControl/>
    </w:pPr>
    <w:rPr>
      <w:rFonts w:ascii="宋体" w:hAnsi="宋体"/>
      <w:sz w:val="24"/>
      <w:szCs w:val="24"/>
    </w:rPr>
  </w:style>
  <w:style w:type="paragraph" w:styleId="975">
    <w:name w:val=" Char Char Char Char Char Char Char Char Char Char"/>
    <w:basedOn w:val="871"/>
    <w:next w:val="975"/>
    <w:link w:val="871"/>
    <w:pPr>
      <w:spacing w:line="360" w:lineRule="auto"/>
    </w:pPr>
    <w:rPr>
      <w:sz w:val="24"/>
      <w:szCs w:val="20"/>
    </w:rPr>
  </w:style>
  <w:style w:type="paragraph" w:styleId="976">
    <w:name w:val="样式1"/>
    <w:basedOn w:val="871"/>
    <w:next w:val="976"/>
    <w:link w:val="871"/>
    <w:pPr>
      <w:numPr>
        <w:ilvl w:val="0"/>
        <w:numId w:val="3"/>
      </w:numPr>
      <w:tabs>
        <w:tab w:val="left" w:pos="709" w:leader="none"/>
      </w:tabs>
    </w:pPr>
    <w:rPr>
      <w:rFonts w:ascii="宋体" w:hAnsi="宋体"/>
    </w:rPr>
  </w:style>
  <w:style w:type="paragraph" w:styleId="977">
    <w:name w:val="font6"/>
    <w:basedOn w:val="871"/>
    <w:next w:val="977"/>
    <w:link w:val="871"/>
    <w:pPr>
      <w:jc w:val="left"/>
      <w:spacing w:before="100" w:beforeAutospacing="1" w:after="100" w:afterAutospacing="1"/>
      <w:widowControl/>
    </w:pPr>
    <w:rPr>
      <w:rFonts w:hint="eastAsia" w:ascii="宋体" w:hAnsi="宋体"/>
      <w:sz w:val="28"/>
      <w:szCs w:val="28"/>
      <w:u w:val="single"/>
    </w:rPr>
  </w:style>
  <w:style w:type="paragraph" w:styleId="978">
    <w:name w:val="xl25"/>
    <w:basedOn w:val="871"/>
    <w:next w:val="978"/>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9">
    <w:name w:val="图标"/>
    <w:basedOn w:val="871"/>
    <w:next w:val="871"/>
    <w:link w:val="87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0">
    <w:name w:val="标题3"/>
    <w:basedOn w:val="871"/>
    <w:next w:val="871"/>
    <w:link w:val="871"/>
    <w:pPr>
      <w:ind w:firstLine="624"/>
      <w:spacing w:line="590" w:lineRule="atLeast"/>
    </w:pPr>
    <w:rPr>
      <w:rFonts w:ascii="方正黑体_GBK" w:eastAsia="方正黑体_GBK"/>
      <w:sz w:val="32"/>
      <w:szCs w:val="32"/>
    </w:rPr>
  </w:style>
  <w:style w:type="paragraph" w:styleId="981">
    <w:name w:val="xl24"/>
    <w:basedOn w:val="871"/>
    <w:next w:val="981"/>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2">
    <w:name w:val="xl29"/>
    <w:basedOn w:val="871"/>
    <w:next w:val="982"/>
    <w:link w:val="87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3">
    <w:name w:val="Char Char Char Char Char Char Char Char"/>
    <w:basedOn w:val="871"/>
    <w:next w:val="983"/>
    <w:link w:val="871"/>
    <w:pPr>
      <w:jc w:val="left"/>
      <w:spacing w:after="160" w:line="240" w:lineRule="exact"/>
      <w:widowControl/>
    </w:pPr>
    <w:rPr>
      <w:rFonts w:ascii="Verdana" w:hAnsi="Verdana"/>
      <w:sz w:val="20"/>
      <w:szCs w:val="20"/>
      <w:lang w:eastAsia="en-US"/>
    </w:rPr>
  </w:style>
  <w:style w:type="paragraph" w:styleId="984">
    <w:name w:val="xl28"/>
    <w:basedOn w:val="871"/>
    <w:next w:val="984"/>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5">
    <w:name w:val=" Char Char Char Char Char Char Char Char"/>
    <w:basedOn w:val="871"/>
    <w:next w:val="985"/>
    <w:link w:val="871"/>
    <w:pPr>
      <w:jc w:val="left"/>
      <w:spacing w:after="160" w:line="240" w:lineRule="exact"/>
      <w:widowControl/>
    </w:pPr>
    <w:rPr>
      <w:rFonts w:ascii="Verdana" w:hAnsi="Verdana"/>
      <w:sz w:val="20"/>
      <w:szCs w:val="20"/>
      <w:lang w:eastAsia="en-US"/>
    </w:rPr>
  </w:style>
  <w:style w:type="paragraph" w:styleId="986">
    <w:name w:val="xl30"/>
    <w:basedOn w:val="871"/>
    <w:next w:val="986"/>
    <w:link w:val="871"/>
    <w:pPr>
      <w:jc w:val="center"/>
      <w:spacing w:before="100" w:beforeAutospacing="1" w:after="100" w:afterAutospacing="1"/>
      <w:widowControl/>
    </w:pPr>
    <w:rPr>
      <w:rFonts w:ascii="宋体" w:hAnsi="宋体"/>
      <w:b/>
      <w:bCs/>
      <w:sz w:val="36"/>
      <w:szCs w:val="36"/>
    </w:rPr>
  </w:style>
  <w:style w:type="paragraph" w:styleId="987">
    <w:name w:val="Char Char Char Char"/>
    <w:basedOn w:val="896"/>
    <w:next w:val="987"/>
    <w:link w:val="871"/>
    <w:pPr>
      <w:spacing w:line="360" w:lineRule="auto"/>
    </w:pPr>
    <w:rPr>
      <w:rFonts w:ascii="Tahoma" w:hAnsi="Tahoma"/>
      <w:sz w:val="24"/>
      <w:szCs w:val="24"/>
    </w:rPr>
  </w:style>
  <w:style w:type="paragraph" w:styleId="988">
    <w:name w:val="table_1stline"/>
    <w:basedOn w:val="871"/>
    <w:next w:val="988"/>
    <w:link w:val="871"/>
    <w:pPr>
      <w:jc w:val="left"/>
      <w:spacing w:before="120"/>
      <w:widowControl/>
    </w:pPr>
    <w:rPr>
      <w:bCs/>
      <w:sz w:val="20"/>
      <w:szCs w:val="20"/>
      <w:lang w:val="de-DE" w:eastAsia="de-DE"/>
    </w:rPr>
  </w:style>
  <w:style w:type="paragraph" w:styleId="989">
    <w:name w:val="font5"/>
    <w:basedOn w:val="871"/>
    <w:next w:val="989"/>
    <w:link w:val="871"/>
    <w:pPr>
      <w:jc w:val="left"/>
      <w:spacing w:before="100" w:beforeAutospacing="1" w:after="100" w:afterAutospacing="1"/>
      <w:widowControl/>
    </w:pPr>
    <w:rPr>
      <w:rFonts w:hint="eastAsia" w:ascii="宋体" w:hAnsi="宋体"/>
      <w:sz w:val="28"/>
      <w:szCs w:val="28"/>
    </w:rPr>
  </w:style>
  <w:style w:type="paragraph" w:styleId="990">
    <w:name w:val="标题1"/>
    <w:basedOn w:val="871"/>
    <w:next w:val="871"/>
    <w:link w:val="871"/>
    <w:pPr>
      <w:jc w:val="center"/>
      <w:spacing w:line="700" w:lineRule="atLeast"/>
      <w:tabs>
        <w:tab w:val="left" w:pos="9193" w:leader="none"/>
        <w:tab w:val="left" w:pos="9827" w:leader="none"/>
      </w:tabs>
    </w:pPr>
    <w:rPr>
      <w:rFonts w:ascii="方正小标宋_GBK" w:eastAsia="方正小标宋_GBK"/>
      <w:sz w:val="44"/>
      <w:szCs w:val="20"/>
    </w:rPr>
  </w:style>
  <w:style w:type="paragraph" w:styleId="991">
    <w:name w:val="修订"/>
    <w:next w:val="991"/>
    <w:link w:val="871"/>
    <w:uiPriority w:val="99"/>
    <w:semiHidden/>
    <w:rPr>
      <w:sz w:val="21"/>
      <w:szCs w:val="21"/>
      <w:lang w:val="en-US" w:eastAsia="zh-CN" w:bidi="ar-SA"/>
    </w:rPr>
  </w:style>
  <w:style w:type="paragraph" w:styleId="992">
    <w:name w:val="无间隔"/>
    <w:next w:val="992"/>
    <w:link w:val="871"/>
    <w:uiPriority w:val="99"/>
    <w:qFormat/>
    <w:pPr>
      <w:jc w:val="both"/>
      <w:widowControl w:val="off"/>
    </w:pPr>
    <w:rPr>
      <w:sz w:val="21"/>
      <w:szCs w:val="21"/>
      <w:lang w:val="en-US" w:eastAsia="zh-CN" w:bidi="ar-SA"/>
    </w:rPr>
  </w:style>
  <w:style w:type="paragraph" w:styleId="993">
    <w:name w:val="正文文本 211"/>
    <w:basedOn w:val="871"/>
    <w:next w:val="993"/>
    <w:link w:val="871"/>
    <w:uiPriority w:val="99"/>
    <w:qFormat/>
    <w:pPr>
      <w:jc w:val="center"/>
    </w:pPr>
    <w:rPr>
      <w:b/>
      <w:bCs/>
      <w:sz w:val="20"/>
      <w:szCs w:val="20"/>
    </w:rPr>
  </w:style>
  <w:style w:type="table" w:styleId="994">
    <w:name w:val="Table Normal"/>
    <w:next w:val="994"/>
    <w:link w:val="871"/>
    <w:qFormat/>
    <w:rPr>
      <w:lang w:val="en-US" w:eastAsia="zh-CN" w:bidi="ar-SA"/>
    </w:rPr>
    <w:tblPr/>
  </w:style>
  <w:style w:type="paragraph" w:styleId="995">
    <w:name w:val="正文文本1"/>
    <w:basedOn w:val="871"/>
    <w:next w:val="871"/>
    <w:link w:val="871"/>
    <w:semiHidden/>
    <w:qFormat/>
    <w:rPr>
      <w:rFonts w:ascii="Arial" w:hAnsi="Arial" w:eastAsia="Arial" w:cs="Arial"/>
      <w:sz w:val="21"/>
      <w:szCs w:val="21"/>
      <w:lang w:val="en-US" w:eastAsia="en-US" w:bidi="ar-SA"/>
    </w:rPr>
  </w:style>
  <w:style w:type="paragraph" w:styleId="996">
    <w:name w:val="纯文本1"/>
    <w:basedOn w:val="871"/>
    <w:next w:val="996"/>
    <w:link w:val="871"/>
    <w:qFormat/>
    <w:rPr>
      <w:rFonts w:ascii="宋体" w:hAnsi="Courier New" w:cs="Courier New"/>
    </w:rPr>
  </w:style>
  <w:style w:type="table" w:styleId="997">
    <w:name w:val="网格型1"/>
    <w:basedOn w:val="998"/>
    <w:next w:val="997"/>
    <w:link w:val="871"/>
    <w:qFormat/>
    <w:pPr>
      <w:jc w:val="both"/>
      <w:widowControl w:val="off"/>
    </w:pPr>
    <w:tblPr/>
  </w:style>
  <w:style w:type="table" w:styleId="998">
    <w:name w:val="普通表格1"/>
    <w:next w:val="998"/>
    <w:link w:val="871"/>
    <w:uiPriority w:val="99"/>
    <w:unhideWhenUsed/>
    <w:qFormat/>
    <w:rPr>
      <w:lang w:val="en-US" w:eastAsia="zh-CN" w:bidi="ar-SA"/>
    </w:rPr>
    <w:tblPr/>
  </w:style>
  <w:style w:type="character" w:styleId="999">
    <w:name w:val="15"/>
    <w:next w:val="999"/>
    <w:link w:val="871"/>
    <w:rPr>
      <w:rFonts w:ascii="Times New Roman" w:hAnsi="Times New Roman" w:cs="Times New Roman"/>
    </w:rPr>
  </w:style>
  <w:style w:type="paragraph" w:styleId="1000">
    <w:name w:val="正文首行缩进 211"/>
    <w:basedOn w:val="952"/>
    <w:next w:val="871"/>
    <w:link w:val="871"/>
    <w:qFormat/>
    <w:pPr>
      <w:ind w:left="0" w:firstLine="420"/>
      <w:spacing w:after="0" w:line="360" w:lineRule="auto"/>
    </w:pPr>
    <w:rPr>
      <w:rFonts w:ascii="宋体" w:hAnsi="宋体" w:eastAsia="宋体" w:cs="Times New Roman"/>
      <w:szCs w:val="20"/>
    </w:rPr>
  </w:style>
  <w:style w:type="paragraph" w:styleId="1001">
    <w:name w:val="Table Paragraph"/>
    <w:basedOn w:val="871"/>
    <w:next w:val="1001"/>
    <w:link w:val="871"/>
    <w:uiPriority w:val="1"/>
    <w:qFormat/>
    <w:pPr>
      <w:jc w:val="left"/>
    </w:pPr>
    <w:rPr>
      <w:rFonts w:ascii="宋体" w:hAnsi="宋体" w:eastAsia="宋体" w:cs="宋体"/>
      <w:sz w:val="22"/>
      <w:szCs w:val="22"/>
      <w:lang w:val="zh-CN" w:bidi="zh-CN"/>
    </w:rPr>
  </w:style>
  <w:style w:type="character" w:styleId="1002" w:default="1">
    <w:name w:val="Default Paragraph Font"/>
    <w:uiPriority w:val="1"/>
    <w:semiHidden/>
    <w:unhideWhenUsed/>
  </w:style>
  <w:style w:type="numbering" w:styleId="1003" w:default="1">
    <w:name w:val="No List"/>
    <w:uiPriority w:val="99"/>
    <w:semiHidden/>
    <w:unhideWhenUsed/>
  </w:style>
  <w:style w:type="table" w:styleId="10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邹丹</cp:lastModifiedBy>
  <cp:revision>3</cp:revision>
  <dcterms:created xsi:type="dcterms:W3CDTF">2023-03-16T02:16:00Z</dcterms:created>
  <dcterms:modified xsi:type="dcterms:W3CDTF">2026-08-04T02:49:41Z</dcterms:modified>
</cp:coreProperties>
</file>