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12" w:lineRule="auto"/>
        <w:rPr>
          <w:rFonts w:hint="eastAsia" w:ascii="仿宋_GB2312" w:hAnsi="仿宋_GB2312" w:eastAsia="仿宋_GB2312" w:cs="仿宋_GB2312"/>
          <w:b/>
          <w:sz w:val="44"/>
          <w:szCs w:val="44"/>
        </w:rPr>
        <w:outlineLvl w:val="9"/>
      </w:pPr>
      <w:r>
        <w:rPr>
          <w:rFonts w:hint="eastAsia" w:ascii="仿宋_GB2312" w:hAnsi="仿宋_GB2312" w:eastAsia="仿宋_GB2312" w:cs="仿宋_GB2312"/>
          <w:b/>
          <w:sz w:val="44"/>
          <w:szCs w:val="44"/>
        </w:rPr>
      </w:r>
      <w:r/>
    </w:p>
    <w:p>
      <w:pPr>
        <w:jc w:val="center"/>
        <w:spacing w:line="312" w:lineRule="auto"/>
        <w:rPr>
          <w:rFonts w:hint="eastAsia" w:ascii="仿宋_GB2312" w:hAnsi="仿宋_GB2312" w:eastAsia="仿宋_GB2312" w:cs="仿宋_GB2312"/>
          <w:b/>
          <w:bCs/>
          <w:sz w:val="100"/>
          <w:szCs w:val="100"/>
        </w:rPr>
        <w:outlineLvl w:val="9"/>
      </w:pPr>
      <w:r>
        <w:rPr>
          <w:rFonts w:hint="eastAsia" w:ascii="仿宋_GB2312" w:hAnsi="仿宋_GB2312" w:eastAsia="仿宋_GB2312" w:cs="仿宋_GB2312"/>
          <w:b/>
          <w:bCs/>
          <w:sz w:val="100"/>
          <w:szCs w:val="100"/>
        </w:rPr>
      </w:r>
      <w:r/>
    </w:p>
    <w:p>
      <w:pPr>
        <w:jc w:val="center"/>
        <w:spacing w:line="312" w:lineRule="auto"/>
        <w:rPr>
          <w:rFonts w:hint="eastAsia" w:ascii="仿宋_GB2312" w:hAnsi="仿宋_GB2312" w:eastAsia="仿宋_GB2312" w:cs="仿宋_GB2312"/>
          <w:b/>
          <w:sz w:val="44"/>
          <w:szCs w:val="44"/>
          <w:lang w:val="zh-CN"/>
        </w:rPr>
        <w:outlineLvl w:val="9"/>
      </w:pPr>
      <w:r>
        <w:rPr>
          <w:rFonts w:hint="eastAsia" w:ascii="仿宋_GB2312" w:hAnsi="仿宋_GB2312" w:eastAsia="仿宋_GB2312" w:cs="仿宋_GB2312"/>
          <w:b/>
          <w:bCs/>
          <w:sz w:val="100"/>
          <w:szCs w:val="100"/>
          <w:lang w:val="zh-CN"/>
        </w:rPr>
        <w:t xml:space="preserve">询价文件</w:t>
      </w:r>
      <w:r/>
    </w:p>
    <w:p>
      <w:pPr>
        <w:jc w:val="center"/>
        <w:spacing w:line="312" w:lineRule="auto"/>
        <w:rPr>
          <w:rFonts w:hint="eastAsia" w:ascii="仿宋_GB2312" w:hAnsi="仿宋_GB2312" w:eastAsia="仿宋_GB2312" w:cs="仿宋_GB2312"/>
          <w:b/>
          <w:sz w:val="44"/>
          <w:szCs w:val="44"/>
          <w:lang w:val="zh-CN"/>
        </w:rPr>
        <w:outlineLvl w:val="9"/>
      </w:pPr>
      <w:r>
        <w:rPr>
          <w:rFonts w:hint="eastAsia" w:ascii="仿宋_GB2312" w:hAnsi="仿宋_GB2312" w:eastAsia="仿宋_GB2312" w:cs="仿宋_GB2312"/>
          <w:b/>
          <w:sz w:val="44"/>
          <w:szCs w:val="44"/>
          <w:lang w:val="zh-CN"/>
        </w:rPr>
      </w:r>
      <w:r/>
    </w:p>
    <w:p>
      <w:pPr>
        <w:ind w:firstLine="2240"/>
        <w:jc w:val="left"/>
        <w:spacing w:before="120" w:after="120" w:line="360" w:lineRule="auto"/>
        <w:rPr>
          <w:rFonts w:hint="eastAsia" w:ascii="仿宋_GB2312" w:hAnsi="仿宋_GB2312" w:eastAsia="仿宋_GB2312" w:cs="仿宋_GB2312"/>
          <w:sz w:val="24"/>
          <w:szCs w:val="24"/>
          <w:u w:val="single"/>
          <w:lang w:val="en-US" w:eastAsia="zh-CN"/>
        </w:rPr>
        <w:outlineLvl w:val="9"/>
      </w:pPr>
      <w:r>
        <w:rPr>
          <w:rFonts w:hint="eastAsia" w:ascii="仿宋_GB2312" w:hAnsi="仿宋_GB2312" w:eastAsia="仿宋_GB2312" w:cs="仿宋_GB2312"/>
          <w:b/>
          <w:bCs/>
          <w:sz w:val="32"/>
          <w:szCs w:val="24"/>
        </w:rPr>
        <w:t xml:space="preserve">项目名称：</w:t>
      </w:r>
      <w:r>
        <w:rPr>
          <w:rFonts w:hint="eastAsia" w:ascii="仿宋_GB2312" w:hAnsi="仿宋_GB2312" w:eastAsia="仿宋_GB2312" w:cs="仿宋_GB2312"/>
          <w:sz w:val="24"/>
          <w:szCs w:val="24"/>
          <w:u w:val="single"/>
          <w:lang w:val="en-US" w:eastAsia="zh-CN"/>
        </w:rPr>
        <w:t xml:space="preserve">如东县公安局执法执勤用车采购项目 </w:t>
      </w:r>
      <w:r/>
    </w:p>
    <w:p>
      <w:pPr>
        <w:ind w:firstLine="2240"/>
        <w:jc w:val="left"/>
        <w:spacing w:before="120" w:after="120" w:line="360" w:lineRule="auto"/>
        <w:rPr>
          <w:rFonts w:hint="eastAsia" w:ascii="仿宋_GB2312" w:hAnsi="仿宋_GB2312" w:eastAsia="仿宋_GB2312" w:cs="仿宋_GB2312"/>
          <w:b/>
          <w:bCs/>
          <w:sz w:val="32"/>
          <w:szCs w:val="24"/>
        </w:rPr>
        <w:outlineLvl w:val="9"/>
      </w:pPr>
      <w:r>
        <w:rPr>
          <w:rFonts w:hint="eastAsia" w:ascii="仿宋_GB2312" w:hAnsi="仿宋_GB2312" w:eastAsia="仿宋_GB2312" w:cs="仿宋_GB2312"/>
          <w:b/>
          <w:bCs/>
          <w:sz w:val="32"/>
          <w:szCs w:val="24"/>
        </w:rPr>
        <w:t xml:space="preserve">项目编号：</w:t>
      </w:r>
      <w:r>
        <w:rPr>
          <w:rFonts w:hint="eastAsia" w:ascii="仿宋_GB2312" w:hAnsi="仿宋_GB2312" w:eastAsia="仿宋_GB2312" w:cs="仿宋_GB2312"/>
          <w:sz w:val="24"/>
          <w:szCs w:val="24"/>
          <w:u w:val="single"/>
          <w:lang w:val="en-US" w:eastAsia="zh-CN"/>
        </w:rPr>
        <w:t xml:space="preserve">JSZC-320623-JZCG-X2026-0030 </w:t>
      </w:r>
      <w:r>
        <w:rPr>
          <w:rFonts w:hint="eastAsia" w:ascii="仿宋_GB2312" w:hAnsi="仿宋_GB2312" w:eastAsia="仿宋_GB2312" w:cs="仿宋_GB2312"/>
          <w:b/>
          <w:bCs/>
          <w:sz w:val="32"/>
          <w:szCs w:val="24"/>
        </w:rPr>
        <w:t xml:space="preserve">              </w:t>
      </w:r>
      <w:r/>
    </w:p>
    <w:p>
      <w:pPr>
        <w:jc w:val="center"/>
        <w:spacing w:line="312" w:lineRule="auto"/>
        <w:rPr>
          <w:rFonts w:hint="eastAsia" w:ascii="仿宋_GB2312" w:hAnsi="仿宋_GB2312" w:eastAsia="仿宋_GB2312" w:cs="仿宋_GB2312"/>
          <w:szCs w:val="21"/>
        </w:rPr>
        <w:outlineLvl w:val="9"/>
      </w:pPr>
      <w:r>
        <w:rPr>
          <w:rFonts w:hint="eastAsia" w:ascii="仿宋_GB2312" w:hAnsi="仿宋_GB2312" w:eastAsia="仿宋_GB2312" w:cs="仿宋_GB2312"/>
          <w:b/>
          <w:bCs/>
          <w:sz w:val="32"/>
          <w:szCs w:val="24"/>
        </w:rPr>
        <w:t xml:space="preserve">（全流程电子化，适用苏采云系统）</w:t>
      </w:r>
      <w:r/>
    </w:p>
    <w:p>
      <w:pPr>
        <w:ind w:firstLine="420"/>
        <w:jc w:val="center"/>
        <w:spacing w:line="312" w:lineRule="auto"/>
        <w:rPr>
          <w:rFonts w:hint="eastAsia" w:ascii="仿宋_GB2312" w:hAnsi="仿宋_GB2312" w:eastAsia="仿宋_GB2312" w:cs="仿宋_GB2312"/>
          <w:szCs w:val="21"/>
        </w:rPr>
        <w:outlineLvl w:val="9"/>
      </w:pPr>
      <w:r>
        <w:rPr>
          <w:rFonts w:hint="eastAsia" w:ascii="仿宋_GB2312" w:hAnsi="仿宋_GB2312" w:eastAsia="仿宋_GB2312" w:cs="仿宋_GB2312"/>
          <w:szCs w:val="21"/>
        </w:rPr>
      </w:r>
      <w:r/>
    </w:p>
    <w:p>
      <w:pPr>
        <w:spacing w:line="312" w:lineRule="auto"/>
        <w:rPr>
          <w:rFonts w:hint="eastAsia" w:ascii="仿宋_GB2312" w:hAnsi="仿宋_GB2312" w:eastAsia="仿宋_GB2312" w:cs="仿宋_GB2312"/>
          <w:b/>
          <w:bCs/>
          <w:sz w:val="36"/>
          <w:szCs w:val="36"/>
          <w:lang w:val="zh-CN"/>
        </w:rPr>
        <w:outlineLvl w:val="9"/>
      </w:pPr>
      <w:r>
        <w:rPr>
          <w:rFonts w:hint="eastAsia" w:ascii="仿宋_GB2312" w:hAnsi="仿宋_GB2312" w:eastAsia="仿宋_GB2312" w:cs="仿宋_GB2312"/>
          <w:b/>
          <w:bCs/>
          <w:sz w:val="36"/>
          <w:szCs w:val="36"/>
          <w:lang w:val="zh-CN"/>
        </w:rPr>
      </w:r>
      <w:r/>
    </w:p>
    <w:p>
      <w:pPr>
        <w:pStyle w:val="879"/>
        <w:rPr>
          <w:rFonts w:hint="eastAsia" w:ascii="仿宋_GB2312" w:hAnsi="仿宋_GB2312" w:eastAsia="仿宋_GB2312" w:cs="仿宋_GB2312"/>
          <w:b/>
          <w:bCs/>
          <w:sz w:val="36"/>
          <w:szCs w:val="36"/>
          <w:lang w:val="zh-CN"/>
        </w:rPr>
        <w:outlineLvl w:val="9"/>
      </w:pPr>
      <w:r>
        <w:rPr>
          <w:rFonts w:hint="eastAsia" w:ascii="仿宋_GB2312" w:hAnsi="仿宋_GB2312" w:eastAsia="仿宋_GB2312" w:cs="仿宋_GB2312"/>
          <w:b/>
          <w:bCs/>
          <w:sz w:val="36"/>
          <w:szCs w:val="36"/>
          <w:lang w:val="zh-CN"/>
        </w:rPr>
      </w:r>
      <w:r/>
    </w:p>
    <w:p>
      <w:pPr>
        <w:rPr>
          <w:rFonts w:hint="eastAsia" w:ascii="仿宋_GB2312" w:hAnsi="仿宋_GB2312" w:eastAsia="仿宋_GB2312" w:cs="仿宋_GB2312"/>
          <w:b/>
          <w:bCs/>
          <w:sz w:val="36"/>
          <w:szCs w:val="36"/>
          <w:lang w:val="zh-CN"/>
        </w:rPr>
        <w:outlineLvl w:val="9"/>
      </w:pPr>
      <w:r>
        <w:rPr>
          <w:rFonts w:hint="eastAsia" w:ascii="仿宋_GB2312" w:hAnsi="仿宋_GB2312" w:eastAsia="仿宋_GB2312" w:cs="仿宋_GB2312"/>
          <w:b/>
          <w:bCs/>
          <w:sz w:val="36"/>
          <w:szCs w:val="36"/>
          <w:lang w:val="zh-CN"/>
        </w:rPr>
      </w:r>
      <w:r/>
    </w:p>
    <w:p>
      <w:pPr>
        <w:pStyle w:val="879"/>
        <w:rPr>
          <w:rFonts w:hint="eastAsia" w:ascii="仿宋_GB2312" w:hAnsi="仿宋_GB2312" w:eastAsia="仿宋_GB2312" w:cs="仿宋_GB2312"/>
          <w:b/>
          <w:bCs/>
          <w:sz w:val="36"/>
          <w:szCs w:val="36"/>
          <w:lang w:val="zh-CN"/>
        </w:rPr>
        <w:outlineLvl w:val="9"/>
      </w:pPr>
      <w:r>
        <w:rPr>
          <w:rFonts w:hint="eastAsia" w:ascii="仿宋_GB2312" w:hAnsi="仿宋_GB2312" w:eastAsia="仿宋_GB2312" w:cs="仿宋_GB2312"/>
          <w:b/>
          <w:bCs/>
          <w:sz w:val="36"/>
          <w:szCs w:val="36"/>
          <w:lang w:val="zh-CN"/>
        </w:rPr>
      </w:r>
      <w:r/>
    </w:p>
    <w:p>
      <w:pPr>
        <w:rPr>
          <w:rFonts w:hint="eastAsia" w:ascii="仿宋_GB2312" w:hAnsi="仿宋_GB2312" w:eastAsia="仿宋_GB2312" w:cs="仿宋_GB2312"/>
          <w:lang w:val="zh-CN"/>
        </w:rPr>
        <w:outlineLvl w:val="9"/>
      </w:pPr>
      <w:r>
        <w:rPr>
          <w:rFonts w:hint="eastAsia" w:ascii="仿宋_GB2312" w:hAnsi="仿宋_GB2312" w:eastAsia="仿宋_GB2312" w:cs="仿宋_GB2312"/>
          <w:lang w:val="zh-CN"/>
        </w:rPr>
      </w:r>
      <w:r/>
    </w:p>
    <w:p>
      <w:pPr>
        <w:jc w:val="center"/>
        <w:spacing w:line="500" w:lineRule="exact"/>
        <w:rPr>
          <w:rFonts w:hint="eastAsia" w:ascii="仿宋_GB2312" w:hAnsi="仿宋_GB2312" w:eastAsia="仿宋_GB2312" w:cs="仿宋_GB2312"/>
          <w:b/>
          <w:spacing w:val="20"/>
          <w:sz w:val="44"/>
        </w:rPr>
        <w:outlineLvl w:val="9"/>
      </w:pPr>
      <w:r>
        <w:rPr>
          <w:rFonts w:hint="eastAsia" w:ascii="仿宋_GB2312" w:hAnsi="仿宋_GB2312" w:eastAsia="仿宋_GB2312" w:cs="仿宋_GB2312"/>
          <w:b/>
          <w:spacing w:val="20"/>
          <w:sz w:val="44"/>
        </w:rPr>
        <w:t xml:space="preserve">如东县公共资源交易中心</w:t>
      </w:r>
      <w:r/>
    </w:p>
    <w:p>
      <w:pPr>
        <w:pStyle w:val="879"/>
        <w:rPr>
          <w:rFonts w:hint="eastAsia" w:ascii="仿宋_GB2312" w:hAnsi="仿宋_GB2312" w:eastAsia="仿宋_GB2312" w:cs="仿宋_GB2312"/>
        </w:rPr>
        <w:outlineLvl w:val="9"/>
      </w:pPr>
      <w:r>
        <w:rPr>
          <w:rFonts w:hint="eastAsia" w:ascii="仿宋_GB2312" w:hAnsi="仿宋_GB2312" w:eastAsia="仿宋_GB2312" w:cs="仿宋_GB2312"/>
        </w:rPr>
      </w:r>
      <w:r/>
    </w:p>
    <w:p>
      <w:pPr>
        <w:jc w:val="center"/>
        <w:spacing w:line="312" w:lineRule="auto"/>
        <w:rPr>
          <w:rFonts w:hint="eastAsia" w:ascii="仿宋_GB2312" w:hAnsi="仿宋_GB2312" w:eastAsia="仿宋_GB2312" w:cs="仿宋_GB2312"/>
          <w:b/>
          <w:bCs/>
          <w:sz w:val="32"/>
        </w:rPr>
        <w:outlineLvl w:val="9"/>
      </w:pPr>
      <w:r>
        <w:rPr>
          <w:rFonts w:hint="eastAsia" w:ascii="仿宋_GB2312" w:hAnsi="仿宋_GB2312" w:eastAsia="仿宋_GB2312" w:cs="仿宋_GB2312"/>
          <w:b/>
          <w:bCs/>
          <w:sz w:val="32"/>
          <w:u w:val="single"/>
          <w:lang w:val="en-US" w:eastAsia="zh-CN"/>
        </w:rPr>
        <w:t xml:space="preserve">2026 </w:t>
      </w:r>
      <w:r>
        <w:rPr>
          <w:rFonts w:hint="eastAsia" w:ascii="仿宋_GB2312" w:hAnsi="仿宋_GB2312" w:eastAsia="仿宋_GB2312" w:cs="仿宋_GB2312"/>
          <w:b/>
          <w:bCs/>
          <w:sz w:val="32"/>
          <w:u w:val="none"/>
        </w:rPr>
        <w:t xml:space="preserve">年</w:t>
      </w:r>
      <w:r>
        <w:rPr>
          <w:rFonts w:hint="eastAsia" w:ascii="仿宋_GB2312" w:hAnsi="仿宋_GB2312" w:eastAsia="仿宋_GB2312" w:cs="仿宋_GB2312"/>
          <w:b/>
          <w:bCs/>
          <w:sz w:val="32"/>
          <w:u w:val="single"/>
          <w:lang w:val="en-US" w:eastAsia="zh-CN"/>
        </w:rPr>
        <w:t xml:space="preserve"> 08</w:t>
      </w:r>
      <w:r>
        <w:rPr>
          <w:rFonts w:hint="eastAsia" w:ascii="仿宋_GB2312" w:hAnsi="仿宋_GB2312" w:eastAsia="仿宋_GB2312" w:cs="仿宋_GB2312"/>
          <w:b/>
          <w:bCs/>
          <w:sz w:val="32"/>
        </w:rPr>
        <w:t xml:space="preserve">月</w:t>
      </w:r>
      <w:r/>
    </w:p>
    <w:p>
      <w:pPr>
        <w:pStyle w:val="870"/>
        <w:rPr>
          <w:rFonts w:hint="eastAsia" w:ascii="仿宋_GB2312" w:hAnsi="仿宋_GB2312" w:eastAsia="仿宋_GB2312" w:cs="仿宋_GB2312"/>
        </w:rPr>
      </w:pPr>
      <w:r>
        <w:rPr>
          <w:rFonts w:hint="eastAsia" w:ascii="仿宋_GB2312" w:hAnsi="仿宋_GB2312" w:eastAsia="仿宋_GB2312" w:cs="仿宋_GB2312"/>
        </w:rPr>
      </w:r>
      <w:r/>
    </w:p>
    <w:p>
      <w:pPr>
        <w:jc w:val="center"/>
        <w:spacing w:line="360" w:lineRule="auto"/>
        <w:rPr>
          <w:rFonts w:hint="eastAsia" w:ascii="仿宋_GB2312" w:hAnsi="仿宋_GB2312" w:eastAsia="仿宋_GB2312" w:cs="仿宋_GB2312"/>
          <w:bCs/>
          <w:spacing w:val="7"/>
          <w:sz w:val="44"/>
          <w:szCs w:val="44"/>
        </w:rPr>
        <w:outlineLvl w:val="9"/>
      </w:pPr>
      <w:r>
        <w:rPr>
          <w:rFonts w:hint="eastAsia" w:ascii="仿宋_GB2312" w:hAnsi="仿宋_GB2312" w:eastAsia="仿宋_GB2312" w:cs="仿宋_GB2312"/>
          <w:bCs/>
          <w:spacing w:val="7"/>
          <w:sz w:val="44"/>
          <w:szCs w:val="44"/>
        </w:rPr>
      </w:r>
      <w:r/>
    </w:p>
    <w:p>
      <w:pPr>
        <w:jc w:val="center"/>
        <w:spacing w:line="360" w:lineRule="auto"/>
        <w:rPr>
          <w:rFonts w:hint="eastAsia" w:ascii="仿宋_GB2312" w:hAnsi="仿宋_GB2312" w:eastAsia="仿宋_GB2312" w:cs="仿宋_GB2312"/>
          <w:b/>
          <w:bCs w:val="0"/>
          <w:spacing w:val="7"/>
          <w:sz w:val="44"/>
          <w:szCs w:val="44"/>
          <w:lang w:eastAsia="zh-CN"/>
        </w:rPr>
        <w:sectPr>
          <w:footerReference w:type="even" r:id="rId9"/>
          <w:footnotePr/>
          <w:endnotePr/>
          <w:type w:val="nextPage"/>
          <w:pgSz w:w="11915" w:h="16840" w:orient="portrait"/>
          <w:pgMar w:top="1440" w:right="1000" w:bottom="1440" w:left="1418" w:header="851" w:footer="850" w:gutter="0"/>
          <w:pgNumType w:start="0"/>
          <w:cols w:num="1" w:sep="0" w:space="720" w:equalWidth="1"/>
          <w:docGrid w:linePitch="360"/>
        </w:sectPr>
        <w:outlineLvl w:val="9"/>
      </w:pPr>
      <w:r>
        <w:rPr>
          <w:rFonts w:hint="eastAsia" w:ascii="仿宋_GB2312" w:hAnsi="仿宋_GB2312" w:eastAsia="仿宋_GB2312" w:cs="仿宋_GB2312"/>
          <w:b/>
          <w:bCs w:val="0"/>
          <w:spacing w:val="7"/>
          <w:sz w:val="44"/>
          <w:szCs w:val="44"/>
          <w:lang w:eastAsia="zh-CN"/>
        </w:rPr>
      </w:r>
      <w:r/>
    </w:p>
    <w:p>
      <w:pPr>
        <w:jc w:val="center"/>
        <w:spacing w:line="360" w:lineRule="auto"/>
        <w:rPr>
          <w:rFonts w:hint="eastAsia" w:ascii="仿宋_GB2312" w:hAnsi="仿宋_GB2312" w:eastAsia="仿宋_GB2312" w:cs="仿宋_GB2312"/>
          <w:b/>
          <w:bCs w:val="0"/>
          <w:spacing w:val="7"/>
          <w:sz w:val="44"/>
          <w:szCs w:val="44"/>
        </w:rPr>
        <w:outlineLvl w:val="9"/>
      </w:pPr>
      <w:r>
        <w:rPr>
          <w:rFonts w:hint="eastAsia" w:ascii="仿宋_GB2312" w:hAnsi="仿宋_GB2312" w:eastAsia="仿宋_GB2312" w:cs="仿宋_GB2312"/>
          <w:b/>
          <w:bCs w:val="0"/>
          <w:spacing w:val="7"/>
          <w:sz w:val="44"/>
          <w:szCs w:val="44"/>
          <w:lang w:eastAsia="zh-CN"/>
        </w:rPr>
        <w:t xml:space="preserve">总</w:t>
      </w:r>
      <w:r>
        <w:rPr>
          <w:rFonts w:hint="eastAsia" w:ascii="仿宋_GB2312" w:hAnsi="仿宋_GB2312" w:eastAsia="仿宋_GB2312" w:cs="仿宋_GB2312"/>
          <w:b/>
          <w:bCs w:val="0"/>
          <w:spacing w:val="7"/>
          <w:sz w:val="44"/>
          <w:szCs w:val="44"/>
        </w:rPr>
        <w:t xml:space="preserve">目录</w:t>
      </w:r>
      <w:r/>
    </w:p>
    <w:p>
      <w:pPr>
        <w:pStyle w:val="870"/>
        <w:spacing w:after="0" w:line="360" w:lineRule="auto"/>
        <w:rPr>
          <w:rFonts w:hint="eastAsia" w:ascii="仿宋_GB2312" w:hAnsi="仿宋_GB2312" w:eastAsia="仿宋_GB2312" w:cs="仿宋_GB2312"/>
          <w:b/>
          <w:bCs w:val="0"/>
        </w:rPr>
      </w:pPr>
      <w:r>
        <w:rPr>
          <w:rFonts w:hint="eastAsia" w:ascii="仿宋_GB2312" w:hAnsi="仿宋_GB2312" w:eastAsia="仿宋_GB2312" w:cs="仿宋_GB2312"/>
          <w:b/>
          <w:bCs w:val="0"/>
        </w:rPr>
      </w:r>
      <w:r/>
    </w:p>
    <w:sdt>
      <w:sdtPr>
        <w15:appearance w15:val="boundingBox"/>
        <w15:color w:val="dbdbdb"/>
        <w:id w:val="147471135"/>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877"/>
            <w:tabs>
              <w:tab w:val="right" w:pos="9497"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_Toc19314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lang w:eastAsia="zh-CN"/>
            </w:rPr>
            <w:t xml:space="preserve">第一章</w:t>
          </w:r>
          <w:r>
            <w:rPr>
              <w:rFonts w:hint="eastAsia" w:ascii="仿宋" w:hAnsi="仿宋" w:eastAsia="仿宋" w:cs="仿宋"/>
              <w:b/>
              <w:bCs/>
              <w:sz w:val="30"/>
              <w:szCs w:val="30"/>
            </w:rPr>
            <w:t xml:space="preserve">  </w:t>
          </w:r>
          <w:r>
            <w:rPr>
              <w:rFonts w:hint="eastAsia" w:ascii="仿宋" w:hAnsi="仿宋" w:eastAsia="仿宋" w:cs="仿宋"/>
              <w:b/>
              <w:bCs/>
              <w:sz w:val="30"/>
              <w:szCs w:val="30"/>
              <w:lang w:eastAsia="zh-CN"/>
            </w:rPr>
            <w:t xml:space="preserve">采购邀请</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_Toc19314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2</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p>
        <w:p>
          <w:pPr>
            <w:pStyle w:val="877"/>
            <w:tabs>
              <w:tab w:val="right" w:pos="9497"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_Toc4731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第二</w:t>
          </w:r>
          <w:r>
            <w:rPr>
              <w:rFonts w:hint="eastAsia" w:ascii="仿宋" w:hAnsi="仿宋" w:eastAsia="仿宋" w:cs="仿宋"/>
              <w:b/>
              <w:bCs/>
              <w:sz w:val="30"/>
              <w:szCs w:val="30"/>
              <w:lang w:eastAsia="zh-CN"/>
            </w:rPr>
            <w:t xml:space="preserve">章</w:t>
          </w:r>
          <w:r>
            <w:rPr>
              <w:rFonts w:hint="eastAsia" w:ascii="仿宋" w:hAnsi="仿宋" w:eastAsia="仿宋" w:cs="仿宋"/>
              <w:b/>
              <w:bCs/>
              <w:sz w:val="30"/>
              <w:szCs w:val="30"/>
            </w:rPr>
            <w:t xml:space="preserve">  </w:t>
          </w:r>
          <w:r>
            <w:rPr>
              <w:rFonts w:hint="eastAsia" w:ascii="仿宋" w:hAnsi="仿宋" w:eastAsia="仿宋" w:cs="仿宋"/>
              <w:b/>
              <w:bCs/>
              <w:sz w:val="30"/>
              <w:szCs w:val="30"/>
              <w:lang w:eastAsia="zh-CN"/>
            </w:rPr>
            <w:t xml:space="preserve">供应商</w:t>
          </w:r>
          <w:r>
            <w:rPr>
              <w:rFonts w:hint="eastAsia" w:ascii="仿宋" w:hAnsi="仿宋" w:eastAsia="仿宋" w:cs="仿宋"/>
              <w:b/>
              <w:bCs/>
              <w:sz w:val="30"/>
              <w:szCs w:val="30"/>
            </w:rPr>
            <w:t xml:space="preserve">须知</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_Toc4731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6</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p>
        <w:p>
          <w:pPr>
            <w:pStyle w:val="877"/>
            <w:tabs>
              <w:tab w:val="right" w:pos="9497"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_Toc13971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第三章  合同文本</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_Toc13971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21</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p>
        <w:p>
          <w:pPr>
            <w:pStyle w:val="877"/>
            <w:tabs>
              <w:tab w:val="right" w:pos="9497"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_Toc21282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第四章 </w:t>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rPr>
            <w:t xml:space="preserve">采购需求</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_Toc21282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25</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p>
        <w:p>
          <w:pPr>
            <w:pStyle w:val="877"/>
            <w:tabs>
              <w:tab w:val="right" w:pos="9497"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_Toc17819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第五章  响应文件格式</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_Toc17819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31</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p>
        <w:p>
          <w:r>
            <w:rPr>
              <w:rFonts w:hint="eastAsia" w:ascii="仿宋" w:hAnsi="仿宋" w:eastAsia="仿宋" w:cs="仿宋"/>
              <w:b/>
              <w:bCs/>
              <w:sz w:val="30"/>
              <w:szCs w:val="30"/>
            </w:rPr>
            <w:fldChar w:fldCharType="end"/>
          </w:r>
          <w:r/>
        </w:p>
      </w:sdtContent>
    </w:sdt>
    <w:p>
      <w:pPr>
        <w:jc w:val="center"/>
        <w:spacing w:line="360" w:lineRule="auto"/>
        <w:rPr>
          <w:rFonts w:hint="eastAsia" w:ascii="仿宋_GB2312" w:hAnsi="仿宋_GB2312" w:eastAsia="仿宋_GB2312" w:cs="仿宋_GB2312"/>
          <w:spacing w:val="7"/>
          <w:sz w:val="28"/>
          <w:szCs w:val="28"/>
          <w:highlight w:val="yellow"/>
        </w:rPr>
        <w:outlineLvl w:val="0"/>
      </w:pPr>
      <w:r>
        <w:rPr>
          <w:rFonts w:hint="eastAsia" w:ascii="仿宋_GB2312" w:hAnsi="仿宋_GB2312" w:eastAsia="仿宋_GB2312" w:cs="仿宋_GB2312"/>
          <w:spacing w:val="7"/>
          <w:sz w:val="28"/>
          <w:szCs w:val="28"/>
          <w:highlight w:val="yellow"/>
        </w:rPr>
      </w:r>
      <w:r/>
    </w:p>
    <w:p>
      <w:pPr>
        <w:jc w:val="center"/>
        <w:spacing w:line="360" w:lineRule="auto"/>
        <w:rPr>
          <w:rFonts w:hint="eastAsia" w:ascii="仿宋_GB2312" w:hAnsi="仿宋_GB2312" w:eastAsia="仿宋_GB2312" w:cs="仿宋_GB2312"/>
          <w:spacing w:val="7"/>
          <w:sz w:val="28"/>
          <w:szCs w:val="28"/>
          <w:highlight w:val="yellow"/>
        </w:rPr>
        <w:outlineLvl w:val="0"/>
      </w:pPr>
      <w:r>
        <w:rPr>
          <w:rFonts w:hint="eastAsia" w:ascii="仿宋_GB2312" w:hAnsi="仿宋_GB2312" w:eastAsia="仿宋_GB2312" w:cs="仿宋_GB2312"/>
          <w:spacing w:val="7"/>
          <w:sz w:val="28"/>
          <w:szCs w:val="28"/>
          <w:highlight w:val="yellow"/>
        </w:rPr>
      </w:r>
      <w:r/>
    </w:p>
    <w:p>
      <w:pPr>
        <w:jc w:val="center"/>
        <w:spacing w:line="360" w:lineRule="auto"/>
        <w:rPr>
          <w:rFonts w:hint="eastAsia" w:ascii="仿宋_GB2312" w:hAnsi="仿宋_GB2312" w:eastAsia="仿宋_GB2312" w:cs="仿宋_GB2312"/>
          <w:spacing w:val="7"/>
          <w:sz w:val="28"/>
          <w:szCs w:val="28"/>
          <w:highlight w:val="yellow"/>
        </w:rPr>
        <w:outlineLvl w:val="0"/>
      </w:pPr>
      <w:r>
        <w:rPr>
          <w:rFonts w:hint="eastAsia" w:ascii="仿宋_GB2312" w:hAnsi="仿宋_GB2312" w:eastAsia="仿宋_GB2312" w:cs="仿宋_GB2312"/>
          <w:spacing w:val="7"/>
          <w:sz w:val="28"/>
          <w:szCs w:val="28"/>
          <w:highlight w:val="yellow"/>
        </w:rPr>
      </w:r>
      <w:r/>
    </w:p>
    <w:p>
      <w:pPr>
        <w:jc w:val="center"/>
        <w:spacing w:line="360" w:lineRule="auto"/>
        <w:rPr>
          <w:rFonts w:hint="eastAsia" w:ascii="仿宋" w:hAnsi="仿宋" w:eastAsia="仿宋" w:cs="仿宋"/>
          <w:sz w:val="36"/>
          <w:szCs w:val="36"/>
          <w:lang w:val="en-US" w:eastAsia="zh-CN"/>
        </w:rPr>
        <w:outlineLvl w:val="0"/>
      </w:pPr>
      <w:r>
        <w:rPr>
          <w:rFonts w:hint="eastAsia" w:ascii="仿宋_GB2312" w:hAnsi="仿宋_GB2312" w:eastAsia="仿宋_GB2312" w:cs="仿宋_GB2312"/>
          <w:spacing w:val="7"/>
          <w:sz w:val="28"/>
          <w:szCs w:val="28"/>
          <w:highlight w:val="yellow"/>
        </w:rPr>
        <w:br w:type="page" w:clear="all"/>
      </w:r>
      <w:bookmarkStart w:id="0" w:name="_Toc82505651"/>
      <w:r/>
      <w:bookmarkStart w:id="1" w:name="_Toc3520"/>
      <w:r/>
      <w:bookmarkStart w:id="2" w:name="_Toc19314"/>
      <w:r/>
      <w:bookmarkStart w:id="3" w:name="OLE_LINK1"/>
      <w:r>
        <w:rPr>
          <w:rFonts w:hint="eastAsia" w:ascii="仿宋" w:hAnsi="仿宋" w:eastAsia="仿宋" w:cs="仿宋"/>
          <w:b/>
          <w:bCs/>
          <w:sz w:val="36"/>
          <w:szCs w:val="36"/>
          <w:lang w:eastAsia="zh-CN"/>
        </w:rPr>
        <w:t xml:space="preserve">第一章</w:t>
      </w:r>
      <w:r>
        <w:rPr>
          <w:rFonts w:hint="eastAsia" w:ascii="仿宋" w:hAnsi="仿宋" w:eastAsia="仿宋" w:cs="仿宋"/>
          <w:b/>
          <w:bCs/>
          <w:sz w:val="36"/>
          <w:szCs w:val="36"/>
        </w:rPr>
        <w:t xml:space="preserve">  </w:t>
      </w:r>
      <w:bookmarkEnd w:id="0"/>
      <w:r/>
      <w:bookmarkEnd w:id="1"/>
      <w:r>
        <w:rPr>
          <w:rFonts w:hint="eastAsia" w:ascii="仿宋" w:hAnsi="仿宋" w:eastAsia="仿宋" w:cs="仿宋"/>
          <w:b/>
          <w:bCs/>
          <w:sz w:val="36"/>
          <w:szCs w:val="36"/>
          <w:lang w:eastAsia="zh-CN"/>
        </w:rPr>
        <w:t xml:space="preserve">采购邀请</w:t>
      </w:r>
      <w:bookmarkEnd w:id="2"/>
      <w:r/>
      <w:r/>
    </w:p>
    <w:p>
      <w:pPr>
        <w:ind w:firstLine="480"/>
        <w:spacing w:line="500" w:lineRule="exact"/>
        <w:rPr>
          <w:rFonts w:hint="eastAsia" w:ascii="仿宋" w:hAnsi="仿宋" w:eastAsia="仿宋" w:cs="仿宋"/>
          <w:sz w:val="24"/>
          <w:szCs w:val="24"/>
        </w:rPr>
        <w:outlineLvl w:val="9"/>
      </w:pPr>
      <w:r/>
      <w:bookmarkStart w:id="4" w:name="OLE_LINK2"/>
      <w:r/>
      <w:bookmarkStart w:id="5" w:name="OLE_LINK6"/>
      <w:r/>
      <w:bookmarkStart w:id="6" w:name="OLE_LINK3"/>
      <w:r/>
      <w:bookmarkStart w:id="7" w:name="OLE_LINK5"/>
      <w:r>
        <w:rPr>
          <w:rFonts w:hint="eastAsia" w:ascii="仿宋" w:hAnsi="仿宋" w:eastAsia="仿宋" w:cs="仿宋"/>
          <w:sz w:val="24"/>
          <w:szCs w:val="24"/>
        </w:rPr>
        <w:t xml:space="preserve">受</w:t>
      </w:r>
      <w:r>
        <w:rPr>
          <w:rFonts w:hint="eastAsia" w:ascii="仿宋" w:hAnsi="仿宋" w:eastAsia="仿宋" w:cs="仿宋"/>
          <w:sz w:val="24"/>
          <w:szCs w:val="24"/>
          <w:lang w:val="en-US" w:eastAsia="zh-CN"/>
        </w:rPr>
        <w:t xml:space="preserve">如东县公安局</w:t>
      </w:r>
      <w:r>
        <w:rPr>
          <w:rFonts w:hint="eastAsia" w:ascii="仿宋" w:hAnsi="仿宋" w:eastAsia="仿宋" w:cs="仿宋"/>
          <w:sz w:val="24"/>
          <w:szCs w:val="24"/>
        </w:rPr>
        <w:t xml:space="preserve">的委托，如东县公共资源交易中心就</w:t>
      </w:r>
      <w:r>
        <w:rPr>
          <w:rFonts w:hint="eastAsia" w:ascii="仿宋" w:hAnsi="仿宋" w:eastAsia="仿宋" w:cs="仿宋"/>
          <w:sz w:val="24"/>
          <w:szCs w:val="24"/>
          <w:lang w:val="en-US" w:eastAsia="zh-CN"/>
        </w:rPr>
        <w:t xml:space="preserve">如东县公安局执法执勤用车采购项目  (JSZC-320623-JZCG-X2026-0030)进行询</w:t>
      </w:r>
      <w:r>
        <w:rPr>
          <w:rFonts w:hint="eastAsia" w:ascii="仿宋" w:hAnsi="仿宋" w:eastAsia="仿宋" w:cs="仿宋"/>
          <w:sz w:val="24"/>
          <w:szCs w:val="24"/>
        </w:rPr>
        <w:t xml:space="preserve">价采购，欢迎符合条件的供应商响应。</w:t>
      </w:r>
      <w:r/>
    </w:p>
    <w:p>
      <w:pPr>
        <w:ind w:firstLine="480"/>
        <w:spacing w:line="50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outlineLvl w:val="9"/>
      </w:pPr>
      <w:r>
        <w:rPr>
          <w:rFonts w:hint="eastAsia" w:ascii="仿宋" w:hAnsi="仿宋" w:eastAsia="仿宋" w:cs="仿宋"/>
          <w:sz w:val="24"/>
          <w:szCs w:val="24"/>
        </w:rPr>
        <w:t xml:space="preserve">项目概况</w:t>
      </w:r>
      <w:r/>
    </w:p>
    <w:p>
      <w:pPr>
        <w:ind w:firstLine="480"/>
        <w:spacing w:line="50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outlineLvl w:val="9"/>
      </w:pPr>
      <w:r>
        <w:rPr>
          <w:rFonts w:hint="eastAsia" w:ascii="仿宋" w:hAnsi="仿宋" w:eastAsia="仿宋" w:cs="仿宋"/>
          <w:sz w:val="24"/>
          <w:szCs w:val="24"/>
          <w:lang w:val="en-US" w:eastAsia="zh-CN"/>
        </w:rPr>
        <w:t xml:space="preserve">如东县公安局执法执勤用车</w:t>
      </w:r>
      <w:r>
        <w:rPr>
          <w:rFonts w:hint="eastAsia" w:ascii="仿宋" w:hAnsi="仿宋" w:eastAsia="仿宋" w:cs="仿宋"/>
          <w:sz w:val="24"/>
          <w:szCs w:val="24"/>
        </w:rPr>
        <w:t xml:space="preserve">采购项目的潜在响应供应商</w:t>
      </w:r>
      <w:r>
        <w:rPr>
          <w:rFonts w:hint="eastAsia" w:ascii="仿宋" w:hAnsi="仿宋" w:eastAsia="仿宋" w:cs="仿宋"/>
          <w:sz w:val="24"/>
          <w:szCs w:val="24"/>
          <w:lang w:eastAsia="zh-CN"/>
        </w:rPr>
        <w:t xml:space="preserve">可</w:t>
      </w:r>
      <w:r>
        <w:rPr>
          <w:rFonts w:hint="eastAsia" w:ascii="仿宋" w:hAnsi="仿宋" w:eastAsia="仿宋" w:cs="仿宋"/>
          <w:sz w:val="24"/>
          <w:szCs w:val="24"/>
        </w:rPr>
        <w:t xml:space="preserve">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采购文件，并于</w:t>
      </w:r>
      <w:r>
        <w:rPr>
          <w:rFonts w:hint="eastAsia" w:ascii="仿宋" w:hAnsi="仿宋" w:eastAsia="仿宋" w:cs="仿宋"/>
          <w:sz w:val="24"/>
          <w:szCs w:val="24"/>
          <w:highlight w:val="none"/>
          <w:u w:val="single"/>
          <w:lang w:val="en-US" w:eastAsia="zh-CN"/>
        </w:rPr>
        <w:t xml:space="preserve">2026</w:t>
      </w:r>
      <w:r>
        <w:rPr>
          <w:rFonts w:hint="eastAsia" w:ascii="仿宋" w:hAnsi="仿宋" w:eastAsia="仿宋" w:cs="仿宋"/>
          <w:sz w:val="24"/>
          <w:szCs w:val="24"/>
          <w:highlight w:val="none"/>
          <w:u w:val="single"/>
        </w:rPr>
        <w:t xml:space="preserve">年</w:t>
      </w:r>
      <w:r>
        <w:rPr>
          <w:rFonts w:hint="eastAsia" w:ascii="仿宋" w:hAnsi="仿宋" w:eastAsia="仿宋" w:cs="仿宋"/>
          <w:sz w:val="24"/>
          <w:szCs w:val="24"/>
          <w:highlight w:val="none"/>
          <w:u w:val="single"/>
          <w:lang w:val="en-US" w:eastAsia="zh-CN"/>
        </w:rPr>
        <w:t xml:space="preserve">08</w:t>
      </w:r>
      <w:r>
        <w:rPr>
          <w:rFonts w:hint="eastAsia" w:ascii="仿宋" w:hAnsi="仿宋" w:eastAsia="仿宋" w:cs="仿宋"/>
          <w:sz w:val="24"/>
          <w:szCs w:val="24"/>
          <w:highlight w:val="none"/>
          <w:u w:val="single"/>
        </w:rPr>
        <w:t xml:space="preserve">月</w:t>
      </w:r>
      <w:r>
        <w:rPr>
          <w:rFonts w:hint="eastAsia" w:ascii="仿宋" w:hAnsi="仿宋" w:eastAsia="仿宋" w:cs="仿宋"/>
          <w:sz w:val="24"/>
          <w:szCs w:val="24"/>
          <w:highlight w:val="none"/>
          <w:u w:val="single"/>
          <w:lang w:val="en-US" w:eastAsia="zh-CN"/>
        </w:rPr>
        <w:t xml:space="preserve">24</w:t>
      </w:r>
      <w:r>
        <w:rPr>
          <w:rFonts w:hint="eastAsia" w:ascii="仿宋" w:hAnsi="仿宋" w:eastAsia="仿宋" w:cs="仿宋"/>
          <w:sz w:val="24"/>
          <w:szCs w:val="24"/>
          <w:highlight w:val="none"/>
          <w:u w:val="single"/>
        </w:rPr>
        <w:t xml:space="preserve">日</w:t>
      </w:r>
      <w:r>
        <w:rPr>
          <w:rFonts w:hint="eastAsia" w:ascii="仿宋" w:hAnsi="仿宋" w:eastAsia="仿宋" w:cs="仿宋"/>
          <w:sz w:val="24"/>
          <w:szCs w:val="24"/>
          <w:highlight w:val="none"/>
          <w:u w:val="single"/>
          <w:lang w:val="en-US" w:eastAsia="zh-CN"/>
        </w:rPr>
        <w:t xml:space="preserve">8</w:t>
      </w:r>
      <w:r>
        <w:rPr>
          <w:rFonts w:hint="eastAsia" w:ascii="仿宋" w:hAnsi="仿宋" w:eastAsia="仿宋" w:cs="仿宋"/>
          <w:sz w:val="24"/>
          <w:szCs w:val="24"/>
          <w:highlight w:val="none"/>
          <w:u w:val="single"/>
        </w:rPr>
        <w:t xml:space="preserve">点</w:t>
      </w:r>
      <w:r>
        <w:rPr>
          <w:rFonts w:hint="eastAsia" w:ascii="仿宋" w:hAnsi="仿宋" w:eastAsia="仿宋" w:cs="仿宋"/>
          <w:sz w:val="24"/>
          <w:szCs w:val="24"/>
          <w:highlight w:val="none"/>
          <w:u w:val="single"/>
          <w:lang w:val="en-US" w:eastAsia="zh-CN"/>
        </w:rPr>
        <w:t xml:space="preserve">30</w:t>
      </w:r>
      <w:r>
        <w:rPr>
          <w:rFonts w:hint="eastAsia" w:ascii="仿宋" w:hAnsi="仿宋" w:eastAsia="仿宋" w:cs="仿宋"/>
          <w:sz w:val="24"/>
          <w:szCs w:val="24"/>
          <w:highlight w:val="none"/>
          <w:u w:val="single"/>
        </w:rPr>
        <w:t xml:space="preserve">分</w:t>
      </w:r>
      <w:r>
        <w:rPr>
          <w:rFonts w:hint="eastAsia" w:ascii="仿宋" w:hAnsi="仿宋" w:eastAsia="仿宋" w:cs="仿宋"/>
          <w:sz w:val="24"/>
          <w:szCs w:val="24"/>
        </w:rPr>
        <w:t xml:space="preserve">（北京时间）前递交响应文件。</w:t>
      </w:r>
      <w:r/>
    </w:p>
    <w:p>
      <w:pPr>
        <w:ind w:firstLine="640"/>
        <w:spacing w:line="500" w:lineRule="exact"/>
        <w:rPr>
          <w:rFonts w:hint="eastAsia" w:ascii="仿宋" w:hAnsi="仿宋" w:eastAsia="仿宋" w:cs="仿宋"/>
          <w:b/>
          <w:bCs/>
          <w:sz w:val="32"/>
          <w:szCs w:val="32"/>
        </w:rPr>
        <w:outlineLvl w:val="9"/>
      </w:pPr>
      <w:r/>
      <w:bookmarkStart w:id="8" w:name="_Toc82505652"/>
      <w:r>
        <w:rPr>
          <w:rFonts w:hint="eastAsia" w:ascii="仿宋" w:hAnsi="仿宋" w:eastAsia="仿宋" w:cs="仿宋"/>
          <w:b/>
          <w:bCs/>
          <w:sz w:val="32"/>
          <w:szCs w:val="32"/>
        </w:rPr>
        <w:t xml:space="preserve">一、项目基本情况</w:t>
      </w:r>
      <w:bookmarkEnd w:id="8"/>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JSZC-320623-JZCG-X2026-0030</w:t>
      </w:r>
      <w:r/>
    </w:p>
    <w:p>
      <w:pPr>
        <w:ind w:firstLine="480"/>
        <w:spacing w:line="500" w:lineRule="exact"/>
        <w:rPr>
          <w:rFonts w:hint="eastAsia" w:ascii="仿宋" w:hAnsi="仿宋" w:eastAsia="仿宋" w:cs="仿宋"/>
          <w:sz w:val="24"/>
          <w:szCs w:val="24"/>
          <w:highlight w:val="yellow"/>
        </w:rPr>
        <w:outlineLvl w:val="9"/>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项目名称：如东县公安局执法执勤用车采购项目</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3.采购方式：询价</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项目类型</w:t>
      </w:r>
      <w:r>
        <w:rPr>
          <w:rFonts w:hint="eastAsia" w:ascii="仿宋" w:hAnsi="仿宋" w:eastAsia="仿宋" w:cs="仿宋"/>
          <w:sz w:val="24"/>
          <w:szCs w:val="24"/>
          <w:lang w:val="en-US" w:eastAsia="zh-CN"/>
        </w:rPr>
        <w:t xml:space="preserve">：货物 </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5.所属行业：工业</w:t>
      </w:r>
      <w:r/>
    </w:p>
    <w:p>
      <w:pPr>
        <w:ind w:firstLine="480"/>
        <w:spacing w:line="500" w:lineRule="exact"/>
        <w:rPr>
          <w:rFonts w:hint="eastAsia" w:ascii="仿宋" w:hAnsi="仿宋" w:eastAsia="仿宋" w:cs="仿宋"/>
          <w:sz w:val="24"/>
        </w:rPr>
        <w:outlineLvl w:val="9"/>
      </w:pPr>
      <w:r>
        <w:rPr>
          <w:rFonts w:hint="eastAsia" w:ascii="仿宋" w:hAnsi="仿宋" w:eastAsia="仿宋" w:cs="仿宋"/>
          <w:sz w:val="24"/>
          <w:szCs w:val="24"/>
          <w:lang w:val="en-US" w:eastAsia="zh-CN"/>
        </w:rPr>
        <w:t xml:space="preserve">6.预算金额：150万元（</w:t>
      </w:r>
      <w:r>
        <w:rPr>
          <w:rFonts w:hint="eastAsia" w:ascii="仿宋" w:hAnsi="仿宋" w:eastAsia="仿宋" w:cs="仿宋"/>
          <w:sz w:val="24"/>
        </w:rPr>
        <w:t xml:space="preserve">其中采购包1：</w:t>
      </w:r>
      <w:r>
        <w:rPr>
          <w:rFonts w:hint="eastAsia" w:ascii="仿宋" w:hAnsi="仿宋" w:eastAsia="仿宋" w:cs="仿宋"/>
          <w:sz w:val="24"/>
          <w:lang w:val="en-US" w:eastAsia="zh-CN"/>
        </w:rPr>
        <w:t xml:space="preserve">105.38</w:t>
      </w:r>
      <w:r>
        <w:rPr>
          <w:rFonts w:hint="eastAsia" w:ascii="仿宋" w:hAnsi="仿宋" w:eastAsia="仿宋" w:cs="仿宋"/>
          <w:sz w:val="24"/>
        </w:rPr>
        <w:t xml:space="preserve">万元；采购包2：</w:t>
      </w:r>
      <w:r>
        <w:rPr>
          <w:rFonts w:ascii="仿宋" w:hAnsi="仿宋" w:eastAsia="仿宋" w:cs="仿宋"/>
          <w:sz w:val="24"/>
        </w:rPr>
        <w:t xml:space="preserve">2</w:t>
      </w:r>
      <w:r>
        <w:rPr>
          <w:rFonts w:hint="eastAsia" w:ascii="仿宋" w:hAnsi="仿宋" w:eastAsia="仿宋" w:cs="仿宋"/>
          <w:sz w:val="24"/>
          <w:lang w:val="en-US" w:eastAsia="zh-CN"/>
        </w:rPr>
        <w:t xml:space="preserve">9.96</w:t>
      </w:r>
      <w:r>
        <w:rPr>
          <w:rFonts w:hint="eastAsia" w:ascii="仿宋" w:hAnsi="仿宋" w:eastAsia="仿宋" w:cs="仿宋"/>
          <w:sz w:val="24"/>
        </w:rPr>
        <w:t xml:space="preserve">万元；采购包3：</w:t>
      </w:r>
      <w:r>
        <w:rPr>
          <w:rFonts w:ascii="仿宋" w:hAnsi="仿宋" w:eastAsia="仿宋" w:cs="仿宋"/>
          <w:sz w:val="24"/>
        </w:rPr>
        <w:t xml:space="preserve">1</w:t>
      </w:r>
      <w:r>
        <w:rPr>
          <w:rFonts w:hint="eastAsia" w:ascii="仿宋" w:hAnsi="仿宋" w:eastAsia="仿宋" w:cs="仿宋"/>
          <w:sz w:val="24"/>
          <w:lang w:val="en-US" w:eastAsia="zh-CN"/>
        </w:rPr>
        <w:t xml:space="preserve">4</w:t>
      </w:r>
      <w:r>
        <w:rPr>
          <w:rFonts w:ascii="仿宋" w:hAnsi="仿宋" w:eastAsia="仿宋" w:cs="仿宋"/>
          <w:sz w:val="24"/>
        </w:rPr>
        <w:t xml:space="preserve">.</w:t>
      </w:r>
      <w:r>
        <w:rPr>
          <w:rFonts w:hint="eastAsia" w:ascii="仿宋" w:hAnsi="仿宋" w:eastAsia="仿宋" w:cs="仿宋"/>
          <w:sz w:val="24"/>
          <w:lang w:val="en-US" w:eastAsia="zh-CN"/>
        </w:rPr>
        <w:t xml:space="preserve">66</w:t>
      </w:r>
      <w:r>
        <w:rPr>
          <w:rFonts w:hint="eastAsia" w:ascii="仿宋" w:hAnsi="仿宋" w:eastAsia="仿宋" w:cs="仿宋"/>
          <w:sz w:val="24"/>
        </w:rPr>
        <w:t xml:space="preserve">万元；）</w:t>
      </w:r>
      <w:r/>
    </w:p>
    <w:p>
      <w:pPr>
        <w:ind w:firstLine="480"/>
        <w:spacing w:line="500" w:lineRule="exact"/>
        <w:rPr>
          <w:rFonts w:hint="default" w:ascii="仿宋" w:hAnsi="仿宋" w:eastAsia="仿宋" w:cs="仿宋"/>
          <w:sz w:val="24"/>
          <w:lang w:val="en-US" w:eastAsia="zh-CN"/>
        </w:rPr>
        <w:outlineLvl w:val="9"/>
      </w:pPr>
      <w:r>
        <w:rPr>
          <w:rFonts w:hint="eastAsia" w:ascii="仿宋" w:hAnsi="仿宋" w:eastAsia="仿宋" w:cs="仿宋"/>
          <w:sz w:val="24"/>
          <w:szCs w:val="24"/>
          <w:lang w:val="en-US" w:eastAsia="zh-CN"/>
        </w:rPr>
        <w:t xml:space="preserve">最高限价：150万元（</w:t>
      </w:r>
      <w:r>
        <w:rPr>
          <w:rFonts w:hint="eastAsia" w:ascii="仿宋" w:hAnsi="仿宋" w:eastAsia="仿宋" w:cs="仿宋"/>
          <w:sz w:val="24"/>
        </w:rPr>
        <w:t xml:space="preserve">其中采购包1：</w:t>
      </w:r>
      <w:r>
        <w:rPr>
          <w:rFonts w:hint="eastAsia" w:ascii="仿宋" w:hAnsi="仿宋" w:eastAsia="仿宋" w:cs="仿宋"/>
          <w:sz w:val="24"/>
          <w:lang w:val="en-US" w:eastAsia="zh-CN"/>
        </w:rPr>
        <w:t xml:space="preserve">105.38</w:t>
      </w:r>
      <w:r>
        <w:rPr>
          <w:rFonts w:hint="eastAsia" w:ascii="仿宋" w:hAnsi="仿宋" w:eastAsia="仿宋" w:cs="仿宋"/>
          <w:sz w:val="24"/>
        </w:rPr>
        <w:t xml:space="preserve">万元；采购包2：</w:t>
      </w:r>
      <w:r>
        <w:rPr>
          <w:rFonts w:ascii="仿宋" w:hAnsi="仿宋" w:eastAsia="仿宋" w:cs="仿宋"/>
          <w:sz w:val="24"/>
        </w:rPr>
        <w:t xml:space="preserve">2</w:t>
      </w:r>
      <w:r>
        <w:rPr>
          <w:rFonts w:hint="eastAsia" w:ascii="仿宋" w:hAnsi="仿宋" w:eastAsia="仿宋" w:cs="仿宋"/>
          <w:sz w:val="24"/>
          <w:lang w:val="en-US" w:eastAsia="zh-CN"/>
        </w:rPr>
        <w:t xml:space="preserve">9.96</w:t>
      </w:r>
      <w:r>
        <w:rPr>
          <w:rFonts w:hint="eastAsia" w:ascii="仿宋" w:hAnsi="仿宋" w:eastAsia="仿宋" w:cs="仿宋"/>
          <w:sz w:val="24"/>
        </w:rPr>
        <w:t xml:space="preserve">万元；采购包3：</w:t>
      </w:r>
      <w:r>
        <w:rPr>
          <w:rFonts w:ascii="仿宋" w:hAnsi="仿宋" w:eastAsia="仿宋" w:cs="仿宋"/>
          <w:sz w:val="24"/>
        </w:rPr>
        <w:t xml:space="preserve">1</w:t>
      </w:r>
      <w:r>
        <w:rPr>
          <w:rFonts w:hint="eastAsia" w:ascii="仿宋" w:hAnsi="仿宋" w:eastAsia="仿宋" w:cs="仿宋"/>
          <w:sz w:val="24"/>
          <w:lang w:val="en-US" w:eastAsia="zh-CN"/>
        </w:rPr>
        <w:t xml:space="preserve">4</w:t>
      </w:r>
      <w:r>
        <w:rPr>
          <w:rFonts w:ascii="仿宋" w:hAnsi="仿宋" w:eastAsia="仿宋" w:cs="仿宋"/>
          <w:sz w:val="24"/>
        </w:rPr>
        <w:t xml:space="preserve">.</w:t>
      </w:r>
      <w:r>
        <w:rPr>
          <w:rFonts w:hint="eastAsia" w:ascii="仿宋" w:hAnsi="仿宋" w:eastAsia="仿宋" w:cs="仿宋"/>
          <w:sz w:val="24"/>
          <w:lang w:val="en-US" w:eastAsia="zh-CN"/>
        </w:rPr>
        <w:t xml:space="preserve">66</w:t>
      </w:r>
      <w:r>
        <w:rPr>
          <w:rFonts w:hint="eastAsia" w:ascii="仿宋" w:hAnsi="仿宋" w:eastAsia="仿宋" w:cs="仿宋"/>
          <w:sz w:val="24"/>
        </w:rPr>
        <w:t xml:space="preserve">万元；）</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w:t>
      </w:r>
      <w:r>
        <w:rPr>
          <w:rFonts w:hint="eastAsia" w:ascii="仿宋" w:hAnsi="仿宋" w:eastAsia="仿宋" w:cs="仿宋"/>
          <w:sz w:val="24"/>
          <w:szCs w:val="24"/>
          <w:lang w:eastAsia="zh-CN"/>
        </w:rPr>
        <w:t xml:space="preserve">（简介）</w:t>
      </w:r>
      <w:r>
        <w:rPr>
          <w:rFonts w:hint="eastAsia" w:ascii="仿宋" w:hAnsi="仿宋" w:eastAsia="仿宋" w:cs="仿宋"/>
          <w:sz w:val="24"/>
          <w:szCs w:val="24"/>
        </w:rPr>
        <w:t xml:space="preserve">：（详细内容见本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第四章）</w:t>
      </w:r>
      <w:r/>
    </w:p>
    <w:tbl>
      <w:tblPr>
        <w:tblStyle w:val="880"/>
        <w:tblW w:w="8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1"/>
        <w:gridCol w:w="4226"/>
        <w:gridCol w:w="3121"/>
      </w:tblGrid>
      <w:tr>
        <w:trPr>
          <w:trHeight w:val="590"/>
        </w:trPr>
        <w:tc>
          <w:tcPr>
            <w:tcW w:w="1611"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采购包序号</w:t>
            </w:r>
            <w:r/>
          </w:p>
        </w:tc>
        <w:tc>
          <w:tcPr>
            <w:tcW w:w="4226"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采购包名称</w:t>
            </w:r>
            <w:r/>
          </w:p>
        </w:tc>
        <w:tc>
          <w:tcPr>
            <w:tcW w:w="3121"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预算金额（人民币万元）</w:t>
            </w:r>
            <w:r/>
          </w:p>
        </w:tc>
      </w:tr>
      <w:tr>
        <w:trPr/>
        <w:tc>
          <w:tcPr>
            <w:tcW w:w="1611"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采购包1</w:t>
            </w:r>
            <w:r/>
          </w:p>
        </w:tc>
        <w:tc>
          <w:tcPr>
            <w:tcW w:w="4226"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szCs w:val="24"/>
              </w:rPr>
              <w:t xml:space="preserve">如东县公安局执法执勤用车采购项目</w:t>
            </w:r>
            <w:r>
              <w:rPr>
                <w:rFonts w:hint="eastAsia" w:ascii="仿宋" w:hAnsi="仿宋" w:eastAsia="仿宋" w:cs="仿宋"/>
                <w:sz w:val="24"/>
              </w:rPr>
              <w:t xml:space="preserve">（新能源</w:t>
            </w:r>
            <w:r>
              <w:rPr>
                <w:rFonts w:hint="eastAsia" w:ascii="仿宋" w:hAnsi="仿宋" w:eastAsia="仿宋" w:cs="仿宋"/>
                <w:sz w:val="24"/>
                <w:lang w:val="en-US" w:eastAsia="zh-CN"/>
              </w:rPr>
              <w:t xml:space="preserve">轿</w:t>
            </w:r>
            <w:r>
              <w:rPr>
                <w:rFonts w:hint="eastAsia" w:ascii="仿宋" w:hAnsi="仿宋" w:eastAsia="仿宋" w:cs="仿宋"/>
                <w:sz w:val="24"/>
              </w:rPr>
              <w:t xml:space="preserve">车一）</w:t>
            </w:r>
            <w:r/>
          </w:p>
        </w:tc>
        <w:tc>
          <w:tcPr>
            <w:tcW w:w="3121" w:type="dxa"/>
            <w:vAlign w:val="center"/>
            <w:textDirection w:val="lrTb"/>
            <w:noWrap w:val="false"/>
          </w:tcPr>
          <w:p>
            <w:pPr>
              <w:ind w:firstLine="480"/>
              <w:jc w:val="center"/>
              <w:spacing w:line="500" w:lineRule="exact"/>
              <w:rPr>
                <w:rFonts w:ascii="仿宋" w:hAnsi="仿宋" w:eastAsia="仿宋" w:cs="仿宋"/>
                <w:sz w:val="24"/>
              </w:rPr>
            </w:pPr>
            <w:r>
              <w:rPr>
                <w:rFonts w:hint="eastAsia" w:ascii="仿宋" w:hAnsi="仿宋" w:eastAsia="仿宋" w:cs="仿宋"/>
                <w:sz w:val="24"/>
                <w:lang w:val="en-US" w:eastAsia="zh-CN"/>
              </w:rPr>
              <w:t xml:space="preserve">105.38</w:t>
            </w:r>
            <w:r/>
          </w:p>
        </w:tc>
      </w:tr>
      <w:tr>
        <w:trPr>
          <w:trHeight w:val="644"/>
        </w:trPr>
        <w:tc>
          <w:tcPr>
            <w:tcW w:w="1611"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采购包2</w:t>
            </w:r>
            <w:r/>
          </w:p>
        </w:tc>
        <w:tc>
          <w:tcPr>
            <w:tcW w:w="4226"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szCs w:val="24"/>
              </w:rPr>
              <w:t xml:space="preserve">如东县公安局执法执勤用车采购项目</w:t>
            </w:r>
            <w:r>
              <w:rPr>
                <w:rFonts w:hint="eastAsia" w:ascii="仿宋" w:hAnsi="仿宋" w:eastAsia="仿宋" w:cs="仿宋"/>
                <w:sz w:val="24"/>
              </w:rPr>
              <w:t xml:space="preserve">（新能源</w:t>
            </w:r>
            <w:r>
              <w:rPr>
                <w:rFonts w:hint="eastAsia" w:ascii="仿宋" w:hAnsi="仿宋" w:eastAsia="仿宋" w:cs="仿宋"/>
                <w:sz w:val="24"/>
                <w:lang w:val="en-US" w:eastAsia="zh-CN"/>
              </w:rPr>
              <w:t xml:space="preserve">轿</w:t>
            </w:r>
            <w:r>
              <w:rPr>
                <w:rFonts w:hint="eastAsia" w:ascii="仿宋" w:hAnsi="仿宋" w:eastAsia="仿宋" w:cs="仿宋"/>
                <w:sz w:val="24"/>
              </w:rPr>
              <w:t xml:space="preserve">车二）</w:t>
            </w:r>
            <w:r/>
          </w:p>
        </w:tc>
        <w:tc>
          <w:tcPr>
            <w:tcW w:w="3121" w:type="dxa"/>
            <w:vAlign w:val="center"/>
            <w:textDirection w:val="lrTb"/>
            <w:noWrap w:val="false"/>
          </w:tcPr>
          <w:p>
            <w:pPr>
              <w:ind w:firstLine="480"/>
              <w:jc w:val="center"/>
              <w:spacing w:line="500" w:lineRule="exact"/>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lang w:val="en-US" w:eastAsia="zh-CN"/>
              </w:rPr>
              <w:t xml:space="preserve">9.96</w:t>
            </w:r>
            <w:r/>
          </w:p>
        </w:tc>
      </w:tr>
      <w:tr>
        <w:trPr>
          <w:trHeight w:val="644"/>
        </w:trPr>
        <w:tc>
          <w:tcPr>
            <w:tcW w:w="1611"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采购包3</w:t>
            </w:r>
            <w:r/>
          </w:p>
        </w:tc>
        <w:tc>
          <w:tcPr>
            <w:tcW w:w="4226"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szCs w:val="24"/>
              </w:rPr>
              <w:t xml:space="preserve">如东县公安局执法执勤用车采购项目</w:t>
            </w:r>
            <w:r>
              <w:rPr>
                <w:rFonts w:hint="eastAsia" w:ascii="仿宋" w:hAnsi="仿宋" w:eastAsia="仿宋" w:cs="仿宋"/>
                <w:sz w:val="24"/>
              </w:rPr>
              <w:t xml:space="preserve">（</w:t>
            </w:r>
            <w:r>
              <w:rPr>
                <w:rFonts w:hint="eastAsia" w:ascii="仿宋" w:hAnsi="仿宋" w:eastAsia="仿宋" w:cs="仿宋"/>
                <w:sz w:val="24"/>
                <w:lang w:val="en-US" w:eastAsia="zh-CN"/>
              </w:rPr>
              <w:t xml:space="preserve">新能源小型</w:t>
            </w:r>
            <w:r>
              <w:rPr>
                <w:rFonts w:hint="eastAsia" w:ascii="仿宋" w:hAnsi="仿宋" w:eastAsia="仿宋" w:cs="仿宋"/>
                <w:sz w:val="24"/>
              </w:rPr>
              <w:t xml:space="preserve">客车）</w:t>
            </w:r>
            <w:r/>
          </w:p>
        </w:tc>
        <w:tc>
          <w:tcPr>
            <w:tcW w:w="3121" w:type="dxa"/>
            <w:vAlign w:val="center"/>
            <w:textDirection w:val="lrTb"/>
            <w:noWrap w:val="false"/>
          </w:tcPr>
          <w:p>
            <w:pPr>
              <w:ind w:firstLine="480"/>
              <w:jc w:val="center"/>
              <w:spacing w:line="500" w:lineRule="exact"/>
              <w:rPr>
                <w:rFonts w:hint="default" w:ascii="仿宋" w:hAnsi="仿宋" w:eastAsia="仿宋" w:cs="仿宋"/>
                <w:sz w:val="24"/>
                <w:lang w:val="en-US" w:eastAsia="zh-CN"/>
              </w:rPr>
            </w:pPr>
            <w:r>
              <w:rPr>
                <w:rFonts w:ascii="仿宋" w:hAnsi="仿宋" w:eastAsia="仿宋" w:cs="仿宋"/>
                <w:sz w:val="24"/>
              </w:rPr>
              <w:t xml:space="preserve">1</w:t>
            </w:r>
            <w:r>
              <w:rPr>
                <w:rFonts w:hint="eastAsia" w:ascii="仿宋" w:hAnsi="仿宋" w:eastAsia="仿宋" w:cs="仿宋"/>
                <w:sz w:val="24"/>
                <w:lang w:val="en-US" w:eastAsia="zh-CN"/>
              </w:rPr>
              <w:t xml:space="preserve">4</w:t>
            </w:r>
            <w:r>
              <w:rPr>
                <w:rFonts w:ascii="仿宋" w:hAnsi="仿宋" w:eastAsia="仿宋" w:cs="仿宋"/>
                <w:sz w:val="24"/>
              </w:rPr>
              <w:t xml:space="preserve">.</w:t>
            </w:r>
            <w:r>
              <w:rPr>
                <w:rFonts w:hint="eastAsia" w:ascii="仿宋" w:hAnsi="仿宋" w:eastAsia="仿宋" w:cs="仿宋"/>
                <w:sz w:val="24"/>
                <w:lang w:val="en-US" w:eastAsia="zh-CN"/>
              </w:rPr>
              <w:t xml:space="preserve">66</w:t>
            </w:r>
            <w:r/>
          </w:p>
        </w:tc>
      </w:tr>
    </w:tbl>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8.合同履行期限：合同签订后20天内完成产品供货。</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9.本项目是否接受联合体： 否</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10.本项目是否接受分包： 否</w:t>
      </w:r>
      <w:r/>
    </w:p>
    <w:p>
      <w:pPr>
        <w:ind w:firstLine="640"/>
        <w:spacing w:line="360" w:lineRule="auto"/>
        <w:rPr>
          <w:rFonts w:hint="eastAsia" w:ascii="仿宋" w:hAnsi="仿宋" w:eastAsia="仿宋" w:cs="仿宋"/>
          <w:b/>
          <w:bCs/>
          <w:sz w:val="32"/>
          <w:szCs w:val="32"/>
        </w:rPr>
        <w:outlineLvl w:val="9"/>
      </w:pPr>
      <w:r/>
      <w:bookmarkStart w:id="9" w:name="_Toc82505653"/>
      <w:r>
        <w:rPr>
          <w:rFonts w:hint="eastAsia" w:ascii="仿宋" w:hAnsi="仿宋" w:eastAsia="仿宋" w:cs="仿宋"/>
          <w:b/>
          <w:bCs/>
          <w:sz w:val="32"/>
          <w:szCs w:val="32"/>
        </w:rPr>
        <w:t xml:space="preserve">二、</w:t>
      </w:r>
      <w:r>
        <w:rPr>
          <w:rFonts w:hint="eastAsia" w:ascii="仿宋" w:hAnsi="仿宋" w:eastAsia="仿宋" w:cs="仿宋"/>
          <w:b/>
          <w:bCs/>
          <w:sz w:val="32"/>
          <w:szCs w:val="32"/>
          <w:lang w:eastAsia="zh-CN"/>
        </w:rPr>
        <w:t xml:space="preserve">申请人</w:t>
      </w:r>
      <w:r>
        <w:rPr>
          <w:rFonts w:hint="eastAsia" w:ascii="仿宋" w:hAnsi="仿宋" w:eastAsia="仿宋" w:cs="仿宋"/>
          <w:b/>
          <w:bCs/>
          <w:sz w:val="32"/>
          <w:szCs w:val="32"/>
        </w:rPr>
        <w:t xml:space="preserve">的资格要求：</w:t>
      </w:r>
      <w:bookmarkEnd w:id="9"/>
      <w:r/>
      <w:r/>
    </w:p>
    <w:p>
      <w:pPr>
        <w:ind w:firstLine="480"/>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（一）通用资格要求</w:t>
      </w:r>
      <w:r/>
    </w:p>
    <w:p>
      <w:pPr>
        <w:ind w:firstLine="480"/>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格式进行声明，响应文件中无需提供其他证明材料）</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b/>
          <w:bCs/>
          <w:sz w:val="24"/>
          <w:szCs w:val="24"/>
        </w:rPr>
        <w:outlineLvl w:val="9"/>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3. 落实政府采购政策需满足的资格要求：无</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rPr>
        <w:t xml:space="preserve">（二）本项目的特定资格要求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无</w:t>
      </w:r>
      <w:r/>
    </w:p>
    <w:p>
      <w:pPr>
        <w:ind w:firstLine="640"/>
        <w:spacing w:line="360" w:lineRule="auto"/>
        <w:rPr>
          <w:rFonts w:hint="eastAsia" w:ascii="仿宋" w:hAnsi="仿宋" w:eastAsia="仿宋" w:cs="仿宋"/>
          <w:b/>
          <w:bCs/>
          <w:sz w:val="32"/>
          <w:szCs w:val="32"/>
        </w:rPr>
        <w:outlineLvl w:val="9"/>
      </w:pPr>
      <w:r/>
      <w:bookmarkStart w:id="10" w:name="_Toc82505654"/>
      <w:r>
        <w:rPr>
          <w:rFonts w:hint="eastAsia" w:ascii="仿宋" w:hAnsi="仿宋" w:eastAsia="仿宋" w:cs="仿宋"/>
          <w:b/>
          <w:bCs/>
          <w:sz w:val="32"/>
          <w:szCs w:val="32"/>
        </w:rPr>
        <w:t xml:space="preserve">三、获取采购文件</w:t>
      </w:r>
      <w:bookmarkEnd w:id="10"/>
      <w:r/>
      <w:r/>
    </w:p>
    <w:p>
      <w:pPr>
        <w:ind w:firstLine="540"/>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1.时间：自本公告发布之日起</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个工作日。</w:t>
      </w:r>
      <w:r/>
    </w:p>
    <w:p>
      <w:pPr>
        <w:ind w:firstLine="54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2.地点：</w:t>
      </w:r>
      <w:r>
        <w:rPr>
          <w:rFonts w:hint="eastAsia" w:ascii="仿宋" w:hAnsi="仿宋" w:eastAsia="仿宋" w:cs="仿宋"/>
          <w:sz w:val="24"/>
          <w:szCs w:val="24"/>
        </w:rPr>
        <w:t xml:space="preserve">“江苏政府采购网”</w:t>
      </w:r>
      <w:r/>
    </w:p>
    <w:p>
      <w:pPr>
        <w:ind w:firstLine="540"/>
        <w:spacing w:line="360" w:lineRule="auto"/>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.方式：凡有意参与投标的供应商须登录</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政府采购网首页</w:t>
      </w:r>
      <w:r>
        <w:rPr>
          <w:rFonts w:hint="eastAsia" w:ascii="仿宋" w:hAnsi="仿宋" w:eastAsia="仿宋" w:cs="仿宋"/>
          <w:sz w:val="24"/>
          <w:szCs w:val="24"/>
          <w:lang w:val="en-US" w:eastAsia="zh-CN"/>
        </w:rPr>
        <w:t xml:space="preserve">点击“苏采云”</w:t>
      </w:r>
      <w:r>
        <w:rPr>
          <w:rFonts w:hint="eastAsia" w:ascii="仿宋" w:hAnsi="仿宋" w:eastAsia="仿宋" w:cs="仿宋"/>
          <w:sz w:val="24"/>
          <w:szCs w:val="24"/>
        </w:rPr>
        <w:t xml:space="preserve">→通过CA锁进行响应确认，并自行</w:t>
      </w:r>
      <w:r>
        <w:rPr>
          <w:rFonts w:hint="eastAsia" w:ascii="仿宋" w:hAnsi="仿宋" w:eastAsia="仿宋" w:cs="仿宋"/>
          <w:sz w:val="24"/>
          <w:szCs w:val="24"/>
          <w:lang w:val="en-US" w:eastAsia="zh-CN"/>
        </w:rPr>
        <w:t xml:space="preserve">在采购文件有效获取期内及时</w:t>
      </w:r>
      <w:r>
        <w:rPr>
          <w:rFonts w:hint="eastAsia" w:ascii="仿宋" w:hAnsi="仿宋" w:eastAsia="仿宋" w:cs="仿宋"/>
          <w:sz w:val="24"/>
          <w:szCs w:val="24"/>
        </w:rPr>
        <w:t xml:space="preserve">下载</w:t>
      </w:r>
      <w:r>
        <w:rPr>
          <w:rFonts w:hint="eastAsia" w:ascii="仿宋" w:hAnsi="仿宋" w:eastAsia="仿宋" w:cs="仿宋"/>
          <w:sz w:val="24"/>
          <w:szCs w:val="24"/>
          <w:lang w:val="en-US" w:eastAsia="zh-CN"/>
        </w:rPr>
        <w:t xml:space="preserve">获取</w:t>
      </w:r>
      <w:r>
        <w:rPr>
          <w:rFonts w:hint="eastAsia" w:ascii="仿宋" w:hAnsi="仿宋" w:eastAsia="仿宋" w:cs="仿宋"/>
          <w:sz w:val="24"/>
          <w:szCs w:val="24"/>
        </w:rPr>
        <w:t xml:space="preserve">。</w:t>
      </w:r>
      <w:r/>
    </w:p>
    <w:p>
      <w:pPr>
        <w:ind w:firstLine="540"/>
        <w:spacing w:line="360" w:lineRule="auto"/>
        <w:rPr>
          <w:rFonts w:hint="eastAsia" w:ascii="仿宋" w:hAnsi="仿宋" w:eastAsia="仿宋" w:cs="仿宋"/>
          <w:sz w:val="28"/>
          <w:szCs w:val="28"/>
        </w:rPr>
        <w:outlineLvl w:val="9"/>
      </w:pPr>
      <w:r>
        <w:rPr>
          <w:rFonts w:hint="eastAsia" w:ascii="仿宋" w:hAnsi="仿宋" w:eastAsia="仿宋" w:cs="仿宋"/>
          <w:sz w:val="24"/>
          <w:szCs w:val="24"/>
          <w:lang w:val="en-US" w:eastAsia="zh-CN"/>
        </w:rPr>
        <w:t xml:space="preserve">4.售价：免费</w:t>
      </w:r>
      <w:r/>
    </w:p>
    <w:p>
      <w:pPr>
        <w:ind w:firstLine="640"/>
        <w:spacing w:line="360" w:lineRule="auto"/>
        <w:rPr>
          <w:rFonts w:hint="eastAsia" w:ascii="仿宋" w:hAnsi="仿宋" w:eastAsia="仿宋" w:cs="仿宋"/>
          <w:b/>
          <w:bCs/>
          <w:sz w:val="32"/>
          <w:szCs w:val="32"/>
        </w:rPr>
        <w:outlineLvl w:val="9"/>
      </w:pPr>
      <w:r/>
      <w:bookmarkStart w:id="11" w:name="_Toc82505655"/>
      <w:r>
        <w:rPr>
          <w:rFonts w:hint="eastAsia" w:ascii="仿宋" w:hAnsi="仿宋" w:eastAsia="仿宋" w:cs="仿宋"/>
          <w:b/>
          <w:bCs/>
          <w:sz w:val="32"/>
          <w:szCs w:val="32"/>
        </w:rPr>
        <w:t xml:space="preserve">四、响应文件提交</w:t>
      </w:r>
      <w:bookmarkEnd w:id="11"/>
      <w:r/>
      <w:r/>
    </w:p>
    <w:p>
      <w:pPr>
        <w:ind w:firstLine="540"/>
        <w:spacing w:line="360" w:lineRule="auto"/>
        <w:rPr>
          <w:rFonts w:hint="eastAsia" w:ascii="仿宋" w:hAnsi="仿宋" w:eastAsia="仿宋" w:cs="仿宋"/>
          <w:sz w:val="24"/>
          <w:szCs w:val="24"/>
          <w:lang w:val="en-US" w:eastAsia="zh-CN"/>
        </w:rPr>
        <w:outlineLvl w:val="9"/>
      </w:pPr>
      <w:r/>
      <w:bookmarkStart w:id="12" w:name="_Toc82505656"/>
      <w:r>
        <w:rPr>
          <w:rFonts w:hint="eastAsia" w:ascii="仿宋" w:hAnsi="仿宋" w:eastAsia="仿宋" w:cs="仿宋"/>
          <w:bCs/>
          <w:sz w:val="24"/>
          <w:szCs w:val="24"/>
          <w:highlight w:val="none"/>
          <w:u w:val="none"/>
        </w:rPr>
        <w:t xml:space="preserve">1</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2026</w:t>
      </w:r>
      <w:r>
        <w:rPr>
          <w:rFonts w:hint="eastAsia" w:ascii="仿宋" w:hAnsi="仿宋" w:eastAsia="仿宋" w:cs="仿宋"/>
          <w:bCs/>
          <w:sz w:val="24"/>
          <w:szCs w:val="24"/>
          <w:highlight w:val="none"/>
          <w:u w:val="single"/>
        </w:rPr>
        <w:t xml:space="preserve">年</w:t>
      </w:r>
      <w:r>
        <w:rPr>
          <w:rFonts w:hint="eastAsia" w:ascii="仿宋" w:hAnsi="仿宋" w:eastAsia="仿宋" w:cs="仿宋"/>
          <w:bCs/>
          <w:sz w:val="24"/>
          <w:szCs w:val="24"/>
          <w:highlight w:val="none"/>
          <w:u w:val="single"/>
          <w:lang w:val="en-US" w:eastAsia="zh-CN"/>
        </w:rPr>
        <w:t xml:space="preserve">08</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lang w:val="en-US" w:eastAsia="zh-CN"/>
        </w:rPr>
        <w:t xml:space="preserve">24</w:t>
      </w:r>
      <w:r>
        <w:rPr>
          <w:rFonts w:hint="eastAsia" w:ascii="仿宋" w:hAnsi="仿宋" w:eastAsia="仿宋" w:cs="仿宋"/>
          <w:bCs/>
          <w:sz w:val="24"/>
          <w:szCs w:val="24"/>
          <w:highlight w:val="none"/>
          <w:u w:val="single"/>
        </w:rPr>
        <w:t xml:space="preserve">日</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点</w:t>
      </w:r>
      <w:r>
        <w:rPr>
          <w:rFonts w:hint="eastAsia" w:ascii="仿宋" w:hAnsi="仿宋" w:eastAsia="仿宋" w:cs="仿宋"/>
          <w:bCs/>
          <w:sz w:val="24"/>
          <w:szCs w:val="24"/>
          <w:highlight w:val="none"/>
          <w:u w:val="single"/>
          <w:lang w:val="en-US" w:eastAsia="zh-CN"/>
        </w:rPr>
        <w:t xml:space="preserve">30</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rPr>
        <w:t xml:space="preserve">（北京时间）。</w:t>
      </w:r>
      <w:r>
        <w:rPr>
          <w:rFonts w:hint="eastAsia" w:ascii="仿宋" w:hAnsi="仿宋" w:eastAsia="仿宋" w:cs="仿宋"/>
          <w:sz w:val="24"/>
          <w:szCs w:val="24"/>
          <w:lang w:val="en-US" w:eastAsia="zh-CN"/>
        </w:rPr>
        <w:t xml:space="preserve">逾时，系统将拒绝接受上传响应文件电子文档。</w:t>
      </w:r>
      <w:r/>
    </w:p>
    <w:p>
      <w:pPr>
        <w:ind w:firstLine="54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2.地点：“苏采云”政府采购一体化平台。</w:t>
      </w:r>
      <w:r/>
    </w:p>
    <w:p>
      <w:pPr>
        <w:ind w:firstLine="640"/>
        <w:spacing w:line="360" w:lineRule="auto"/>
        <w:rPr>
          <w:rFonts w:hint="eastAsia" w:ascii="仿宋" w:hAnsi="仿宋" w:eastAsia="仿宋" w:cs="仿宋"/>
          <w:b/>
          <w:bCs/>
          <w:sz w:val="32"/>
          <w:szCs w:val="32"/>
        </w:rPr>
        <w:outlineLvl w:val="9"/>
      </w:pPr>
      <w:r>
        <w:rPr>
          <w:rFonts w:hint="eastAsia" w:ascii="仿宋" w:hAnsi="仿宋" w:eastAsia="仿宋" w:cs="仿宋"/>
          <w:b/>
          <w:bCs/>
          <w:sz w:val="32"/>
          <w:szCs w:val="32"/>
        </w:rPr>
        <w:t xml:space="preserve">五、</w:t>
      </w:r>
      <w:bookmarkEnd w:id="12"/>
      <w:r/>
      <w:bookmarkStart w:id="13" w:name="_Toc82505657"/>
      <w:r>
        <w:rPr>
          <w:rFonts w:hint="eastAsia" w:ascii="仿宋" w:hAnsi="仿宋" w:eastAsia="仿宋" w:cs="仿宋"/>
          <w:b/>
          <w:bCs/>
          <w:sz w:val="32"/>
          <w:szCs w:val="32"/>
        </w:rPr>
        <w:t xml:space="preserve">公告期限</w:t>
      </w:r>
      <w:bookmarkEnd w:id="13"/>
      <w:r/>
      <w:r/>
    </w:p>
    <w:p>
      <w:pPr>
        <w:ind w:firstLine="480"/>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自本公告发布之日起3个工作日。</w:t>
      </w:r>
      <w:r/>
    </w:p>
    <w:p>
      <w:pPr>
        <w:ind w:firstLine="560"/>
        <w:spacing w:line="360" w:lineRule="auto"/>
        <w:rPr>
          <w:rFonts w:hint="eastAsia" w:ascii="仿宋" w:hAnsi="仿宋" w:eastAsia="仿宋" w:cs="仿宋"/>
          <w:b/>
          <w:bCs/>
          <w:sz w:val="28"/>
          <w:szCs w:val="28"/>
        </w:rPr>
        <w:outlineLvl w:val="9"/>
      </w:pPr>
      <w:r/>
      <w:bookmarkStart w:id="14" w:name="_Toc82505658"/>
      <w:r>
        <w:rPr>
          <w:rFonts w:hint="eastAsia" w:ascii="仿宋" w:hAnsi="仿宋" w:eastAsia="仿宋" w:cs="仿宋"/>
          <w:b/>
          <w:bCs/>
          <w:sz w:val="28"/>
          <w:szCs w:val="28"/>
          <w:lang w:eastAsia="zh-CN"/>
        </w:rPr>
        <w:t xml:space="preserve">六</w:t>
      </w:r>
      <w:r>
        <w:rPr>
          <w:rFonts w:hint="eastAsia" w:ascii="仿宋" w:hAnsi="仿宋" w:eastAsia="仿宋" w:cs="仿宋"/>
          <w:b/>
          <w:bCs/>
          <w:sz w:val="28"/>
          <w:szCs w:val="28"/>
        </w:rPr>
        <w:t xml:space="preserve">、其他补充事宜</w:t>
      </w:r>
      <w:bookmarkEnd w:id="14"/>
      <w:r/>
      <w:r/>
    </w:p>
    <w:p>
      <w:pPr>
        <w:ind w:firstLine="54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1.项目开标活动模式：不见面远程开标模式。</w:t>
      </w:r>
      <w:r/>
    </w:p>
    <w:p>
      <w:pPr>
        <w:ind w:firstLine="54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供应商（含潜在供应商）对采购方式、采购需求、供应商资格条件、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p>
    <w:p>
      <w:pPr>
        <w:ind w:firstLine="54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hint="eastAsia" w:ascii="仿宋" w:hAnsi="仿宋" w:eastAsia="仿宋" w:cs="仿宋"/>
        </w:rPr>
        <w:outlineLvl w:val="9"/>
      </w:pPr>
      <w:r>
        <w:rPr>
          <w:rFonts w:hint="eastAsia" w:ascii="仿宋" w:hAnsi="仿宋" w:eastAsia="仿宋" w:cs="仿宋"/>
          <w:sz w:val="24"/>
          <w:szCs w:val="24"/>
          <w:highlight w:val="none"/>
          <w:lang w:val="en-US" w:eastAsia="zh-CN"/>
        </w:rPr>
        <w:t xml:space="preserve">4.开标当天响应供应商应及时登录“苏采云”政府采</w:t>
      </w:r>
      <w:r>
        <w:rPr>
          <w:rFonts w:hint="eastAsia" w:ascii="仿宋" w:hAnsi="仿宋" w:eastAsia="仿宋" w:cs="仿宋"/>
          <w:sz w:val="24"/>
          <w:szCs w:val="24"/>
          <w:highlight w:val="none"/>
          <w:lang w:val="en-US" w:eastAsia="zh-CN"/>
        </w:rPr>
        <w:t xml:space="preserve">购一体化平台，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仿宋" w:hAnsi="仿宋" w:eastAsia="仿宋" w:cs="仿宋"/>
          <w:b/>
          <w:bCs/>
          <w:sz w:val="28"/>
          <w:szCs w:val="28"/>
        </w:rPr>
        <w:outlineLvl w:val="9"/>
      </w:pPr>
      <w:r/>
      <w:bookmarkStart w:id="15" w:name="_Toc82505660"/>
      <w:r>
        <w:rPr>
          <w:rFonts w:hint="eastAsia" w:ascii="仿宋" w:hAnsi="仿宋" w:eastAsia="仿宋" w:cs="仿宋"/>
          <w:b/>
          <w:bCs/>
          <w:sz w:val="28"/>
          <w:szCs w:val="28"/>
          <w:lang w:eastAsia="zh-CN"/>
        </w:rPr>
        <w:t xml:space="preserve">七</w:t>
      </w:r>
      <w:r>
        <w:rPr>
          <w:rFonts w:hint="eastAsia" w:ascii="仿宋" w:hAnsi="仿宋" w:eastAsia="仿宋" w:cs="仿宋"/>
          <w:b/>
          <w:bCs/>
          <w:sz w:val="28"/>
          <w:szCs w:val="28"/>
        </w:rPr>
        <w:t xml:space="preserve">、凡对本次采购提出询问，请按以下方式联系</w:t>
      </w:r>
      <w:bookmarkEnd w:id="15"/>
      <w:r/>
      <w:r/>
    </w:p>
    <w:p>
      <w:pPr>
        <w:ind w:firstLine="720"/>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1.采购人信息</w:t>
      </w:r>
      <w:r/>
    </w:p>
    <w:p>
      <w:pPr>
        <w:ind w:left="1079" w:hanging="300"/>
        <w:jc w:val="left"/>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如东县公安局</w:t>
      </w:r>
      <w:r/>
    </w:p>
    <w:p>
      <w:pPr>
        <w:ind w:left="1079" w:hanging="300"/>
        <w:jc w:val="left"/>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lang w:val="en-US" w:eastAsia="zh-CN"/>
        </w:rPr>
        <w:t xml:space="preserve">如东县城中街道长江路1号</w:t>
      </w:r>
      <w:r/>
    </w:p>
    <w:p>
      <w:pPr>
        <w:ind w:left="1079" w:hanging="300"/>
        <w:jc w:val="left"/>
        <w:spacing w:line="360" w:lineRule="auto"/>
        <w:rPr>
          <w:rFonts w:hint="eastAsia" w:ascii="仿宋" w:hAnsi="仿宋" w:eastAsia="仿宋" w:cs="仿宋"/>
          <w:sz w:val="24"/>
          <w:szCs w:val="24"/>
          <w:highlight w:val="none"/>
          <w:lang w:val="en-US" w:eastAsia="zh-CN"/>
        </w:rPr>
        <w:outlineLvl w:val="9"/>
      </w:pPr>
      <w:r/>
      <w:bookmarkStart w:id="16" w:name="_Toc28359086"/>
      <w:r/>
      <w:bookmarkStart w:id="17" w:name="_Toc28359009"/>
      <w:r>
        <w:rPr>
          <w:rFonts w:hint="eastAsia" w:ascii="仿宋" w:hAnsi="仿宋" w:eastAsia="仿宋" w:cs="仿宋"/>
          <w:sz w:val="24"/>
          <w:szCs w:val="24"/>
          <w:highlight w:val="none"/>
          <w:lang w:val="en-US" w:eastAsia="zh-CN"/>
        </w:rPr>
        <w:t xml:space="preserve">联系人：</w:t>
      </w:r>
      <w:r>
        <w:rPr>
          <w:rFonts w:hint="eastAsia" w:ascii="仿宋" w:hAnsi="仿宋" w:eastAsia="仿宋" w:cs="仿宋"/>
          <w:sz w:val="24"/>
          <w:szCs w:val="24"/>
          <w:highlight w:val="none"/>
          <w:u w:val="single"/>
          <w:lang w:val="en-US" w:eastAsia="zh-CN"/>
        </w:rPr>
        <w:t xml:space="preserve"> 杨女士 </w:t>
      </w:r>
      <w:r>
        <w:rPr>
          <w:rFonts w:hint="eastAsia" w:ascii="仿宋" w:hAnsi="仿宋" w:eastAsia="仿宋" w:cs="仿宋"/>
          <w:sz w:val="24"/>
          <w:szCs w:val="24"/>
          <w:highlight w:val="none"/>
          <w:lang w:val="en-US" w:eastAsia="zh-CN"/>
        </w:rPr>
        <w:t xml:space="preserve">         </w:t>
      </w:r>
      <w:r/>
    </w:p>
    <w:p>
      <w:pPr>
        <w:ind w:left="1079" w:hanging="300"/>
        <w:jc w:val="left"/>
        <w:spacing w:line="360" w:lineRule="auto"/>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rPr>
        <w:t xml:space="preserve">联系方式：</w:t>
      </w:r>
      <w:r>
        <w:rPr>
          <w:rFonts w:hint="eastAsia" w:ascii="仿宋" w:hAnsi="仿宋" w:eastAsia="仿宋" w:cs="仿宋"/>
          <w:sz w:val="24"/>
          <w:szCs w:val="24"/>
          <w:highlight w:val="none"/>
          <w:u w:val="single"/>
          <w:lang w:val="en-US" w:eastAsia="zh-CN"/>
        </w:rPr>
        <w:t xml:space="preserve">18862789713</w:t>
      </w:r>
      <w:r>
        <w:rPr>
          <w:rFonts w:hint="eastAsia" w:ascii="仿宋" w:hAnsi="仿宋" w:eastAsia="仿宋" w:cs="仿宋"/>
          <w:sz w:val="24"/>
          <w:szCs w:val="24"/>
          <w:highlight w:val="none"/>
          <w:u w:val="single"/>
        </w:rPr>
        <w:t xml:space="preserve">　</w:t>
      </w:r>
      <w:bookmarkEnd w:id="16"/>
      <w:r/>
      <w:bookmarkEnd w:id="17"/>
      <w:r/>
      <w:r/>
    </w:p>
    <w:p>
      <w:pPr>
        <w:ind w:firstLine="720"/>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如东县公共资源交易中心</w:t>
      </w:r>
      <w:r/>
    </w:p>
    <w:p>
      <w:pPr>
        <w:ind w:firstLine="720"/>
        <w:spacing w:line="360" w:lineRule="auto"/>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地　址：</w:t>
      </w:r>
      <w:r>
        <w:rPr>
          <w:rFonts w:hint="eastAsia" w:ascii="仿宋" w:hAnsi="仿宋" w:eastAsia="仿宋" w:cs="仿宋"/>
          <w:color w:val="auto"/>
          <w:sz w:val="24"/>
          <w:szCs w:val="24"/>
          <w:highlight w:val="none"/>
          <w:u w:val="single"/>
        </w:rPr>
        <w:t xml:space="preserve">如东县</w:t>
      </w:r>
      <w:r>
        <w:rPr>
          <w:rFonts w:hint="eastAsia" w:ascii="仿宋" w:hAnsi="仿宋" w:eastAsia="仿宋" w:cs="仿宋"/>
          <w:color w:val="auto"/>
          <w:sz w:val="24"/>
          <w:szCs w:val="24"/>
          <w:highlight w:val="none"/>
          <w:u w:val="single"/>
          <w:lang w:val="en-US" w:eastAsia="zh-CN"/>
        </w:rPr>
        <w:t xml:space="preserve">城中街道</w:t>
      </w:r>
      <w:r>
        <w:rPr>
          <w:rFonts w:hint="eastAsia" w:ascii="仿宋" w:hAnsi="仿宋" w:eastAsia="仿宋" w:cs="仿宋"/>
          <w:color w:val="auto"/>
          <w:sz w:val="24"/>
          <w:szCs w:val="24"/>
          <w:highlight w:val="none"/>
          <w:u w:val="single"/>
        </w:rPr>
        <w:t xml:space="preserve">泰山路东侧建设大厦一楼</w:t>
      </w:r>
      <w:r/>
    </w:p>
    <w:p>
      <w:pPr>
        <w:ind w:left="1079" w:hanging="300"/>
        <w:jc w:val="left"/>
        <w:spacing w:line="360" w:lineRule="auto"/>
        <w:rPr>
          <w:rFonts w:hint="eastAsia" w:ascii="仿宋" w:hAnsi="仿宋" w:eastAsia="仿宋" w:cs="仿宋"/>
          <w:color w:val="auto"/>
          <w:sz w:val="24"/>
          <w:szCs w:val="24"/>
          <w:u w:val="single"/>
          <w:lang w:val="en-US" w:eastAsia="zh-CN"/>
        </w:rPr>
        <w:outlineLvl w:val="9"/>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u w:val="single"/>
          <w:lang w:val="en-US" w:eastAsia="zh-CN"/>
        </w:rPr>
        <w:t xml:space="preserve">见项目联系方式</w:t>
      </w:r>
      <w:r/>
    </w:p>
    <w:p>
      <w:pPr>
        <w:ind w:left="1079" w:hanging="300"/>
        <w:jc w:val="left"/>
        <w:spacing w:line="360" w:lineRule="auto"/>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3.项目联系方式</w:t>
      </w:r>
      <w:r/>
    </w:p>
    <w:p>
      <w:pPr>
        <w:ind w:left="1079" w:hanging="300"/>
        <w:jc w:val="left"/>
        <w:spacing w:line="360" w:lineRule="auto"/>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项目联系人：</w:t>
      </w:r>
      <w:r>
        <w:rPr>
          <w:rFonts w:hint="eastAsia" w:ascii="仿宋" w:hAnsi="仿宋" w:eastAsia="仿宋" w:cs="仿宋"/>
          <w:color w:val="auto"/>
          <w:sz w:val="24"/>
          <w:szCs w:val="24"/>
          <w:highlight w:val="none"/>
          <w:u w:val="single"/>
          <w:lang w:val="en-US" w:eastAsia="zh-CN"/>
        </w:rPr>
        <w:t xml:space="preserve">  高女士 </w:t>
      </w:r>
      <w:r/>
    </w:p>
    <w:p>
      <w:pPr>
        <w:ind w:left="1079" w:hanging="300"/>
        <w:jc w:val="left"/>
        <w:spacing w:line="360" w:lineRule="auto"/>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电    话： </w:t>
      </w:r>
      <w:r>
        <w:rPr>
          <w:rFonts w:hint="eastAsia" w:ascii="仿宋" w:hAnsi="仿宋" w:eastAsia="仿宋" w:cs="仿宋"/>
          <w:color w:val="auto"/>
          <w:sz w:val="24"/>
          <w:szCs w:val="24"/>
          <w:highlight w:val="none"/>
          <w:u w:val="single"/>
          <w:lang w:val="en-US" w:eastAsia="zh-CN"/>
        </w:rPr>
        <w:t xml:space="preserve">0513-68508581          </w:t>
      </w:r>
      <w:r>
        <w:rPr>
          <w:rFonts w:hint="eastAsia" w:ascii="仿宋" w:hAnsi="仿宋" w:eastAsia="仿宋" w:cs="仿宋"/>
          <w:color w:val="auto"/>
          <w:sz w:val="24"/>
          <w:szCs w:val="24"/>
          <w:highlight w:val="none"/>
          <w:lang w:val="en-US" w:eastAsia="zh-CN"/>
        </w:rPr>
        <w:t xml:space="preserve"> </w:t>
      </w:r>
      <w:r/>
    </w:p>
    <w:p>
      <w:pPr>
        <w:ind w:left="1079" w:hanging="300"/>
        <w:jc w:val="left"/>
        <w:spacing w:line="360" w:lineRule="auto"/>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4.软件维护人员</w:t>
      </w:r>
      <w:r/>
    </w:p>
    <w:p>
      <w:pPr>
        <w:ind w:left="1079" w:hanging="300"/>
        <w:jc w:val="left"/>
        <w:spacing w:line="360" w:lineRule="auto"/>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联系方式：</w:t>
      </w:r>
      <w:r>
        <w:rPr>
          <w:rFonts w:hint="eastAsia" w:ascii="仿宋" w:hAnsi="仿宋" w:eastAsia="仿宋" w:cs="仿宋"/>
          <w:color w:val="auto"/>
          <w:sz w:val="24"/>
          <w:szCs w:val="24"/>
          <w:u w:val="single"/>
          <w:lang w:val="en-US" w:eastAsia="zh-CN"/>
        </w:rPr>
        <w:t xml:space="preserve">0519-86722801、0519-86722806</w:t>
      </w:r>
      <w:r>
        <w:rPr>
          <w:rFonts w:hint="eastAsia" w:ascii="仿宋" w:hAnsi="仿宋" w:eastAsia="仿宋" w:cs="仿宋"/>
          <w:color w:val="auto"/>
          <w:sz w:val="24"/>
          <w:szCs w:val="24"/>
          <w:lang w:val="en-US" w:eastAsia="zh-CN"/>
        </w:rPr>
        <w:t xml:space="preserve">  </w:t>
      </w:r>
      <w:bookmarkEnd w:id="3"/>
      <w:r/>
      <w:bookmarkEnd w:id="4"/>
      <w:r/>
      <w:bookmarkEnd w:id="5"/>
      <w:r/>
      <w:bookmarkEnd w:id="6"/>
      <w:r/>
      <w:bookmarkEnd w:id="7"/>
      <w:r/>
      <w:r/>
    </w:p>
    <w:p>
      <w:pPr>
        <w:ind w:firstLine="496"/>
        <w:keepLines/>
        <w:keepNext/>
        <w:spacing w:before="145" w:after="145" w:line="360" w:lineRule="auto"/>
        <w:rPr>
          <w:rFonts w:hint="eastAsia" w:ascii="仿宋" w:hAnsi="仿宋" w:eastAsia="仿宋" w:cs="仿宋"/>
          <w:b/>
          <w:bCs/>
          <w:sz w:val="32"/>
          <w:szCs w:val="32"/>
        </w:rPr>
        <w:outlineLvl w:val="9"/>
      </w:pPr>
      <w:r/>
      <w:bookmarkStart w:id="18" w:name="_Toc22736"/>
      <w:r>
        <w:rPr>
          <w:rFonts w:hint="eastAsia" w:ascii="仿宋" w:hAnsi="仿宋" w:eastAsia="仿宋" w:cs="仿宋"/>
          <w:b/>
          <w:bCs/>
          <w:sz w:val="32"/>
          <w:szCs w:val="32"/>
        </w:rPr>
        <w:t xml:space="preserve">八、其他</w:t>
      </w:r>
      <w:r/>
    </w:p>
    <w:p>
      <w:pPr>
        <w:ind w:firstLine="540"/>
        <w:jc w:val="left"/>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 根据省财政厅《关于更换全省政府采购交易系统CA数字证书和电子签章的通知》（苏财购〔2023〕1</w:t>
      </w:r>
      <w:r>
        <w:rPr>
          <w:rFonts w:hint="eastAsia" w:ascii="仿宋" w:hAnsi="仿宋" w:eastAsia="仿宋" w:cs="仿宋"/>
          <w:sz w:val="24"/>
          <w:szCs w:val="24"/>
          <w:lang w:val="en-US" w:eastAsia="zh-CN"/>
        </w:rPr>
        <w:t xml:space="preserve">01号），“苏采云”政府采购交易系统（以下简称苏采云系统）的CA数字证书、电子签章已更换为江苏省电子政务证书认证中心CA和方正国际软件（北京）有限公司电子签章。 如果供应商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540"/>
        <w:jc w:val="left"/>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540"/>
        <w:jc w:val="left"/>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 有关本次采购的事项若存在变动或修改，敬请及时关注如东县公共资源交易中心在“江苏政府采购网”发布的更正公告。</w:t>
      </w:r>
      <w:r/>
    </w:p>
    <w:p>
      <w:pPr>
        <w:ind w:firstLine="540"/>
        <w:jc w:val="left"/>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 本次采购不收取响应保证金。</w:t>
      </w:r>
      <w:r/>
    </w:p>
    <w:p>
      <w:pPr>
        <w:ind w:left="0" w:right="0" w:firstLine="540"/>
        <w:spacing w:before="0" w:after="0" w:line="85" w:lineRule="atLeast"/>
        <w:pBdr>
          <w:top w:val="none" w:color="000000" w:sz="4" w:space="0"/>
          <w:left w:val="none" w:color="000000" w:sz="4" w:space="0"/>
          <w:bottom w:val="none" w:color="000000" w:sz="4" w:space="0"/>
          <w:right w:val="none" w:color="000000" w:sz="4" w:space="0"/>
        </w:pBdr>
      </w:pPr>
      <w:r/>
      <w:bookmarkStart w:id="19" w:name="_Toc82505661"/>
      <w:r>
        <w:rPr>
          <w:rFonts w:hint="eastAsia" w:ascii="仿宋" w:hAnsi="仿宋" w:eastAsia="仿宋" w:cs="仿宋"/>
          <w:b/>
          <w:bCs/>
          <w:sz w:val="24"/>
          <w:szCs w:val="24"/>
          <w:lang w:val="en-US" w:eastAsia="zh-CN"/>
        </w:rPr>
        <w:t xml:space="preserve">4.</w:t>
      </w:r>
      <w:r>
        <w:rPr>
          <w:rFonts w:ascii="FangSong" w:hAnsi="FangSong" w:eastAsia="FangSong" w:cs="FangSong"/>
          <w:b/>
          <w:color w:val="000000"/>
          <w:sz w:val="24"/>
        </w:rPr>
        <w:t xml:space="preserve">本次采购共分三个包，开标顺序为包1→包2→包3，本项目可以兼投兼中，每个包成交供应商仅为 1 家。</w:t>
      </w:r>
      <w:r/>
    </w:p>
    <w:p>
      <w:pPr>
        <w:ind w:firstLine="540"/>
        <w:jc w:val="left"/>
        <w:spacing w:line="360" w:lineRule="auto"/>
        <w:rPr>
          <w:rFonts w:hint="eastAsia" w:ascii="仿宋" w:hAnsi="仿宋" w:eastAsia="仿宋" w:cs="仿宋"/>
          <w:sz w:val="24"/>
          <w:szCs w:val="24"/>
        </w:rPr>
        <w:outlineLvl w:val="9"/>
      </w:pPr>
      <w:r>
        <w:rPr>
          <w:rFonts w:hint="eastAsia" w:ascii="仿宋" w:hAnsi="仿宋" w:eastAsia="仿宋" w:cs="仿宋"/>
          <w:b/>
          <w:bCs/>
          <w:sz w:val="24"/>
          <w:szCs w:val="24"/>
          <w:lang w:val="en-US" w:eastAsia="zh-CN"/>
        </w:rPr>
      </w:r>
      <w:r>
        <w:rPr>
          <w:rFonts w:hint="eastAsia" w:ascii="仿宋" w:hAnsi="仿宋" w:eastAsia="仿宋" w:cs="仿宋"/>
          <w:sz w:val="24"/>
          <w:szCs w:val="21"/>
        </w:rPr>
        <w:br w:type="page" w:clear="all"/>
      </w:r>
      <w:bookmarkEnd w:id="18"/>
      <w:r/>
      <w:bookmarkEnd w:id="19"/>
      <w:r/>
      <w:r/>
    </w:p>
    <w:p>
      <w:pPr>
        <w:pStyle w:val="864"/>
        <w:jc w:val="center"/>
        <w:spacing w:before="0" w:after="0" w:line="360" w:lineRule="auto"/>
        <w:widowControl/>
        <w:rPr>
          <w:rFonts w:hint="eastAsia" w:ascii="仿宋" w:hAnsi="仿宋" w:eastAsia="仿宋" w:cs="仿宋"/>
          <w:b/>
          <w:bCs/>
          <w:sz w:val="36"/>
          <w:szCs w:val="36"/>
        </w:rPr>
        <w:outlineLvl w:val="0"/>
      </w:pPr>
      <w:r/>
      <w:bookmarkStart w:id="20" w:name="_Toc11926"/>
      <w:r/>
      <w:bookmarkStart w:id="21" w:name="_Toc82505664"/>
      <w:r/>
      <w:bookmarkStart w:id="22" w:name="_Toc4731"/>
      <w:r>
        <w:rPr>
          <w:rFonts w:hint="eastAsia" w:ascii="仿宋" w:hAnsi="仿宋" w:eastAsia="仿宋" w:cs="仿宋"/>
          <w:b/>
          <w:bCs/>
          <w:sz w:val="36"/>
          <w:szCs w:val="36"/>
        </w:rPr>
        <w:t xml:space="preserve">第二</w:t>
      </w:r>
      <w:r>
        <w:rPr>
          <w:rFonts w:hint="eastAsia" w:ascii="仿宋" w:hAnsi="仿宋" w:eastAsia="仿宋" w:cs="仿宋"/>
          <w:b/>
          <w:bCs/>
          <w:sz w:val="36"/>
          <w:szCs w:val="36"/>
          <w:lang w:eastAsia="zh-CN"/>
        </w:rPr>
        <w:t xml:space="preserve">章</w:t>
      </w:r>
      <w:r>
        <w:rPr>
          <w:rFonts w:hint="eastAsia" w:ascii="仿宋" w:hAnsi="仿宋" w:eastAsia="仿宋" w:cs="仿宋"/>
          <w:b/>
          <w:bCs/>
          <w:sz w:val="36"/>
          <w:szCs w:val="36"/>
        </w:rPr>
        <w:t xml:space="preserve">  </w:t>
      </w:r>
      <w:r>
        <w:rPr>
          <w:rFonts w:hint="eastAsia" w:ascii="仿宋" w:hAnsi="仿宋" w:eastAsia="仿宋" w:cs="仿宋"/>
          <w:b/>
          <w:bCs/>
          <w:sz w:val="36"/>
          <w:szCs w:val="36"/>
          <w:lang w:eastAsia="zh-CN"/>
        </w:rPr>
        <w:t xml:space="preserve">供应商</w:t>
      </w:r>
      <w:r>
        <w:rPr>
          <w:rFonts w:hint="eastAsia" w:ascii="仿宋" w:hAnsi="仿宋" w:eastAsia="仿宋" w:cs="仿宋"/>
          <w:b/>
          <w:bCs/>
          <w:sz w:val="36"/>
          <w:szCs w:val="36"/>
        </w:rPr>
        <w:t xml:space="preserve">须知</w:t>
      </w:r>
      <w:bookmarkEnd w:id="20"/>
      <w:r/>
      <w:bookmarkEnd w:id="21"/>
      <w:r/>
      <w:bookmarkEnd w:id="22"/>
      <w:r/>
      <w:r/>
    </w:p>
    <w:p>
      <w:pPr>
        <w:jc w:val="left"/>
        <w:spacing w:line="500" w:lineRule="exact"/>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一、总则</w:t>
      </w:r>
      <w:r/>
    </w:p>
    <w:p>
      <w:pPr>
        <w:ind w:left="0" w:firstLine="420"/>
        <w:spacing w:line="500" w:lineRule="exact"/>
        <w:rPr>
          <w:rFonts w:hint="eastAsia" w:ascii="仿宋" w:hAnsi="仿宋" w:eastAsia="仿宋" w:cs="仿宋"/>
          <w:b/>
          <w:bCs/>
          <w:sz w:val="28"/>
          <w:szCs w:val="28"/>
        </w:rPr>
        <w:outlineLvl w:val="9"/>
      </w:pPr>
      <w:r/>
      <w:bookmarkStart w:id="23" w:name="_Toc458694821"/>
      <w:r/>
      <w:bookmarkStart w:id="24" w:name="_Toc16938520"/>
      <w:r/>
      <w:bookmarkStart w:id="25" w:name="_Toc513029204"/>
      <w:r/>
      <w:bookmarkStart w:id="26" w:name="_Toc20823276"/>
      <w:r>
        <w:rPr>
          <w:rFonts w:hint="eastAsia" w:ascii="仿宋" w:hAnsi="仿宋" w:eastAsia="仿宋" w:cs="仿宋"/>
          <w:b/>
          <w:bCs/>
          <w:sz w:val="28"/>
          <w:szCs w:val="28"/>
        </w:rPr>
        <w:t xml:space="preserve">1</w:t>
      </w:r>
      <w:bookmarkEnd w:id="23"/>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采购方式</w:t>
      </w:r>
      <w:bookmarkEnd w:id="24"/>
      <w:r/>
      <w:bookmarkEnd w:id="25"/>
      <w:r/>
      <w:bookmarkEnd w:id="26"/>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本次采购采取询价方式，本</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文件仅适用于询价公告中所述项目。</w:t>
      </w:r>
      <w:r/>
    </w:p>
    <w:p>
      <w:pPr>
        <w:ind w:left="0" w:firstLine="420"/>
        <w:spacing w:line="500" w:lineRule="exact"/>
        <w:rPr>
          <w:rFonts w:hint="eastAsia" w:ascii="仿宋" w:hAnsi="仿宋" w:eastAsia="仿宋" w:cs="仿宋"/>
          <w:b/>
          <w:bCs/>
          <w:sz w:val="28"/>
          <w:szCs w:val="28"/>
        </w:rPr>
        <w:outlineLvl w:val="9"/>
      </w:pPr>
      <w:r/>
      <w:bookmarkStart w:id="27" w:name="_Toc16938521"/>
      <w:r/>
      <w:bookmarkStart w:id="28" w:name="_Toc513029205"/>
      <w:r/>
      <w:bookmarkStart w:id="29" w:name="_Toc20823277"/>
      <w:r>
        <w:rPr>
          <w:rFonts w:hint="eastAsia" w:ascii="仿宋" w:hAnsi="仿宋" w:eastAsia="仿宋" w:cs="仿宋"/>
          <w:b/>
          <w:bCs/>
          <w:sz w:val="28"/>
          <w:szCs w:val="28"/>
        </w:rPr>
        <w:t xml:space="preserve">2</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合格的</w:t>
      </w:r>
      <w:bookmarkEnd w:id="27"/>
      <w:r/>
      <w:bookmarkEnd w:id="28"/>
      <w:r/>
      <w:bookmarkEnd w:id="29"/>
      <w:r>
        <w:rPr>
          <w:rFonts w:hint="eastAsia" w:ascii="仿宋" w:hAnsi="仿宋" w:eastAsia="仿宋" w:cs="仿宋"/>
          <w:b/>
          <w:bCs/>
          <w:sz w:val="28"/>
          <w:szCs w:val="28"/>
        </w:rPr>
        <w:t xml:space="preserve">响应供应商</w:t>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2.1满足询价公告中供应商的资格要求的规定。</w:t>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2.2 满足本</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文件实质性</w:t>
      </w:r>
      <w:r>
        <w:rPr>
          <w:rFonts w:hint="eastAsia" w:ascii="仿宋" w:hAnsi="仿宋" w:eastAsia="仿宋" w:cs="仿宋"/>
          <w:sz w:val="24"/>
          <w:szCs w:val="24"/>
          <w:lang w:eastAsia="zh-CN"/>
        </w:rPr>
        <w:t xml:space="preserve">要求</w:t>
      </w:r>
      <w:r>
        <w:rPr>
          <w:rFonts w:hint="eastAsia" w:ascii="仿宋" w:hAnsi="仿宋" w:eastAsia="仿宋" w:cs="仿宋"/>
          <w:sz w:val="24"/>
          <w:szCs w:val="24"/>
        </w:rPr>
        <w:t xml:space="preserve">的规定。</w:t>
      </w:r>
      <w:r/>
    </w:p>
    <w:p>
      <w:pPr>
        <w:ind w:left="0" w:firstLine="420"/>
        <w:spacing w:line="500" w:lineRule="exact"/>
        <w:rPr>
          <w:rFonts w:hint="eastAsia" w:ascii="仿宋" w:hAnsi="仿宋" w:eastAsia="仿宋" w:cs="仿宋"/>
          <w:sz w:val="24"/>
          <w:szCs w:val="24"/>
          <w:lang w:eastAsia="zh-CN"/>
        </w:rPr>
        <w:outlineLvl w:val="9"/>
      </w:pPr>
      <w:r/>
      <w:bookmarkStart w:id="30" w:name="_Toc20823278"/>
      <w:r/>
      <w:bookmarkStart w:id="31" w:name="_Toc513029206"/>
      <w:r/>
      <w:bookmarkStart w:id="32" w:name="_Toc16938522"/>
      <w:r/>
      <w:bookmarkStart w:id="33" w:name="_Toc20823279"/>
      <w:r/>
      <w:bookmarkStart w:id="34" w:name="_Toc513029207"/>
      <w:r/>
      <w:bookmarkStart w:id="35" w:name="_Toc16938523"/>
      <w:r/>
      <w:bookmarkStart w:id="36" w:name="_Toc462564067"/>
      <w:r>
        <w:rPr>
          <w:rFonts w:hint="eastAsia" w:ascii="仿宋" w:hAnsi="仿宋" w:eastAsia="仿宋" w:cs="仿宋"/>
          <w:sz w:val="24"/>
          <w:szCs w:val="24"/>
          <w:lang w:eastAsia="zh-CN"/>
        </w:rPr>
        <w:t xml:space="preserve">3、适用法律</w:t>
      </w:r>
      <w:bookmarkEnd w:id="30"/>
      <w:r/>
      <w:bookmarkEnd w:id="31"/>
      <w:r/>
      <w:bookmarkEnd w:id="32"/>
      <w:r>
        <w:rPr>
          <w:rFonts w:hint="eastAsia" w:ascii="仿宋" w:hAnsi="仿宋" w:eastAsia="仿宋" w:cs="仿宋"/>
          <w:sz w:val="24"/>
          <w:szCs w:val="24"/>
          <w:lang w:eastAsia="zh-CN"/>
        </w:rPr>
        <w:t xml:space="preserve">和标准</w:t>
      </w:r>
      <w:r/>
    </w:p>
    <w:p>
      <w:pPr>
        <w:ind w:left="0" w:firstLine="420"/>
        <w:spacing w:line="50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3.1 本次招标及由此产生的合同受中华人民共和国有关的法律法规制约和保护。</w:t>
      </w:r>
      <w:r/>
    </w:p>
    <w:p>
      <w:pPr>
        <w:ind w:left="0" w:firstLine="420"/>
        <w:spacing w:line="500" w:lineRule="exact"/>
        <w:rPr>
          <w:rFonts w:hint="eastAsia" w:ascii="仿宋" w:hAnsi="仿宋" w:eastAsia="仿宋" w:cs="仿宋"/>
          <w:color w:val="0000ff"/>
          <w:sz w:val="24"/>
          <w:szCs w:val="24"/>
          <w:lang w:eastAsia="zh-CN"/>
        </w:rPr>
        <w:outlineLvl w:val="9"/>
      </w:pPr>
      <w:r>
        <w:rPr>
          <w:rFonts w:hint="eastAsia" w:ascii="仿宋" w:hAnsi="仿宋" w:eastAsia="仿宋" w:cs="仿宋"/>
          <w:sz w:val="24"/>
          <w:szCs w:val="24"/>
          <w:lang w:eastAsia="zh-CN"/>
        </w:rPr>
        <w:t xml:space="preserve">3.2 在本项目政府采购活动过程中，如果所执行的标准有更新的，按照最新标准执行。</w:t>
      </w:r>
      <w:r/>
    </w:p>
    <w:p>
      <w:pPr>
        <w:ind w:left="0" w:firstLine="420"/>
        <w:spacing w:line="5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4</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响应费用</w:t>
      </w:r>
      <w:bookmarkEnd w:id="33"/>
      <w:r/>
      <w:bookmarkEnd w:id="34"/>
      <w:r/>
      <w:bookmarkEnd w:id="35"/>
      <w:r/>
      <w:bookmarkEnd w:id="36"/>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4.1 供应商应自行承担所有与参加响应有关的费用，无论响应过程中的做法和结果如何，如东县公共资源交易中心（以下简称交易中心）在任何情况下均无义务和责任承担这些费用。</w:t>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4.2本次询价采购，</w:t>
      </w:r>
      <w:r>
        <w:rPr>
          <w:rFonts w:hint="eastAsia" w:ascii="仿宋" w:hAnsi="仿宋" w:eastAsia="仿宋" w:cs="仿宋"/>
          <w:sz w:val="24"/>
          <w:szCs w:val="24"/>
          <w:lang w:eastAsia="zh-CN"/>
        </w:rPr>
        <w:t xml:space="preserve">交易</w:t>
      </w:r>
      <w:r>
        <w:rPr>
          <w:rFonts w:hint="eastAsia" w:ascii="仿宋" w:hAnsi="仿宋" w:eastAsia="仿宋" w:cs="仿宋"/>
          <w:sz w:val="24"/>
          <w:szCs w:val="24"/>
        </w:rPr>
        <w:t xml:space="preserve">中心和采购人不收取标书工本费与</w:t>
      </w:r>
      <w:r>
        <w:rPr>
          <w:rFonts w:hint="eastAsia" w:ascii="仿宋" w:hAnsi="仿宋" w:eastAsia="仿宋" w:cs="仿宋"/>
          <w:sz w:val="24"/>
          <w:szCs w:val="24"/>
          <w:lang w:eastAsia="zh-CN"/>
        </w:rPr>
        <w:t xml:space="preserve">成交</w:t>
      </w:r>
      <w:r>
        <w:rPr>
          <w:rFonts w:hint="eastAsia" w:ascii="仿宋" w:hAnsi="仿宋" w:eastAsia="仿宋" w:cs="仿宋"/>
          <w:sz w:val="24"/>
          <w:szCs w:val="24"/>
        </w:rPr>
        <w:t xml:space="preserve">服务费。</w:t>
      </w:r>
      <w:r/>
    </w:p>
    <w:p>
      <w:pPr>
        <w:ind w:left="0" w:firstLine="420"/>
        <w:spacing w:line="5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5</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采购文件的约束力</w:t>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响应供应商一旦参加本项目采购活动，即被认为接受了本采购文件的规定和约束。</w:t>
      </w:r>
      <w:r/>
    </w:p>
    <w:p>
      <w:pPr>
        <w:jc w:val="left"/>
        <w:spacing w:line="500" w:lineRule="exact"/>
        <w:widowControl/>
        <w:rPr>
          <w:rFonts w:hint="eastAsia" w:ascii="仿宋" w:hAnsi="仿宋" w:eastAsia="仿宋" w:cs="仿宋"/>
          <w:b/>
          <w:bCs/>
          <w:sz w:val="28"/>
          <w:szCs w:val="28"/>
          <w:lang w:eastAsia="zh-CN"/>
        </w:rPr>
        <w:outlineLvl w:val="9"/>
      </w:pPr>
      <w:r/>
      <w:bookmarkStart w:id="37" w:name="_Toc20823281"/>
      <w:r/>
      <w:bookmarkStart w:id="38" w:name="_Toc513029209"/>
      <w:r/>
      <w:bookmarkStart w:id="39" w:name="_Toc16938525"/>
      <w:r/>
      <w:bookmarkStart w:id="40" w:name="_Toc120614215"/>
      <w:r>
        <w:rPr>
          <w:rFonts w:hint="eastAsia" w:ascii="仿宋" w:hAnsi="仿宋" w:eastAsia="仿宋" w:cs="仿宋"/>
          <w:b/>
          <w:bCs/>
          <w:sz w:val="28"/>
          <w:szCs w:val="28"/>
        </w:rPr>
        <w:t xml:space="preserve">二、</w:t>
      </w:r>
      <w:bookmarkEnd w:id="37"/>
      <w:r/>
      <w:bookmarkEnd w:id="38"/>
      <w:r/>
      <w:bookmarkEnd w:id="39"/>
      <w:r/>
      <w:bookmarkEnd w:id="40"/>
      <w:r>
        <w:rPr>
          <w:rFonts w:hint="eastAsia" w:ascii="仿宋" w:hAnsi="仿宋" w:eastAsia="仿宋" w:cs="仿宋"/>
          <w:b/>
          <w:bCs/>
          <w:sz w:val="28"/>
          <w:szCs w:val="28"/>
          <w:lang w:eastAsia="zh-CN"/>
        </w:rPr>
        <w:t xml:space="preserve">采购文件</w:t>
      </w:r>
      <w:r/>
    </w:p>
    <w:p>
      <w:pPr>
        <w:ind w:firstLine="420"/>
        <w:keepLines/>
        <w:keepNext/>
        <w:rPr>
          <w:rFonts w:hint="eastAsia" w:ascii="仿宋" w:hAnsi="仿宋" w:eastAsia="仿宋" w:cs="仿宋"/>
          <w:b/>
          <w:bCs/>
          <w:sz w:val="28"/>
          <w:szCs w:val="28"/>
        </w:rPr>
        <w:outlineLvl w:val="9"/>
      </w:pPr>
      <w:r/>
      <w:bookmarkStart w:id="41" w:name="_Toc16938526"/>
      <w:r/>
      <w:bookmarkStart w:id="42" w:name="_Toc20823282"/>
      <w:r/>
      <w:bookmarkStart w:id="43" w:name="_Toc513029210"/>
      <w:r>
        <w:rPr>
          <w:rFonts w:hint="eastAsia" w:ascii="仿宋" w:hAnsi="仿宋" w:eastAsia="仿宋" w:cs="仿宋"/>
          <w:b/>
          <w:bCs/>
          <w:sz w:val="28"/>
          <w:szCs w:val="28"/>
        </w:rPr>
        <w:t xml:space="preserve">6、</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构成</w:t>
      </w:r>
      <w:bookmarkEnd w:id="41"/>
      <w:r/>
      <w:bookmarkEnd w:id="42"/>
      <w:r/>
      <w:bookmarkEnd w:id="43"/>
      <w:r/>
      <w:r/>
    </w:p>
    <w:p>
      <w:pPr>
        <w:ind w:left="0" w:firstLine="420"/>
        <w:spacing w:line="50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6.1</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由以下部分组成：</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邀请</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（2）供应商须知</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（5）响应文件格式</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rPr>
        <w:t xml:space="preserve">请仔细检查</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中所有的事项、格式、条款和规范等要求。按</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要求和规定编制响应文件，并保证所提供的全部资料的真实性，以使其响应文件对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作出实质性响应，否则其风险由供应商自行承担。</w:t>
      </w:r>
      <w:r/>
    </w:p>
    <w:p>
      <w:pPr>
        <w:ind w:firstLine="560"/>
        <w:keepLines/>
        <w:keepNext/>
        <w:rPr>
          <w:rFonts w:hint="eastAsia" w:ascii="仿宋" w:hAnsi="仿宋" w:eastAsia="仿宋" w:cs="仿宋"/>
          <w:b/>
          <w:bCs/>
          <w:sz w:val="28"/>
          <w:szCs w:val="28"/>
        </w:rPr>
        <w:outlineLvl w:val="9"/>
      </w:pPr>
      <w:r/>
      <w:bookmarkStart w:id="44" w:name="_Toc20823283"/>
      <w:r/>
      <w:bookmarkStart w:id="45" w:name="_Toc513029211"/>
      <w:r/>
      <w:bookmarkStart w:id="46" w:name="_Toc16938527"/>
      <w:r/>
      <w:bookmarkStart w:id="47" w:name="_Toc462564070"/>
      <w:r>
        <w:rPr>
          <w:rFonts w:hint="eastAsia" w:ascii="仿宋" w:hAnsi="仿宋" w:eastAsia="仿宋" w:cs="仿宋"/>
          <w:b/>
          <w:bCs/>
          <w:sz w:val="28"/>
          <w:szCs w:val="28"/>
        </w:rPr>
        <w:t xml:space="preserve">7、</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的澄清</w:t>
      </w:r>
      <w:bookmarkEnd w:id="44"/>
      <w:r/>
      <w:bookmarkEnd w:id="45"/>
      <w:r/>
      <w:bookmarkEnd w:id="46"/>
      <w:r/>
      <w:bookmarkEnd w:id="47"/>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7.1</w:t>
      </w:r>
      <w:r>
        <w:rPr>
          <w:rFonts w:hint="eastAsia" w:ascii="仿宋" w:hAnsi="仿宋" w:eastAsia="仿宋" w:cs="仿宋"/>
          <w:sz w:val="24"/>
          <w:szCs w:val="21"/>
        </w:rPr>
        <w:t xml:space="preserve"> 任何要求对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进行澄清的供应商，应在</w:t>
      </w:r>
      <w:r>
        <w:rPr>
          <w:rFonts w:hint="eastAsia" w:ascii="仿宋" w:hAnsi="仿宋" w:eastAsia="仿宋" w:cs="仿宋"/>
          <w:sz w:val="24"/>
          <w:szCs w:val="21"/>
          <w:lang w:eastAsia="zh-CN"/>
        </w:rPr>
        <w:t xml:space="preserve">询价公告</w:t>
      </w:r>
      <w:r>
        <w:rPr>
          <w:rFonts w:hint="eastAsia" w:ascii="仿宋" w:hAnsi="仿宋" w:eastAsia="仿宋" w:cs="仿宋"/>
          <w:sz w:val="24"/>
          <w:szCs w:val="21"/>
        </w:rPr>
        <w:t xml:space="preserve">截止</w:t>
      </w:r>
      <w:r>
        <w:rPr>
          <w:rFonts w:hint="eastAsia" w:ascii="仿宋" w:hAnsi="仿宋" w:eastAsia="仿宋" w:cs="仿宋"/>
          <w:sz w:val="24"/>
          <w:szCs w:val="21"/>
          <w:lang w:eastAsia="zh-CN"/>
        </w:rPr>
        <w:t xml:space="preserve">期</w:t>
      </w:r>
      <w:r>
        <w:rPr>
          <w:rFonts w:hint="eastAsia" w:ascii="仿宋" w:hAnsi="仿宋" w:eastAsia="仿宋" w:cs="仿宋"/>
          <w:sz w:val="24"/>
          <w:szCs w:val="21"/>
        </w:rPr>
        <w:t xml:space="preserve">3个工作日</w:t>
      </w:r>
      <w:r>
        <w:rPr>
          <w:rFonts w:hint="eastAsia" w:ascii="仿宋" w:hAnsi="仿宋" w:eastAsia="仿宋" w:cs="仿宋"/>
          <w:sz w:val="24"/>
          <w:szCs w:val="24"/>
        </w:rPr>
        <w:t xml:space="preserve">前</w:t>
      </w:r>
      <w:r>
        <w:rPr>
          <w:rFonts w:hint="eastAsia" w:ascii="仿宋" w:hAnsi="仿宋" w:eastAsia="仿宋" w:cs="仿宋"/>
          <w:sz w:val="24"/>
          <w:szCs w:val="21"/>
        </w:rPr>
        <w:t xml:space="preserve">按</w:t>
      </w:r>
      <w:r>
        <w:rPr>
          <w:rFonts w:hint="eastAsia" w:ascii="仿宋" w:hAnsi="仿宋" w:eastAsia="仿宋" w:cs="仿宋"/>
          <w:sz w:val="24"/>
          <w:szCs w:val="21"/>
          <w:lang w:eastAsia="zh-CN"/>
        </w:rPr>
        <w:t xml:space="preserve">采购</w:t>
      </w:r>
      <w:r>
        <w:rPr>
          <w:rFonts w:hint="eastAsia" w:ascii="仿宋" w:hAnsi="仿宋" w:eastAsia="仿宋" w:cs="仿宋"/>
          <w:sz w:val="24"/>
          <w:szCs w:val="21"/>
        </w:rPr>
        <w:t xml:space="preserve">公告中的通讯地址，以书面形式通知采购人。采购人有权对发出的</w:t>
      </w:r>
      <w:r>
        <w:rPr>
          <w:rFonts w:hint="eastAsia" w:ascii="仿宋" w:hAnsi="仿宋" w:eastAsia="仿宋" w:cs="仿宋"/>
          <w:sz w:val="24"/>
          <w:szCs w:val="21"/>
          <w:lang w:val="en-US" w:eastAsia="zh-CN"/>
        </w:rPr>
        <w:t xml:space="preserve">采购文件</w:t>
      </w:r>
      <w:r>
        <w:rPr>
          <w:rFonts w:hint="eastAsia" w:ascii="仿宋" w:hAnsi="仿宋" w:eastAsia="仿宋" w:cs="仿宋"/>
          <w:sz w:val="24"/>
          <w:szCs w:val="21"/>
        </w:rPr>
        <w:t xml:space="preserve">进行必要的澄清或修改。</w:t>
      </w:r>
      <w:r/>
    </w:p>
    <w:p>
      <w:pPr>
        <w:ind w:firstLine="56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8、</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的澄清和修改</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将在提交首次响应文件截止时间至少3个工作日前，在“江苏政府采购网”上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的供应商,</w:t>
      </w:r>
      <w:r>
        <w:rPr>
          <w:rFonts w:hint="eastAsia" w:ascii="仿宋" w:hAnsi="仿宋" w:eastAsia="仿宋" w:cs="仿宋"/>
          <w:szCs w:val="21"/>
        </w:rPr>
        <w:t xml:space="preserve"> </w:t>
      </w:r>
      <w:r>
        <w:rPr>
          <w:rFonts w:hint="eastAsia" w:ascii="仿宋" w:hAnsi="仿宋" w:eastAsia="仿宋" w:cs="仿宋"/>
          <w:sz w:val="24"/>
          <w:szCs w:val="21"/>
        </w:rPr>
        <w:t xml:space="preserve">更正公告内容将作为</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的组成部分，并对供应商具有约束力。不足3个工作日的，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rPr>
        <w:t xml:space="preserve">8.</w:t>
      </w: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en-US" w:eastAsia="zh-CN"/>
        </w:rPr>
        <w:t xml:space="preserve">采购人</w:t>
      </w:r>
      <w:r>
        <w:rPr>
          <w:rFonts w:hint="eastAsia" w:ascii="仿宋" w:hAnsi="仿宋" w:eastAsia="仿宋" w:cs="仿宋"/>
          <w:color w:val="auto"/>
          <w:sz w:val="24"/>
          <w:szCs w:val="21"/>
        </w:rPr>
        <w:t xml:space="preserve">可以视</w:t>
      </w:r>
      <w:r>
        <w:rPr>
          <w:rFonts w:hint="eastAsia" w:ascii="仿宋" w:hAnsi="仿宋" w:eastAsia="仿宋" w:cs="仿宋"/>
          <w:sz w:val="24"/>
          <w:szCs w:val="21"/>
        </w:rPr>
        <w:t xml:space="preserve">采购项目的具体情况，组织供应商进行现场考察或召开</w:t>
      </w:r>
      <w:r>
        <w:rPr>
          <w:rFonts w:hint="eastAsia" w:ascii="仿宋" w:hAnsi="仿宋" w:eastAsia="仿宋" w:cs="仿宋"/>
          <w:sz w:val="24"/>
          <w:szCs w:val="21"/>
          <w:lang w:eastAsia="zh-CN"/>
        </w:rPr>
        <w:t xml:space="preserve">响应</w:t>
      </w:r>
      <w:r>
        <w:rPr>
          <w:rFonts w:hint="eastAsia" w:ascii="仿宋" w:hAnsi="仿宋" w:eastAsia="仿宋" w:cs="仿宋"/>
          <w:sz w:val="24"/>
          <w:szCs w:val="21"/>
        </w:rPr>
        <w:t xml:space="preserve">前答疑会，但不单独或分别组织只有一个供应商参加的现场考察和答疑会。</w:t>
      </w:r>
      <w:r/>
    </w:p>
    <w:p>
      <w:pPr>
        <w:jc w:val="left"/>
        <w:spacing w:line="500" w:lineRule="exact"/>
        <w:widowControl/>
        <w:rPr>
          <w:rFonts w:hint="eastAsia" w:ascii="仿宋" w:hAnsi="仿宋" w:eastAsia="仿宋" w:cs="仿宋"/>
          <w:b/>
          <w:bCs/>
          <w:sz w:val="28"/>
          <w:szCs w:val="28"/>
        </w:rPr>
        <w:outlineLvl w:val="9"/>
      </w:pPr>
      <w:r/>
      <w:bookmarkStart w:id="48" w:name="_Toc16938529"/>
      <w:r/>
      <w:bookmarkStart w:id="49" w:name="_Toc513029213"/>
      <w:r/>
      <w:bookmarkStart w:id="50" w:name="_Toc120614216"/>
      <w:r/>
      <w:bookmarkStart w:id="51" w:name="_Toc20823285"/>
      <w:r/>
      <w:bookmarkStart w:id="52" w:name="_Toc462564072"/>
      <w:r>
        <w:rPr>
          <w:rFonts w:hint="eastAsia" w:ascii="仿宋" w:hAnsi="仿宋" w:eastAsia="仿宋" w:cs="仿宋"/>
          <w:b/>
          <w:bCs/>
          <w:sz w:val="28"/>
          <w:szCs w:val="28"/>
        </w:rPr>
        <w:t xml:space="preserve">三、响应文件的编制</w:t>
      </w:r>
      <w:bookmarkEnd w:id="48"/>
      <w:r/>
      <w:bookmarkEnd w:id="49"/>
      <w:r/>
      <w:bookmarkEnd w:id="50"/>
      <w:r/>
      <w:bookmarkEnd w:id="51"/>
      <w:r/>
      <w:bookmarkEnd w:id="52"/>
      <w:r/>
      <w:r/>
    </w:p>
    <w:p>
      <w:pPr>
        <w:ind w:firstLine="56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9、响应文件的语言及度量衡单位</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w:t>
      </w:r>
      <w:r>
        <w:rPr>
          <w:rFonts w:hint="eastAsia" w:ascii="仿宋" w:hAnsi="仿宋" w:eastAsia="仿宋" w:cs="仿宋"/>
          <w:sz w:val="24"/>
          <w:szCs w:val="21"/>
          <w:lang w:eastAsia="zh-CN"/>
        </w:rPr>
        <w:t xml:space="preserve">响应</w:t>
      </w:r>
      <w:r>
        <w:rPr>
          <w:rFonts w:hint="eastAsia" w:ascii="仿宋" w:hAnsi="仿宋" w:eastAsia="仿宋" w:cs="仿宋"/>
          <w:sz w:val="24"/>
          <w:szCs w:val="21"/>
        </w:rPr>
        <w:t xml:space="preserve">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360" w:lineRule="auto"/>
        <w:rPr>
          <w:rFonts w:hint="eastAsia" w:ascii="仿宋" w:hAnsi="仿宋" w:eastAsia="仿宋" w:cs="仿宋"/>
          <w:sz w:val="24"/>
          <w:szCs w:val="21"/>
        </w:rPr>
        <w:outlineLvl w:val="9"/>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0"/>
        <w:keepLines/>
        <w:keepNext/>
        <w:spacing w:line="360" w:lineRule="auto"/>
        <w:rPr>
          <w:rFonts w:hint="eastAsia" w:ascii="仿宋" w:hAnsi="仿宋" w:eastAsia="仿宋" w:cs="仿宋"/>
          <w:b/>
          <w:bCs/>
          <w:sz w:val="28"/>
          <w:szCs w:val="28"/>
        </w:rPr>
        <w:outlineLvl w:val="9"/>
      </w:pPr>
      <w:r>
        <w:rPr>
          <w:rFonts w:hint="eastAsia" w:ascii="仿宋" w:hAnsi="仿宋" w:eastAsia="仿宋" w:cs="仿宋"/>
          <w:b/>
          <w:bCs/>
          <w:sz w:val="28"/>
          <w:szCs w:val="28"/>
        </w:rPr>
        <w:t xml:space="preserve">10、响应文件构成</w:t>
      </w:r>
      <w:r/>
    </w:p>
    <w:p>
      <w:pPr>
        <w:pStyle w:val="869"/>
        <w:ind w:firstLine="480"/>
        <w:spacing w:line="360" w:lineRule="auto"/>
        <w:rPr>
          <w:rFonts w:hint="eastAsia" w:ascii="仿宋" w:hAnsi="仿宋" w:eastAsia="仿宋" w:cs="仿宋"/>
          <w:color w:val="ff0000"/>
          <w:sz w:val="24"/>
          <w:szCs w:val="21"/>
        </w:rPr>
        <w:outlineLvl w:val="9"/>
      </w:pPr>
      <w:r>
        <w:rPr>
          <w:rFonts w:hint="eastAsia" w:ascii="仿宋" w:hAnsi="仿宋" w:eastAsia="仿宋" w:cs="仿宋"/>
          <w:bCs/>
          <w:sz w:val="24"/>
          <w:szCs w:val="21"/>
        </w:rPr>
        <w:t xml:space="preserve">10.1</w:t>
      </w:r>
      <w:r>
        <w:rPr>
          <w:rFonts w:hint="eastAsia" w:ascii="仿宋" w:hAnsi="仿宋" w:eastAsia="仿宋" w:cs="仿宋"/>
          <w:sz w:val="24"/>
          <w:szCs w:val="21"/>
        </w:rPr>
        <w:t xml:space="preserve">供应商编写的响应文件应包括资格证明文件、实质性要求响应及偏离表、分项报价表、技术要求响应及偏离表、商务要求响应及偏离表、其他证明文件、</w:t>
      </w:r>
      <w:r>
        <w:rPr>
          <w:rFonts w:hint="eastAsia" w:ascii="仿宋" w:hAnsi="仿宋" w:eastAsia="仿宋" w:cs="仿宋"/>
          <w:sz w:val="24"/>
          <w:szCs w:val="21"/>
          <w:lang w:eastAsia="zh-CN"/>
        </w:rPr>
        <w:t xml:space="preserve">询价</w:t>
      </w:r>
      <w:r>
        <w:rPr>
          <w:rFonts w:hint="eastAsia" w:ascii="仿宋" w:hAnsi="仿宋" w:eastAsia="仿宋" w:cs="仿宋"/>
          <w:sz w:val="24"/>
          <w:szCs w:val="21"/>
        </w:rPr>
        <w:t xml:space="preserve">响应函等部分。供应商按“第</w:t>
      </w:r>
      <w:r>
        <w:rPr>
          <w:rFonts w:hint="eastAsia" w:ascii="仿宋" w:hAnsi="仿宋" w:eastAsia="仿宋" w:cs="仿宋"/>
          <w:sz w:val="24"/>
          <w:szCs w:val="21"/>
          <w:lang w:val="en-US" w:eastAsia="zh-CN"/>
        </w:rPr>
        <w:t xml:space="preserve">五章</w:t>
      </w:r>
      <w:r>
        <w:rPr>
          <w:rFonts w:hint="eastAsia" w:ascii="仿宋" w:hAnsi="仿宋" w:eastAsia="仿宋" w:cs="仿宋"/>
          <w:sz w:val="24"/>
          <w:szCs w:val="21"/>
        </w:rPr>
        <w:t xml:space="preserve">  响应文件</w:t>
      </w:r>
      <w:r>
        <w:rPr>
          <w:rFonts w:hint="eastAsia" w:ascii="仿宋" w:hAnsi="仿宋" w:eastAsia="仿宋" w:cs="仿宋"/>
          <w:sz w:val="24"/>
          <w:szCs w:val="21"/>
          <w:lang w:eastAsia="zh-CN"/>
        </w:rPr>
        <w:t xml:space="preserve">格式</w:t>
      </w:r>
      <w:r>
        <w:rPr>
          <w:rFonts w:hint="eastAsia" w:ascii="仿宋" w:hAnsi="仿宋" w:eastAsia="仿宋" w:cs="仿宋"/>
          <w:sz w:val="24"/>
          <w:szCs w:val="21"/>
        </w:rPr>
        <w:t xml:space="preserve">”要求编写响应文件。</w:t>
      </w:r>
      <w:r/>
    </w:p>
    <w:p>
      <w:pPr>
        <w:ind w:firstLine="480"/>
        <w:spacing w:line="360" w:lineRule="auto"/>
        <w:rPr>
          <w:rFonts w:hint="eastAsia" w:ascii="仿宋" w:hAnsi="仿宋" w:eastAsia="仿宋" w:cs="仿宋"/>
          <w:sz w:val="24"/>
          <w:szCs w:val="21"/>
        </w:rPr>
        <w:outlineLvl w:val="9"/>
      </w:pPr>
      <w:r>
        <w:rPr>
          <w:rFonts w:hint="eastAsia" w:ascii="仿宋" w:hAnsi="仿宋" w:eastAsia="仿宋" w:cs="仿宋"/>
          <w:sz w:val="24"/>
          <w:szCs w:val="21"/>
        </w:rPr>
        <w:t xml:space="preserve">10.2 如标书制作工具中格式和内容与“江苏政府采购网”发布的</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不一致，请以“江苏政府采购网”发布的</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为准。</w:t>
      </w:r>
      <w:r/>
    </w:p>
    <w:p>
      <w:pPr>
        <w:ind w:firstLine="420"/>
        <w:keepLines/>
        <w:keepNext/>
        <w:rPr>
          <w:rFonts w:hint="eastAsia" w:ascii="仿宋" w:hAnsi="仿宋" w:eastAsia="仿宋" w:cs="仿宋"/>
          <w:sz w:val="28"/>
          <w:szCs w:val="28"/>
        </w:rPr>
        <w:outlineLvl w:val="9"/>
      </w:pPr>
      <w:r/>
      <w:bookmarkStart w:id="53" w:name="_Toc513029219"/>
      <w:r/>
      <w:bookmarkStart w:id="54" w:name="_Toc49090509"/>
      <w:r/>
      <w:bookmarkStart w:id="55" w:name="_Toc14577357"/>
      <w:r/>
      <w:bookmarkStart w:id="56" w:name="_Toc513029216"/>
      <w:r/>
      <w:bookmarkStart w:id="57" w:name="_Toc14577354"/>
      <w:r/>
      <w:bookmarkStart w:id="58" w:name="_Toc49090507"/>
      <w:r/>
      <w:bookmarkStart w:id="59" w:name="_Toc49090508"/>
      <w:r/>
      <w:bookmarkStart w:id="60" w:name="_Toc14577355"/>
      <w:r>
        <w:rPr>
          <w:rFonts w:hint="eastAsia" w:ascii="仿宋" w:hAnsi="仿宋" w:eastAsia="仿宋" w:cs="仿宋"/>
          <w:b/>
          <w:bCs/>
          <w:sz w:val="28"/>
          <w:szCs w:val="28"/>
        </w:rPr>
        <w:t xml:space="preserve">11、证明响应标的符合</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规定的文件</w:t>
      </w:r>
      <w:bookmarkEnd w:id="53"/>
      <w:r/>
      <w:bookmarkEnd w:id="54"/>
      <w:r/>
      <w:bookmarkEnd w:id="55"/>
      <w:r/>
      <w:bookmarkEnd w:id="56"/>
      <w:r/>
      <w:bookmarkEnd w:id="57"/>
      <w:r/>
      <w:bookmarkEnd w:id="58"/>
      <w:r/>
      <w:r/>
    </w:p>
    <w:p>
      <w:pPr>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    11.1供应商应按照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要求提交证明文件，证明其及响应标的符合</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11.2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对证明文件无明确形式要求的，证明文件可以以文字资料、图纸和数据等形式提交。</w:t>
      </w:r>
      <w:bookmarkEnd w:id="59"/>
      <w:r/>
      <w:bookmarkEnd w:id="60"/>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12、分项报价表</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规定格式填报分项报价表。</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12.2</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货币。响应文件中的单价和总价无特殊规定的采用人民币报价，以元为单位标注。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中另有规定的按规定执行。</w:t>
      </w:r>
      <w:r/>
    </w:p>
    <w:p>
      <w:pPr>
        <w:ind w:firstLine="420"/>
        <w:keepLines/>
        <w:keepNext/>
        <w:rPr>
          <w:rFonts w:hint="eastAsia" w:ascii="仿宋" w:hAnsi="仿宋" w:eastAsia="仿宋" w:cs="仿宋"/>
          <w:b/>
          <w:bCs/>
          <w:sz w:val="28"/>
          <w:szCs w:val="28"/>
        </w:rPr>
        <w:outlineLvl w:val="9"/>
      </w:pPr>
      <w:r/>
      <w:bookmarkStart w:id="61" w:name="_Hlt26954848"/>
      <w:r/>
      <w:bookmarkEnd w:id="61"/>
      <w:r/>
      <w:bookmarkStart w:id="62" w:name="_Hlt26954731"/>
      <w:r/>
      <w:bookmarkEnd w:id="62"/>
      <w:r/>
      <w:bookmarkStart w:id="63" w:name="_Hlt26670486"/>
      <w:r/>
      <w:bookmarkEnd w:id="63"/>
      <w:r/>
      <w:bookmarkStart w:id="64" w:name="_Hlt26670482"/>
      <w:r/>
      <w:bookmarkEnd w:id="64"/>
      <w:r/>
      <w:bookmarkStart w:id="65" w:name="_Hlt26954846"/>
      <w:r/>
      <w:bookmarkEnd w:id="65"/>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hint="eastAsia" w:ascii="仿宋" w:hAnsi="仿宋" w:eastAsia="仿宋" w:cs="仿宋"/>
          <w:bCs/>
          <w:sz w:val="24"/>
          <w:szCs w:val="21"/>
          <w:lang w:eastAsia="zh-CN"/>
        </w:rPr>
        <w:outlineLvl w:val="9"/>
      </w:pPr>
      <w:r>
        <w:rPr>
          <w:rFonts w:hint="eastAsia" w:ascii="仿宋" w:hAnsi="仿宋" w:eastAsia="仿宋" w:cs="仿宋"/>
          <w:bCs/>
          <w:sz w:val="24"/>
          <w:szCs w:val="21"/>
          <w:lang w:val="zh-CN"/>
        </w:rPr>
        <w:t xml:space="preserve">13.1</w:t>
      </w:r>
      <w:r>
        <w:rPr>
          <w:rFonts w:hint="eastAsia" w:ascii="仿宋" w:hAnsi="仿宋" w:eastAsia="仿宋" w:cs="仿宋"/>
          <w:bCs/>
          <w:sz w:val="24"/>
          <w:szCs w:val="21"/>
        </w:rPr>
        <w:t xml:space="preserve">供应商</w:t>
      </w:r>
      <w:r>
        <w:rPr>
          <w:rFonts w:hint="eastAsia" w:ascii="仿宋" w:hAnsi="仿宋" w:eastAsia="仿宋" w:cs="仿宋"/>
          <w:bCs/>
          <w:sz w:val="24"/>
          <w:szCs w:val="21"/>
          <w:lang w:val="en-US" w:eastAsia="zh-CN"/>
        </w:rPr>
        <w:t xml:space="preserve">须</w:t>
      </w:r>
      <w:r>
        <w:rPr>
          <w:rFonts w:hint="eastAsia" w:ascii="仿宋" w:hAnsi="仿宋" w:eastAsia="仿宋" w:cs="仿宋"/>
          <w:bCs/>
          <w:sz w:val="24"/>
          <w:szCs w:val="21"/>
          <w:lang w:val="zh-CN"/>
        </w:rPr>
        <w:t xml:space="preserve">对</w:t>
      </w:r>
      <w:r>
        <w:rPr>
          <w:rFonts w:hint="eastAsia" w:ascii="仿宋" w:hAnsi="仿宋" w:eastAsia="仿宋" w:cs="仿宋"/>
          <w:bCs/>
          <w:sz w:val="24"/>
          <w:szCs w:val="21"/>
          <w:lang w:val="en-US" w:eastAsia="zh-CN"/>
        </w:rPr>
        <w:t xml:space="preserve">采购文件</w:t>
      </w:r>
      <w:r>
        <w:rPr>
          <w:rFonts w:hint="eastAsia" w:ascii="仿宋" w:hAnsi="仿宋" w:eastAsia="仿宋" w:cs="仿宋"/>
          <w:bCs/>
          <w:sz w:val="24"/>
          <w:szCs w:val="21"/>
          <w:lang w:val="zh-CN"/>
        </w:rPr>
        <w:t xml:space="preserve">中的技术要求与商务要求作出响应，</w:t>
      </w:r>
      <w:r>
        <w:rPr>
          <w:rFonts w:hint="eastAsia" w:ascii="仿宋" w:hAnsi="仿宋" w:eastAsia="仿宋" w:cs="仿宋"/>
          <w:bCs/>
          <w:sz w:val="24"/>
          <w:szCs w:val="21"/>
        </w:rPr>
        <w:t xml:space="preserve">如有偏离的</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应逐条填列在偏离表中</w:t>
      </w:r>
      <w:r>
        <w:rPr>
          <w:rFonts w:hint="eastAsia" w:ascii="仿宋" w:hAnsi="仿宋" w:eastAsia="仿宋" w:cs="仿宋"/>
          <w:bCs/>
          <w:sz w:val="24"/>
          <w:szCs w:val="21"/>
          <w:lang w:eastAsia="zh-CN"/>
        </w:rPr>
        <w:t xml:space="preserve">，</w:t>
      </w:r>
      <w:r>
        <w:rPr>
          <w:rFonts w:hint="eastAsia" w:ascii="仿宋" w:hAnsi="仿宋" w:eastAsia="仿宋" w:cs="仿宋"/>
          <w:color w:val="auto"/>
          <w:sz w:val="24"/>
          <w:szCs w:val="24"/>
          <w:lang w:val="en-US" w:eastAsia="zh-CN"/>
        </w:rPr>
        <w:t xml:space="preserve">并说明偏离情况。</w:t>
      </w:r>
      <w:r/>
    </w:p>
    <w:p>
      <w:pPr>
        <w:ind w:firstLine="480"/>
        <w:spacing w:line="500" w:lineRule="exact"/>
        <w:rPr>
          <w:rFonts w:hint="eastAsia" w:ascii="仿宋" w:hAnsi="仿宋" w:eastAsia="仿宋" w:cs="仿宋"/>
          <w:bCs/>
          <w:sz w:val="24"/>
          <w:szCs w:val="21"/>
          <w:lang w:val="zh-CN"/>
        </w:rPr>
        <w:outlineLvl w:val="9"/>
      </w:pPr>
      <w:r>
        <w:rPr>
          <w:rFonts w:hint="eastAsia" w:ascii="仿宋" w:hAnsi="仿宋" w:eastAsia="仿宋" w:cs="仿宋"/>
          <w:bCs/>
          <w:sz w:val="24"/>
          <w:szCs w:val="21"/>
          <w:lang w:val="zh-CN"/>
        </w:rPr>
        <w:t xml:space="preserve">13.2供应商</w:t>
      </w:r>
      <w:r>
        <w:rPr>
          <w:rFonts w:hint="eastAsia" w:ascii="仿宋" w:hAnsi="仿宋" w:eastAsia="仿宋" w:cs="仿宋"/>
          <w:bCs/>
          <w:sz w:val="24"/>
          <w:szCs w:val="21"/>
          <w:lang w:val="en-US" w:eastAsia="zh-CN"/>
        </w:rPr>
        <w:t xml:space="preserve">须</w:t>
      </w:r>
      <w:r>
        <w:rPr>
          <w:rFonts w:hint="eastAsia" w:ascii="仿宋" w:hAnsi="仿宋" w:eastAsia="仿宋" w:cs="仿宋"/>
          <w:bCs/>
          <w:sz w:val="24"/>
          <w:szCs w:val="21"/>
          <w:lang w:val="zh-CN"/>
        </w:rPr>
        <w:t xml:space="preserve">按照</w:t>
      </w:r>
      <w:r>
        <w:rPr>
          <w:rFonts w:hint="eastAsia" w:ascii="仿宋" w:hAnsi="仿宋" w:eastAsia="仿宋" w:cs="仿宋"/>
          <w:bCs/>
          <w:sz w:val="24"/>
          <w:szCs w:val="21"/>
          <w:lang w:val="en-US" w:eastAsia="zh-CN"/>
        </w:rPr>
        <w:t xml:space="preserve">采购文件</w:t>
      </w:r>
      <w:r>
        <w:rPr>
          <w:rFonts w:hint="eastAsia" w:ascii="仿宋" w:hAnsi="仿宋" w:eastAsia="仿宋" w:cs="仿宋"/>
          <w:bCs/>
          <w:sz w:val="24"/>
          <w:szCs w:val="21"/>
          <w:lang w:val="zh-CN"/>
        </w:rPr>
        <w:t xml:space="preserve">要求，在响应文件中提供与技术要求和商务要求相关的证明材料。</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14、服务承诺、培训计划、人员安排及其他</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14.1供应商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要求提供有关售后服务的管理制度，售后服务机构的分布情况，售后服务人员的数量、素质、技术水平及售后服务的反应能力等。</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14.2供应商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要求提供培训计划。</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14.3供应商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w:t>
      </w:r>
      <w:r>
        <w:rPr>
          <w:rFonts w:hint="eastAsia" w:ascii="仿宋" w:hAnsi="仿宋" w:eastAsia="仿宋" w:cs="仿宋"/>
          <w:sz w:val="24"/>
          <w:szCs w:val="21"/>
          <w:lang w:val="zh-CN"/>
        </w:rPr>
        <w:t xml:space="preserve">响应标的的主要组成部分、功能设计、实现思路及关键技术等。</w:t>
      </w:r>
      <w:r/>
    </w:p>
    <w:p>
      <w:pPr>
        <w:ind w:firstLine="420"/>
        <w:keepLines/>
        <w:keepNext/>
        <w:rPr>
          <w:rFonts w:hint="eastAsia" w:ascii="仿宋" w:hAnsi="仿宋" w:eastAsia="仿宋" w:cs="仿宋"/>
          <w:b/>
          <w:bCs/>
          <w:sz w:val="28"/>
          <w:szCs w:val="28"/>
        </w:rPr>
        <w:outlineLvl w:val="9"/>
      </w:pPr>
      <w:r/>
      <w:bookmarkStart w:id="66" w:name="_Toc14577359"/>
      <w:r/>
      <w:bookmarkStart w:id="67" w:name="_Toc49090510"/>
      <w:r>
        <w:rPr>
          <w:rFonts w:hint="eastAsia" w:ascii="仿宋" w:hAnsi="仿宋" w:eastAsia="仿宋" w:cs="仿宋"/>
          <w:b/>
          <w:bCs/>
          <w:sz w:val="28"/>
          <w:szCs w:val="28"/>
        </w:rPr>
        <w:t xml:space="preserve">15、</w:t>
      </w:r>
      <w:r>
        <w:rPr>
          <w:rFonts w:hint="eastAsia" w:ascii="仿宋" w:hAnsi="仿宋" w:eastAsia="仿宋" w:cs="仿宋"/>
          <w:b/>
          <w:bCs/>
          <w:sz w:val="28"/>
          <w:szCs w:val="28"/>
          <w:lang w:eastAsia="zh-CN"/>
        </w:rPr>
        <w:t xml:space="preserve">询价</w:t>
      </w:r>
      <w:r>
        <w:rPr>
          <w:rFonts w:hint="eastAsia" w:ascii="仿宋" w:hAnsi="仿宋" w:eastAsia="仿宋" w:cs="仿宋"/>
          <w:b/>
          <w:bCs/>
          <w:sz w:val="28"/>
          <w:szCs w:val="28"/>
        </w:rPr>
        <w:t xml:space="preserve">响应函</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中提供的格式完整、正确填写</w:t>
      </w:r>
      <w:r>
        <w:rPr>
          <w:rFonts w:hint="eastAsia" w:ascii="仿宋" w:hAnsi="仿宋" w:eastAsia="仿宋" w:cs="仿宋"/>
          <w:sz w:val="24"/>
          <w:szCs w:val="21"/>
          <w:lang w:eastAsia="zh-CN"/>
        </w:rPr>
        <w:t xml:space="preserve">询价</w:t>
      </w:r>
      <w:r>
        <w:rPr>
          <w:rFonts w:hint="eastAsia" w:ascii="仿宋" w:hAnsi="仿宋" w:eastAsia="仿宋" w:cs="仿宋"/>
          <w:sz w:val="24"/>
          <w:szCs w:val="21"/>
        </w:rPr>
        <w:t xml:space="preserve">响应函。</w:t>
      </w:r>
      <w:bookmarkEnd w:id="66"/>
      <w:r/>
      <w:bookmarkEnd w:id="67"/>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16、</w:t>
      </w:r>
      <w:r>
        <w:rPr>
          <w:rFonts w:hint="eastAsia" w:ascii="仿宋" w:hAnsi="仿宋" w:eastAsia="仿宋" w:cs="仿宋"/>
          <w:b/>
          <w:bCs/>
          <w:sz w:val="28"/>
          <w:szCs w:val="28"/>
          <w:lang w:eastAsia="zh-CN"/>
        </w:rPr>
        <w:t xml:space="preserve">响应</w:t>
      </w:r>
      <w:r>
        <w:rPr>
          <w:rFonts w:hint="eastAsia" w:ascii="仿宋" w:hAnsi="仿宋" w:eastAsia="仿宋" w:cs="仿宋"/>
          <w:b/>
          <w:bCs/>
          <w:sz w:val="28"/>
          <w:szCs w:val="28"/>
        </w:rPr>
        <w:t xml:space="preserve">有效期</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16.1</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有效期比规定短的将被视为非实质性响应</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而予以拒绝。</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17、</w:t>
      </w:r>
      <w:r>
        <w:rPr>
          <w:rFonts w:hint="eastAsia" w:ascii="仿宋" w:hAnsi="仿宋" w:eastAsia="仿宋" w:cs="仿宋"/>
          <w:b/>
          <w:bCs/>
          <w:sz w:val="28"/>
          <w:szCs w:val="28"/>
          <w:lang w:eastAsia="zh-CN"/>
        </w:rPr>
        <w:t xml:space="preserve">响应</w:t>
      </w:r>
      <w:r>
        <w:rPr>
          <w:rFonts w:hint="eastAsia" w:ascii="仿宋" w:hAnsi="仿宋" w:eastAsia="仿宋" w:cs="仿宋"/>
          <w:b/>
          <w:bCs/>
          <w:sz w:val="28"/>
          <w:szCs w:val="28"/>
        </w:rPr>
        <w:t xml:space="preserve">有效期的延长</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有效期满之前，可向供应商提出延长</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，同意延长</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有效期的供应商既不能要求也不允许修改其响应文件。</w:t>
      </w:r>
      <w:r>
        <w:rPr>
          <w:rFonts w:hint="eastAsia" w:ascii="仿宋" w:hAnsi="仿宋" w:eastAsia="仿宋" w:cs="仿宋"/>
          <w:sz w:val="24"/>
          <w:szCs w:val="24"/>
        </w:rPr>
        <w:t xml:space="preserve">受</w:t>
      </w:r>
      <w:r>
        <w:rPr>
          <w:rFonts w:hint="eastAsia" w:ascii="仿宋" w:hAnsi="仿宋" w:eastAsia="仿宋" w:cs="仿宋"/>
          <w:sz w:val="24"/>
          <w:szCs w:val="24"/>
          <w:lang w:eastAsia="zh-CN"/>
        </w:rPr>
        <w:t xml:space="preserve">响应</w:t>
      </w:r>
      <w:r>
        <w:rPr>
          <w:rFonts w:hint="eastAsia" w:ascii="仿宋" w:hAnsi="仿宋" w:eastAsia="仿宋" w:cs="仿宋"/>
          <w:sz w:val="24"/>
          <w:szCs w:val="24"/>
        </w:rPr>
        <w:t xml:space="preserve">有效期约束的所有权利与义务均延长至新的有效期</w:t>
      </w:r>
      <w:r>
        <w:rPr>
          <w:rFonts w:hint="eastAsia" w:ascii="仿宋" w:hAnsi="仿宋" w:eastAsia="仿宋" w:cs="仿宋"/>
          <w:bCs/>
          <w:sz w:val="24"/>
          <w:szCs w:val="21"/>
        </w:rPr>
        <w:t xml:space="preserve">。</w:t>
      </w:r>
      <w:r/>
    </w:p>
    <w:p>
      <w:pPr>
        <w:ind w:firstLine="480"/>
        <w:keepLines/>
        <w:keepNext/>
        <w:spacing w:before="145" w:after="145" w:line="360" w:lineRule="auto"/>
        <w:rPr>
          <w:rFonts w:hint="eastAsia" w:ascii="仿宋" w:hAnsi="仿宋" w:eastAsia="仿宋" w:cs="仿宋"/>
          <w:b/>
          <w:bCs/>
          <w:sz w:val="32"/>
          <w:szCs w:val="32"/>
        </w:rPr>
        <w:outlineLvl w:val="9"/>
      </w:pPr>
      <w:r/>
      <w:bookmarkStart w:id="68" w:name="_Toc513029224"/>
      <w:r/>
      <w:bookmarkStart w:id="69" w:name="_Toc16938540"/>
      <w:r/>
      <w:bookmarkStart w:id="70" w:name="_Toc120614217"/>
      <w:r/>
      <w:bookmarkStart w:id="71" w:name="_Toc20823296"/>
      <w:r>
        <w:rPr>
          <w:rFonts w:hint="eastAsia" w:ascii="仿宋" w:hAnsi="仿宋" w:eastAsia="仿宋" w:cs="仿宋"/>
          <w:b/>
          <w:bCs/>
          <w:sz w:val="32"/>
          <w:szCs w:val="32"/>
        </w:rPr>
        <w:t xml:space="preserve">四、响应文件的递交</w:t>
      </w:r>
      <w:bookmarkEnd w:id="68"/>
      <w:r/>
      <w:bookmarkEnd w:id="69"/>
      <w:r/>
      <w:bookmarkEnd w:id="70"/>
      <w:r/>
      <w:bookmarkEnd w:id="71"/>
      <w:r/>
      <w:r/>
    </w:p>
    <w:p>
      <w:pPr>
        <w:ind w:firstLine="560"/>
        <w:keepLines/>
        <w:keepNext/>
        <w:rPr>
          <w:rFonts w:hint="eastAsia"/>
        </w:rPr>
        <w:outlineLvl w:val="9"/>
      </w:pPr>
      <w:r/>
      <w:bookmarkStart w:id="72" w:name="_Toc513029225"/>
      <w:r/>
      <w:bookmarkStart w:id="73" w:name="_Toc462564084"/>
      <w:r/>
      <w:bookmarkStart w:id="74" w:name="_Toc16938541"/>
      <w:r/>
      <w:bookmarkStart w:id="75" w:name="_Toc20823297"/>
      <w:r>
        <w:rPr>
          <w:rFonts w:hint="eastAsia" w:ascii="仿宋" w:hAnsi="仿宋" w:eastAsia="仿宋" w:cs="仿宋"/>
          <w:b/>
          <w:bCs/>
          <w:sz w:val="28"/>
          <w:szCs w:val="28"/>
        </w:rPr>
        <w:t xml:space="preserve">18、电子</w:t>
      </w:r>
      <w:bookmarkEnd w:id="72"/>
      <w:r/>
      <w:bookmarkEnd w:id="73"/>
      <w:r/>
      <w:bookmarkEnd w:id="74"/>
      <w:r/>
      <w:bookmarkEnd w:id="75"/>
      <w:r>
        <w:rPr>
          <w:rFonts w:hint="eastAsia" w:ascii="仿宋" w:hAnsi="仿宋" w:eastAsia="仿宋" w:cs="仿宋"/>
          <w:b/>
          <w:bCs/>
          <w:sz w:val="28"/>
          <w:szCs w:val="28"/>
        </w:rPr>
        <w:t xml:space="preserve">响应文件的递交</w:t>
      </w:r>
      <w:r/>
    </w:p>
    <w:p>
      <w:pPr>
        <w:ind w:firstLine="600"/>
        <w:rPr>
          <w:rFonts w:hint="eastAsia" w:ascii="仿宋" w:hAnsi="仿宋" w:eastAsia="仿宋" w:cs="仿宋"/>
          <w:bCs/>
          <w:sz w:val="24"/>
          <w:szCs w:val="21"/>
        </w:rPr>
        <w:outlineLvl w:val="9"/>
      </w:pPr>
      <w:r>
        <w:rPr>
          <w:rFonts w:hint="eastAsia" w:ascii="仿宋" w:hAnsi="仿宋" w:eastAsia="仿宋" w:cs="仿宋"/>
          <w:bCs/>
          <w:sz w:val="24"/>
          <w:szCs w:val="21"/>
        </w:rPr>
        <w:t xml:space="preserve">18.1供应商应当按照《操</w:t>
      </w:r>
      <w:r>
        <w:rPr>
          <w:rFonts w:hint="eastAsia" w:ascii="仿宋" w:hAnsi="仿宋" w:eastAsia="仿宋" w:cs="仿宋"/>
          <w:bCs/>
          <w:sz w:val="24"/>
          <w:szCs w:val="21"/>
          <w:lang w:eastAsia="zh-CN"/>
        </w:rPr>
        <w:t xml:space="preserve">作指南</w:t>
      </w:r>
      <w:r>
        <w:rPr>
          <w:rFonts w:hint="eastAsia" w:ascii="仿宋" w:hAnsi="仿宋" w:eastAsia="仿宋" w:cs="仿宋"/>
          <w:bCs/>
          <w:sz w:val="24"/>
          <w:szCs w:val="21"/>
        </w:rPr>
        <w:t xml:space="preserve">》规定，在提交响应文件截止时间前制作并上传电子响应文件。</w:t>
      </w:r>
      <w:bookmarkStart w:id="76" w:name="_Toc20823298"/>
      <w:r/>
      <w:bookmarkStart w:id="77" w:name="_Toc16938542"/>
      <w:r/>
      <w:bookmarkStart w:id="78" w:name="_Toc513029226"/>
      <w:r/>
      <w:r/>
    </w:p>
    <w:p>
      <w:pPr>
        <w:ind w:firstLine="560"/>
        <w:rPr>
          <w:rFonts w:hint="eastAsia" w:ascii="仿宋" w:hAnsi="仿宋" w:eastAsia="仿宋" w:cs="仿宋"/>
          <w:b/>
          <w:bCs w:val="0"/>
          <w:sz w:val="24"/>
          <w:szCs w:val="28"/>
        </w:rPr>
        <w:outlineLvl w:val="9"/>
      </w:pPr>
      <w:r>
        <w:rPr>
          <w:rFonts w:hint="eastAsia" w:ascii="仿宋" w:hAnsi="仿宋" w:eastAsia="仿宋" w:cs="仿宋"/>
          <w:b/>
          <w:bCs w:val="0"/>
          <w:sz w:val="28"/>
          <w:szCs w:val="28"/>
        </w:rPr>
        <w:t xml:space="preserve">19、提交响应文件截止时间</w:t>
      </w:r>
      <w:bookmarkEnd w:id="76"/>
      <w:r/>
      <w:bookmarkEnd w:id="77"/>
      <w:r/>
      <w:bookmarkEnd w:id="78"/>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w:t>
      </w:r>
      <w:r>
        <w:rPr>
          <w:rFonts w:hint="eastAsia" w:ascii="仿宋" w:hAnsi="仿宋" w:eastAsia="仿宋" w:cs="仿宋"/>
          <w:bCs/>
          <w:sz w:val="24"/>
          <w:szCs w:val="21"/>
          <w:lang w:eastAsia="zh-CN"/>
        </w:rPr>
        <w:t xml:space="preserve">询价</w:t>
      </w:r>
      <w:r>
        <w:rPr>
          <w:rFonts w:hint="eastAsia" w:ascii="仿宋" w:hAnsi="仿宋" w:eastAsia="仿宋" w:cs="仿宋"/>
          <w:bCs/>
          <w:sz w:val="24"/>
          <w:szCs w:val="21"/>
        </w:rPr>
        <w:t xml:space="preserve">公告中规定的提交响应文件截止时间。</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w:t>
      </w:r>
      <w:r>
        <w:rPr>
          <w:rFonts w:hint="eastAsia" w:ascii="仿宋" w:hAnsi="仿宋" w:eastAsia="仿宋" w:cs="仿宋"/>
          <w:bCs/>
          <w:sz w:val="24"/>
          <w:szCs w:val="21"/>
          <w:lang w:val="en-US" w:eastAsia="zh-CN"/>
        </w:rPr>
        <w:t xml:space="preserve">采购</w:t>
      </w:r>
      <w:r>
        <w:rPr>
          <w:rFonts w:hint="eastAsia" w:ascii="仿宋" w:hAnsi="仿宋" w:eastAsia="仿宋" w:cs="仿宋"/>
          <w:bCs/>
          <w:sz w:val="24"/>
          <w:szCs w:val="21"/>
        </w:rPr>
        <w:t xml:space="preserve">文件第二章</w:t>
      </w:r>
      <w:r>
        <w:rPr>
          <w:rFonts w:hint="eastAsia" w:ascii="仿宋" w:hAnsi="仿宋" w:eastAsia="仿宋" w:cs="仿宋"/>
          <w:bCs/>
          <w:sz w:val="24"/>
          <w:szCs w:val="21"/>
          <w:highlight w:val="none"/>
        </w:rPr>
        <w:t xml:space="preserve">第</w:t>
      </w:r>
      <w:r>
        <w:rPr>
          <w:rFonts w:hint="eastAsia" w:ascii="仿宋" w:hAnsi="仿宋" w:eastAsia="仿宋" w:cs="仿宋"/>
          <w:bCs/>
          <w:sz w:val="24"/>
          <w:szCs w:val="21"/>
          <w:highlight w:val="none"/>
          <w:lang w:val="en-US" w:eastAsia="zh-CN"/>
        </w:rPr>
        <w:t xml:space="preserve">26.8.2</w:t>
      </w:r>
      <w:r>
        <w:rPr>
          <w:rFonts w:hint="eastAsia" w:ascii="仿宋" w:hAnsi="仿宋" w:eastAsia="仿宋" w:cs="仿宋"/>
          <w:bCs/>
          <w:sz w:val="24"/>
          <w:szCs w:val="21"/>
          <w:highlight w:val="none"/>
        </w:rPr>
        <w:t xml:space="preserve">条规定做无效</w:t>
      </w:r>
      <w:r>
        <w:rPr>
          <w:rFonts w:hint="eastAsia" w:ascii="仿宋" w:hAnsi="仿宋" w:eastAsia="仿宋" w:cs="仿宋"/>
          <w:bCs/>
          <w:sz w:val="24"/>
          <w:szCs w:val="21"/>
        </w:rPr>
        <w:t xml:space="preserve">响应处理。</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酌情延长提交响应文件截止日期，在此情况下，供应商的所有权利和义务以及供应商受制的截止日期均应以延长后新的截止日期为准。</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20、响应文件的拒收</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21、响应文件的撤回和修改</w:t>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sz w:val="24"/>
          <w:szCs w:val="21"/>
        </w:rPr>
        <w:t xml:space="preserve">21.1响应文件的撤回</w:t>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sz w:val="24"/>
          <w:szCs w:val="21"/>
        </w:rPr>
        <w:t xml:space="preserve">21.1.1 电子响应文件的撤回</w:t>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截止时间前，撤回其电子响应文件，具体操作方法见《操作</w:t>
      </w:r>
      <w:r>
        <w:rPr>
          <w:rFonts w:hint="eastAsia" w:ascii="仿宋" w:hAnsi="仿宋" w:eastAsia="仿宋" w:cs="仿宋"/>
          <w:sz w:val="24"/>
          <w:szCs w:val="21"/>
          <w:lang w:eastAsia="zh-CN"/>
        </w:rPr>
        <w:t xml:space="preserve">指南</w:t>
      </w:r>
      <w:r>
        <w:rPr>
          <w:rFonts w:hint="eastAsia" w:ascii="仿宋" w:hAnsi="仿宋" w:eastAsia="仿宋" w:cs="仿宋"/>
          <w:sz w:val="24"/>
          <w:szCs w:val="21"/>
        </w:rPr>
        <w:t xml:space="preserve">》。</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21.1.2供应商撤回电子响应文件，则认为其不再参与本项目</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活动。</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21.2响应文件的修改</w:t>
      </w:r>
      <w:r/>
    </w:p>
    <w:p>
      <w:pPr>
        <w:ind w:firstLine="480"/>
        <w:spacing w:line="480" w:lineRule="exact"/>
        <w:tabs>
          <w:tab w:val="left" w:pos="1470" w:leader="none"/>
        </w:tabs>
        <w:rPr>
          <w:rFonts w:hint="eastAsia" w:ascii="仿宋" w:hAnsi="仿宋" w:eastAsia="仿宋" w:cs="仿宋"/>
          <w:sz w:val="24"/>
          <w:szCs w:val="21"/>
        </w:rPr>
        <w:outlineLvl w:val="9"/>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截止时间前，对其电子响应文件进行修改，具体操作方法见《操作</w:t>
      </w:r>
      <w:r>
        <w:rPr>
          <w:rFonts w:hint="eastAsia" w:ascii="仿宋" w:hAnsi="仿宋" w:eastAsia="仿宋" w:cs="仿宋"/>
          <w:sz w:val="24"/>
          <w:szCs w:val="21"/>
          <w:lang w:eastAsia="zh-CN"/>
        </w:rPr>
        <w:t xml:space="preserve">指南</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中规定的</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有效期满之间的这段时间内，供应商不得撤回其响应文件。</w:t>
      </w:r>
      <w:r/>
    </w:p>
    <w:p>
      <w:pPr>
        <w:ind w:firstLine="480"/>
        <w:keepLines/>
        <w:keepNext/>
        <w:spacing w:before="145" w:after="145" w:line="360" w:lineRule="auto"/>
        <w:rPr>
          <w:rFonts w:hint="eastAsia" w:ascii="仿宋" w:hAnsi="仿宋" w:eastAsia="仿宋" w:cs="仿宋"/>
          <w:b/>
          <w:bCs/>
          <w:sz w:val="32"/>
          <w:szCs w:val="32"/>
        </w:rPr>
        <w:outlineLvl w:val="9"/>
      </w:pPr>
      <w:r/>
      <w:bookmarkStart w:id="79" w:name="_Toc513029229"/>
      <w:r/>
      <w:bookmarkStart w:id="80" w:name="_Toc20823301"/>
      <w:r/>
      <w:bookmarkStart w:id="81" w:name="_Toc16938545"/>
      <w:r/>
      <w:bookmarkStart w:id="82" w:name="_Toc120614218"/>
      <w:r>
        <w:rPr>
          <w:rFonts w:hint="eastAsia" w:ascii="仿宋" w:hAnsi="仿宋" w:eastAsia="仿宋" w:cs="仿宋"/>
          <w:b/>
          <w:bCs/>
          <w:sz w:val="32"/>
          <w:szCs w:val="32"/>
        </w:rPr>
        <w:t xml:space="preserve">五、响应文件的解密与评审</w:t>
      </w:r>
      <w:bookmarkEnd w:id="79"/>
      <w:r/>
      <w:bookmarkEnd w:id="80"/>
      <w:r/>
      <w:bookmarkEnd w:id="81"/>
      <w:r/>
      <w:bookmarkEnd w:id="82"/>
      <w:r/>
      <w:r/>
    </w:p>
    <w:p>
      <w:pPr>
        <w:ind w:firstLine="420"/>
        <w:keepLines/>
        <w:keepNext/>
        <w:rPr>
          <w:rFonts w:hint="eastAsia" w:ascii="仿宋" w:hAnsi="仿宋" w:eastAsia="仿宋" w:cs="仿宋"/>
          <w:b/>
          <w:bCs/>
          <w:sz w:val="28"/>
          <w:szCs w:val="28"/>
        </w:rPr>
        <w:outlineLvl w:val="9"/>
      </w:pPr>
      <w:r/>
      <w:bookmarkStart w:id="83" w:name="_Toc20823302"/>
      <w:r/>
      <w:bookmarkStart w:id="84" w:name="_Toc16938546"/>
      <w:r/>
      <w:bookmarkStart w:id="85" w:name="_Toc513029230"/>
      <w:r>
        <w:rPr>
          <w:rFonts w:hint="eastAsia" w:ascii="仿宋" w:hAnsi="仿宋" w:eastAsia="仿宋" w:cs="仿宋"/>
          <w:b/>
          <w:bCs/>
          <w:sz w:val="28"/>
          <w:szCs w:val="28"/>
        </w:rPr>
        <w:t xml:space="preserve">22、</w:t>
      </w:r>
      <w:bookmarkEnd w:id="83"/>
      <w:r/>
      <w:bookmarkEnd w:id="84"/>
      <w:r/>
      <w:bookmarkEnd w:id="85"/>
      <w:r>
        <w:rPr>
          <w:rFonts w:hint="eastAsia" w:ascii="仿宋" w:hAnsi="仿宋" w:eastAsia="仿宋" w:cs="仿宋"/>
          <w:b/>
          <w:bCs/>
          <w:sz w:val="28"/>
          <w:szCs w:val="28"/>
        </w:rPr>
        <w:t xml:space="preserve">响应文件解密</w:t>
      </w:r>
      <w:r/>
    </w:p>
    <w:p>
      <w:pPr>
        <w:ind w:firstLine="360"/>
        <w:rPr>
          <w:rFonts w:hint="eastAsia" w:ascii="仿宋" w:hAnsi="仿宋" w:eastAsia="仿宋" w:cs="仿宋"/>
          <w:szCs w:val="21"/>
        </w:rPr>
        <w:outlineLvl w:val="9"/>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》规定，在苏采云系统规定的时间内对响应文件进行解密。</w:t>
      </w:r>
      <w:r/>
    </w:p>
    <w:p>
      <w:pPr>
        <w:ind w:firstLine="420"/>
        <w:keepLines/>
        <w:keepNext/>
        <w:spacing w:line="360" w:lineRule="auto"/>
        <w:rPr>
          <w:rFonts w:hint="eastAsia" w:ascii="仿宋" w:hAnsi="仿宋" w:eastAsia="仿宋" w:cs="仿宋"/>
          <w:b/>
          <w:bCs/>
          <w:sz w:val="28"/>
          <w:szCs w:val="28"/>
        </w:rPr>
        <w:outlineLvl w:val="9"/>
      </w:pPr>
      <w:r>
        <w:rPr>
          <w:rFonts w:hint="eastAsia" w:ascii="仿宋" w:hAnsi="仿宋" w:eastAsia="仿宋" w:cs="仿宋"/>
          <w:b/>
          <w:bCs/>
          <w:sz w:val="28"/>
          <w:szCs w:val="28"/>
        </w:rPr>
        <w:t xml:space="preserve">23、</w:t>
      </w:r>
      <w:r>
        <w:rPr>
          <w:rFonts w:hint="eastAsia" w:ascii="仿宋" w:hAnsi="仿宋" w:eastAsia="仿宋" w:cs="仿宋"/>
          <w:b/>
          <w:bCs/>
          <w:sz w:val="28"/>
          <w:szCs w:val="28"/>
          <w:lang w:eastAsia="zh-CN"/>
        </w:rPr>
        <w:t xml:space="preserve">询价</w:t>
      </w:r>
      <w:r>
        <w:rPr>
          <w:rFonts w:hint="eastAsia" w:ascii="仿宋" w:hAnsi="仿宋" w:eastAsia="仿宋" w:cs="仿宋"/>
          <w:b/>
          <w:bCs/>
          <w:sz w:val="28"/>
          <w:szCs w:val="28"/>
        </w:rPr>
        <w:t xml:space="preserve">小组</w:t>
      </w:r>
      <w:r/>
    </w:p>
    <w:p>
      <w:pPr>
        <w:pStyle w:val="879"/>
        <w:ind w:left="0" w:firstLine="480"/>
        <w:spacing w:line="360" w:lineRule="auto"/>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23</w:t>
      </w:r>
      <w:r>
        <w:rPr>
          <w:rFonts w:hint="eastAsia" w:ascii="仿宋" w:hAnsi="仿宋" w:eastAsia="仿宋" w:cs="仿宋"/>
          <w:sz w:val="24"/>
          <w:szCs w:val="21"/>
        </w:rPr>
        <w:t xml:space="preserve">.1 开标后，交易中心将立即组织询价小组</w:t>
      </w:r>
      <w:r>
        <w:rPr>
          <w:rFonts w:hint="eastAsia" w:ascii="仿宋" w:hAnsi="仿宋" w:eastAsia="仿宋" w:cs="仿宋"/>
          <w:sz w:val="24"/>
          <w:szCs w:val="21"/>
          <w:lang w:eastAsia="zh-CN"/>
        </w:rPr>
        <w:t xml:space="preserve">对响应文件</w:t>
      </w:r>
      <w:r>
        <w:rPr>
          <w:rFonts w:hint="eastAsia" w:ascii="仿宋" w:hAnsi="仿宋" w:eastAsia="仿宋" w:cs="仿宋"/>
          <w:sz w:val="24"/>
          <w:szCs w:val="21"/>
        </w:rPr>
        <w:t xml:space="preserve">进行评</w:t>
      </w:r>
      <w:r>
        <w:rPr>
          <w:rFonts w:hint="eastAsia" w:ascii="仿宋" w:hAnsi="仿宋" w:eastAsia="仿宋" w:cs="仿宋"/>
          <w:sz w:val="24"/>
          <w:szCs w:val="21"/>
          <w:lang w:eastAsia="zh-CN"/>
        </w:rPr>
        <w:t xml:space="preserve">审</w:t>
      </w:r>
      <w:r>
        <w:rPr>
          <w:rFonts w:hint="eastAsia" w:ascii="仿宋" w:hAnsi="仿宋" w:eastAsia="仿宋" w:cs="仿宋"/>
          <w:sz w:val="24"/>
          <w:szCs w:val="21"/>
        </w:rPr>
        <w:t xml:space="preserve">。询价小组由政府采购评审专家和采购人代表组成，且人员构成符合政府采购有关规定。</w:t>
      </w:r>
      <w:r/>
    </w:p>
    <w:p>
      <w:pPr>
        <w:pStyle w:val="879"/>
        <w:ind w:left="0" w:firstLine="480"/>
        <w:spacing w:line="360" w:lineRule="auto"/>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23.2</w:t>
      </w:r>
      <w:r>
        <w:rPr>
          <w:rFonts w:hint="eastAsia" w:ascii="仿宋" w:hAnsi="仿宋" w:eastAsia="仿宋" w:cs="仿宋"/>
          <w:sz w:val="24"/>
          <w:szCs w:val="21"/>
        </w:rPr>
        <w:t xml:space="preserve">询价小组应当按照客观、公正、审慎的原则评审响应供应商的响应文件。</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24、评审过程的保密与公正</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24.1</w:t>
      </w:r>
      <w:r>
        <w:rPr>
          <w:rFonts w:hint="eastAsia" w:ascii="仿宋" w:hAnsi="仿宋" w:eastAsia="仿宋" w:cs="仿宋"/>
          <w:bCs/>
          <w:sz w:val="24"/>
          <w:szCs w:val="21"/>
          <w:lang w:eastAsia="zh-CN"/>
        </w:rPr>
        <w:t xml:space="preserve">询价</w:t>
      </w:r>
      <w:r>
        <w:rPr>
          <w:rFonts w:hint="eastAsia" w:ascii="仿宋" w:hAnsi="仿宋" w:eastAsia="仿宋" w:cs="仿宋"/>
          <w:bCs/>
          <w:sz w:val="24"/>
          <w:szCs w:val="21"/>
        </w:rPr>
        <w:t xml:space="preserve">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在评审过程中，供应商不得以任何行为影响评审过程，否则其响应文件将被作为无效响应文件。</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小组不向未成交的供应商解释未成交原因，也不公布评审过程中的相关细节。</w:t>
      </w:r>
      <w:r/>
    </w:p>
    <w:p>
      <w:pPr>
        <w:ind w:firstLine="420"/>
        <w:keepLines/>
        <w:keepNext/>
        <w:rPr>
          <w:rFonts w:hint="eastAsia" w:ascii="仿宋" w:hAnsi="仿宋" w:eastAsia="仿宋" w:cs="仿宋"/>
          <w:b/>
          <w:bCs/>
          <w:sz w:val="28"/>
          <w:szCs w:val="28"/>
        </w:rPr>
        <w:outlineLvl w:val="9"/>
      </w:pPr>
      <w:r/>
      <w:bookmarkStart w:id="86" w:name="_Toc20823304"/>
      <w:r/>
      <w:bookmarkStart w:id="87" w:name="_Toc513029232"/>
      <w:r/>
      <w:bookmarkStart w:id="88" w:name="_Toc16938548"/>
      <w:r>
        <w:rPr>
          <w:rFonts w:hint="eastAsia" w:ascii="仿宋" w:hAnsi="仿宋" w:eastAsia="仿宋" w:cs="仿宋"/>
          <w:b/>
          <w:bCs/>
          <w:sz w:val="28"/>
          <w:szCs w:val="28"/>
        </w:rPr>
        <w:t xml:space="preserve">25、评审过程中的的澄清</w:t>
      </w:r>
      <w:bookmarkEnd w:id="86"/>
      <w:r/>
      <w:bookmarkEnd w:id="87"/>
      <w:r/>
      <w:bookmarkEnd w:id="88"/>
      <w:r/>
      <w:r/>
    </w:p>
    <w:p>
      <w:pPr>
        <w:ind w:firstLine="480"/>
        <w:spacing w:line="460" w:lineRule="exact"/>
        <w:rPr>
          <w:rFonts w:hint="eastAsia" w:ascii="仿宋" w:hAnsi="仿宋" w:eastAsia="仿宋" w:cs="仿宋"/>
          <w:sz w:val="24"/>
          <w:szCs w:val="24"/>
        </w:rPr>
        <w:outlineLvl w:val="9"/>
      </w:pPr>
      <w:r>
        <w:rPr>
          <w:rFonts w:hint="eastAsia" w:ascii="仿宋" w:hAnsi="仿宋" w:eastAsia="仿宋" w:cs="仿宋"/>
          <w:sz w:val="24"/>
          <w:szCs w:val="24"/>
        </w:rPr>
        <w:t xml:space="preserve">25.1项目评审期间，</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hint="eastAsia" w:ascii="仿宋" w:hAnsi="仿宋" w:eastAsia="仿宋" w:cs="仿宋"/>
          <w:sz w:val="24"/>
          <w:szCs w:val="24"/>
        </w:rPr>
        <w:outlineLvl w:val="9"/>
      </w:pP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小组并非对每个供应商都作澄清要求。</w:t>
      </w:r>
      <w:r/>
    </w:p>
    <w:p>
      <w:pPr>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    25.2需要供应商进行澄清、说明和更正的，</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w:t>
      </w:r>
      <w:r/>
    </w:p>
    <w:p>
      <w:pPr>
        <w:pStyle w:val="879"/>
        <w:ind w:left="0" w:firstLine="480"/>
        <w:spacing w:line="360" w:lineRule="auto"/>
        <w:rPr>
          <w:rFonts w:hint="eastAsia" w:ascii="仿宋" w:hAnsi="仿宋" w:eastAsia="仿宋" w:cs="仿宋"/>
          <w:sz w:val="24"/>
          <w:szCs w:val="21"/>
          <w:lang w:val="en-US" w:eastAsia="zh-CN"/>
        </w:rPr>
        <w:outlineLvl w:val="9"/>
      </w:pPr>
      <w:r>
        <w:rPr>
          <w:rFonts w:hint="eastAsia" w:ascii="仿宋" w:hAnsi="仿宋" w:eastAsia="仿宋" w:cs="仿宋"/>
          <w:sz w:val="24"/>
          <w:szCs w:val="21"/>
          <w:lang w:val="en-US" w:eastAsia="zh-CN"/>
        </w:rPr>
        <w:t xml:space="preserve">25.3 接到询价小组澄清、说明和更正要求的供应商如未按规定做出澄清、说明和更正，其风险由供应商自行承担。</w:t>
      </w:r>
      <w:r/>
    </w:p>
    <w:p>
      <w:pPr>
        <w:ind w:firstLine="420"/>
        <w:keepLines/>
        <w:keepNext/>
        <w:rPr>
          <w:rFonts w:hint="eastAsia" w:ascii="仿宋" w:hAnsi="仿宋" w:eastAsia="仿宋" w:cs="仿宋"/>
          <w:b/>
          <w:bCs/>
          <w:sz w:val="28"/>
          <w:szCs w:val="28"/>
        </w:rPr>
        <w:outlineLvl w:val="9"/>
      </w:pPr>
      <w:r/>
      <w:bookmarkStart w:id="89" w:name="_Toc20823305"/>
      <w:r/>
      <w:bookmarkStart w:id="90" w:name="_Toc513029233"/>
      <w:r/>
      <w:bookmarkStart w:id="91" w:name="_Toc16938549"/>
      <w:r>
        <w:rPr>
          <w:rFonts w:hint="eastAsia" w:ascii="仿宋" w:hAnsi="仿宋" w:eastAsia="仿宋" w:cs="仿宋"/>
          <w:b/>
          <w:bCs/>
          <w:sz w:val="28"/>
          <w:szCs w:val="28"/>
        </w:rPr>
        <w:t xml:space="preserve">26、对响应文件的审</w:t>
      </w:r>
      <w:bookmarkEnd w:id="89"/>
      <w:r/>
      <w:bookmarkEnd w:id="90"/>
      <w:r/>
      <w:bookmarkEnd w:id="91"/>
      <w:r>
        <w:rPr>
          <w:rFonts w:hint="eastAsia" w:ascii="仿宋" w:hAnsi="仿宋" w:eastAsia="仿宋" w:cs="仿宋"/>
          <w:b/>
          <w:bCs/>
          <w:sz w:val="28"/>
          <w:szCs w:val="28"/>
        </w:rPr>
        <w:t xml:space="preserve">查</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26</w:t>
      </w:r>
      <w:r>
        <w:rPr>
          <w:rFonts w:hint="eastAsia" w:ascii="仿宋" w:hAnsi="仿宋" w:eastAsia="仿宋" w:cs="仿宋"/>
          <w:sz w:val="24"/>
          <w:szCs w:val="21"/>
        </w:rPr>
        <w:t xml:space="preserve">.1响应文件初审分为资格性</w:t>
      </w:r>
      <w:r>
        <w:rPr>
          <w:rFonts w:hint="eastAsia" w:ascii="仿宋" w:hAnsi="仿宋" w:eastAsia="仿宋" w:cs="仿宋"/>
          <w:sz w:val="24"/>
          <w:szCs w:val="21"/>
          <w:lang w:eastAsia="zh-CN"/>
        </w:rPr>
        <w:t xml:space="preserve">审查</w:t>
      </w:r>
      <w:r>
        <w:rPr>
          <w:rFonts w:hint="eastAsia" w:ascii="仿宋" w:hAnsi="仿宋" w:eastAsia="仿宋" w:cs="仿宋"/>
          <w:sz w:val="24"/>
          <w:szCs w:val="21"/>
        </w:rPr>
        <w:t xml:space="preserve">和符合性</w:t>
      </w:r>
      <w:r>
        <w:rPr>
          <w:rFonts w:hint="eastAsia" w:ascii="仿宋" w:hAnsi="仿宋" w:eastAsia="仿宋" w:cs="仿宋"/>
          <w:sz w:val="24"/>
          <w:szCs w:val="21"/>
          <w:lang w:eastAsia="zh-CN"/>
        </w:rPr>
        <w:t xml:space="preserve">审查</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26.1.1</w:t>
      </w:r>
      <w:r>
        <w:rPr>
          <w:rFonts w:hint="eastAsia" w:ascii="仿宋" w:hAnsi="仿宋" w:eastAsia="仿宋" w:cs="仿宋"/>
          <w:sz w:val="24"/>
          <w:szCs w:val="21"/>
        </w:rPr>
        <w:t xml:space="preserve">资格性</w:t>
      </w:r>
      <w:r>
        <w:rPr>
          <w:rFonts w:hint="eastAsia" w:ascii="仿宋" w:hAnsi="仿宋" w:eastAsia="仿宋" w:cs="仿宋"/>
          <w:sz w:val="24"/>
          <w:szCs w:val="21"/>
          <w:lang w:eastAsia="zh-CN"/>
        </w:rPr>
        <w:t xml:space="preserve">审查</w:t>
      </w:r>
      <w:r>
        <w:rPr>
          <w:rFonts w:hint="eastAsia" w:ascii="仿宋" w:hAnsi="仿宋" w:eastAsia="仿宋" w:cs="仿宋"/>
          <w:sz w:val="24"/>
          <w:szCs w:val="21"/>
        </w:rPr>
        <w:t xml:space="preserve">：</w:t>
      </w:r>
      <w:r>
        <w:rPr>
          <w:rFonts w:hint="eastAsia" w:ascii="仿宋" w:hAnsi="仿宋" w:eastAsia="仿宋" w:cs="仿宋"/>
          <w:sz w:val="24"/>
          <w:szCs w:val="21"/>
          <w:lang w:eastAsia="zh-CN"/>
        </w:rPr>
        <w:t xml:space="preserve">由询价小组</w:t>
      </w:r>
      <w:r>
        <w:rPr>
          <w:rFonts w:hint="eastAsia" w:ascii="仿宋" w:hAnsi="仿宋" w:eastAsia="仿宋" w:cs="仿宋"/>
          <w:sz w:val="24"/>
          <w:szCs w:val="21"/>
        </w:rPr>
        <w:t xml:space="preserve">依据法律法规和采购文件的规定，对响应文件中的资格证明文件等进行审查，以确定供应商是否具备参加询价的资格。</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lang w:eastAsia="zh-CN"/>
        </w:rPr>
        <w:t xml:space="preserve">采购人</w:t>
      </w:r>
      <w:r>
        <w:rPr>
          <w:rFonts w:hint="eastAsia" w:ascii="仿宋" w:hAnsi="仿宋" w:eastAsia="仿宋" w:cs="仿宋"/>
          <w:sz w:val="24"/>
          <w:szCs w:val="21"/>
        </w:rPr>
        <w:t xml:space="preserve">在进行资格性审查的同时，将在“信用中国”网站对供应商是否被列入失信被执行人、重大税收违法案件当事人名单、政府采购严重失信行为记录名单情况进行查询，以确定供应商是否具备参加询价的资格。查询结果将以网页打印的形式留存并归档。</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sz w:val="24"/>
          <w:szCs w:val="21"/>
          <w:lang w:eastAsia="zh-CN"/>
        </w:rPr>
        <w:t xml:space="preserve">信用</w:t>
      </w:r>
      <w:r>
        <w:rPr>
          <w:rFonts w:hint="eastAsia" w:ascii="仿宋" w:hAnsi="仿宋" w:eastAsia="仿宋" w:cs="仿宋"/>
          <w:sz w:val="24"/>
          <w:szCs w:val="21"/>
        </w:rPr>
        <w:t xml:space="preserve">记录。</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rPr>
        <w:t xml:space="preserve">资格性审查未通过的响应供应商作无效响应处理。</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26.1.2</w:t>
      </w:r>
      <w:r>
        <w:rPr>
          <w:rFonts w:hint="eastAsia" w:ascii="仿宋" w:hAnsi="仿宋" w:eastAsia="仿宋" w:cs="仿宋"/>
          <w:sz w:val="24"/>
          <w:szCs w:val="21"/>
        </w:rPr>
        <w:t xml:space="preserve">符合性</w:t>
      </w:r>
      <w:r>
        <w:rPr>
          <w:rFonts w:hint="eastAsia" w:ascii="仿宋" w:hAnsi="仿宋" w:eastAsia="仿宋" w:cs="仿宋"/>
          <w:sz w:val="24"/>
          <w:szCs w:val="21"/>
          <w:lang w:eastAsia="zh-CN"/>
        </w:rPr>
        <w:t xml:space="preserve">审查</w:t>
      </w:r>
      <w:r>
        <w:rPr>
          <w:rFonts w:hint="eastAsia" w:ascii="仿宋" w:hAnsi="仿宋" w:eastAsia="仿宋" w:cs="仿宋"/>
          <w:sz w:val="24"/>
          <w:szCs w:val="21"/>
        </w:rPr>
        <w:t xml:space="preserve">：依据采购文件的规定，从响应文件的有效性、完整性和对采购文件的响应程度进行审查，以确定是否对采购文件的实质性要求作出响应。</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26.1.3</w:t>
      </w:r>
      <w:r>
        <w:rPr>
          <w:rFonts w:hint="eastAsia" w:ascii="仿宋" w:hAnsi="仿宋" w:eastAsia="仿宋" w:cs="仿宋"/>
          <w:sz w:val="24"/>
          <w:szCs w:val="21"/>
        </w:rPr>
        <w:t xml:space="preserve">未通过资格性审查或符合性审查的响应供应商，</w:t>
      </w:r>
      <w:r>
        <w:rPr>
          <w:rFonts w:hint="eastAsia" w:ascii="仿宋" w:hAnsi="仿宋" w:eastAsia="仿宋" w:cs="仿宋"/>
          <w:sz w:val="24"/>
          <w:szCs w:val="21"/>
          <w:lang w:eastAsia="zh-CN"/>
        </w:rPr>
        <w:t xml:space="preserve">询价小组将在苏采云系统中告知</w:t>
      </w:r>
      <w:r>
        <w:rPr>
          <w:rFonts w:hint="eastAsia" w:ascii="仿宋" w:hAnsi="仿宋" w:eastAsia="仿宋" w:cs="仿宋"/>
          <w:sz w:val="24"/>
          <w:szCs w:val="21"/>
        </w:rPr>
        <w:t xml:space="preserve">未通过资格性审查或符合性审查的原因，评审结束后，</w:t>
      </w:r>
      <w:r>
        <w:rPr>
          <w:rFonts w:hint="eastAsia" w:ascii="仿宋" w:hAnsi="仿宋" w:eastAsia="仿宋" w:cs="仿宋"/>
          <w:sz w:val="24"/>
          <w:szCs w:val="21"/>
          <w:lang w:eastAsia="zh-CN"/>
        </w:rPr>
        <w:t xml:space="preserve">询价</w:t>
      </w:r>
      <w:r>
        <w:rPr>
          <w:rFonts w:hint="eastAsia" w:ascii="仿宋" w:hAnsi="仿宋" w:eastAsia="仿宋" w:cs="仿宋"/>
          <w:sz w:val="24"/>
          <w:szCs w:val="21"/>
        </w:rPr>
        <w:t xml:space="preserve">小组将不再告知未通过资格审查或符合性审查的原因。</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小组将首先审查每份响应文件是否实质性响应了</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的要求。实质性响应的响应文件应该是与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要求的条款、条件和规格相符，没有重大偏离或保留。</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所谓重大偏离或保留是指与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规定的实质性要求存在负偏离，或者在实质上与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不一致，而且限制了合同中买方和</w:t>
      </w:r>
      <w:r>
        <w:rPr>
          <w:rFonts w:hint="eastAsia" w:ascii="仿宋" w:hAnsi="仿宋" w:eastAsia="仿宋" w:cs="仿宋"/>
          <w:sz w:val="24"/>
          <w:szCs w:val="24"/>
          <w:lang w:val="en-US" w:eastAsia="zh-CN"/>
        </w:rPr>
        <w:t xml:space="preserve">交易中心</w:t>
      </w:r>
      <w:r>
        <w:rPr>
          <w:rFonts w:hint="eastAsia" w:ascii="仿宋" w:hAnsi="仿宋" w:eastAsia="仿宋" w:cs="仿宋"/>
          <w:sz w:val="24"/>
          <w:szCs w:val="24"/>
        </w:rPr>
        <w:t xml:space="preserve">的权利或供应商的义务，纠正这些偏离或保留将会对其他实质性响应要求的供应商的竞争地位产生不公正的影响。重大偏离由</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小组按照少数服从多数的原则认定。</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小组决定响应文件的响应性只根据响应文件本身的内容，而不寻求外部的证据。</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w:t>
      </w:r>
      <w:r>
        <w:rPr>
          <w:rFonts w:hint="eastAsia" w:ascii="仿宋" w:hAnsi="仿宋" w:eastAsia="仿宋" w:cs="仿宋"/>
          <w:sz w:val="24"/>
          <w:szCs w:val="24"/>
          <w:highlight w:val="none"/>
          <w:lang w:eastAsia="zh-CN"/>
        </w:rPr>
        <w:t xml:space="preserve">采购文件</w:t>
      </w:r>
      <w:r>
        <w:rPr>
          <w:rFonts w:hint="eastAsia" w:ascii="仿宋" w:hAnsi="仿宋" w:eastAsia="仿宋" w:cs="仿宋"/>
          <w:sz w:val="24"/>
          <w:szCs w:val="24"/>
          <w:highlight w:val="none"/>
        </w:rPr>
        <w:t xml:space="preserve">的要求，</w:t>
      </w:r>
      <w:r>
        <w:rPr>
          <w:rFonts w:hint="eastAsia" w:ascii="仿宋" w:hAnsi="仿宋" w:eastAsia="仿宋" w:cs="仿宋"/>
          <w:sz w:val="24"/>
          <w:szCs w:val="24"/>
          <w:highlight w:val="none"/>
          <w:lang w:eastAsia="zh-CN"/>
        </w:rPr>
        <w:t xml:space="preserve">询价小组</w:t>
      </w:r>
      <w:r>
        <w:rPr>
          <w:rFonts w:hint="eastAsia" w:ascii="仿宋" w:hAnsi="仿宋" w:eastAsia="仿宋" w:cs="仿宋"/>
          <w:sz w:val="24"/>
          <w:szCs w:val="24"/>
          <w:highlight w:val="none"/>
        </w:rPr>
        <w:t xml:space="preserve">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val="en-US" w:eastAsia="zh-CN"/>
        </w:rPr>
        <w:t xml:space="preserve">26.4</w:t>
      </w:r>
      <w:r>
        <w:rPr>
          <w:rFonts w:hint="eastAsia" w:ascii="仿宋" w:hAnsi="仿宋" w:eastAsia="仿宋" w:cs="仿宋"/>
          <w:sz w:val="24"/>
          <w:szCs w:val="24"/>
          <w:lang w:eastAsia="zh-CN"/>
        </w:rPr>
        <w:t xml:space="preserve">询价小组将对确定为实质性响应的文件进行进一步审核，看其是否有计算上或累加上的算术错误，修正错误的原则如下：</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（1）响应文件中询价报价表内容与响应文件中相应内容不一致的，以询价报价表为准。</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（2）大写金额和小写金额不一致的，以大写金额为准。</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（3）单价金额小数点或者百分比有明显错位的，以</w:t>
      </w:r>
      <w:r>
        <w:rPr>
          <w:rFonts w:hint="eastAsia" w:ascii="仿宋" w:hAnsi="仿宋" w:eastAsia="仿宋" w:cs="仿宋"/>
          <w:sz w:val="24"/>
          <w:szCs w:val="24"/>
          <w:lang w:val="en-US" w:eastAsia="zh-CN"/>
        </w:rPr>
        <w:t xml:space="preserve">询价</w:t>
      </w:r>
      <w:r>
        <w:rPr>
          <w:rFonts w:hint="eastAsia" w:ascii="仿宋" w:hAnsi="仿宋" w:eastAsia="仿宋" w:cs="仿宋"/>
          <w:sz w:val="24"/>
          <w:szCs w:val="24"/>
          <w:lang w:eastAsia="zh-CN"/>
        </w:rPr>
        <w:t xml:space="preserve">报价表的总价为准，并修改单价。</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）总价金额与按单价汇总金额不一致的，以单价金额计算结果为准。</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同时出现两种以上错误的，按照前款规定的顺序修正。</w:t>
      </w:r>
      <w:r/>
    </w:p>
    <w:p>
      <w:pPr>
        <w:ind w:firstLine="480"/>
        <w:jc w:val="left"/>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26.5</w:t>
      </w:r>
      <w:r>
        <w:rPr>
          <w:rFonts w:hint="eastAsia" w:ascii="仿宋" w:hAnsi="仿宋" w:eastAsia="仿宋" w:cs="仿宋"/>
          <w:sz w:val="24"/>
          <w:szCs w:val="24"/>
        </w:rPr>
        <w:t xml:space="preserve">询价小组将按上述修正错误的方法调整响应文件中的报价，并通过“</w:t>
      </w:r>
      <w:r>
        <w:rPr>
          <w:rFonts w:hint="eastAsia" w:ascii="仿宋" w:hAnsi="仿宋" w:eastAsia="仿宋" w:cs="仿宋"/>
          <w:sz w:val="24"/>
          <w:szCs w:val="24"/>
          <w:lang w:val="en-US" w:eastAsia="zh-CN"/>
        </w:rPr>
        <w:t xml:space="preserve">苏采云</w:t>
      </w:r>
      <w:r>
        <w:rPr>
          <w:rFonts w:hint="eastAsia" w:ascii="仿宋" w:hAnsi="仿宋" w:eastAsia="仿宋" w:cs="仿宋"/>
          <w:sz w:val="24"/>
          <w:szCs w:val="24"/>
        </w:rPr>
        <w:t xml:space="preserve">系统”告知供应商，调整后的价格应对供应商具有约束力。如果供应商不接受修正后的价格，则其响应将被拒绝。</w:t>
      </w:r>
      <w:r/>
    </w:p>
    <w:p>
      <w:pPr>
        <w:ind w:firstLine="480"/>
        <w:jc w:val="left"/>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本采购项目为一个完整标的，询价小组不接受不完整的响应报价。响应供应商或其授权委托人必须对所有项目分别报单价，并合计总价。询价小组有权将未按规定填写的报价视为无效响应。</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26.6</w:t>
      </w:r>
      <w:r>
        <w:rPr>
          <w:rFonts w:hint="eastAsia" w:ascii="仿宋" w:hAnsi="仿宋" w:eastAsia="仿宋" w:cs="仿宋"/>
          <w:sz w:val="24"/>
          <w:szCs w:val="24"/>
        </w:rPr>
        <w:t xml:space="preserve">询价小组允许修正响应文件中不构成重大偏离的、微小的、非正规的、不一致的或不规则的地方，但这些修改不能影响任何响应供应商相应的名次排列。</w:t>
      </w:r>
      <w:r/>
    </w:p>
    <w:p>
      <w:pPr>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26.7</w:t>
      </w:r>
      <w:r>
        <w:rPr>
          <w:rFonts w:hint="eastAsia" w:ascii="仿宋" w:hAnsi="仿宋" w:eastAsia="仿宋" w:cs="仿宋"/>
          <w:b/>
          <w:bCs/>
          <w:color w:val="000000"/>
          <w:sz w:val="24"/>
          <w:szCs w:val="21"/>
          <w:highlight w:val="none"/>
        </w:rPr>
        <w:t xml:space="preserve">.异常低价审查</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26.7.1评标过程中出现下列情形之一的，询价小组应当启动异常低价投标审查程序：</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（3）投标（响应）报价低于采购项目最高限价45%的，即投标（响应）报价&lt;采购项目最高限价×45%；</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（4）询价小组基于专业判断，认为供应商报价过低，有可能影响产品质量或者不能诚信履约的其他情形。</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26.7.2 询价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异常低价投标（响应）审查的启动原因、审查意见和审查结果应当在评审报告中记录，并随供应商提供的相关书面说明及证明材料，以及询价小组有关互联网浏览、查询历史一并归档。</w:t>
      </w:r>
      <w:r/>
    </w:p>
    <w:p>
      <w:pPr>
        <w:ind w:firstLine="480"/>
        <w:spacing w:line="480" w:lineRule="exact"/>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26.8.2供应商未按照采购文件要求上传电子响应文件的</w:t>
      </w:r>
      <w:r>
        <w:rPr>
          <w:rFonts w:hint="eastAsia" w:ascii="仿宋" w:hAnsi="仿宋" w:eastAsia="仿宋" w:cs="仿宋"/>
          <w:sz w:val="24"/>
          <w:szCs w:val="24"/>
          <w:highlight w:val="none"/>
        </w:rPr>
        <w:t xml:space="preserve">,或上传的文件打不开的。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26.8.3</w:t>
      </w:r>
      <w:r>
        <w:rPr>
          <w:rFonts w:hint="eastAsia" w:ascii="仿宋" w:hAnsi="仿宋" w:eastAsia="仿宋" w:cs="仿宋"/>
          <w:sz w:val="24"/>
          <w:szCs w:val="24"/>
          <w:highlight w:val="none"/>
        </w:rPr>
        <w:t xml:space="preserve">供应商同一分包提交两个（含两个）以上不同的响应文件或者</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报价的。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中规定的资格要求的。 </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26.8.5供应商的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p>
    <w:p>
      <w:pPr>
        <w:ind w:firstLine="480"/>
        <w:spacing w:line="48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26.8.6未通过符合性审查的。</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 xml:space="preserve">26.8.7</w:t>
      </w:r>
      <w:r>
        <w:rPr>
          <w:rFonts w:hint="eastAsia" w:ascii="仿宋" w:hAnsi="仿宋" w:eastAsia="仿宋" w:cs="仿宋"/>
          <w:sz w:val="24"/>
          <w:szCs w:val="24"/>
          <w:highlight w:val="none"/>
        </w:rPr>
        <w:t xml:space="preserve">不符合法律、法规和</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中规定的实质性要求</w:t>
      </w:r>
      <w:r>
        <w:rPr>
          <w:rFonts w:hint="eastAsia" w:ascii="仿宋" w:hAnsi="仿宋" w:eastAsia="仿宋" w:cs="仿宋"/>
          <w:color w:val="auto"/>
          <w:sz w:val="24"/>
          <w:szCs w:val="24"/>
          <w:highlight w:val="none"/>
        </w:rPr>
        <w:t xml:space="preserve">的</w:t>
      </w:r>
      <w:r>
        <w:rPr>
          <w:rFonts w:hint="eastAsia" w:ascii="仿宋" w:hAnsi="仿宋" w:eastAsia="仿宋" w:cs="仿宋"/>
          <w:i/>
          <w:iCs/>
          <w:color w:val="auto"/>
          <w:sz w:val="24"/>
          <w:szCs w:val="24"/>
          <w:highlight w:val="none"/>
          <w:u w:val="single"/>
        </w:rPr>
        <w:t xml:space="preserve">（本</w:t>
      </w:r>
      <w:r>
        <w:rPr>
          <w:rFonts w:hint="eastAsia" w:ascii="仿宋" w:hAnsi="仿宋" w:eastAsia="仿宋" w:cs="仿宋"/>
          <w:i/>
          <w:iCs/>
          <w:color w:val="auto"/>
          <w:sz w:val="24"/>
          <w:szCs w:val="24"/>
          <w:highlight w:val="none"/>
          <w:u w:val="single"/>
          <w:lang w:val="en-US" w:eastAsia="zh-CN"/>
        </w:rPr>
        <w:t xml:space="preserve">采购</w:t>
      </w:r>
      <w:r>
        <w:rPr>
          <w:rFonts w:hint="eastAsia" w:ascii="仿宋" w:hAnsi="仿宋" w:eastAsia="仿宋" w:cs="仿宋"/>
          <w:i/>
          <w:iCs/>
          <w:color w:val="auto"/>
          <w:sz w:val="24"/>
          <w:szCs w:val="24"/>
          <w:highlight w:val="none"/>
          <w:u w:val="single"/>
        </w:rPr>
        <w:t xml:space="preserve">文件中斜体且有下划线部分为实质性要求）</w:t>
      </w:r>
      <w:r>
        <w:rPr>
          <w:rFonts w:hint="eastAsia" w:ascii="仿宋" w:hAnsi="仿宋" w:eastAsia="仿宋" w:cs="仿宋"/>
          <w:color w:val="auto"/>
          <w:sz w:val="24"/>
          <w:szCs w:val="24"/>
          <w:highlight w:val="none"/>
        </w:rPr>
        <w:t xml:space="preserve">。</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26.8.10</w:t>
      </w:r>
      <w:r>
        <w:rPr>
          <w:rFonts w:hint="eastAsia" w:ascii="仿宋" w:hAnsi="仿宋" w:eastAsia="仿宋" w:cs="仿宋"/>
          <w:sz w:val="24"/>
          <w:szCs w:val="24"/>
          <w:highlight w:val="none"/>
          <w:lang w:eastAsia="zh-CN"/>
        </w:rPr>
        <w:t xml:space="preserve">询价小组</w:t>
      </w:r>
      <w:r>
        <w:rPr>
          <w:rFonts w:hint="eastAsia" w:ascii="仿宋" w:hAnsi="仿宋" w:eastAsia="仿宋" w:cs="仿宋"/>
          <w:sz w:val="24"/>
          <w:szCs w:val="24"/>
          <w:highlight w:val="none"/>
        </w:rPr>
        <w:t xml:space="preserve">认为供应商的报价明显低于其他通过符合性审查供应商的报价，有可能影响产品质量或者不能诚信履约的，将通过“</w:t>
      </w:r>
      <w:r>
        <w:rPr>
          <w:rFonts w:hint="eastAsia" w:ascii="仿宋" w:hAnsi="仿宋" w:eastAsia="仿宋" w:cs="仿宋"/>
          <w:sz w:val="24"/>
          <w:szCs w:val="24"/>
          <w:highlight w:val="none"/>
          <w:lang w:eastAsia="zh-CN"/>
        </w:rPr>
        <w:t xml:space="preserve">苏采云</w:t>
      </w:r>
      <w:r>
        <w:rPr>
          <w:rFonts w:hint="eastAsia" w:ascii="仿宋" w:hAnsi="仿宋" w:eastAsia="仿宋" w:cs="仿宋"/>
          <w:sz w:val="24"/>
          <w:szCs w:val="24"/>
          <w:highlight w:val="none"/>
        </w:rPr>
        <w:t xml:space="preserve">系统”要求其在合理的时间内提供说明，必要时提交相关证明材料；供应商不能证明其报价合理性的，</w:t>
      </w:r>
      <w:r>
        <w:rPr>
          <w:rFonts w:hint="eastAsia" w:ascii="仿宋" w:hAnsi="仿宋" w:eastAsia="仿宋" w:cs="仿宋"/>
          <w:sz w:val="24"/>
          <w:szCs w:val="24"/>
          <w:highlight w:val="none"/>
          <w:lang w:eastAsia="zh-CN"/>
        </w:rPr>
        <w:t xml:space="preserve">询价小组</w:t>
      </w:r>
      <w:r>
        <w:rPr>
          <w:rFonts w:hint="eastAsia" w:ascii="仿宋" w:hAnsi="仿宋" w:eastAsia="仿宋" w:cs="仿宋"/>
          <w:sz w:val="24"/>
          <w:szCs w:val="24"/>
          <w:highlight w:val="none"/>
        </w:rPr>
        <w:t xml:space="preserve">应当将其作为无效响应处理。</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26.8.11</w:t>
      </w:r>
      <w:r>
        <w:rPr>
          <w:rFonts w:hint="eastAsia" w:ascii="仿宋" w:hAnsi="仿宋" w:eastAsia="仿宋" w:cs="仿宋"/>
          <w:color w:val="auto"/>
          <w:sz w:val="24"/>
          <w:szCs w:val="24"/>
          <w:highlight w:val="none"/>
        </w:rPr>
        <w:t xml:space="preserve"> 如本项目采购产品被财政部、国家发改委列入“节能产品品目清单”强制采购范围，而</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所投标产品不在强制采购范围内的。（投标产品如属于政府强制采购节能产品品目清单范围内，</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文件中必须提供国家确定的认证机构出具的、处于有效期之内的该节能产品认证证书图片）</w:t>
      </w:r>
      <w:r>
        <w:rPr>
          <w:rFonts w:hint="eastAsia" w:ascii="仿宋" w:hAnsi="仿宋" w:eastAsia="仿宋" w:cs="仿宋"/>
          <w:color w:val="auto"/>
          <w:sz w:val="24"/>
          <w:szCs w:val="24"/>
          <w:highlight w:val="none"/>
          <w:lang w:eastAsia="zh-CN"/>
        </w:rPr>
        <w:t xml:space="preserve">。</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所投标产品不符合</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文件中所列国家强制性标准的。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26.1.13</w:t>
      </w:r>
      <w:r>
        <w:rPr>
          <w:rFonts w:hint="eastAsia" w:ascii="仿宋" w:hAnsi="仿宋" w:eastAsia="仿宋" w:cs="仿宋"/>
          <w:color w:val="auto"/>
          <w:sz w:val="24"/>
          <w:szCs w:val="24"/>
          <w:highlight w:val="none"/>
        </w:rPr>
        <w:t xml:space="preserve">不同供应商的响应文件经系统查询Mac地址</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标书制作工具客户端标识码一致的（并移送政府采购监管部门进行处理）。</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color w:val="auto"/>
          <w:sz w:val="24"/>
          <w:szCs w:val="24"/>
          <w:highlight w:val="none"/>
          <w:lang w:val="en-US" w:eastAsia="zh-CN"/>
        </w:rPr>
        <w:t xml:space="preserve">26.8.14</w:t>
      </w:r>
      <w:r>
        <w:rPr>
          <w:rFonts w:hint="eastAsia" w:ascii="仿宋" w:hAnsi="仿宋" w:eastAsia="仿宋" w:cs="仿宋"/>
          <w:color w:val="auto"/>
          <w:sz w:val="24"/>
          <w:szCs w:val="24"/>
          <w:highlight w:val="none"/>
        </w:rPr>
        <w:t xml:space="preserve">其他法律、法规及本</w:t>
      </w:r>
      <w:r>
        <w:rPr>
          <w:rFonts w:hint="eastAsia" w:ascii="仿宋" w:hAnsi="仿宋" w:eastAsia="仿宋" w:cs="仿宋"/>
          <w:color w:val="auto"/>
          <w:sz w:val="24"/>
          <w:szCs w:val="24"/>
          <w:highlight w:val="none"/>
          <w:lang w:val="en-US" w:eastAsia="zh-CN"/>
        </w:rPr>
        <w:t xml:space="preserve">采购文件</w:t>
      </w:r>
      <w:r>
        <w:rPr>
          <w:rFonts w:hint="eastAsia" w:ascii="仿宋" w:hAnsi="仿宋" w:eastAsia="仿宋" w:cs="仿宋"/>
          <w:color w:val="auto"/>
          <w:sz w:val="24"/>
          <w:szCs w:val="24"/>
          <w:highlight w:val="none"/>
        </w:rPr>
        <w:t xml:space="preserve">规</w:t>
      </w:r>
      <w:r>
        <w:rPr>
          <w:rFonts w:hint="eastAsia" w:ascii="仿宋" w:hAnsi="仿宋" w:eastAsia="仿宋" w:cs="仿宋"/>
          <w:sz w:val="24"/>
          <w:szCs w:val="24"/>
          <w:highlight w:val="none"/>
        </w:rPr>
        <w:t xml:space="preserve">定的属无效响应的情形。</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供应商在项目评审全过程中应保持通讯畅通，并安排专人与</w:t>
      </w:r>
      <w:r>
        <w:rPr>
          <w:rFonts w:hint="eastAsia" w:ascii="仿宋" w:hAnsi="仿宋" w:eastAsia="仿宋" w:cs="仿宋"/>
          <w:sz w:val="24"/>
          <w:szCs w:val="24"/>
          <w:highlight w:val="none"/>
          <w:lang w:eastAsia="zh-CN"/>
        </w:rPr>
        <w:t xml:space="preserve">交易中心</w:t>
      </w:r>
      <w:r>
        <w:rPr>
          <w:rFonts w:hint="eastAsia" w:ascii="仿宋" w:hAnsi="仿宋" w:eastAsia="仿宋" w:cs="仿宋"/>
          <w:sz w:val="24"/>
          <w:szCs w:val="24"/>
          <w:highlight w:val="none"/>
        </w:rPr>
        <w:t xml:space="preserve">及</w:t>
      </w:r>
      <w:r>
        <w:rPr>
          <w:rFonts w:hint="eastAsia" w:ascii="仿宋" w:hAnsi="仿宋" w:eastAsia="仿宋" w:cs="仿宋"/>
          <w:sz w:val="24"/>
          <w:szCs w:val="24"/>
          <w:highlight w:val="none"/>
          <w:lang w:eastAsia="zh-CN"/>
        </w:rPr>
        <w:t xml:space="preserve">询价小组</w:t>
      </w:r>
      <w:r>
        <w:rPr>
          <w:rFonts w:hint="eastAsia" w:ascii="仿宋" w:hAnsi="仿宋" w:eastAsia="仿宋" w:cs="仿宋"/>
          <w:sz w:val="24"/>
          <w:szCs w:val="24"/>
          <w:highlight w:val="none"/>
        </w:rPr>
        <w:t xml:space="preserve">联系。</w:t>
      </w:r>
      <w:r/>
    </w:p>
    <w:p>
      <w:pPr>
        <w:ind w:firstLine="560"/>
        <w:spacing w:line="500" w:lineRule="exact"/>
        <w:rPr>
          <w:rFonts w:hint="eastAsia" w:ascii="仿宋" w:hAnsi="仿宋" w:eastAsia="仿宋" w:cs="仿宋"/>
          <w:b/>
          <w:bCs/>
          <w:sz w:val="28"/>
          <w:szCs w:val="28"/>
        </w:rPr>
        <w:outlineLvl w:val="9"/>
      </w:pPr>
      <w:r>
        <w:rPr>
          <w:rFonts w:hint="eastAsia" w:ascii="仿宋" w:hAnsi="仿宋" w:eastAsia="仿宋" w:cs="仿宋"/>
          <w:b/>
          <w:bCs/>
          <w:sz w:val="28"/>
          <w:szCs w:val="28"/>
          <w:lang w:val="en-US" w:eastAsia="zh-CN"/>
        </w:rPr>
        <w:t xml:space="preserve">27</w:t>
      </w:r>
      <w:r>
        <w:rPr>
          <w:rFonts w:hint="eastAsia" w:ascii="仿宋" w:hAnsi="仿宋" w:eastAsia="仿宋" w:cs="仿宋"/>
          <w:b/>
          <w:bCs/>
          <w:sz w:val="28"/>
          <w:szCs w:val="28"/>
        </w:rPr>
        <w:t xml:space="preserve">、成交原则</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27.</w:t>
      </w:r>
      <w:r>
        <w:rPr>
          <w:rFonts w:hint="eastAsia" w:ascii="仿宋" w:hAnsi="仿宋" w:eastAsia="仿宋" w:cs="仿宋"/>
          <w:sz w:val="24"/>
          <w:szCs w:val="24"/>
        </w:rPr>
        <w:t xml:space="preserve">1.确定成交单位</w:t>
      </w:r>
      <w:r/>
    </w:p>
    <w:p>
      <w:pPr>
        <w:ind w:firstLine="555"/>
        <w:spacing w:line="500" w:lineRule="exact"/>
        <w:rPr>
          <w:rFonts w:ascii="仿宋" w:hAnsi="仿宋" w:eastAsia="仿宋" w:cs="仿宋"/>
          <w:color w:val="0000ff"/>
          <w:sz w:val="24"/>
          <w:szCs w:val="24"/>
        </w:rPr>
      </w:pPr>
      <w:r>
        <w:rPr>
          <w:rFonts w:hint="eastAsia" w:ascii="仿宋" w:hAnsi="仿宋" w:eastAsia="仿宋" w:cs="仿宋"/>
          <w:sz w:val="24"/>
          <w:szCs w:val="24"/>
          <w:lang w:val="en-US" w:eastAsia="zh-CN"/>
        </w:rPr>
        <w:t xml:space="preserve">27.</w:t>
      </w:r>
      <w:r>
        <w:rPr>
          <w:rFonts w:hint="eastAsia" w:ascii="仿宋" w:hAnsi="仿宋" w:eastAsia="仿宋" w:cs="仿宋"/>
          <w:sz w:val="24"/>
          <w:szCs w:val="24"/>
        </w:rPr>
        <w:t xml:space="preserve">1.1询价小组将从质量和服务均能满足采购文件实质性响应要求的供应商中，按照报价由低到高顺序推荐3名成交候选供应商，并编写评审报告。采购人在评标报告确定的</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候选人名单中按顺序确定</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w:t>
      </w:r>
      <w:r>
        <w:rPr>
          <w:rFonts w:hint="eastAsia" w:ascii="仿宋" w:hAnsi="仿宋" w:eastAsia="仿宋" w:cs="仿宋"/>
          <w:b/>
          <w:bCs/>
          <w:color w:val="000000" w:themeColor="text1"/>
          <w:sz w:val="24"/>
          <w:szCs w:val="24"/>
        </w:rPr>
        <w:t xml:space="preserve">本次</w:t>
      </w:r>
      <w:r>
        <w:rPr>
          <w:rFonts w:hint="eastAsia" w:ascii="仿宋" w:hAnsi="仿宋" w:eastAsia="仿宋" w:cs="仿宋"/>
          <w:b/>
          <w:bCs/>
          <w:color w:val="000000" w:themeColor="text1"/>
          <w:sz w:val="24"/>
          <w:szCs w:val="24"/>
          <w:lang w:val="en-US" w:eastAsia="zh-CN"/>
        </w:rPr>
        <w:t xml:space="preserve">采购</w:t>
      </w:r>
      <w:r>
        <w:rPr>
          <w:rFonts w:hint="eastAsia" w:ascii="仿宋" w:hAnsi="仿宋" w:eastAsia="仿宋" w:cs="仿宋"/>
          <w:b/>
          <w:bCs/>
          <w:color w:val="000000" w:themeColor="text1"/>
          <w:sz w:val="24"/>
          <w:szCs w:val="24"/>
        </w:rPr>
        <w:t xml:space="preserve">共分三个包，开标顺序为包1→包2→包3。</w:t>
      </w:r>
      <w:r/>
    </w:p>
    <w:p>
      <w:pPr>
        <w:ind w:firstLine="480"/>
        <w:spacing w:line="500" w:lineRule="exact"/>
        <w:rPr>
          <w:rFonts w:hint="eastAsia" w:ascii="仿宋" w:hAnsi="仿宋" w:eastAsia="仿宋" w:cs="仿宋"/>
          <w:sz w:val="24"/>
          <w:szCs w:val="24"/>
          <w:lang w:eastAsia="zh-CN"/>
        </w:rPr>
        <w:outlineLvl w:val="9"/>
      </w:pPr>
      <w:r>
        <w:rPr>
          <w:rFonts w:hint="eastAsia" w:ascii="仿宋" w:hAnsi="仿宋" w:eastAsia="仿宋" w:cs="仿宋"/>
          <w:b/>
          <w:bCs/>
          <w:color w:val="0000ff"/>
          <w:sz w:val="24"/>
          <w:szCs w:val="24"/>
          <w:lang w:val="en-US" w:eastAsia="zh-CN"/>
        </w:rPr>
      </w:r>
      <w:r>
        <w:rPr>
          <w:rFonts w:ascii="FangSong" w:hAnsi="FangSong" w:eastAsia="FangSong" w:cs="FangSong"/>
          <w:b/>
          <w:color w:val="000000"/>
          <w:sz w:val="24"/>
        </w:rPr>
        <w:t xml:space="preserve">本项目可以兼投兼中，每个包成交供应商仅为 1 家。</w:t>
      </w:r>
      <w:r>
        <w:rPr>
          <w:rFonts w:hint="eastAsia" w:ascii="仿宋" w:hAnsi="仿宋" w:eastAsia="仿宋" w:cs="仿宋"/>
          <w:b/>
          <w:bCs/>
          <w:color w:val="0000ff"/>
          <w:sz w:val="24"/>
          <w:szCs w:val="24"/>
          <w:lang w:val="en-US" w:eastAsia="zh-CN"/>
        </w:rPr>
      </w:r>
      <w:r>
        <w:rPr>
          <w:rFonts w:hint="eastAsia" w:ascii="仿宋" w:hAnsi="仿宋" w:eastAsia="仿宋" w:cs="仿宋"/>
          <w:b/>
          <w:bCs/>
          <w:color w:val="0000ff"/>
          <w:sz w:val="24"/>
          <w:szCs w:val="24"/>
          <w:lang w:eastAsia="zh-CN"/>
        </w:rPr>
      </w:r>
      <w:r/>
    </w:p>
    <w:p>
      <w:pPr>
        <w:ind w:firstLine="480"/>
        <w:spacing w:line="48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27.1.2 提供相同品牌相同型号产品且通过资格审查、符合性审查的不同供应商参加同一合同项下响应的，按一家供应商计算，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ind w:firstLine="480"/>
        <w:spacing w:line="48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非单一产品采购项目，采购文件中将载明其中的核心产品。多家供应商提供的核心产品品牌型号相同的，按前款规定处理。</w:t>
      </w:r>
      <w:r/>
    </w:p>
    <w:p>
      <w:pPr>
        <w:ind w:firstLine="480"/>
        <w:spacing w:line="48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27.1.3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48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27.1.4 确定成交供应商之日起2个工作日内，交易中心将在“江苏政府采购网”发布成交结果公告，公告期限为1个工作日。</w:t>
      </w:r>
      <w:r/>
    </w:p>
    <w:p>
      <w:pPr>
        <w:ind w:firstLine="480"/>
        <w:spacing w:line="560" w:lineRule="exact"/>
        <w:rPr>
          <w:rFonts w:hint="eastAsia" w:ascii="仿宋" w:hAnsi="仿宋" w:eastAsia="仿宋" w:cs="仿宋"/>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2</w:t>
      </w:r>
      <w:r>
        <w:rPr>
          <w:rFonts w:hint="eastAsia" w:ascii="仿宋" w:hAnsi="仿宋" w:eastAsia="仿宋" w:cs="仿宋"/>
          <w:sz w:val="24"/>
          <w:szCs w:val="24"/>
        </w:rPr>
        <w:t xml:space="preserve">政府采购政策功能落实</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①本项目对小型和微型企业产品给予10%的扣除价格，用扣除后的价格参与评审。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②供应商需按照采购文件的要求提供相应的《中小企业声明函》。</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③企业标准请参照《关于印发中小企业划型标准规定的通知》（工信部联企业〔20</w:t>
      </w: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〕300号）文件规定自行填写。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①本项目对残疾人福利性单位视同小型、微型企业，给予</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的价格扣除，用扣除后的价格参与评审。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②残疾人福利单位需按照采购文件的要求提供《残疾人福利性单位声明函》。</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③残疾人福利单位标准请参照《关于促进残疾人就业政府采购政策的通知》（财库〔20</w:t>
      </w:r>
      <w:r>
        <w:rPr>
          <w:rFonts w:hint="eastAsia" w:ascii="仿宋" w:hAnsi="仿宋" w:eastAsia="仿宋" w:cs="仿宋"/>
          <w:sz w:val="24"/>
          <w:szCs w:val="24"/>
          <w:lang w:val="en-US" w:eastAsia="zh-CN"/>
        </w:rPr>
        <w:t xml:space="preserve">17</w:t>
      </w:r>
      <w:r>
        <w:rPr>
          <w:rFonts w:hint="eastAsia" w:ascii="仿宋" w:hAnsi="仿宋" w:eastAsia="仿宋" w:cs="仿宋"/>
          <w:sz w:val="24"/>
          <w:szCs w:val="24"/>
        </w:rPr>
        <w:t xml:space="preserve">〕141号）。</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①本项目对监狱和戒毒企业（简称监狱企业）视同小型、微型企业，给予</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的价格扣除，用扣除后的价格参与评审。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③监狱企业标准请参照《关于政府采购支持监狱企业发展有关问题的通知》（财库〔20</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〕68号）。</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en-US" w:eastAsia="zh-CN"/>
        </w:rPr>
        <w:t xml:space="preserve">如本项目同意联合体参加询价或同意分包履行合同的，</w:t>
      </w:r>
      <w:r>
        <w:rPr>
          <w:rFonts w:hint="eastAsia" w:ascii="仿宋" w:hAnsi="仿宋" w:eastAsia="仿宋" w:cs="仿宋"/>
          <w:sz w:val="24"/>
          <w:szCs w:val="24"/>
        </w:rPr>
        <w:t xml:space="preserve">大中型企业与小微企业（残疾人福利单位、监狱企业）组成联合体或者大中型企业向</w:t>
      </w:r>
      <w:r>
        <w:rPr>
          <w:rFonts w:hint="eastAsia" w:ascii="仿宋" w:hAnsi="仿宋" w:eastAsia="仿宋" w:cs="仿宋"/>
          <w:sz w:val="24"/>
          <w:szCs w:val="24"/>
          <w:lang w:val="en-US" w:eastAsia="zh-CN"/>
        </w:rPr>
        <w:t xml:space="preserve">一家或多家</w:t>
      </w:r>
      <w:r>
        <w:rPr>
          <w:rFonts w:hint="eastAsia" w:ascii="仿宋" w:hAnsi="仿宋" w:eastAsia="仿宋" w:cs="仿宋"/>
          <w:sz w:val="24"/>
          <w:szCs w:val="24"/>
        </w:rPr>
        <w:t xml:space="preserve">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价格</w:t>
      </w:r>
      <w:r>
        <w:rPr>
          <w:rFonts w:hint="eastAsia" w:ascii="仿宋" w:hAnsi="仿宋" w:eastAsia="仿宋" w:cs="仿宋"/>
          <w:sz w:val="24"/>
          <w:szCs w:val="24"/>
        </w:rPr>
        <w:t xml:space="preserve">扣除，用扣除后的价格参与评审。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联合体各方均为小型、微型企业（残疾人福利单位、监狱企业）的，联合体享受10%价格扣除，用扣除后的价格参与评审。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采购本国产品的支持政策</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①</w:t>
      </w:r>
      <w:r>
        <w:rPr>
          <w:rFonts w:hint="eastAsia" w:ascii="仿宋" w:hAnsi="仿宋" w:eastAsia="仿宋" w:cs="仿宋"/>
          <w:sz w:val="24"/>
          <w:szCs w:val="24"/>
        </w:rPr>
        <w:t xml:space="preserve"> 本项目政府采购活动中既有本国产品又有非本国产品参与竞争的，依法对本国产品给予价格评审优惠，对本国产品的报价给予 20%的价格扣除，用扣除后的价格参与评审。</w:t>
      </w:r>
      <w:r/>
    </w:p>
    <w:p>
      <w:pPr>
        <w:ind w:firstLine="480"/>
        <w:spacing w:line="560" w:lineRule="exact"/>
        <w:rPr>
          <w:rFonts w:hint="eastAsia" w:ascii="仿宋" w:hAnsi="仿宋" w:eastAsia="仿宋" w:cs="仿宋"/>
          <w:b/>
          <w:bCs/>
          <w:sz w:val="24"/>
          <w:szCs w:val="24"/>
        </w:rPr>
      </w:pPr>
      <w:r>
        <w:rPr>
          <w:rFonts w:hint="eastAsia" w:ascii="仿宋" w:hAnsi="仿宋" w:eastAsia="仿宋" w:cs="仿宋"/>
          <w:sz w:val="24"/>
          <w:szCs w:val="24"/>
          <w:lang w:val="en-US" w:eastAsia="zh-CN"/>
        </w:rPr>
        <w:t xml:space="preserve">②</w:t>
      </w:r>
      <w:r>
        <w:rPr>
          <w:rFonts w:hint="eastAsia" w:ascii="仿宋" w:hAnsi="仿宋" w:eastAsia="仿宋" w:cs="仿宋"/>
          <w:sz w:val="24"/>
          <w:szCs w:val="24"/>
        </w:rPr>
        <w:t xml:space="preserve"> 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文件格式”的“附件</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分项报价表”中填写比例数值），依法对该供应商提供的全部产品给予价格评审优惠，即对该供应商提供的全部产品的总报价给予20%的价格扣除，用扣除后的价格参与评审。</w:t>
      </w:r>
      <w:r>
        <w:rPr>
          <w:rFonts w:hint="eastAsia" w:ascii="仿宋" w:hAnsi="仿宋" w:eastAsia="仿宋" w:cs="仿宋"/>
          <w:b/>
          <w:bCs/>
          <w:sz w:val="24"/>
          <w:szCs w:val="24"/>
        </w:rPr>
        <w:t xml:space="preserve">供应商未填写比例数值，或比例数值未达到80%的，将不享受本国产品价格评审优惠。</w:t>
      </w:r>
      <w:r>
        <w:rPr>
          <w:b/>
          <w:bCs/>
        </w:rPr>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③</w:t>
      </w:r>
      <w:r>
        <w:rPr>
          <w:rFonts w:hint="eastAsia" w:ascii="仿宋" w:hAnsi="仿宋" w:eastAsia="仿宋" w:cs="仿宋"/>
          <w:sz w:val="24"/>
          <w:szCs w:val="24"/>
        </w:rPr>
        <w:t xml:space="preserve"> 供应商需按照招标文件的要求提供《关于符合本国产品标准的声明函》（以下简称《声明函》），如不提供将不享受本国产品价格评审优惠。</w:t>
      </w:r>
      <w:r/>
    </w:p>
    <w:p>
      <w:pPr>
        <w:pStyle w:val="869"/>
        <w:ind w:firstLine="480"/>
        <w:rPr>
          <w:rFonts w:hint="eastAsia" w:ascii="仿宋" w:hAnsi="仿宋" w:eastAsia="仿宋" w:cs="仿宋"/>
          <w:b/>
          <w:bCs/>
          <w:sz w:val="24"/>
          <w:szCs w:val="24"/>
        </w:rPr>
      </w:pPr>
      <w:r>
        <w:rPr>
          <w:rFonts w:hint="eastAsia" w:ascii="仿宋" w:hAnsi="仿宋" w:eastAsia="仿宋" w:cs="仿宋"/>
          <w:sz w:val="24"/>
          <w:szCs w:val="24"/>
          <w:lang w:val="en-US" w:eastAsia="zh-CN"/>
        </w:rPr>
        <w:t xml:space="preserve">④</w:t>
      </w:r>
      <w:r>
        <w:rPr>
          <w:rFonts w:hint="eastAsia" w:ascii="仿宋" w:hAnsi="仿宋" w:eastAsia="仿宋" w:cs="仿宋"/>
          <w:sz w:val="24"/>
          <w:szCs w:val="24"/>
        </w:rPr>
        <w:t xml:space="preserve"> </w:t>
      </w:r>
      <w:r>
        <w:rPr>
          <w:rFonts w:hint="eastAsia" w:ascii="仿宋" w:hAnsi="仿宋" w:eastAsia="仿宋" w:cs="仿宋"/>
          <w:b/>
          <w:bCs/>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⑤</w:t>
      </w:r>
      <w:r>
        <w:rPr>
          <w:rFonts w:hint="eastAsia" w:ascii="仿宋" w:hAnsi="仿宋" w:eastAsia="仿宋" w:cs="仿宋"/>
          <w:sz w:val="24"/>
          <w:szCs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w:t>
      </w:r>
      <w:bookmarkStart w:id="104" w:name="_GoBack"/>
      <w:r/>
      <w:bookmarkEnd w:id="104"/>
      <w:r>
        <w:rPr>
          <w:rFonts w:hint="eastAsia" w:ascii="仿宋" w:hAnsi="仿宋" w:eastAsia="仿宋" w:cs="仿宋"/>
          <w:sz w:val="24"/>
          <w:szCs w:val="24"/>
        </w:rPr>
        <w:t xml:space="preserve">标文件规定的，供应商提供的相关产品视为不符合本国产品标准。</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）根据《江苏省政府采购信用管理暂行办法》的规定，供应商信用评价结果为三星的给予1%的价格加成，评价结果为二星的给予2%的价格加成，评价结果为一星的给予3%的价格加成。</w:t>
      </w:r>
      <w:r/>
    </w:p>
    <w:p>
      <w:pPr>
        <w:ind w:firstLine="480"/>
        <w:spacing w:line="56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（9）专门面向中小企业采购的项目或者采购包，不再执行价格评审优惠的扶持政策。</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采购活动终止的情况</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出现下列情形之一的，本次</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采购活动将被终止：</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.1因情况变化，不再符合规定的</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采购方式适用情形的。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.2出现影响采购公正的违法、违规行为的。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.3符合专业条件的供应商或者对采购文件作实质响应的供应商不足三家的；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.4在苏采云系统规定时间内成功解密电子响应文件的供应商不足3家的。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因重大变故，采购任务取消的。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6询价</w:t>
      </w:r>
      <w:r>
        <w:rPr>
          <w:rFonts w:hint="eastAsia" w:ascii="仿宋" w:hAnsi="仿宋" w:eastAsia="仿宋" w:cs="仿宋"/>
          <w:sz w:val="24"/>
          <w:szCs w:val="24"/>
        </w:rPr>
        <w:t xml:space="preserve">小组认定</w:t>
      </w:r>
      <w:r>
        <w:rPr>
          <w:rFonts w:hint="eastAsia" w:ascii="仿宋" w:hAnsi="仿宋" w:eastAsia="仿宋" w:cs="仿宋"/>
          <w:sz w:val="24"/>
          <w:szCs w:val="24"/>
          <w:lang w:val="en-US" w:eastAsia="zh-CN"/>
        </w:rPr>
        <w:t xml:space="preserve">采购文件</w:t>
      </w:r>
      <w:r>
        <w:rPr>
          <w:rFonts w:hint="eastAsia" w:ascii="仿宋" w:hAnsi="仿宋" w:eastAsia="仿宋" w:cs="仿宋"/>
          <w:sz w:val="24"/>
          <w:szCs w:val="24"/>
        </w:rPr>
        <w:t xml:space="preserve">存在歧义、重大缺陷导致评审工作无法进行。</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因系统故障原因造成</w:t>
      </w:r>
      <w:r>
        <w:rPr>
          <w:rFonts w:hint="eastAsia" w:ascii="仿宋" w:hAnsi="仿宋" w:eastAsia="仿宋" w:cs="仿宋"/>
          <w:sz w:val="24"/>
          <w:szCs w:val="24"/>
          <w:lang w:val="en-US" w:eastAsia="zh-CN"/>
        </w:rPr>
        <w:t xml:space="preserve">询价活动</w:t>
      </w:r>
      <w:r>
        <w:rPr>
          <w:rFonts w:hint="eastAsia" w:ascii="仿宋" w:hAnsi="仿宋" w:eastAsia="仿宋" w:cs="仿宋"/>
          <w:sz w:val="24"/>
          <w:szCs w:val="24"/>
        </w:rPr>
        <w:t xml:space="preserve">无法继续进行的。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27.4</w:t>
      </w:r>
      <w:r>
        <w:rPr>
          <w:rFonts w:hint="eastAsia" w:ascii="仿宋" w:hAnsi="仿宋" w:eastAsia="仿宋" w:cs="仿宋"/>
          <w:sz w:val="24"/>
          <w:szCs w:val="24"/>
        </w:rPr>
        <w:t xml:space="preserve">响应文件提交截止时间结束后参加</w:t>
      </w:r>
      <w:r>
        <w:rPr>
          <w:rFonts w:hint="eastAsia" w:ascii="仿宋" w:hAnsi="仿宋" w:eastAsia="仿宋" w:cs="仿宋"/>
          <w:sz w:val="24"/>
          <w:szCs w:val="24"/>
          <w:lang w:val="en-US" w:eastAsia="zh-CN"/>
        </w:rPr>
        <w:t xml:space="preserve">询价活动</w:t>
      </w:r>
      <w:r>
        <w:rPr>
          <w:rFonts w:hint="eastAsia" w:ascii="仿宋" w:hAnsi="仿宋" w:eastAsia="仿宋" w:cs="仿宋"/>
          <w:sz w:val="24"/>
          <w:szCs w:val="24"/>
        </w:rPr>
        <w:t xml:space="preserve">的供应商不足三家的处理：</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27.4.1</w:t>
      </w:r>
      <w:r>
        <w:rPr>
          <w:rFonts w:hint="eastAsia" w:ascii="仿宋" w:hAnsi="仿宋" w:eastAsia="仿宋" w:cs="仿宋"/>
          <w:sz w:val="24"/>
          <w:szCs w:val="24"/>
        </w:rPr>
        <w:t xml:space="preserve">如出现响应文件提交截止时间结束后参加</w:t>
      </w:r>
      <w:r>
        <w:rPr>
          <w:rFonts w:hint="eastAsia" w:ascii="仿宋" w:hAnsi="仿宋" w:eastAsia="仿宋" w:cs="仿宋"/>
          <w:sz w:val="24"/>
          <w:szCs w:val="24"/>
          <w:lang w:val="en-US" w:eastAsia="zh-CN"/>
        </w:rPr>
        <w:t xml:space="preserve">询价活动</w:t>
      </w:r>
      <w:r>
        <w:rPr>
          <w:rFonts w:hint="eastAsia" w:ascii="仿宋" w:hAnsi="仿宋" w:eastAsia="仿宋" w:cs="仿宋"/>
          <w:sz w:val="24"/>
          <w:szCs w:val="24"/>
        </w:rPr>
        <w:t xml:space="preserve">的供应商或者在评审期间对</w:t>
      </w:r>
      <w:r>
        <w:rPr>
          <w:rFonts w:hint="eastAsia" w:ascii="仿宋" w:hAnsi="仿宋" w:eastAsia="仿宋" w:cs="仿宋"/>
          <w:sz w:val="24"/>
          <w:szCs w:val="24"/>
          <w:lang w:val="en-US" w:eastAsia="zh-CN"/>
        </w:rPr>
        <w:t xml:space="preserve">采购文件</w:t>
      </w:r>
      <w:r>
        <w:rPr>
          <w:rFonts w:hint="eastAsia" w:ascii="仿宋" w:hAnsi="仿宋" w:eastAsia="仿宋" w:cs="仿宋"/>
          <w:sz w:val="24"/>
          <w:szCs w:val="24"/>
        </w:rPr>
        <w:t xml:space="preserve">做出实质响应的供应商不足三家情况，按政府采购相关规定执行。</w:t>
      </w:r>
      <w:r/>
    </w:p>
    <w:p>
      <w:pPr>
        <w:ind w:firstLine="420"/>
        <w:keepLines/>
        <w:keepNext/>
        <w:rPr>
          <w:rFonts w:hint="eastAsia" w:ascii="仿宋_GB2312" w:hAnsi="仿宋_GB2312" w:eastAsia="仿宋_GB2312" w:cs="仿宋_GB2312"/>
          <w:sz w:val="28"/>
          <w:szCs w:val="28"/>
        </w:rPr>
        <w:outlineLvl w:val="9"/>
      </w:pPr>
      <w:r>
        <w:rPr>
          <w:rFonts w:hint="eastAsia" w:ascii="仿宋" w:hAnsi="仿宋" w:eastAsia="仿宋" w:cs="仿宋"/>
          <w:b/>
          <w:bCs/>
          <w:sz w:val="28"/>
          <w:szCs w:val="28"/>
        </w:rPr>
        <w:t xml:space="preserve">28、成交供应商被取消成交资格情形</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若有充分证据证明，成交供应商出现下列情况之一的，一经查实，将被取消成交资格：</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28.1</w:t>
      </w:r>
      <w:r>
        <w:rPr>
          <w:rFonts w:hint="eastAsia" w:ascii="仿宋" w:hAnsi="仿宋" w:eastAsia="仿宋" w:cs="仿宋"/>
          <w:color w:val="000000"/>
          <w:sz w:val="24"/>
          <w:szCs w:val="24"/>
        </w:rPr>
        <w:t xml:space="preserve">提供虚假材料谋取</w:t>
      </w:r>
      <w:r>
        <w:rPr>
          <w:rFonts w:hint="eastAsia" w:ascii="仿宋" w:hAnsi="仿宋" w:eastAsia="仿宋" w:cs="仿宋"/>
          <w:color w:val="000000"/>
          <w:sz w:val="24"/>
          <w:szCs w:val="24"/>
          <w:lang w:eastAsia="zh-CN"/>
        </w:rPr>
        <w:t xml:space="preserve">成交</w:t>
      </w:r>
      <w:r>
        <w:rPr>
          <w:rFonts w:hint="eastAsia" w:ascii="仿宋" w:hAnsi="仿宋" w:eastAsia="仿宋" w:cs="仿宋"/>
          <w:color w:val="000000"/>
          <w:sz w:val="24"/>
          <w:szCs w:val="24"/>
        </w:rPr>
        <w:t xml:space="preserve">的；</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28.2</w:t>
      </w:r>
      <w:r>
        <w:rPr>
          <w:rFonts w:hint="eastAsia" w:ascii="仿宋" w:hAnsi="仿宋" w:eastAsia="仿宋" w:cs="仿宋"/>
          <w:color w:val="000000"/>
          <w:sz w:val="24"/>
          <w:szCs w:val="24"/>
        </w:rPr>
        <w:t xml:space="preserve">向评审专家、采购人或</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工作人员行贿或者提供其他不正当利益的。</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28.3</w:t>
      </w:r>
      <w:r>
        <w:rPr>
          <w:rFonts w:hint="eastAsia" w:ascii="仿宋" w:hAnsi="仿宋" w:eastAsia="仿宋" w:cs="仿宋"/>
          <w:color w:val="000000"/>
          <w:sz w:val="24"/>
          <w:szCs w:val="24"/>
        </w:rPr>
        <w:t xml:space="preserve">不满足本</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rPr>
        <w:t xml:space="preserve">规定的实质性要求，但在评审过程中又未被</w:t>
      </w:r>
      <w:r>
        <w:rPr>
          <w:rFonts w:hint="eastAsia" w:ascii="仿宋" w:hAnsi="仿宋" w:eastAsia="仿宋" w:cs="仿宋"/>
          <w:color w:val="000000"/>
          <w:sz w:val="24"/>
          <w:szCs w:val="24"/>
          <w:lang w:eastAsia="zh-CN"/>
        </w:rPr>
        <w:t xml:space="preserve">询价</w:t>
      </w:r>
      <w:r>
        <w:rPr>
          <w:rFonts w:hint="eastAsia" w:ascii="仿宋" w:hAnsi="仿宋" w:eastAsia="仿宋" w:cs="仿宋"/>
          <w:color w:val="000000"/>
          <w:sz w:val="24"/>
          <w:szCs w:val="24"/>
        </w:rPr>
        <w:t xml:space="preserve">小组发现的。</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28.4</w:t>
      </w:r>
      <w:r>
        <w:rPr>
          <w:rFonts w:hint="eastAsia" w:ascii="仿宋" w:hAnsi="仿宋" w:eastAsia="仿宋" w:cs="仿宋"/>
          <w:color w:val="000000"/>
          <w:sz w:val="24"/>
          <w:szCs w:val="24"/>
        </w:rPr>
        <w:t xml:space="preserve">与评审专家、采购人、其他供应商或者</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工作人员恶意串通的。</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28.5</w:t>
      </w:r>
      <w:r>
        <w:rPr>
          <w:rFonts w:hint="eastAsia" w:ascii="仿宋" w:hAnsi="仿宋" w:eastAsia="仿宋" w:cs="仿宋"/>
          <w:color w:val="000000"/>
          <w:sz w:val="24"/>
          <w:szCs w:val="24"/>
        </w:rPr>
        <w:t xml:space="preserve">成交后无正当理由拒不与采购人签订政府采购合同或者未按照</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文件确定的事项签订政府采购合同的。</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28.6将政府采购合同转包的。</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lang w:val="en-US" w:eastAsia="zh-CN"/>
        </w:rPr>
        <w:t xml:space="preserve">29、</w:t>
      </w:r>
      <w:r>
        <w:rPr>
          <w:rFonts w:hint="eastAsia" w:ascii="仿宋" w:hAnsi="仿宋" w:eastAsia="仿宋" w:cs="仿宋"/>
          <w:b/>
          <w:bCs/>
          <w:sz w:val="28"/>
          <w:szCs w:val="28"/>
        </w:rPr>
        <w:t xml:space="preserve">有下列情形之一的，视为供应商串通响应，响应无效：</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29.1</w:t>
      </w:r>
      <w:r>
        <w:rPr>
          <w:rFonts w:hint="eastAsia" w:ascii="仿宋" w:hAnsi="仿宋" w:eastAsia="仿宋" w:cs="仿宋"/>
          <w:color w:val="000000"/>
          <w:sz w:val="24"/>
          <w:szCs w:val="24"/>
        </w:rPr>
        <w:t xml:space="preserve">不同响应供应商的响应文件由同一单位或者个人编制；</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29.2</w:t>
      </w:r>
      <w:r>
        <w:rPr>
          <w:rFonts w:hint="eastAsia" w:ascii="仿宋" w:hAnsi="仿宋" w:eastAsia="仿宋" w:cs="仿宋"/>
          <w:color w:val="000000"/>
          <w:sz w:val="24"/>
          <w:szCs w:val="24"/>
        </w:rPr>
        <w:t xml:space="preserve">不同响应供应商委托同一单位或者个人办理响应事宜；</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29.3</w:t>
      </w:r>
      <w:r>
        <w:rPr>
          <w:rFonts w:hint="eastAsia" w:ascii="仿宋" w:hAnsi="仿宋" w:eastAsia="仿宋" w:cs="仿宋"/>
          <w:color w:val="000000"/>
          <w:sz w:val="24"/>
          <w:szCs w:val="24"/>
        </w:rPr>
        <w:t xml:space="preserve">不同响应供应商的响应文件载明的项目管理成员或者联系人员为同一人；</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29.4</w:t>
      </w:r>
      <w:r>
        <w:rPr>
          <w:rFonts w:hint="eastAsia" w:ascii="仿宋" w:hAnsi="仿宋" w:eastAsia="仿宋" w:cs="仿宋"/>
          <w:color w:val="000000"/>
          <w:sz w:val="24"/>
          <w:szCs w:val="24"/>
        </w:rPr>
        <w:t xml:space="preserve">不同响应供应商的响应文件异常一致或者响应报价呈规律性差异。</w:t>
      </w:r>
      <w:r/>
    </w:p>
    <w:p>
      <w:pPr>
        <w:ind w:left="0" w:firstLine="490"/>
        <w:spacing w:after="145" w:line="460" w:lineRule="exact"/>
        <w:tabs>
          <w:tab w:val="left" w:pos="900" w:leader="none"/>
        </w:tabs>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30、质疑处理</w:t>
      </w:r>
      <w:r/>
    </w:p>
    <w:p>
      <w:pPr>
        <w:ind w:left="0" w:firstLine="420"/>
        <w:spacing w:after="145" w:line="460" w:lineRule="exact"/>
        <w:tabs>
          <w:tab w:val="left" w:pos="900" w:leader="none"/>
        </w:tabs>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30.1 提出质疑的供应商应当是参与所质疑项目采购活动的供应商。潜在供应商依法获取其可质疑的采购文件的，可以对采购文件提出质疑。</w:t>
      </w:r>
      <w:r/>
    </w:p>
    <w:p>
      <w:pPr>
        <w:ind w:left="0" w:firstLine="420"/>
        <w:spacing w:after="145" w:line="460" w:lineRule="exact"/>
        <w:tabs>
          <w:tab w:val="left" w:pos="900" w:leader="none"/>
        </w:tabs>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30.2供应商认为采购文件、采购过程和采购结果使自己的权益受到损害的，可以在知道或应知其权益受到损害之日起七个工作日内，以书面形式根据下述30.4条款的规定向采购人或交易中心提出质疑。上述应知其权益受到损害之日，是指：</w:t>
      </w:r>
      <w:r/>
    </w:p>
    <w:p>
      <w:pPr>
        <w:ind w:left="0" w:firstLine="420"/>
        <w:spacing w:after="145" w:line="460" w:lineRule="exact"/>
        <w:tabs>
          <w:tab w:val="left" w:pos="900" w:leader="none"/>
        </w:tabs>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30.2.1对可以质疑的采购文件提出质疑的，为收到采购文件之日或者采购文件公告期限届满之日；</w:t>
      </w:r>
      <w:r/>
    </w:p>
    <w:p>
      <w:pPr>
        <w:ind w:left="0" w:firstLine="420"/>
        <w:spacing w:after="145" w:line="460" w:lineRule="exact"/>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30.2.2对采购过程提出质疑的，为各采购程序环节结束之日；</w:t>
      </w:r>
      <w:r/>
    </w:p>
    <w:p>
      <w:pPr>
        <w:ind w:left="0" w:firstLine="420"/>
        <w:spacing w:after="145" w:line="460" w:lineRule="exact"/>
        <w:tabs>
          <w:tab w:val="left" w:pos="900" w:leader="none"/>
        </w:tabs>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30.2.3对成交结果提出质疑的，为成交结果公告期限届满之日。</w:t>
      </w:r>
      <w:r/>
    </w:p>
    <w:p>
      <w:pPr>
        <w:ind w:firstLine="480"/>
        <w:jc w:val="left"/>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p>
    <w:p>
      <w:pPr>
        <w:ind w:firstLine="480"/>
        <w:jc w:val="left"/>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.3质疑函必须按照本采购文件中《质疑函范本》（</w:t>
      </w:r>
      <w:r>
        <w:rPr>
          <w:rFonts w:hint="eastAsia" w:ascii="仿宋" w:hAnsi="仿宋" w:eastAsia="仿宋" w:cs="仿宋"/>
          <w:sz w:val="24"/>
          <w:szCs w:val="24"/>
          <w:lang w:eastAsia="zh-CN"/>
        </w:rPr>
        <w:t xml:space="preserve">见</w:t>
      </w:r>
      <w:r>
        <w:rPr>
          <w:rFonts w:hint="eastAsia" w:ascii="仿宋" w:hAnsi="仿宋" w:eastAsia="仿宋" w:cs="仿宋"/>
          <w:sz w:val="24"/>
          <w:szCs w:val="24"/>
        </w:rPr>
        <w:t xml:space="preserve">附件</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）要求的格式和内容进行填写。供应商如组成联合体参加响应，则《质疑函范本》中要求签字、盖章、加盖公章之处，联合体各方均须按要求签字、盖章、加盖公章。</w:t>
      </w:r>
      <w:r/>
    </w:p>
    <w:p>
      <w:pPr>
        <w:ind w:firstLine="480"/>
        <w:spacing w:line="48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.4 供应商（含潜在供应商）对采购方式、采购需求、供应商资格条件、合同文本</w:t>
      </w:r>
      <w:r>
        <w:rPr>
          <w:rFonts w:hint="eastAsia" w:ascii="仿宋" w:hAnsi="仿宋" w:eastAsia="仿宋" w:cs="仿宋"/>
          <w:color w:val="auto"/>
          <w:sz w:val="24"/>
          <w:szCs w:val="24"/>
          <w:lang w:val="en-US" w:eastAsia="zh-CN"/>
        </w:rPr>
        <w:t xml:space="preserve">等应当由采购人答复的询问、质疑，</w:t>
      </w:r>
      <w:r>
        <w:rPr>
          <w:rFonts w:hint="eastAsia" w:ascii="仿宋" w:hAnsi="仿宋" w:eastAsia="仿宋" w:cs="仿宋"/>
          <w:color w:val="auto"/>
          <w:sz w:val="24"/>
          <w:szCs w:val="24"/>
        </w:rPr>
        <w:t xml:space="preserve">请向采购人提出，由采购人负责答复。供应商对其他事项的询问、质疑请向</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提出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由</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负责答复。</w:t>
      </w:r>
      <w:r/>
    </w:p>
    <w:p>
      <w:pPr>
        <w:ind w:firstLine="480"/>
        <w:spacing w:line="48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采购人及</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只接收以纸质原件形式送达的质疑,建议供应商尽量通过邮寄方式提交质疑</w:t>
      </w:r>
      <w:r>
        <w:rPr>
          <w:rFonts w:hint="eastAsia" w:ascii="仿宋" w:hAnsi="仿宋" w:eastAsia="仿宋" w:cs="仿宋"/>
          <w:b/>
          <w:bCs/>
          <w:color w:val="auto"/>
          <w:sz w:val="24"/>
          <w:szCs w:val="24"/>
        </w:rPr>
        <w:t xml:space="preserve">（采购人和</w:t>
      </w:r>
      <w:r>
        <w:rPr>
          <w:rFonts w:hint="eastAsia" w:ascii="仿宋" w:hAnsi="仿宋" w:eastAsia="仿宋" w:cs="仿宋"/>
          <w:b/>
          <w:bCs/>
          <w:color w:val="auto"/>
          <w:sz w:val="24"/>
          <w:szCs w:val="24"/>
          <w:lang w:eastAsia="zh-CN"/>
        </w:rPr>
        <w:t xml:space="preserve">交易中心</w:t>
      </w:r>
      <w:r>
        <w:rPr>
          <w:rFonts w:hint="eastAsia" w:ascii="仿宋" w:hAnsi="仿宋" w:eastAsia="仿宋" w:cs="仿宋"/>
          <w:b/>
          <w:bCs/>
          <w:color w:val="auto"/>
          <w:sz w:val="24"/>
          <w:szCs w:val="24"/>
        </w:rPr>
        <w:t xml:space="preserve">不接受无快递运单号的快递）</w:t>
      </w:r>
      <w:r>
        <w:rPr>
          <w:rFonts w:hint="eastAsia" w:ascii="仿宋" w:hAnsi="仿宋" w:eastAsia="仿宋" w:cs="仿宋"/>
          <w:color w:val="auto"/>
          <w:sz w:val="24"/>
          <w:szCs w:val="24"/>
        </w:rPr>
        <w:t xml:space="preserve">。</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采购人质疑接收人及联系方式见本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第一章。</w:t>
      </w:r>
      <w:r/>
    </w:p>
    <w:p>
      <w:pPr>
        <w:ind w:firstLine="480"/>
        <w:spacing w:line="48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交易中心质疑受理部门及联系方式，见</w:t>
      </w:r>
      <w:r>
        <w:rPr>
          <w:rFonts w:hint="eastAsia" w:ascii="仿宋" w:hAnsi="仿宋" w:eastAsia="仿宋" w:cs="仿宋"/>
          <w:color w:val="auto"/>
          <w:sz w:val="24"/>
          <w:szCs w:val="24"/>
          <w:highlight w:val="none"/>
          <w:lang w:val="en-US" w:eastAsia="zh-CN"/>
        </w:rPr>
        <w:t xml:space="preserve">本采购文件</w:t>
      </w:r>
      <w:r>
        <w:rPr>
          <w:rFonts w:hint="eastAsia" w:ascii="仿宋" w:hAnsi="仿宋" w:eastAsia="仿宋" w:cs="仿宋"/>
          <w:color w:val="auto"/>
          <w:sz w:val="24"/>
          <w:szCs w:val="24"/>
          <w:highlight w:val="none"/>
        </w:rPr>
        <w:t xml:space="preserve">第一</w:t>
      </w:r>
      <w:r>
        <w:rPr>
          <w:rFonts w:hint="eastAsia" w:ascii="仿宋" w:hAnsi="仿宋" w:eastAsia="仿宋" w:cs="仿宋"/>
          <w:color w:val="auto"/>
          <w:sz w:val="24"/>
          <w:szCs w:val="24"/>
          <w:highlight w:val="none"/>
          <w:lang w:eastAsia="zh-CN"/>
        </w:rPr>
        <w:t xml:space="preserve">章</w:t>
      </w:r>
      <w:r>
        <w:rPr>
          <w:rFonts w:hint="eastAsia" w:ascii="仿宋" w:hAnsi="仿宋" w:eastAsia="仿宋" w:cs="仿宋"/>
          <w:color w:val="auto"/>
          <w:sz w:val="24"/>
          <w:szCs w:val="24"/>
          <w:highlight w:val="none"/>
        </w:rPr>
        <w:t xml:space="preserve">。</w:t>
      </w:r>
      <w:r/>
    </w:p>
    <w:p>
      <w:pPr>
        <w:ind w:firstLine="480"/>
        <w:jc w:val="left"/>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 以下情形的质疑不予受理</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30.5.1</w:t>
      </w:r>
      <w:r>
        <w:rPr>
          <w:rFonts w:hint="eastAsia" w:ascii="仿宋" w:hAnsi="仿宋" w:eastAsia="仿宋" w:cs="仿宋"/>
          <w:sz w:val="24"/>
          <w:szCs w:val="24"/>
        </w:rPr>
        <w:t xml:space="preserve">内容不符合《政府采购质疑和投诉办法》第十二条规定的质疑。</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30.5.2</w:t>
      </w:r>
      <w:r>
        <w:rPr>
          <w:rFonts w:hint="eastAsia" w:ascii="仿宋" w:hAnsi="仿宋" w:eastAsia="仿宋" w:cs="仿宋"/>
          <w:sz w:val="24"/>
          <w:szCs w:val="24"/>
        </w:rPr>
        <w:t xml:space="preserve">超出政府采购法定期限的质疑。</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5.3 以传真、电子邮件等方式递交的非原件形式的质疑。</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30.5.4</w:t>
      </w:r>
      <w:r>
        <w:rPr>
          <w:rFonts w:hint="eastAsia" w:ascii="仿宋" w:hAnsi="仿宋" w:eastAsia="仿宋" w:cs="仿宋"/>
          <w:sz w:val="24"/>
          <w:szCs w:val="24"/>
        </w:rPr>
        <w:t xml:space="preserve">未参加响应活动的供应商或在响应活动中自身权益未受到损害的供应商所提出的质疑。</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30.5.5</w:t>
      </w:r>
      <w:r>
        <w:rPr>
          <w:rFonts w:hint="eastAsia" w:ascii="仿宋" w:hAnsi="仿宋" w:eastAsia="仿宋" w:cs="仿宋"/>
          <w:sz w:val="24"/>
          <w:szCs w:val="24"/>
        </w:rPr>
        <w:t xml:space="preserve">供应商组成联合体参加响应，联合体中任何一方或多方未按要求签字、盖章、加盖公章的质疑。</w:t>
      </w:r>
      <w:r/>
    </w:p>
    <w:p>
      <w:pPr>
        <w:ind w:firstLine="468"/>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.6 供应商提出书面质疑必须有理、有据，不得捏造事实、提供虚假材料进行恶意质疑。否则，一经查实，</w:t>
      </w:r>
      <w:r>
        <w:rPr>
          <w:rFonts w:hint="eastAsia" w:ascii="仿宋" w:hAnsi="仿宋" w:eastAsia="仿宋" w:cs="仿宋"/>
          <w:sz w:val="24"/>
          <w:szCs w:val="24"/>
          <w:lang w:eastAsia="zh-CN"/>
        </w:rPr>
        <w:t xml:space="preserve">采购人及</w:t>
      </w:r>
      <w:r>
        <w:rPr>
          <w:rFonts w:hint="eastAsia" w:ascii="仿宋" w:hAnsi="仿宋" w:eastAsia="仿宋" w:cs="仿宋"/>
          <w:sz w:val="24"/>
          <w:szCs w:val="24"/>
        </w:rPr>
        <w:t xml:space="preserve">交易中心有权依据政府采购的有关规定，报请政府采购监管部门对该供应商进行相应的行政处罚和记录该供应商的失信信息。</w:t>
      </w:r>
      <w:r/>
    </w:p>
    <w:p>
      <w:pPr>
        <w:ind w:firstLine="600"/>
        <w:keepLines/>
        <w:keepNext/>
        <w:rPr>
          <w:rFonts w:hint="eastAsia" w:ascii="仿宋" w:hAnsi="仿宋" w:eastAsia="仿宋" w:cs="仿宋"/>
          <w:b/>
          <w:bCs w:val="0"/>
          <w:sz w:val="30"/>
          <w:szCs w:val="30"/>
          <w:lang w:val="en-US" w:eastAsia="zh-CN"/>
        </w:rPr>
        <w:outlineLvl w:val="9"/>
      </w:pPr>
      <w:r>
        <w:rPr>
          <w:rFonts w:hint="eastAsia" w:ascii="仿宋" w:hAnsi="仿宋" w:eastAsia="仿宋" w:cs="仿宋"/>
          <w:b/>
          <w:bCs w:val="0"/>
          <w:sz w:val="30"/>
          <w:szCs w:val="30"/>
          <w:lang w:val="en-US" w:eastAsia="zh-CN"/>
        </w:rPr>
        <w:t xml:space="preserve">31、成交通知书</w:t>
      </w:r>
      <w:r/>
    </w:p>
    <w:p>
      <w:pPr>
        <w:ind w:firstLine="600"/>
        <w:spacing w:line="48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仿宋" w:hAnsi="仿宋" w:eastAsia="仿宋" w:cs="仿宋"/>
          <w:b/>
          <w:bCs w:val="0"/>
          <w:sz w:val="30"/>
          <w:szCs w:val="30"/>
          <w:lang w:val="en-US" w:eastAsia="zh-CN"/>
        </w:rPr>
        <w:outlineLvl w:val="9"/>
      </w:pPr>
      <w:r>
        <w:rPr>
          <w:rFonts w:hint="eastAsia" w:ascii="仿宋" w:hAnsi="仿宋" w:eastAsia="仿宋" w:cs="仿宋"/>
          <w:b/>
          <w:bCs w:val="0"/>
          <w:sz w:val="30"/>
          <w:szCs w:val="30"/>
          <w:lang w:val="en-US" w:eastAsia="zh-CN"/>
        </w:rPr>
        <w:t xml:space="preserve">七、授予合同</w:t>
      </w:r>
      <w:r/>
    </w:p>
    <w:p>
      <w:pPr>
        <w:ind w:firstLine="600"/>
        <w:keepLines/>
        <w:keepNext/>
        <w:rPr>
          <w:rFonts w:hint="eastAsia" w:ascii="仿宋" w:hAnsi="仿宋" w:eastAsia="仿宋" w:cs="仿宋"/>
          <w:b/>
          <w:bCs w:val="0"/>
          <w:sz w:val="30"/>
          <w:szCs w:val="30"/>
          <w:lang w:val="en-US" w:eastAsia="zh-CN"/>
        </w:rPr>
        <w:outlineLvl w:val="9"/>
      </w:pPr>
      <w:r>
        <w:rPr>
          <w:rFonts w:hint="eastAsia" w:ascii="仿宋" w:hAnsi="仿宋" w:eastAsia="仿宋" w:cs="仿宋"/>
          <w:b/>
          <w:bCs w:val="0"/>
          <w:sz w:val="30"/>
          <w:szCs w:val="30"/>
          <w:lang w:val="en-US" w:eastAsia="zh-CN"/>
        </w:rPr>
        <w:t xml:space="preserve">32、签订合同</w:t>
      </w:r>
      <w:r/>
    </w:p>
    <w:p>
      <w:pPr>
        <w:ind w:firstLine="480"/>
        <w:keepLines w:val="0"/>
        <w:keepNext w:val="0"/>
        <w:pageBreakBefore w:val="0"/>
        <w:spacing w:line="500" w:lineRule="exact"/>
        <w:widowControl w:val="off"/>
        <w:rPr>
          <w:rFonts w:hint="eastAsia" w:ascii="仿宋" w:hAnsi="仿宋" w:eastAsia="仿宋" w:cs="仿宋"/>
          <w:b/>
          <w:bCs/>
          <w:color w:val="auto"/>
          <w:sz w:val="24"/>
          <w:szCs w:val="24"/>
        </w:rPr>
        <w:outlineLvl w:val="9"/>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2</w:t>
      </w:r>
      <w:r>
        <w:rPr>
          <w:rFonts w:hint="eastAsia" w:ascii="仿宋" w:hAnsi="仿宋" w:eastAsia="仿宋" w:cs="仿宋"/>
          <w:sz w:val="24"/>
          <w:szCs w:val="24"/>
        </w:rPr>
        <w:t xml:space="preserve">.l成交供应商应当在成交通知书</w:t>
      </w:r>
      <w:r>
        <w:rPr>
          <w:rFonts w:hint="eastAsia" w:ascii="仿宋" w:hAnsi="仿宋" w:eastAsia="仿宋" w:cs="仿宋"/>
          <w:color w:val="auto"/>
          <w:sz w:val="24"/>
          <w:szCs w:val="24"/>
        </w:rPr>
        <w:t xml:space="preserve">发出之日起三十日内，按照</w:t>
      </w:r>
      <w:r>
        <w:rPr>
          <w:rFonts w:hint="eastAsia" w:ascii="仿宋" w:hAnsi="仿宋" w:eastAsia="仿宋" w:cs="仿宋"/>
          <w:color w:val="auto"/>
          <w:sz w:val="24"/>
          <w:szCs w:val="24"/>
          <w:lang w:val="en-US" w:eastAsia="zh-CN"/>
        </w:rPr>
        <w:t xml:space="preserve">采购文件</w:t>
      </w:r>
      <w:r>
        <w:rPr>
          <w:rFonts w:hint="eastAsia" w:ascii="仿宋" w:hAnsi="仿宋" w:eastAsia="仿宋" w:cs="仿宋"/>
          <w:color w:val="auto"/>
          <w:sz w:val="24"/>
          <w:szCs w:val="24"/>
        </w:rPr>
        <w:t xml:space="preserve">确定的事项与采购人签订政府采购合同。</w:t>
      </w:r>
      <w:r>
        <w:rPr>
          <w:rFonts w:hint="eastAsia" w:ascii="仿宋" w:hAnsi="仿宋" w:eastAsia="仿宋" w:cs="仿宋"/>
          <w:b/>
          <w:bCs/>
          <w:color w:val="auto"/>
          <w:sz w:val="24"/>
          <w:szCs w:val="24"/>
          <w:lang w:val="zh-CN"/>
        </w:rPr>
        <w:t xml:space="preserve">成交供应商应在成交结果公告之日起五个工作日内向</w:t>
      </w:r>
      <w:r>
        <w:rPr>
          <w:rFonts w:hint="eastAsia" w:ascii="仿宋" w:hAnsi="仿宋" w:eastAsia="仿宋" w:cs="仿宋"/>
          <w:b/>
          <w:bCs/>
          <w:color w:val="auto"/>
          <w:sz w:val="24"/>
          <w:szCs w:val="24"/>
        </w:rPr>
        <w:t xml:space="preserve">交易中心和采购</w:t>
      </w:r>
      <w:r>
        <w:rPr>
          <w:rFonts w:hint="eastAsia" w:ascii="仿宋" w:hAnsi="仿宋" w:eastAsia="仿宋" w:cs="仿宋"/>
          <w:b/>
          <w:bCs/>
          <w:color w:val="auto"/>
          <w:sz w:val="24"/>
          <w:szCs w:val="24"/>
          <w:lang w:eastAsia="zh-CN"/>
        </w:rPr>
        <w:t xml:space="preserve">人</w:t>
      </w:r>
      <w:r>
        <w:rPr>
          <w:rFonts w:hint="eastAsia" w:ascii="仿宋" w:hAnsi="仿宋" w:eastAsia="仿宋" w:cs="仿宋"/>
          <w:b/>
          <w:bCs/>
          <w:color w:val="auto"/>
          <w:sz w:val="24"/>
          <w:szCs w:val="24"/>
        </w:rPr>
        <w:t xml:space="preserve">各提供一份纸质版响应文件</w:t>
      </w:r>
      <w:r>
        <w:rPr>
          <w:rFonts w:hint="eastAsia" w:ascii="仿宋" w:hAnsi="仿宋" w:eastAsia="仿宋" w:cs="仿宋"/>
          <w:b/>
          <w:bCs/>
          <w:color w:val="auto"/>
          <w:sz w:val="24"/>
          <w:szCs w:val="24"/>
          <w:lang w:val="zh-CN"/>
        </w:rPr>
        <w:t xml:space="preserve">（须与上传电子档内容一致）</w:t>
      </w:r>
      <w:r>
        <w:rPr>
          <w:rFonts w:hint="eastAsia" w:ascii="仿宋" w:hAnsi="仿宋" w:eastAsia="仿宋" w:cs="仿宋"/>
          <w:b/>
          <w:bCs/>
          <w:color w:val="auto"/>
          <w:sz w:val="24"/>
          <w:szCs w:val="24"/>
        </w:rPr>
        <w:t xml:space="preserve">，否则不予签订合同。</w:t>
      </w:r>
      <w:r/>
    </w:p>
    <w:p>
      <w:pPr>
        <w:ind w:firstLine="480"/>
        <w:keepLines w:val="0"/>
        <w:keepNext w:val="0"/>
        <w:pageBreakBefore w:val="0"/>
        <w:spacing w:line="500" w:lineRule="exact"/>
        <w:widowControl w:val="off"/>
        <w:rPr>
          <w:rFonts w:hint="eastAsia" w:ascii="仿宋" w:hAnsi="仿宋" w:eastAsia="仿宋" w:cs="仿宋"/>
          <w:bCs/>
          <w:sz w:val="24"/>
          <w:szCs w:val="24"/>
        </w:rPr>
        <w:outlineLvl w:val="9"/>
      </w:pPr>
      <w:r>
        <w:rPr>
          <w:rFonts w:hint="eastAsia" w:ascii="仿宋" w:hAnsi="仿宋" w:eastAsia="仿宋" w:cs="仿宋"/>
          <w:bCs/>
          <w:sz w:val="24"/>
          <w:szCs w:val="24"/>
          <w:lang w:val="en-US" w:eastAsia="zh-CN"/>
        </w:rPr>
        <w:t xml:space="preserve">32</w:t>
      </w:r>
      <w:r>
        <w:rPr>
          <w:rFonts w:hint="eastAsia" w:ascii="仿宋" w:hAnsi="仿宋" w:eastAsia="仿宋" w:cs="仿宋"/>
          <w:bCs/>
          <w:sz w:val="24"/>
          <w:szCs w:val="24"/>
        </w:rPr>
        <w:t xml:space="preserve">.2采购文件、成交供应商的响应文件及采购过程中有关澄清、承诺文件均应作为合同附件。</w:t>
      </w:r>
      <w:r/>
    </w:p>
    <w:p>
      <w:pPr>
        <w:ind w:firstLine="48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lang w:val="en-US" w:eastAsia="zh-CN"/>
        </w:rPr>
        <w:t xml:space="preserve">32</w:t>
      </w:r>
      <w:r>
        <w:rPr>
          <w:rFonts w:hint="eastAsia" w:ascii="仿宋" w:hAnsi="仿宋" w:eastAsia="仿宋" w:cs="仿宋"/>
          <w:bCs/>
          <w:sz w:val="24"/>
          <w:szCs w:val="24"/>
        </w:rPr>
        <w:t xml:space="preserve">.3签订合同后，成交供应商不得将货物及其他相关服务进行转包。未经采购人同意，成交供应商也不得随意采用分包的形式履行合同，否则采购人有权终止合同</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转包或分包造成采购人损失的，成交供应商应承担相应赔偿责任。</w:t>
      </w:r>
      <w:r/>
    </w:p>
    <w:p>
      <w:pPr>
        <w:ind w:firstLine="600"/>
        <w:keepLines/>
        <w:keepNext/>
        <w:rPr>
          <w:rFonts w:hint="eastAsia" w:ascii="仿宋" w:hAnsi="仿宋" w:eastAsia="仿宋" w:cs="仿宋"/>
          <w:b/>
          <w:bCs w:val="0"/>
          <w:color w:val="auto"/>
          <w:sz w:val="30"/>
          <w:szCs w:val="30"/>
        </w:rPr>
        <w:outlineLvl w:val="9"/>
      </w:pPr>
      <w:r>
        <w:rPr>
          <w:rFonts w:hint="eastAsia" w:ascii="仿宋" w:hAnsi="仿宋" w:eastAsia="仿宋" w:cs="仿宋"/>
          <w:b/>
          <w:bCs w:val="0"/>
          <w:color w:val="auto"/>
          <w:sz w:val="30"/>
          <w:szCs w:val="30"/>
          <w:lang w:val="en-US" w:eastAsia="zh-CN"/>
        </w:rPr>
        <w:t xml:space="preserve">33、</w:t>
      </w:r>
      <w:r>
        <w:rPr>
          <w:rFonts w:hint="eastAsia" w:ascii="仿宋" w:hAnsi="仿宋" w:eastAsia="仿宋" w:cs="仿宋"/>
          <w:b/>
          <w:bCs w:val="0"/>
          <w:color w:val="auto"/>
          <w:sz w:val="30"/>
          <w:szCs w:val="30"/>
        </w:rPr>
        <w:t xml:space="preserve">货物和服务的追加、减少和添购</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33</w:t>
      </w:r>
      <w:r>
        <w:rPr>
          <w:rFonts w:hint="eastAsia" w:ascii="仿宋" w:hAnsi="仿宋" w:eastAsia="仿宋" w:cs="仿宋"/>
          <w:sz w:val="24"/>
          <w:szCs w:val="24"/>
        </w:rPr>
        <w:t xml:space="preserve">.1政府采购合同履行中，采购人需追加与合同标的相同的货物和服务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sz w:val="24"/>
          <w:szCs w:val="24"/>
        </w:rPr>
        <w:t xml:space="preserve">的，在不改变合同其他条款的前提下，可以与成交供应商协商签订补充合同，但所有补充合同的采购金额不超过原合同金额10%。</w:t>
      </w:r>
      <w:r/>
    </w:p>
    <w:p>
      <w:pPr>
        <w:ind w:firstLine="600"/>
        <w:spacing w:line="480" w:lineRule="exact"/>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33</w:t>
      </w:r>
      <w:r>
        <w:rPr>
          <w:rFonts w:hint="eastAsia" w:ascii="仿宋" w:hAnsi="仿宋" w:eastAsia="仿宋" w:cs="仿宋"/>
          <w:color w:val="auto"/>
          <w:sz w:val="24"/>
          <w:szCs w:val="24"/>
        </w:rPr>
        <w:t xml:space="preserve">.2采购结束后，采购人若由于各种客观原因，必须对采购项目所牵涉的货物和服务进行适当的减少时，在双方协商一致的前提下，可以按照采购时的价格水平做相应的调减，并据此签订补充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560"/>
        <w:keepLines/>
        <w:keepNext/>
        <w:rPr>
          <w:rFonts w:hint="eastAsia" w:ascii="仿宋" w:hAnsi="仿宋" w:eastAsia="仿宋" w:cs="仿宋"/>
          <w:b/>
          <w:bCs w:val="0"/>
          <w:color w:val="auto"/>
          <w:sz w:val="28"/>
          <w:szCs w:val="28"/>
        </w:rPr>
        <w:outlineLvl w:val="9"/>
      </w:pPr>
      <w:r>
        <w:rPr>
          <w:rFonts w:hint="eastAsia" w:ascii="仿宋" w:hAnsi="仿宋" w:eastAsia="仿宋" w:cs="仿宋"/>
          <w:b/>
          <w:bCs w:val="0"/>
          <w:color w:val="auto"/>
          <w:sz w:val="28"/>
          <w:szCs w:val="28"/>
          <w:lang w:val="en-US" w:eastAsia="zh-CN"/>
        </w:rPr>
        <w:t xml:space="preserve">34</w:t>
      </w:r>
      <w:r>
        <w:rPr>
          <w:rFonts w:hint="eastAsia" w:ascii="仿宋" w:hAnsi="仿宋" w:eastAsia="仿宋" w:cs="仿宋"/>
          <w:b/>
          <w:bCs w:val="0"/>
          <w:color w:val="auto"/>
          <w:sz w:val="28"/>
          <w:szCs w:val="28"/>
          <w:lang w:eastAsia="zh-CN"/>
        </w:rPr>
        <w:t xml:space="preserve">、</w:t>
      </w:r>
      <w:r>
        <w:rPr>
          <w:rFonts w:hint="eastAsia" w:ascii="仿宋" w:hAnsi="仿宋" w:eastAsia="仿宋" w:cs="仿宋"/>
          <w:b/>
          <w:bCs w:val="0"/>
          <w:color w:val="auto"/>
          <w:sz w:val="28"/>
          <w:szCs w:val="28"/>
        </w:rPr>
        <w:t xml:space="preserve">政府采购履约保证资金、合同信用融资扶持政策</w:t>
      </w:r>
      <w:r/>
    </w:p>
    <w:p>
      <w:pPr>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34.1</w:t>
      </w:r>
      <w:r>
        <w:rPr>
          <w:rFonts w:hint="eastAsia" w:ascii="仿宋" w:hAnsi="仿宋" w:eastAsia="仿宋" w:cs="仿宋"/>
          <w:bCs/>
          <w:color w:val="000000"/>
          <w:sz w:val="24"/>
          <w:szCs w:val="24"/>
          <w:highlight w:val="none"/>
        </w:rPr>
        <w:t xml:space="preserve">根据《关于深入开展南通市政府采购线上合同信用融资工作的通知》（通财购〔202</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34.2</w:t>
      </w:r>
      <w:r>
        <w:rPr>
          <w:rFonts w:hint="eastAsia" w:ascii="仿宋" w:hAnsi="仿宋" w:eastAsia="仿宋" w:cs="仿宋"/>
          <w:bCs/>
          <w:color w:val="000000"/>
          <w:sz w:val="24"/>
          <w:szCs w:val="24"/>
          <w:highlight w:val="none"/>
          <w:lang w:eastAsia="zh-CN"/>
        </w:rPr>
        <w:t xml:space="preserve">履约保证金</w:t>
      </w:r>
      <w:r>
        <w:rPr>
          <w:rFonts w:hint="eastAsia" w:ascii="仿宋" w:hAnsi="仿宋" w:eastAsia="仿宋" w:cs="仿宋"/>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2880"/>
        <w:spacing w:line="500" w:lineRule="exact"/>
        <w:rPr>
          <w:rFonts w:hint="eastAsia" w:ascii="仿宋" w:hAnsi="仿宋" w:eastAsia="仿宋" w:cs="仿宋"/>
          <w:b/>
          <w:bCs w:val="0"/>
          <w:sz w:val="36"/>
          <w:szCs w:val="36"/>
        </w:rPr>
      </w:pPr>
      <w:r/>
      <w:bookmarkStart w:id="92" w:name="_Toc13971"/>
      <w:r/>
      <w:bookmarkStart w:id="93" w:name="_Toc32735"/>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t xml:space="preserve">第三章  合同文本</w:t>
      </w:r>
      <w:bookmarkEnd w:id="92"/>
      <w:r/>
      <w:r/>
    </w:p>
    <w:p>
      <w:pPr>
        <w:ind w:firstLine="480"/>
        <w:spacing w:line="500" w:lineRule="exact"/>
        <w:rPr>
          <w:rFonts w:hint="eastAsia" w:ascii="仿宋" w:hAnsi="仿宋" w:eastAsia="仿宋" w:cs="仿宋"/>
          <w:bCs/>
          <w:sz w:val="24"/>
          <w:szCs w:val="21"/>
        </w:rPr>
        <w:outlineLvl w:val="9"/>
      </w:pPr>
      <w:r/>
      <w:bookmarkStart w:id="94" w:name="_Toc513029243"/>
      <w:r/>
      <w:bookmarkStart w:id="95" w:name="_Toc20823315"/>
      <w:r/>
      <w:bookmarkStart w:id="96" w:name="_Toc16938559"/>
      <w:r>
        <w:rPr>
          <w:rFonts w:hint="eastAsia" w:ascii="仿宋" w:hAnsi="仿宋" w:eastAsia="仿宋" w:cs="仿宋"/>
          <w:bCs/>
          <w:sz w:val="24"/>
          <w:szCs w:val="21"/>
        </w:rPr>
        <w:t xml:space="preserve">以下为成交后签定本项目合同的通用条款，成交供应商不得提出实质性的修改。</w:t>
      </w:r>
      <w:r/>
    </w:p>
    <w:p>
      <w:pPr>
        <w:jc w:val="center"/>
        <w:spacing w:before="145" w:after="145"/>
        <w:rPr>
          <w:rFonts w:hint="eastAsia" w:ascii="仿宋" w:hAnsi="仿宋" w:eastAsia="仿宋" w:cs="仿宋"/>
          <w:b/>
          <w:sz w:val="30"/>
          <w:szCs w:val="21"/>
        </w:rPr>
        <w:outlineLvl w:val="9"/>
      </w:pPr>
      <w:r>
        <w:rPr>
          <w:rFonts w:hint="eastAsia" w:ascii="仿宋" w:hAnsi="仿宋" w:eastAsia="仿宋" w:cs="仿宋"/>
          <w:b/>
          <w:sz w:val="30"/>
          <w:szCs w:val="21"/>
        </w:rPr>
      </w:r>
      <w:r/>
    </w:p>
    <w:p>
      <w:pPr>
        <w:jc w:val="both"/>
        <w:spacing w:before="145" w:after="145"/>
        <w:rPr>
          <w:rFonts w:hint="eastAsia" w:ascii="仿宋" w:hAnsi="仿宋" w:eastAsia="仿宋" w:cs="仿宋"/>
          <w:b/>
          <w:sz w:val="30"/>
          <w:szCs w:val="21"/>
        </w:rPr>
        <w:outlineLvl w:val="9"/>
      </w:pPr>
      <w:r>
        <w:rPr>
          <w:rFonts w:hint="eastAsia" w:ascii="仿宋" w:hAnsi="仿宋" w:eastAsia="仿宋" w:cs="仿宋"/>
          <w:b/>
          <w:sz w:val="30"/>
          <w:szCs w:val="21"/>
        </w:rPr>
      </w:r>
      <w:r/>
    </w:p>
    <w:p>
      <w:pPr>
        <w:jc w:val="center"/>
        <w:spacing w:before="145" w:after="145"/>
        <w:rPr>
          <w:rFonts w:hint="eastAsia" w:ascii="仿宋" w:hAnsi="仿宋" w:eastAsia="仿宋" w:cs="仿宋"/>
          <w:b/>
          <w:bCs/>
          <w:sz w:val="30"/>
          <w:szCs w:val="20"/>
        </w:rPr>
        <w:outlineLvl w:val="9"/>
      </w:pPr>
      <w:r>
        <w:rPr>
          <w:rFonts w:hint="eastAsia" w:ascii="仿宋" w:hAnsi="仿宋" w:eastAsia="仿宋" w:cs="仿宋"/>
          <w:b/>
          <w:sz w:val="30"/>
          <w:szCs w:val="21"/>
        </w:rPr>
        <w:t xml:space="preserve">江苏省政府采购合同（合同编号）</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项目名称： </w:t>
      </w:r>
      <w:r>
        <w:rPr>
          <w:rFonts w:hint="eastAsia" w:ascii="仿宋" w:hAnsi="仿宋" w:eastAsia="仿宋" w:cs="仿宋"/>
          <w:sz w:val="24"/>
          <w:szCs w:val="24"/>
          <w:lang w:val="en-US" w:eastAsia="zh-CN"/>
        </w:rPr>
        <w:t xml:space="preserve">如东县公安局执法执勤用车采购项目</w:t>
      </w:r>
      <w:r>
        <w:rPr>
          <w:rFonts w:hint="eastAsia" w:ascii="仿宋" w:hAnsi="仿宋" w:eastAsia="仿宋" w:cs="仿宋"/>
          <w:sz w:val="24"/>
          <w:szCs w:val="24"/>
        </w:rPr>
        <w:t xml:space="preserve">                                        </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项目编号： **** </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分包号： **** </w:t>
      </w:r>
      <w:r/>
    </w:p>
    <w:p>
      <w:pPr>
        <w:spacing w:before="120" w:after="120"/>
        <w:rPr>
          <w:rFonts w:hint="default" w:ascii="仿宋" w:hAnsi="仿宋" w:eastAsia="仿宋" w:cs="仿宋"/>
          <w:sz w:val="24"/>
          <w:szCs w:val="24"/>
          <w:lang w:val="en-US" w:eastAsia="zh-CN"/>
        </w:rPr>
        <w:outlineLvl w:val="9"/>
      </w:pPr>
      <w:r>
        <w:rPr>
          <w:rFonts w:hint="eastAsia" w:ascii="仿宋" w:hAnsi="仿宋" w:eastAsia="仿宋" w:cs="仿宋"/>
          <w:sz w:val="24"/>
          <w:szCs w:val="24"/>
        </w:rPr>
        <w:t xml:space="preserve">甲方：（买方）</w:t>
      </w:r>
      <w:r>
        <w:rPr>
          <w:rFonts w:hint="eastAsia" w:ascii="仿宋" w:hAnsi="仿宋" w:eastAsia="仿宋" w:cs="仿宋"/>
          <w:sz w:val="24"/>
          <w:szCs w:val="24"/>
          <w:u w:val="single"/>
          <w:lang w:val="en-US" w:eastAsia="zh-CN"/>
        </w:rPr>
        <w:t xml:space="preserve">如东县公安局</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乙方：（卖方）</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的采购文件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一、合同内容</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1.1 标的名称：</w:t>
      </w:r>
      <w:r>
        <w:rPr>
          <w:rFonts w:hint="eastAsia" w:ascii="仿宋" w:hAnsi="仿宋" w:eastAsia="仿宋" w:cs="仿宋"/>
          <w:sz w:val="24"/>
          <w:szCs w:val="24"/>
          <w:lang w:val="en-US" w:eastAsia="zh-CN"/>
        </w:rPr>
        <w:t xml:space="preserve">如东县公安局执法执勤用车采购项目</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u w:val="single"/>
        </w:rPr>
        <w:outlineLvl w:val="9"/>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outlineLvl w:val="9"/>
      </w:pPr>
      <w:r>
        <w:rPr>
          <w:rFonts w:hint="eastAsia" w:ascii="仿宋" w:hAnsi="仿宋" w:eastAsia="仿宋" w:cs="仿宋"/>
          <w:b/>
          <w:sz w:val="24"/>
          <w:szCs w:val="24"/>
        </w:rPr>
        <w:t xml:space="preserve">二、合同金额</w:t>
      </w:r>
      <w:r/>
    </w:p>
    <w:p>
      <w:pPr>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lang w:eastAsia="zh-CN"/>
        </w:rPr>
        <w:t xml:space="preserve">元</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w:t>
      </w:r>
      <w:r>
        <w:rPr>
          <w:rFonts w:hint="eastAsia" w:ascii="仿宋" w:hAnsi="仿宋" w:eastAsia="仿宋" w:cs="仿宋"/>
          <w:sz w:val="24"/>
          <w:szCs w:val="24"/>
          <w:highlight w:val="none"/>
        </w:rPr>
        <w:t xml:space="preserve">人民币。</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三、技术资料</w:t>
      </w:r>
      <w:r/>
    </w:p>
    <w:p>
      <w:pPr>
        <w:ind w:left="410" w:hanging="410"/>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3.1乙方应按</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规定的时间向甲方提供与合同标的有关的技术资料。</w:t>
      </w:r>
      <w:r/>
    </w:p>
    <w:p>
      <w:pPr>
        <w:spacing w:line="480" w:lineRule="exact"/>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0"/>
        <w:spacing w:before="120" w:after="120"/>
        <w:rPr>
          <w:rFonts w:hint="eastAsia" w:ascii="仿宋" w:hAnsi="仿宋" w:eastAsia="仿宋" w:cs="仿宋"/>
          <w:sz w:val="24"/>
          <w:szCs w:val="24"/>
        </w:rPr>
        <w:outlineLvl w:val="9"/>
      </w:pPr>
      <w:r>
        <w:rPr>
          <w:rFonts w:hint="eastAsia" w:ascii="仿宋" w:hAnsi="仿宋" w:eastAsia="仿宋" w:cs="仿宋"/>
          <w:b/>
          <w:sz w:val="24"/>
          <w:szCs w:val="24"/>
        </w:rPr>
        <w:t xml:space="preserve">四、知识产权</w:t>
      </w:r>
      <w:r/>
    </w:p>
    <w:p>
      <w:pPr>
        <w:spacing w:line="480" w:lineRule="exact"/>
        <w:rPr>
          <w:rFonts w:hint="eastAsia" w:ascii="仿宋" w:hAnsi="仿宋" w:eastAsia="仿宋" w:cs="仿宋"/>
          <w:color w:val="auto"/>
          <w:sz w:val="24"/>
          <w:szCs w:val="24"/>
          <w:highlight w:val="cyan"/>
          <w:lang w:val="en-US" w:eastAsia="zh-CN"/>
        </w:rPr>
        <w:outlineLvl w:val="9"/>
      </w:pPr>
      <w:r>
        <w:rPr>
          <w:rFonts w:hint="eastAsia" w:ascii="仿宋" w:hAnsi="仿宋" w:eastAsia="仿宋" w:cs="仿宋"/>
          <w:color w:val="auto"/>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仿宋" w:hAnsi="仿宋" w:eastAsia="仿宋" w:cs="仿宋"/>
          <w:sz w:val="24"/>
          <w:szCs w:val="24"/>
          <w:u w:val="single"/>
        </w:rPr>
        <w:outlineLvl w:val="9"/>
      </w:pPr>
      <w:r>
        <w:rPr>
          <w:rFonts w:hint="eastAsia" w:ascii="仿宋" w:hAnsi="仿宋" w:eastAsia="仿宋" w:cs="仿宋"/>
          <w:b/>
          <w:sz w:val="24"/>
          <w:szCs w:val="24"/>
        </w:rPr>
        <w:t xml:space="preserve">五、产权担保</w:t>
      </w:r>
      <w:r/>
    </w:p>
    <w:p>
      <w:pPr>
        <w:ind w:left="408" w:hanging="408"/>
        <w:spacing w:before="120" w:after="120"/>
        <w:rPr>
          <w:rFonts w:hint="eastAsia" w:ascii="仿宋" w:hAnsi="仿宋" w:eastAsia="仿宋" w:cs="仿宋"/>
          <w:sz w:val="24"/>
          <w:szCs w:val="24"/>
          <w:u w:val="single"/>
        </w:rPr>
        <w:outlineLvl w:val="9"/>
      </w:pPr>
      <w:r>
        <w:rPr>
          <w:rFonts w:hint="eastAsia" w:ascii="仿宋" w:hAnsi="仿宋" w:eastAsia="仿宋" w:cs="仿宋"/>
          <w:sz w:val="24"/>
          <w:szCs w:val="24"/>
        </w:rPr>
        <w:t xml:space="preserve">5.1 乙方保证所交付的合同标的的所有权完全属于乙方且无任何抵押、查封等产权瑕疵。</w:t>
      </w:r>
      <w:r/>
    </w:p>
    <w:p>
      <w:pPr>
        <w:ind w:left="410" w:hanging="408"/>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六、履约保证金</w:t>
      </w:r>
      <w:r/>
    </w:p>
    <w:p>
      <w:pPr>
        <w:spacing w:line="480" w:lineRule="exact"/>
        <w:rPr>
          <w:rFonts w:hint="eastAsia" w:ascii="仿宋" w:hAnsi="仿宋" w:eastAsia="仿宋" w:cs="仿宋"/>
          <w:sz w:val="24"/>
          <w:szCs w:val="24"/>
          <w:highlight w:val="cyan"/>
        </w:rPr>
      </w:pPr>
      <w:r>
        <w:rPr>
          <w:rFonts w:hint="eastAsia" w:ascii="仿宋" w:hAnsi="仿宋" w:eastAsia="仿宋" w:cs="仿宋"/>
          <w:sz w:val="24"/>
          <w:szCs w:val="24"/>
        </w:rPr>
        <w:t xml:space="preserve">6.1 乙方交纳人民币</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元作为本合同的履约保证金。</w:t>
      </w:r>
      <w:r/>
    </w:p>
    <w:p>
      <w:pPr>
        <w:ind w:left="408" w:hanging="408"/>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6.2合同履行结束后，甲方应及时退还交纳的履约保证金。</w:t>
      </w:r>
      <w:r/>
    </w:p>
    <w:p>
      <w:pPr>
        <w:ind w:left="408" w:hanging="408"/>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6.2.1履约保证金退还方式：</w:t>
      </w:r>
      <w:r>
        <w:rPr>
          <w:rFonts w:hint="eastAsia" w:ascii="仿宋" w:hAnsi="仿宋" w:eastAsia="仿宋" w:cs="仿宋"/>
          <w:sz w:val="24"/>
          <w:u w:val="single"/>
          <w:lang w:eastAsia="zh-CN"/>
        </w:rPr>
        <w:t xml:space="preserve">根据供应商缴纳方式进行退还</w:t>
      </w:r>
      <w:r/>
    </w:p>
    <w:p>
      <w:pPr>
        <w:ind w:left="408" w:hanging="408"/>
        <w:spacing w:before="120" w:after="120"/>
        <w:rPr>
          <w:rFonts w:hint="default" w:ascii="仿宋" w:hAnsi="仿宋" w:eastAsia="仿宋" w:cs="仿宋"/>
          <w:sz w:val="24"/>
          <w:szCs w:val="24"/>
          <w:lang w:val="en-US" w:eastAsia="zh-CN"/>
        </w:rPr>
        <w:outlineLvl w:val="9"/>
      </w:pPr>
      <w:r>
        <w:rPr>
          <w:rFonts w:hint="eastAsia" w:ascii="仿宋" w:hAnsi="仿宋" w:eastAsia="仿宋" w:cs="仿宋"/>
          <w:sz w:val="24"/>
          <w:szCs w:val="24"/>
        </w:rPr>
        <w:t xml:space="preserve">6.2.2履约保证金退还时间：</w:t>
      </w:r>
      <w:r>
        <w:rPr>
          <w:rFonts w:hint="eastAsia" w:ascii="仿宋" w:hAnsi="仿宋" w:eastAsia="仿宋" w:cs="仿宋"/>
          <w:sz w:val="24"/>
          <w:szCs w:val="24"/>
          <w:u w:val="single"/>
          <w:lang w:val="en-US" w:eastAsia="zh-CN"/>
        </w:rPr>
        <w:t xml:space="preserve">合同履约结束后</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6.2.3履约保证金退还条件：</w:t>
      </w:r>
      <w:r>
        <w:rPr>
          <w:rFonts w:hint="eastAsia" w:ascii="仿宋" w:hAnsi="仿宋" w:eastAsia="仿宋" w:cs="仿宋"/>
          <w:sz w:val="24"/>
          <w:szCs w:val="24"/>
          <w:lang w:val="en-US" w:eastAsia="zh-CN"/>
        </w:rPr>
        <w:t xml:space="preserve">乙方全部履约合同义务，经甲方验收合格无质量、进度等问题的，甲方在验收合格后一次性退还履约保证金，甲方若逾期退还履约保证金的，按照逾期部分的每日0.05%支付违约金。</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6.2.4发生以下情况的，履约保证金不予退还或部分退还：</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6.2.4.1 签订合同后，乙方不履行合同义务的，甲方有权全额扣除履约保证金，全额不予退还，同时甲方亦有权终止合同，乙方还须承担相应的法律赔偿责任。</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6.2.4.2 乙方在履约过程中发生违约行为，给甲方造成损失的，甲方有权在乙方缴纳的履约保证金中予以扣款，以弥补甲方经济损失，不足的部分乙方另外补齐。</w:t>
      </w:r>
      <w:r/>
    </w:p>
    <w:p>
      <w:pPr>
        <w:spacing w:before="145" w:after="145"/>
        <w:rPr>
          <w:rFonts w:hint="eastAsia" w:ascii="仿宋" w:hAnsi="仿宋" w:eastAsia="仿宋" w:cs="仿宋"/>
          <w:b/>
          <w:sz w:val="24"/>
          <w:szCs w:val="24"/>
        </w:rPr>
        <w:outlineLvl w:val="9"/>
      </w:pPr>
      <w:r>
        <w:rPr>
          <w:rFonts w:hint="eastAsia" w:ascii="仿宋" w:hAnsi="仿宋" w:eastAsia="仿宋" w:cs="仿宋"/>
          <w:b/>
          <w:sz w:val="24"/>
          <w:szCs w:val="24"/>
        </w:rPr>
        <w:t xml:space="preserve">七、合同转包或分包</w:t>
      </w:r>
      <w:r/>
    </w:p>
    <w:p>
      <w:pPr>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7.1乙方不得将合同标的转包给他人履行。</w:t>
      </w:r>
      <w:r/>
    </w:p>
    <w:p>
      <w:pPr>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7.2乙方不得将合同标的分包给他人履行。</w:t>
      </w:r>
      <w:r/>
    </w:p>
    <w:p>
      <w:pPr>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7.3乙方如有转包或未经甲方同意的分包行为，甲方有权解除合同。</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八、合同款项支付</w:t>
      </w:r>
      <w:r/>
    </w:p>
    <w:p>
      <w:pPr>
        <w:spacing w:before="120" w:after="120"/>
        <w:rPr>
          <w:rFonts w:hint="eastAsia" w:ascii="仿宋" w:hAnsi="仿宋" w:eastAsia="仿宋" w:cs="仿宋"/>
          <w:bCs/>
          <w:sz w:val="24"/>
          <w:szCs w:val="24"/>
        </w:rPr>
        <w:outlineLvl w:val="9"/>
      </w:pPr>
      <w:r>
        <w:rPr>
          <w:rFonts w:hint="eastAsia" w:ascii="仿宋" w:hAnsi="仿宋" w:eastAsia="仿宋" w:cs="仿宋"/>
          <w:bCs/>
          <w:sz w:val="24"/>
          <w:szCs w:val="24"/>
        </w:rPr>
        <w:t xml:space="preserve">8.1合同款项的支付方式及进度安排</w:t>
      </w:r>
      <w:r/>
    </w:p>
    <w:p>
      <w:pPr>
        <w:keepLines w:val="0"/>
        <w:pageBreakBefore w:val="0"/>
        <w:spacing w:line="500" w:lineRule="exact"/>
        <w:widowControl w:val="off"/>
        <w:rPr>
          <w:rFonts w:hint="eastAsia" w:ascii="仿宋" w:hAnsi="仿宋" w:eastAsia="仿宋" w:cs="仿宋"/>
          <w:b/>
          <w:bCs/>
          <w:color w:val="ff0000"/>
          <w:sz w:val="24"/>
          <w:szCs w:val="24"/>
          <w:lang w:val="en-US" w:eastAsia="zh-CN"/>
        </w:rPr>
      </w:pPr>
      <w:r>
        <w:rPr>
          <w:rFonts w:hint="eastAsia" w:ascii="仿宋" w:hAnsi="仿宋" w:eastAsia="仿宋" w:cs="仿宋"/>
          <w:bCs/>
          <w:sz w:val="24"/>
          <w:szCs w:val="24"/>
        </w:rPr>
        <w:t xml:space="preserve">8.1.1 </w:t>
      </w:r>
      <w:r>
        <w:rPr>
          <w:rFonts w:hint="eastAsia" w:ascii="仿宋" w:hAnsi="仿宋" w:eastAsia="仿宋" w:cs="仿宋"/>
          <w:color w:val="auto"/>
          <w:sz w:val="24"/>
          <w:szCs w:val="24"/>
          <w:lang w:val="en-US" w:eastAsia="zh-CN"/>
        </w:rPr>
        <w:t xml:space="preserve">成交供应商车辆送至采购人指定场地交付后，经采购人验收合格后支付全部合同价款；采购人应在收到发票后10个工作日内将资金支付到成交供应商账户。</w:t>
      </w:r>
      <w:r/>
    </w:p>
    <w:p>
      <w:pPr>
        <w:spacing w:before="145" w:after="145"/>
        <w:rPr>
          <w:rFonts w:hint="eastAsia" w:ascii="仿宋" w:hAnsi="仿宋" w:eastAsia="仿宋" w:cs="仿宋"/>
          <w:b/>
          <w:sz w:val="24"/>
          <w:szCs w:val="24"/>
        </w:rPr>
        <w:outlineLvl w:val="9"/>
      </w:pPr>
      <w:r>
        <w:rPr>
          <w:rFonts w:hint="eastAsia" w:ascii="仿宋" w:hAnsi="仿宋" w:eastAsia="仿宋" w:cs="仿宋"/>
          <w:b/>
          <w:sz w:val="24"/>
          <w:szCs w:val="24"/>
        </w:rPr>
        <w:t xml:space="preserve">九、税费</w:t>
      </w:r>
      <w:r/>
    </w:p>
    <w:p>
      <w:pPr>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9.1本合同执行中相关的一切税费均由乙方负担。</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十、项目验收</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10.1 甲方依法组织履约验收工作。</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10.3 对于实际使用人和甲方分离的项目，甲方邀请实际使用人参与验收。</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10.4 如有必要，甲方邀请参加本项目的其他供应商或第三方专业机构及专家参与验收，相关意见将作为验收书的参考资料。</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十一、货物的包装、发运及运输</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11.2 使用说明书、质量检验证明书、随配附件和工具以及清单一并附于货物内。</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11.3 乙方在货物发运手续办理完毕后</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lang w:val="en-US" w:eastAsia="zh-CN"/>
        </w:rPr>
        <w:t xml:space="preserve">小时内或货到甲方</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lang w:val="en-US" w:eastAsia="zh-CN"/>
        </w:rPr>
        <w:t xml:space="preserve">小时前通知甲方，以准备接货。</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11.4 货物在交付甲方前发生的风险均由乙方负责。</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11.5 货物在规定的交付期限内由乙方送达甲方指定的地点视为交付，乙方同时需通知甲方货物已送达。</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、违约责任</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11.1 甲方无正当理由拒绝接受乙方提供的合同标的的，甲方向乙方偿付拒绝接受合同价款总值</w:t>
      </w:r>
      <w:r>
        <w:rPr>
          <w:rFonts w:hint="eastAsia" w:ascii="仿宋" w:hAnsi="仿宋" w:eastAsia="仿宋" w:cs="仿宋"/>
          <w:sz w:val="24"/>
          <w:szCs w:val="24"/>
          <w:u w:val="single"/>
          <w:lang w:val="en-US" w:eastAsia="zh-CN"/>
        </w:rPr>
        <w:t xml:space="preserve">5%</w:t>
      </w:r>
      <w:r>
        <w:rPr>
          <w:rFonts w:hint="eastAsia" w:ascii="仿宋" w:hAnsi="仿宋" w:eastAsia="仿宋" w:cs="仿宋"/>
          <w:sz w:val="24"/>
          <w:szCs w:val="24"/>
          <w:lang w:val="en-US" w:eastAsia="zh-CN"/>
        </w:rPr>
        <w:t xml:space="preserve">的违约金。</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11.2 甲方无故逾期验收和办理合同款项支付手续的,甲方应按逾期付款总额3</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lang w:val="en-US" w:eastAsia="zh-CN"/>
        </w:rPr>
        <w:t xml:space="preserve">每日向乙方支付违约金。</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11.3 乙方逾期交付合同标的的，乙方应按逾期交付合同总额每日3</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lang w:val="en-US" w:eastAsia="zh-CN"/>
        </w:rPr>
        <w:t xml:space="preserve">向甲方支付违约金，由甲方从待付合同款项中扣除。逾期超过约定日期</w:t>
      </w:r>
      <w:r>
        <w:rPr>
          <w:rFonts w:hint="eastAsia" w:ascii="仿宋" w:hAnsi="仿宋" w:eastAsia="仿宋" w:cs="仿宋"/>
          <w:sz w:val="24"/>
          <w:szCs w:val="24"/>
          <w:u w:val="single"/>
          <w:lang w:val="en-US" w:eastAsia="zh-CN"/>
        </w:rPr>
        <w:t xml:space="preserve">7个工作日</w:t>
      </w:r>
      <w:r>
        <w:rPr>
          <w:rFonts w:hint="eastAsia" w:ascii="仿宋" w:hAnsi="仿宋" w:eastAsia="仿宋" w:cs="仿宋"/>
          <w:sz w:val="24"/>
          <w:szCs w:val="24"/>
          <w:lang w:val="en-US" w:eastAsia="zh-CN"/>
        </w:rPr>
        <w:t xml:space="preserve">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lang w:val="en-US" w:eastAsia="zh-CN"/>
        </w:rPr>
        <w:t xml:space="preserve">5%</w:t>
      </w:r>
      <w:r>
        <w:rPr>
          <w:rFonts w:hint="eastAsia" w:ascii="仿宋" w:hAnsi="仿宋" w:eastAsia="仿宋" w:cs="仿宋"/>
          <w:sz w:val="24"/>
          <w:szCs w:val="24"/>
          <w:lang w:val="en-US" w:eastAsia="zh-CN"/>
        </w:rPr>
        <w:t xml:space="preserve">的违约金，如造成甲方损失超过违约金的，超出部分由乙方继续承担赔偿责任。 </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11.4 乙方交付合同标的的标准不符合合同规定及采购文件规定标准的，甲方有权拒绝接受合同标的，并可单方面解除合同。</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、不可抗力事件处理</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12.1 在合同有效期内，任何一方因不可抗力事件导致不能履行合同，则合同履行期可延长，其延长期与不可抗力影响 期相同。</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12.2 不可抗力事件发生后，应立即通知对方，并寄送有关权威机构出具的证明。</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12.3 不可抗力事件延续</w:t>
      </w:r>
      <w:r>
        <w:rPr>
          <w:rFonts w:hint="eastAsia" w:ascii="仿宋" w:hAnsi="仿宋" w:eastAsia="仿宋" w:cs="仿宋"/>
          <w:sz w:val="24"/>
          <w:szCs w:val="24"/>
          <w:u w:val="single"/>
          <w:lang w:val="en-US" w:eastAsia="zh-CN"/>
        </w:rPr>
        <w:t xml:space="preserve">30</w:t>
      </w:r>
      <w:r>
        <w:rPr>
          <w:rFonts w:hint="eastAsia" w:ascii="仿宋" w:hAnsi="仿宋" w:eastAsia="仿宋" w:cs="仿宋"/>
          <w:sz w:val="24"/>
          <w:szCs w:val="24"/>
          <w:lang w:val="en-US" w:eastAsia="zh-CN"/>
        </w:rPr>
        <w:t xml:space="preserve">天以上，双方应通过友好协商，确定是否继续履行合同。</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、解决争议的方法</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13.1双方在签订、履行合同中所发生的一切争议，应通过友好协商解决。如协商不成，由甲方住所地人民法院管辖。</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五</w:t>
      </w:r>
      <w:r>
        <w:rPr>
          <w:rFonts w:hint="eastAsia" w:ascii="仿宋" w:hAnsi="仿宋" w:eastAsia="仿宋" w:cs="仿宋"/>
          <w:b/>
          <w:sz w:val="24"/>
          <w:szCs w:val="24"/>
        </w:rPr>
        <w:t xml:space="preserve">、合同生效及其它</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14.1 合同经双方法定代表人或授权委托代表人签字并加盖单位公章后生效。</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14.2本合同未尽事宜，遵照中华人民共和国现行法律法规有关条文执行。</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14.3 本合同正本一式肆份，具有同等法律效力。</w:t>
      </w:r>
      <w:r/>
    </w:p>
    <w:p>
      <w:pPr>
        <w:ind w:left="480" w:hanging="480"/>
        <w:spacing w:before="120" w:after="120" w:line="0" w:lineRule="atLeast"/>
        <w:rPr>
          <w:rFonts w:hint="eastAsia" w:ascii="仿宋" w:hAnsi="仿宋" w:eastAsia="仿宋" w:cs="仿宋"/>
          <w:sz w:val="24"/>
          <w:szCs w:val="24"/>
        </w:rPr>
        <w:outlineLvl w:val="9"/>
      </w:pPr>
      <w:r>
        <w:rPr>
          <w:rFonts w:hint="eastAsia" w:ascii="仿宋" w:hAnsi="仿宋" w:eastAsia="仿宋" w:cs="仿宋"/>
          <w:sz w:val="24"/>
          <w:szCs w:val="24"/>
        </w:rPr>
        <w:t xml:space="preserve">  </w:t>
      </w:r>
      <w:r/>
    </w:p>
    <w:p>
      <w:pPr>
        <w:ind w:left="479" w:hanging="240"/>
        <w:spacing w:before="120" w:after="120" w:line="0" w:lineRule="atLeast"/>
        <w:rPr>
          <w:rFonts w:hint="eastAsia" w:ascii="仿宋" w:hAnsi="仿宋" w:eastAsia="仿宋" w:cs="仿宋"/>
          <w:sz w:val="24"/>
          <w:szCs w:val="24"/>
        </w:rPr>
        <w:outlineLvl w:val="9"/>
      </w:pPr>
      <w:r>
        <w:rPr>
          <w:rFonts w:hint="eastAsia" w:ascii="仿宋" w:hAnsi="仿宋" w:eastAsia="仿宋" w:cs="仿宋"/>
          <w:sz w:val="24"/>
          <w:szCs w:val="24"/>
        </w:rPr>
        <w:t xml:space="preserve">甲方：                        乙方： </w:t>
      </w:r>
      <w:r/>
    </w:p>
    <w:p>
      <w:pPr>
        <w:spacing w:before="120" w:after="120" w:line="0" w:lineRule="atLeast"/>
        <w:rPr>
          <w:rFonts w:hint="eastAsia" w:ascii="仿宋" w:hAnsi="仿宋" w:eastAsia="仿宋" w:cs="仿宋"/>
          <w:sz w:val="24"/>
          <w:szCs w:val="24"/>
        </w:rPr>
        <w:outlineLvl w:val="9"/>
      </w:pPr>
      <w:r>
        <w:rPr>
          <w:rFonts w:hint="eastAsia" w:ascii="仿宋" w:hAnsi="仿宋" w:eastAsia="仿宋" w:cs="仿宋"/>
          <w:sz w:val="24"/>
          <w:szCs w:val="24"/>
        </w:rPr>
        <w:t xml:space="preserve">  地址：                        地址： </w:t>
      </w:r>
      <w:r/>
    </w:p>
    <w:p>
      <w:pPr>
        <w:spacing w:before="120" w:after="120" w:line="0" w:lineRule="atLeast"/>
        <w:rPr>
          <w:rFonts w:hint="eastAsia" w:ascii="仿宋" w:hAnsi="仿宋" w:eastAsia="仿宋" w:cs="仿宋"/>
          <w:sz w:val="24"/>
          <w:szCs w:val="24"/>
        </w:rPr>
        <w:outlineLvl w:val="9"/>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hint="eastAsia" w:ascii="仿宋" w:hAnsi="仿宋" w:eastAsia="仿宋" w:cs="仿宋"/>
          <w:sz w:val="24"/>
          <w:szCs w:val="24"/>
        </w:rPr>
        <w:outlineLvl w:val="9"/>
      </w:pPr>
      <w:r>
        <w:rPr>
          <w:rFonts w:hint="eastAsia" w:ascii="仿宋" w:hAnsi="仿宋" w:eastAsia="仿宋" w:cs="仿宋"/>
          <w:sz w:val="24"/>
          <w:szCs w:val="24"/>
        </w:rPr>
        <w:t xml:space="preserve">联系电话：                    联系电话：         </w:t>
      </w:r>
      <w:bookmarkEnd w:id="94"/>
      <w:r/>
      <w:bookmarkEnd w:id="95"/>
      <w:r/>
      <w:bookmarkEnd w:id="96"/>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签订日期：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日</w:t>
      </w:r>
      <w:r/>
    </w:p>
    <w:p>
      <w:pPr>
        <w:rPr>
          <w:rFonts w:hint="eastAsia" w:ascii="仿宋" w:hAnsi="仿宋" w:eastAsia="仿宋" w:cs="仿宋"/>
          <w:b/>
          <w:bCs w:val="0"/>
          <w:sz w:val="36"/>
          <w:szCs w:val="36"/>
        </w:rPr>
      </w:pPr>
      <w:r>
        <w:rPr>
          <w:rFonts w:hint="eastAsia" w:ascii="仿宋" w:hAnsi="仿宋" w:eastAsia="仿宋" w:cs="仿宋"/>
          <w:b/>
          <w:bCs w:val="0"/>
          <w:sz w:val="36"/>
          <w:szCs w:val="36"/>
        </w:rPr>
        <w:br w:type="page" w:clear="all"/>
      </w:r>
      <w:r/>
    </w:p>
    <w:p>
      <w:pPr>
        <w:jc w:val="center"/>
        <w:spacing w:before="120" w:after="120" w:line="0" w:lineRule="atLeast"/>
        <w:rPr>
          <w:rFonts w:hint="eastAsia" w:ascii="仿宋" w:hAnsi="仿宋" w:eastAsia="仿宋" w:cs="仿宋"/>
          <w:b/>
          <w:bCs w:val="0"/>
          <w:sz w:val="36"/>
          <w:szCs w:val="36"/>
        </w:rPr>
        <w:outlineLvl w:val="0"/>
      </w:pPr>
      <w:r/>
      <w:bookmarkStart w:id="97" w:name="_Toc21282"/>
      <w:r>
        <w:rPr>
          <w:rFonts w:hint="eastAsia" w:ascii="仿宋" w:hAnsi="仿宋" w:eastAsia="仿宋" w:cs="仿宋"/>
          <w:b/>
          <w:bCs w:val="0"/>
          <w:sz w:val="36"/>
          <w:szCs w:val="36"/>
        </w:rPr>
        <w:t xml:space="preserve">第四章 采购需求</w:t>
      </w:r>
      <w:bookmarkEnd w:id="97"/>
      <w:r/>
      <w:r/>
    </w:p>
    <w:p>
      <w:pPr>
        <w:ind w:firstLine="560"/>
        <w:spacing w:line="500" w:lineRule="exact"/>
        <w:rPr>
          <w:rFonts w:hint="eastAsia" w:ascii="仿宋" w:hAnsi="仿宋" w:eastAsia="仿宋" w:cs="仿宋"/>
          <w:b w:val="0"/>
          <w:bCs w:val="0"/>
          <w:color w:val="auto"/>
          <w:sz w:val="28"/>
          <w:szCs w:val="28"/>
        </w:rPr>
        <w:outlineLvl w:val="9"/>
      </w:pPr>
      <w:r>
        <w:rPr>
          <w:rFonts w:hint="eastAsia" w:ascii="仿宋" w:hAnsi="仿宋" w:eastAsia="仿宋" w:cs="仿宋"/>
          <w:b w:val="0"/>
          <w:bCs w:val="0"/>
          <w:color w:val="auto"/>
          <w:sz w:val="28"/>
          <w:szCs w:val="28"/>
        </w:rPr>
        <w:t xml:space="preserve">供应商在制作响应文件时仔细研究项目需求说明。项目需求包括技术要求和商务要求:</w:t>
      </w:r>
      <w:r/>
    </w:p>
    <w:p>
      <w:pPr>
        <w:ind w:firstLine="560"/>
        <w:spacing w:line="0" w:lineRule="atLeast"/>
        <w:rPr>
          <w:rFonts w:hint="eastAsia" w:ascii="仿宋" w:hAnsi="仿宋" w:eastAsia="仿宋" w:cs="仿宋"/>
          <w:b/>
          <w:bCs w:val="0"/>
          <w:color w:val="auto"/>
          <w:sz w:val="28"/>
          <w:szCs w:val="28"/>
        </w:rPr>
        <w:outlineLvl w:val="9"/>
      </w:pPr>
      <w:r>
        <w:rPr>
          <w:rFonts w:hint="eastAsia" w:ascii="仿宋" w:hAnsi="仿宋" w:eastAsia="仿宋" w:cs="仿宋"/>
          <w:b w:val="0"/>
          <w:bCs w:val="0"/>
          <w:color w:val="auto"/>
          <w:sz w:val="28"/>
          <w:szCs w:val="28"/>
        </w:rPr>
        <w:t xml:space="preserve">技术要求是指对采购标的功能和质量要求，包括性能、材料、结构、外观、安全，或者服务内容和标准等</w:t>
      </w:r>
      <w:r>
        <w:rPr>
          <w:rFonts w:hint="eastAsia" w:ascii="仿宋" w:hAnsi="仿宋" w:eastAsia="仿宋" w:cs="仿宋"/>
          <w:bCs/>
          <w:color w:val="auto"/>
          <w:sz w:val="24"/>
          <w:szCs w:val="24"/>
          <w:lang w:val="en-US" w:eastAsia="zh-CN"/>
        </w:rPr>
        <w:t xml:space="preserve">,</w:t>
      </w:r>
      <w:r>
        <w:rPr>
          <w:rFonts w:hint="eastAsia" w:ascii="仿宋" w:hAnsi="仿宋" w:eastAsia="仿宋" w:cs="仿宋"/>
          <w:b/>
          <w:bCs w:val="0"/>
          <w:i/>
          <w:iCs/>
          <w:color w:val="auto"/>
          <w:sz w:val="24"/>
          <w:szCs w:val="24"/>
          <w:u w:val="single"/>
        </w:rPr>
        <w:t xml:space="preserve">其中必须满足的实质性要求加斜体下划线</w:t>
      </w:r>
      <w:r>
        <w:rPr>
          <w:rFonts w:hint="eastAsia" w:ascii="仿宋" w:hAnsi="仿宋" w:eastAsia="仿宋" w:cs="仿宋"/>
          <w:b/>
          <w:bCs w:val="0"/>
          <w:color w:val="auto"/>
          <w:sz w:val="24"/>
          <w:szCs w:val="24"/>
          <w:lang w:val="en-US" w:eastAsia="zh-CN"/>
        </w:rPr>
        <w:t xml:space="preserve">;</w:t>
      </w:r>
      <w:r/>
    </w:p>
    <w:p>
      <w:pPr>
        <w:ind w:firstLine="560"/>
        <w:spacing w:line="0" w:lineRule="atLeast"/>
        <w:rPr>
          <w:rFonts w:hint="eastAsia" w:ascii="仿宋" w:hAnsi="仿宋" w:eastAsia="仿宋" w:cs="仿宋"/>
          <w:b/>
          <w:bCs/>
          <w:color w:val="auto"/>
          <w:sz w:val="28"/>
          <w:szCs w:val="28"/>
        </w:rPr>
        <w:outlineLvl w:val="9"/>
      </w:pPr>
      <w:r>
        <w:rPr>
          <w:rFonts w:hint="eastAsia" w:ascii="仿宋" w:hAnsi="仿宋" w:eastAsia="仿宋" w:cs="仿宋"/>
          <w:b w:val="0"/>
          <w:bCs w:val="0"/>
          <w:color w:val="auto"/>
          <w:sz w:val="28"/>
          <w:szCs w:val="28"/>
        </w:rPr>
        <w:t xml:space="preserve">商务要求是指取得采购标的的时间、地点、财务和服务要求，包括交付（实施）的时间（期限）和地点（范围）</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付款条件（进度和方法）</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包装和运输</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售后服务，保险等</w:t>
      </w:r>
      <w:r>
        <w:rPr>
          <w:rFonts w:hint="eastAsia" w:ascii="仿宋" w:hAnsi="仿宋" w:eastAsia="仿宋" w:cs="仿宋"/>
          <w:b w:val="0"/>
          <w:bCs w:val="0"/>
          <w:color w:val="auto"/>
          <w:sz w:val="24"/>
          <w:szCs w:val="24"/>
          <w:lang w:val="en-US" w:eastAsia="zh-CN"/>
        </w:rPr>
        <w:t xml:space="preserve">,</w:t>
      </w:r>
      <w:r>
        <w:rPr>
          <w:rFonts w:hint="eastAsia" w:ascii="仿宋" w:hAnsi="仿宋" w:eastAsia="仿宋" w:cs="仿宋"/>
          <w:b/>
          <w:bCs w:val="0"/>
          <w:i/>
          <w:iCs/>
          <w:color w:val="auto"/>
          <w:sz w:val="24"/>
          <w:szCs w:val="24"/>
          <w:u w:val="single"/>
        </w:rPr>
        <w:t xml:space="preserve">其中必须满足的实质性要求加斜体下划线</w:t>
      </w:r>
      <w:r>
        <w:rPr>
          <w:rFonts w:hint="eastAsia" w:ascii="仿宋" w:hAnsi="仿宋" w:eastAsia="仿宋" w:cs="仿宋"/>
          <w:b/>
          <w:bCs/>
          <w:color w:val="auto"/>
          <w:sz w:val="28"/>
          <w:szCs w:val="28"/>
        </w:rPr>
        <w:t xml:space="preserve">。</w:t>
      </w:r>
      <w:r/>
    </w:p>
    <w:p>
      <w:pPr>
        <w:keepLines w:val="0"/>
        <w:pageBreakBefore w:val="0"/>
        <w:spacing w:line="500" w:lineRule="exact"/>
        <w:widowControl w:val="off"/>
        <w:rPr>
          <w:rFonts w:hint="eastAsia" w:ascii="仿宋" w:hAnsi="仿宋" w:eastAsia="仿宋" w:cs="仿宋"/>
          <w:b w:val="0"/>
          <w:bCs w:val="0"/>
          <w:color w:val="0000ff"/>
          <w:sz w:val="30"/>
          <w:szCs w:val="30"/>
        </w:rPr>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其内容包含</w:t>
      </w:r>
      <w:r>
        <w:rPr>
          <w:rFonts w:hint="eastAsia" w:ascii="仿宋" w:hAnsi="仿宋" w:eastAsia="仿宋" w:cs="仿宋"/>
          <w:b/>
          <w:bCs/>
          <w:sz w:val="32"/>
          <w:szCs w:val="32"/>
          <w:lang w:eastAsia="zh-CN"/>
        </w:rPr>
        <w:t xml:space="preserve">：</w:t>
      </w:r>
      <w:r/>
    </w:p>
    <w:p>
      <w:pPr>
        <w:ind w:firstLine="560"/>
        <w:spacing w:line="0" w:lineRule="atLeast"/>
        <w:rPr>
          <w:rFonts w:hint="eastAsia" w:ascii="仿宋" w:hAnsi="仿宋" w:eastAsia="仿宋" w:cs="仿宋"/>
          <w:b w:val="0"/>
          <w:bCs w:val="0"/>
          <w:color w:val="auto"/>
          <w:sz w:val="28"/>
          <w:szCs w:val="28"/>
        </w:rPr>
        <w:outlineLvl w:val="9"/>
      </w:pPr>
      <w:r>
        <w:rPr>
          <w:rFonts w:hint="eastAsia" w:ascii="仿宋" w:hAnsi="仿宋" w:eastAsia="仿宋" w:cs="仿宋"/>
          <w:b/>
          <w:bCs/>
          <w:color w:val="auto"/>
          <w:sz w:val="28"/>
          <w:szCs w:val="28"/>
        </w:rPr>
        <w:t xml:space="preserve">（一）采购标的需实现的功能或者目标，以及为落实政府采购政策需满足的要求；</w:t>
      </w:r>
      <w:r/>
    </w:p>
    <w:p>
      <w:pPr>
        <w:ind w:firstLine="480"/>
        <w:spacing w:line="0" w:lineRule="atLeast"/>
        <w:rPr>
          <w:rFonts w:hint="eastAsia" w:ascii="仿宋" w:hAnsi="仿宋" w:eastAsia="仿宋" w:cs="仿宋"/>
          <w:b w:val="0"/>
          <w:bCs w:val="0"/>
          <w:color w:val="auto"/>
          <w:sz w:val="28"/>
          <w:szCs w:val="28"/>
          <w:lang w:val="en-US" w:eastAsia="zh-CN"/>
        </w:rPr>
        <w:outlineLvl w:val="9"/>
      </w:pPr>
      <w:r>
        <w:rPr>
          <w:rFonts w:hint="eastAsia" w:ascii="仿宋" w:hAnsi="仿宋" w:eastAsia="仿宋" w:cs="仿宋"/>
          <w:b w:val="0"/>
          <w:bCs w:val="0"/>
          <w:color w:val="auto"/>
          <w:sz w:val="24"/>
          <w:szCs w:val="24"/>
          <w:lang w:val="en-US" w:eastAsia="zh-CN"/>
        </w:rPr>
        <w:t xml:space="preserve">为切实保障公安执法执勤工作需要，需淘汰原有需报废执法执勤用车，新购置执法执勤用车。</w:t>
      </w:r>
      <w:r/>
    </w:p>
    <w:p>
      <w:pPr>
        <w:ind w:firstLine="560"/>
        <w:spacing w:line="0" w:lineRule="atLeast"/>
        <w:rPr>
          <w:rFonts w:hint="eastAsia" w:ascii="仿宋" w:hAnsi="仿宋" w:eastAsia="仿宋" w:cs="仿宋"/>
          <w:b/>
          <w:bCs/>
          <w:color w:val="auto"/>
          <w:sz w:val="28"/>
          <w:szCs w:val="28"/>
        </w:rPr>
        <w:outlineLvl w:val="9"/>
      </w:pPr>
      <w:r>
        <w:rPr>
          <w:rFonts w:hint="eastAsia" w:ascii="仿宋" w:hAnsi="仿宋" w:eastAsia="仿宋" w:cs="仿宋"/>
          <w:b/>
          <w:bCs/>
          <w:color w:val="auto"/>
          <w:sz w:val="28"/>
          <w:szCs w:val="28"/>
          <w:lang w:val="en-US" w:eastAsia="zh-CN"/>
        </w:rPr>
        <w:t xml:space="preserve">（二）</w:t>
      </w:r>
      <w:r>
        <w:rPr>
          <w:rFonts w:hint="eastAsia" w:ascii="仿宋" w:hAnsi="仿宋" w:eastAsia="仿宋" w:cs="仿宋"/>
          <w:b/>
          <w:bCs/>
          <w:color w:val="auto"/>
          <w:sz w:val="28"/>
          <w:szCs w:val="28"/>
        </w:rPr>
        <w:t xml:space="preserve">采购标的需执行的国家相关标准、行业标准、地方标准或者其他标准、规范；</w:t>
      </w:r>
      <w:r/>
    </w:p>
    <w:p>
      <w:pPr>
        <w:ind w:firstLine="480"/>
        <w:keepLines w:val="0"/>
        <w:keepNext w:val="0"/>
        <w:pageBreakBefore w:val="0"/>
        <w:spacing w:line="440" w:lineRule="exact"/>
        <w:widowControl w:val="off"/>
        <w:rPr>
          <w:rFonts w:hint="default"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成交产品的技术标准按国家标准执行，无国家标准的，按行业标准执行，无国家和行业标准的，按企业标准执行；但在采购文件中有特别要求的，按采购文件中规定的要求执行，并且符合法律、法规规定的要求。</w:t>
      </w:r>
      <w:r/>
    </w:p>
    <w:p>
      <w:pPr>
        <w:ind w:firstLine="560"/>
        <w:spacing w:line="0" w:lineRule="atLeast"/>
        <w:rPr>
          <w:rFonts w:hint="eastAsia" w:ascii="仿宋" w:hAnsi="仿宋" w:eastAsia="仿宋" w:cs="仿宋"/>
          <w:b/>
          <w:bCs/>
          <w:color w:val="auto"/>
          <w:sz w:val="28"/>
          <w:szCs w:val="28"/>
        </w:rPr>
        <w:outlineLvl w:val="9"/>
      </w:pPr>
      <w:r>
        <w:rPr>
          <w:rFonts w:hint="eastAsia" w:ascii="仿宋" w:hAnsi="仿宋" w:eastAsia="仿宋" w:cs="仿宋"/>
          <w:b/>
          <w:bCs/>
          <w:color w:val="auto"/>
          <w:sz w:val="28"/>
          <w:szCs w:val="28"/>
        </w:rPr>
        <w:t xml:space="preserve">（三）采购标的需满足的质量、安全、技术规格、物理特性等要求；</w:t>
      </w:r>
      <w:r/>
    </w:p>
    <w:p>
      <w:pPr>
        <w:rPr>
          <w:rFonts w:hint="eastAsia"/>
          <w:b/>
          <w:bCs/>
          <w:sz w:val="24"/>
        </w:rPr>
      </w:pPr>
      <w:r>
        <w:rPr>
          <w:rFonts w:hint="eastAsia"/>
          <w:b/>
          <w:bCs/>
          <w:sz w:val="24"/>
        </w:rPr>
        <w:t xml:space="preserve">采购包1  如东县公安局执法执勤用车采购项目（新能源</w:t>
      </w:r>
      <w:r>
        <w:rPr>
          <w:rFonts w:hint="eastAsia"/>
          <w:b/>
          <w:bCs/>
          <w:sz w:val="24"/>
          <w:lang w:val="en-US" w:eastAsia="zh-CN"/>
        </w:rPr>
        <w:t xml:space="preserve">轿</w:t>
      </w:r>
      <w:r>
        <w:rPr>
          <w:rFonts w:hint="eastAsia"/>
          <w:b/>
          <w:bCs/>
          <w:sz w:val="24"/>
        </w:rPr>
        <w:t xml:space="preserve">车一）</w:t>
      </w:r>
      <w:r/>
    </w:p>
    <w:tbl>
      <w:tblPr>
        <w:tblStyle w:val="868"/>
        <w:tblW w:w="9949" w:type="dxa"/>
        <w:tblInd w:w="96" w:type="dxa"/>
        <w:tblLayout w:type="fixed"/>
        <w:tblCellMar>
          <w:left w:w="108" w:type="dxa"/>
          <w:top w:w="0" w:type="dxa"/>
          <w:right w:w="108" w:type="dxa"/>
          <w:bottom w:w="0" w:type="dxa"/>
        </w:tblCellMar>
        <w:tblLook w:val="04A0" w:firstRow="1" w:lastRow="0" w:firstColumn="1" w:lastColumn="0" w:noHBand="0" w:noVBand="1"/>
      </w:tblPr>
      <w:tblGrid>
        <w:gridCol w:w="454"/>
        <w:gridCol w:w="1678"/>
        <w:gridCol w:w="7817"/>
      </w:tblGrid>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采购项目名称</w:t>
            </w:r>
            <w:r/>
          </w:p>
        </w:tc>
        <w:tc>
          <w:tcPr>
            <w:shd w:val="clear" w:color="auto" w:fill="auto"/>
            <w:tcBorders>
              <w:top w:val="single" w:color="000000" w:sz="4" w:space="0"/>
              <w:left w:val="single" w:color="000000" w:sz="4" w:space="0"/>
              <w:bottom w:val="single" w:color="000000" w:sz="4" w:space="0"/>
              <w:right w:val="single" w:color="000000" w:sz="4" w:space="0"/>
            </w:tcBorders>
            <w:tcW w:w="7817"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技术要求</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873"/>
              <w:ind w:left="8" w:hanging="222"/>
              <w:jc w:val="right"/>
              <w:rPr>
                <w:rFonts w:ascii="仿宋" w:hAnsi="仿宋" w:eastAsia="仿宋" w:cs="仿宋"/>
              </w:rPr>
            </w:pPr>
            <w:r>
              <w:rPr>
                <w:rFonts w:hint="eastAsia" w:ascii="仿宋" w:hAnsi="仿宋" w:eastAsia="仿宋" w:cs="仿宋"/>
              </w:rPr>
              <w:t xml:space="preserve">新能源</w:t>
            </w:r>
            <w:r>
              <w:rPr>
                <w:rFonts w:hint="eastAsia" w:ascii="仿宋" w:hAnsi="仿宋" w:eastAsia="仿宋" w:cs="仿宋"/>
                <w:lang w:val="en-US" w:eastAsia="zh-CN"/>
              </w:rPr>
              <w:t xml:space="preserve">轿</w:t>
            </w:r>
            <w:r>
              <w:rPr>
                <w:rFonts w:hint="eastAsia" w:ascii="仿宋" w:hAnsi="仿宋" w:eastAsia="仿宋" w:cs="仿宋"/>
              </w:rPr>
              <w:t xml:space="preserve">车一</w:t>
            </w:r>
            <w:r/>
          </w:p>
        </w:tc>
        <w:tc>
          <w:tcPr>
            <w:shd w:val="clear" w:color="auto" w:fill="auto"/>
            <w:tcBorders>
              <w:top w:val="single" w:color="000000" w:sz="4" w:space="0"/>
              <w:left w:val="single" w:color="000000" w:sz="4" w:space="0"/>
              <w:bottom w:val="single" w:color="000000" w:sz="4" w:space="0"/>
              <w:right w:val="single" w:color="000000" w:sz="4" w:space="0"/>
            </w:tcBorders>
            <w:tcW w:w="7817" w:type="dxa"/>
            <w:vAlign w:val="center"/>
            <w:textDirection w:val="lrTb"/>
            <w:noWrap w:val="false"/>
          </w:tcPr>
          <w:p>
            <w:pPr>
              <w:jc w:val="left"/>
              <w:widowControl/>
              <w:rPr>
                <w:rFonts w:ascii="仿宋" w:hAnsi="仿宋" w:eastAsia="仿宋" w:cs="仿宋"/>
                <w:b/>
                <w:bCs/>
                <w:i w:val="0"/>
                <w:iCs w:val="0"/>
                <w:color w:val="000000"/>
                <w:sz w:val="24"/>
                <w:u w:val="none"/>
              </w:rPr>
            </w:pPr>
            <w:r>
              <w:rPr>
                <w:rFonts w:hint="eastAsia" w:ascii="仿宋" w:hAnsi="仿宋" w:eastAsia="仿宋" w:cs="仿宋"/>
                <w:b/>
                <w:bCs/>
                <w:i w:val="0"/>
                <w:iCs w:val="0"/>
                <w:color w:val="000000"/>
                <w:sz w:val="24"/>
                <w:u w:val="none"/>
              </w:rPr>
              <w:t xml:space="preserve">1.能源类型：插电式混合动力；</w:t>
            </w:r>
            <w:r/>
          </w:p>
          <w:p>
            <w:pPr>
              <w:jc w:val="left"/>
              <w:widowControl/>
              <w:rPr>
                <w:rFonts w:hint="eastAsia" w:ascii="仿宋" w:hAnsi="仿宋" w:eastAsia="仿宋" w:cs="仿宋"/>
                <w:b/>
                <w:bCs/>
                <w:i w:val="0"/>
                <w:iCs w:val="0"/>
                <w:color w:val="000000"/>
                <w:sz w:val="24"/>
                <w:u w:val="none"/>
              </w:rPr>
            </w:pPr>
            <w:r>
              <w:rPr>
                <w:rFonts w:hint="eastAsia" w:ascii="仿宋" w:hAnsi="仿宋" w:eastAsia="仿宋" w:cs="仿宋"/>
                <w:b/>
                <w:bCs/>
                <w:i w:val="0"/>
                <w:iCs w:val="0"/>
                <w:color w:val="000000"/>
                <w:sz w:val="24"/>
                <w:u w:val="none"/>
              </w:rPr>
              <w:t xml:space="preserve">2.车身结构：四门，五座，轿车</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3.车长度（mm）：48</w:t>
            </w:r>
            <w:r>
              <w:rPr>
                <w:rFonts w:hint="eastAsia" w:ascii="仿宋" w:hAnsi="仿宋" w:eastAsia="仿宋" w:cs="仿宋"/>
                <w:b/>
                <w:bCs/>
                <w:i w:val="0"/>
                <w:iCs w:val="0"/>
                <w:color w:val="000000"/>
                <w:sz w:val="24"/>
                <w:u w:val="none"/>
                <w:lang w:val="en-US" w:eastAsia="zh-CN"/>
              </w:rPr>
              <w:t xml:space="preserve">30</w:t>
            </w:r>
            <w:r>
              <w:rPr>
                <w:rFonts w:hint="eastAsia" w:ascii="仿宋" w:hAnsi="仿宋" w:eastAsia="仿宋" w:cs="仿宋"/>
                <w:b/>
                <w:bCs/>
                <w:i w:val="0"/>
                <w:iCs w:val="0"/>
                <w:color w:val="000000"/>
                <w:sz w:val="24"/>
                <w:u w:val="none"/>
              </w:rPr>
              <w:t xml:space="preserve">≤长度≤</w:t>
            </w:r>
            <w:r>
              <w:rPr>
                <w:rFonts w:ascii="仿宋" w:hAnsi="仿宋" w:eastAsia="仿宋" w:cs="仿宋"/>
                <w:b/>
                <w:bCs/>
                <w:i w:val="0"/>
                <w:iCs w:val="0"/>
                <w:color w:val="000000"/>
                <w:sz w:val="24"/>
                <w:u w:val="none"/>
              </w:rPr>
              <w:t xml:space="preserve">4</w:t>
            </w:r>
            <w:r>
              <w:rPr>
                <w:rFonts w:hint="eastAsia" w:ascii="仿宋" w:hAnsi="仿宋" w:eastAsia="仿宋" w:cs="仿宋"/>
                <w:b/>
                <w:bCs/>
                <w:i w:val="0"/>
                <w:iCs w:val="0"/>
                <w:color w:val="000000"/>
                <w:sz w:val="24"/>
                <w:u w:val="none"/>
                <w:lang w:val="en-US" w:eastAsia="zh-CN"/>
              </w:rPr>
              <w:t xml:space="preserve">918</w:t>
            </w:r>
            <w:r/>
          </w:p>
          <w:p>
            <w:pPr>
              <w:jc w:val="left"/>
              <w:widowControl/>
              <w:rPr>
                <w:rFonts w:hint="eastAsia"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4.车身宽度（mm）：</w:t>
            </w:r>
            <w:r>
              <w:rPr>
                <w:rFonts w:ascii="仿宋" w:hAnsi="仿宋" w:eastAsia="仿宋" w:cs="仿宋"/>
                <w:b/>
                <w:bCs/>
                <w:i w:val="0"/>
                <w:iCs w:val="0"/>
                <w:color w:val="000000"/>
                <w:sz w:val="24"/>
                <w:u w:val="none"/>
              </w:rPr>
              <w:t xml:space="preserve">18</w:t>
            </w:r>
            <w:r>
              <w:rPr>
                <w:rFonts w:hint="eastAsia" w:ascii="仿宋" w:hAnsi="仿宋" w:eastAsia="仿宋" w:cs="仿宋"/>
                <w:b/>
                <w:bCs/>
                <w:i w:val="0"/>
                <w:iCs w:val="0"/>
                <w:color w:val="000000"/>
                <w:sz w:val="24"/>
                <w:u w:val="none"/>
                <w:lang w:val="en-US" w:eastAsia="zh-CN"/>
              </w:rPr>
              <w:t xml:space="preserve">7</w:t>
            </w:r>
            <w:r>
              <w:rPr>
                <w:rFonts w:ascii="仿宋" w:hAnsi="仿宋" w:eastAsia="仿宋" w:cs="仿宋"/>
                <w:b/>
                <w:bCs/>
                <w:i w:val="0"/>
                <w:iCs w:val="0"/>
                <w:color w:val="000000"/>
                <w:sz w:val="24"/>
                <w:u w:val="none"/>
              </w:rPr>
              <w:t xml:space="preserve">5</w:t>
            </w:r>
            <w:r>
              <w:rPr>
                <w:rFonts w:hint="eastAsia" w:ascii="仿宋" w:hAnsi="仿宋" w:eastAsia="仿宋" w:cs="仿宋"/>
                <w:b/>
                <w:bCs/>
                <w:i w:val="0"/>
                <w:iCs w:val="0"/>
                <w:color w:val="000000"/>
                <w:sz w:val="24"/>
                <w:u w:val="none"/>
              </w:rPr>
              <w:t xml:space="preserve">≤宽度≤19</w:t>
            </w:r>
            <w:r>
              <w:rPr>
                <w:rFonts w:hint="eastAsia" w:ascii="仿宋" w:hAnsi="仿宋" w:eastAsia="仿宋" w:cs="仿宋"/>
                <w:b/>
                <w:bCs/>
                <w:i w:val="0"/>
                <w:iCs w:val="0"/>
                <w:color w:val="000000"/>
                <w:sz w:val="24"/>
                <w:u w:val="none"/>
                <w:lang w:val="en-US" w:eastAsia="zh-CN"/>
              </w:rPr>
              <w:t xml:space="preserve">05</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5.车身高度（mm）：1</w:t>
            </w:r>
            <w:r>
              <w:rPr>
                <w:rFonts w:hint="eastAsia" w:ascii="仿宋" w:hAnsi="仿宋" w:eastAsia="仿宋" w:cs="仿宋"/>
                <w:b/>
                <w:bCs/>
                <w:i w:val="0"/>
                <w:iCs w:val="0"/>
                <w:color w:val="000000"/>
                <w:sz w:val="24"/>
                <w:u w:val="none"/>
                <w:lang w:val="en-US" w:eastAsia="zh-CN"/>
              </w:rPr>
              <w:t xml:space="preserve">495</w:t>
            </w:r>
            <w:r>
              <w:rPr>
                <w:rFonts w:hint="eastAsia" w:ascii="仿宋" w:hAnsi="仿宋" w:eastAsia="仿宋" w:cs="仿宋"/>
                <w:b/>
                <w:bCs/>
                <w:i w:val="0"/>
                <w:iCs w:val="0"/>
                <w:color w:val="000000"/>
                <w:sz w:val="24"/>
                <w:u w:val="none"/>
              </w:rPr>
              <w:t xml:space="preserve">≤高度≤</w:t>
            </w:r>
            <w:r>
              <w:rPr>
                <w:rFonts w:ascii="仿宋" w:hAnsi="仿宋" w:eastAsia="仿宋" w:cs="仿宋"/>
                <w:b/>
                <w:bCs/>
                <w:i w:val="0"/>
                <w:iCs w:val="0"/>
                <w:color w:val="000000"/>
                <w:sz w:val="24"/>
                <w:u w:val="none"/>
              </w:rPr>
              <w:t xml:space="preserve">1</w:t>
            </w:r>
            <w:r>
              <w:rPr>
                <w:rFonts w:hint="eastAsia" w:ascii="仿宋" w:hAnsi="仿宋" w:eastAsia="仿宋" w:cs="仿宋"/>
                <w:b/>
                <w:bCs/>
                <w:i w:val="0"/>
                <w:iCs w:val="0"/>
                <w:color w:val="000000"/>
                <w:sz w:val="24"/>
                <w:u w:val="none"/>
                <w:lang w:val="en-US" w:eastAsia="zh-CN"/>
              </w:rPr>
              <w:t xml:space="preserve">500</w:t>
            </w:r>
            <w:r/>
          </w:p>
          <w:p>
            <w:pPr>
              <w:jc w:val="left"/>
              <w:widowControl/>
              <w:rPr>
                <w:rFonts w:hint="eastAsia"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6.轴距(mm): 2</w:t>
            </w:r>
            <w:r>
              <w:rPr>
                <w:rFonts w:hint="eastAsia" w:ascii="仿宋" w:hAnsi="仿宋" w:eastAsia="仿宋" w:cs="仿宋"/>
                <w:b/>
                <w:bCs/>
                <w:i w:val="0"/>
                <w:iCs w:val="0"/>
                <w:color w:val="000000"/>
                <w:sz w:val="24"/>
                <w:u w:val="none"/>
                <w:lang w:val="en-US" w:eastAsia="zh-CN"/>
              </w:rPr>
              <w:t xml:space="preserve">790</w:t>
            </w:r>
            <w:r>
              <w:rPr>
                <w:rFonts w:hint="eastAsia" w:ascii="仿宋" w:hAnsi="仿宋" w:eastAsia="仿宋" w:cs="仿宋"/>
                <w:b/>
                <w:bCs/>
                <w:i w:val="0"/>
                <w:iCs w:val="0"/>
                <w:color w:val="000000"/>
                <w:sz w:val="24"/>
                <w:u w:val="none"/>
              </w:rPr>
              <w:t xml:space="preserve">≤轴距≤</w:t>
            </w:r>
            <w:r>
              <w:rPr>
                <w:rFonts w:ascii="仿宋" w:hAnsi="仿宋" w:eastAsia="仿宋" w:cs="仿宋"/>
                <w:b/>
                <w:bCs/>
                <w:i w:val="0"/>
                <w:iCs w:val="0"/>
                <w:color w:val="000000"/>
                <w:sz w:val="24"/>
                <w:u w:val="none"/>
              </w:rPr>
              <w:t xml:space="preserve">2</w:t>
            </w:r>
            <w:r>
              <w:rPr>
                <w:rFonts w:hint="eastAsia" w:ascii="仿宋" w:hAnsi="仿宋" w:eastAsia="仿宋" w:cs="仿宋"/>
                <w:b/>
                <w:bCs/>
                <w:i w:val="0"/>
                <w:iCs w:val="0"/>
                <w:color w:val="000000"/>
                <w:sz w:val="24"/>
                <w:u w:val="none"/>
                <w:lang w:val="en-US" w:eastAsia="zh-CN"/>
              </w:rPr>
              <w:t xml:space="preserve">845</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7. </w:t>
            </w:r>
            <w:r>
              <w:rPr>
                <w:rFonts w:hint="eastAsia"/>
              </w:rPr>
              <w:t xml:space="preserve">CLTC纯电续航里程</w:t>
            </w:r>
            <w:r>
              <w:rPr>
                <w:rFonts w:hint="eastAsia" w:ascii="仿宋" w:hAnsi="仿宋" w:eastAsia="仿宋" w:cs="仿宋"/>
                <w:b/>
                <w:bCs/>
                <w:i w:val="0"/>
                <w:iCs w:val="0"/>
                <w:color w:val="000000"/>
                <w:sz w:val="24"/>
                <w:u w:val="none"/>
              </w:rPr>
              <w:t xml:space="preserve">≥</w:t>
            </w:r>
            <w:r>
              <w:rPr>
                <w:rFonts w:hint="eastAsia" w:ascii="仿宋" w:hAnsi="仿宋" w:eastAsia="仿宋" w:cs="仿宋"/>
                <w:b/>
                <w:bCs/>
                <w:i w:val="0"/>
                <w:iCs w:val="0"/>
                <w:color w:val="000000"/>
                <w:sz w:val="24"/>
                <w:u w:val="none"/>
                <w:lang w:val="en-US" w:eastAsia="zh-CN"/>
              </w:rPr>
              <w:t xml:space="preserve">128</w:t>
            </w:r>
            <w:r/>
          </w:p>
          <w:p>
            <w:pPr>
              <w:rPr>
                <w:rFonts w:hint="eastAsia"/>
              </w:rPr>
            </w:pPr>
            <w:r>
              <w:rPr>
                <w:rFonts w:hint="eastAsia" w:ascii="仿宋" w:hAnsi="仿宋" w:eastAsia="仿宋" w:cs="仿宋"/>
                <w:color w:val="000000"/>
                <w:sz w:val="24"/>
              </w:rPr>
              <w:t xml:space="preserve">8.</w:t>
            </w:r>
            <w:r>
              <w:rPr>
                <w:rFonts w:hint="eastAsia"/>
              </w:rPr>
              <w:t xml:space="preserve">变速箱：E-CVT无级变速或者1档DHT</w:t>
            </w:r>
            <w:r/>
          </w:p>
          <w:p>
            <w:pPr>
              <w:pStyle w:val="893"/>
              <w:ind w:left="0" w:firstLine="0"/>
              <w:rPr>
                <w:rFonts w:hint="eastAsia" w:ascii="宋体" w:hAnsi="宋体" w:eastAsia="宋体" w:cs="宋体"/>
                <w:lang w:val="en-US" w:eastAsia="zh-CN"/>
              </w:rPr>
            </w:pPr>
            <w:r>
              <w:rPr>
                <w:rFonts w:hint="eastAsia"/>
                <w:lang w:val="en-US" w:eastAsia="zh-CN"/>
              </w:rPr>
              <w:t xml:space="preserve">9.环保标准：国</w:t>
            </w:r>
            <w:r>
              <w:rPr>
                <w:rFonts w:hint="eastAsia" w:ascii="宋体" w:hAnsi="宋体" w:eastAsia="宋体" w:cs="宋体"/>
                <w:lang w:val="en-US" w:eastAsia="zh-CN"/>
              </w:rPr>
              <w:t xml:space="preserve">Ⅵ</w:t>
            </w:r>
            <w:r/>
          </w:p>
          <w:p>
            <w:pPr>
              <w:jc w:val="left"/>
              <w:widowControl/>
              <w:rPr>
                <w:rFonts w:hint="eastAsia" w:asciiTheme="minorEastAsia" w:hAnsiTheme="minorEastAsia" w:eastAsiaTheme="minorEastAsia" w:cstheme="minorEastAsia"/>
                <w:i/>
                <w:iCs/>
                <w:u w:val="single"/>
              </w:rPr>
            </w:pPr>
            <w:r>
              <w:rPr>
                <w:rFonts w:hint="eastAsia" w:ascii="仿宋" w:hAnsi="仿宋" w:eastAsia="仿宋" w:cs="仿宋"/>
                <w:b/>
                <w:bCs/>
                <w:i/>
                <w:iCs/>
                <w:color w:val="000000"/>
                <w:sz w:val="24"/>
                <w:u w:val="single"/>
              </w:rPr>
              <w:t xml:space="preserve">★</w:t>
            </w:r>
            <w:r>
              <w:rPr>
                <w:rFonts w:hint="eastAsia" w:asciiTheme="minorEastAsia" w:hAnsiTheme="minorEastAsia" w:eastAsiaTheme="minorEastAsia" w:cstheme="minorEastAsia"/>
                <w:b/>
                <w:bCs/>
                <w:i/>
                <w:iCs/>
                <w:color w:val="000000"/>
                <w:sz w:val="24"/>
                <w:u w:val="single"/>
                <w:lang w:val="en-US" w:eastAsia="zh-CN"/>
              </w:rPr>
              <w:t xml:space="preserve">10</w:t>
            </w: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i/>
                <w:iCs/>
                <w:u w:val="single"/>
              </w:rPr>
              <w:t xml:space="preserve">前悬架类型：麦佛逊式独立悬架</w:t>
            </w:r>
            <w:r/>
          </w:p>
          <w:p>
            <w:pPr>
              <w:jc w:val="left"/>
              <w:widowControl/>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b/>
                <w:bCs/>
                <w:i/>
                <w:iCs/>
                <w:color w:val="000000"/>
                <w:sz w:val="24"/>
                <w:u w:val="single"/>
              </w:rPr>
              <w:t xml:space="preserve">★</w:t>
            </w:r>
            <w:r>
              <w:rPr>
                <w:rFonts w:hint="eastAsia" w:asciiTheme="minorEastAsia" w:hAnsiTheme="minorEastAsia" w:eastAsiaTheme="minorEastAsia" w:cstheme="minorEastAsia"/>
                <w:color w:val="000000"/>
                <w:sz w:val="24"/>
              </w:rPr>
              <w:t xml:space="preserve">1</w:t>
            </w:r>
            <w:r>
              <w:rPr>
                <w:rFonts w:hint="eastAsia" w:asciiTheme="minorEastAsia" w:hAnsiTheme="minorEastAsia" w:eastAsiaTheme="minorEastAsia" w:cstheme="minorEastAsia"/>
                <w:color w:val="000000"/>
                <w:sz w:val="24"/>
                <w:lang w:val="en-US" w:eastAsia="zh-CN"/>
              </w:rPr>
              <w:t xml:space="preserve">1</w:t>
            </w: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i/>
                <w:iCs/>
                <w:u w:val="single"/>
              </w:rPr>
              <w:t xml:space="preserve">后悬架类型: 多连杆式独立悬架</w:t>
            </w:r>
            <w:r/>
          </w:p>
          <w:p>
            <w:pPr>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b/>
                <w:bCs/>
                <w:i/>
                <w:iCs/>
                <w:color w:val="000000"/>
                <w:sz w:val="24"/>
                <w:u w:val="single"/>
              </w:rPr>
              <w:t xml:space="preserve">★</w:t>
            </w:r>
            <w:r>
              <w:rPr>
                <w:rFonts w:hint="eastAsia" w:asciiTheme="minorEastAsia" w:hAnsiTheme="minorEastAsia" w:eastAsiaTheme="minorEastAsia" w:cstheme="minorEastAsia"/>
                <w:color w:val="000000"/>
                <w:sz w:val="24"/>
              </w:rPr>
              <w:t xml:space="preserve">1</w:t>
            </w:r>
            <w:r>
              <w:rPr>
                <w:rFonts w:hint="eastAsia" w:asciiTheme="minorEastAsia" w:hAnsiTheme="minorEastAsia" w:eastAsiaTheme="minorEastAsia" w:cstheme="minorEastAsia"/>
                <w:color w:val="000000"/>
                <w:sz w:val="24"/>
                <w:lang w:val="en-US" w:eastAsia="zh-CN"/>
              </w:rPr>
              <w:t xml:space="preserve">2</w:t>
            </w: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i/>
                <w:iCs/>
                <w:u w:val="single"/>
                <w:lang w:eastAsia="zh-CN"/>
              </w:rPr>
              <w:t xml:space="preserve">辅助驾驶等级</w:t>
            </w:r>
            <w:r>
              <w:rPr>
                <w:rFonts w:hint="eastAsia" w:asciiTheme="minorEastAsia" w:hAnsiTheme="minorEastAsia" w:eastAsiaTheme="minorEastAsia" w:cstheme="minorEastAsia"/>
                <w:i/>
                <w:iCs/>
                <w:u w:val="single"/>
                <w:lang w:val="en-US" w:eastAsia="zh-CN"/>
              </w:rPr>
              <w:t xml:space="preserve">L2、</w:t>
            </w:r>
            <w:r>
              <w:rPr>
                <w:rFonts w:hint="eastAsia" w:asciiTheme="minorEastAsia" w:hAnsiTheme="minorEastAsia" w:eastAsiaTheme="minorEastAsia" w:cstheme="minorEastAsia"/>
                <w:i/>
                <w:iCs/>
                <w:u w:val="single"/>
              </w:rPr>
              <w:t xml:space="preserve">主副驾驶座安全气囊、前排侧气囊、前后排头部气囊、车道偏离预警、主动刹车、</w:t>
            </w:r>
            <w:r>
              <w:rPr>
                <w:rFonts w:hint="eastAsia" w:asciiTheme="minorEastAsia" w:hAnsiTheme="minorEastAsia" w:eastAsiaTheme="minorEastAsia" w:cstheme="minorEastAsia"/>
                <w:i/>
                <w:iCs/>
                <w:u w:val="single"/>
                <w:lang w:eastAsia="zh-CN"/>
              </w:rPr>
              <w:t xml:space="preserve">前方碰撞预警、后方碰撞预警、哨兵模式（</w:t>
            </w:r>
            <w:r>
              <w:rPr>
                <w:rFonts w:hint="eastAsia" w:asciiTheme="minorEastAsia" w:hAnsiTheme="minorEastAsia" w:eastAsiaTheme="minorEastAsia" w:cstheme="minorEastAsia"/>
                <w:i/>
                <w:iCs/>
                <w:u w:val="single"/>
                <w:lang w:val="en-US" w:eastAsia="zh-CN"/>
              </w:rPr>
              <w:t xml:space="preserve">或千里眼）</w:t>
            </w:r>
            <w:r>
              <w:rPr>
                <w:rFonts w:hint="eastAsia" w:asciiTheme="minorEastAsia" w:hAnsiTheme="minorEastAsia" w:eastAsiaTheme="minorEastAsia" w:cstheme="minorEastAsia"/>
                <w:i/>
                <w:iCs/>
                <w:u w:val="single"/>
                <w:lang w:eastAsia="zh-CN"/>
              </w:rPr>
              <w:t xml:space="preserve">、内置行车记录仪、前后驻车雷达、</w:t>
            </w:r>
            <w:r>
              <w:rPr>
                <w:rFonts w:hint="eastAsia" w:asciiTheme="minorEastAsia" w:hAnsiTheme="minorEastAsia" w:eastAsiaTheme="minorEastAsia" w:cstheme="minorEastAsia"/>
                <w:i/>
                <w:iCs/>
                <w:u w:val="single"/>
                <w:lang w:val="en-US" w:eastAsia="zh-CN"/>
              </w:rPr>
              <w:t xml:space="preserve">360度全景影像。</w:t>
            </w:r>
            <w:r/>
          </w:p>
          <w:p>
            <w:pPr>
              <w:rPr>
                <w:rFonts w:hint="eastAsia"/>
                <w:lang w:val="en-US" w:eastAsia="zh-CN"/>
              </w:rPr>
            </w:pPr>
            <w:r>
              <w:rPr>
                <w:rFonts w:hint="eastAsia"/>
                <w:lang w:val="en-US" w:eastAsia="zh-CN"/>
              </w:rPr>
              <w:t xml:space="preserve">13.整车质保：六年或十五万公里</w:t>
            </w:r>
            <w:r/>
          </w:p>
          <w:p>
            <w:pPr>
              <w:rPr>
                <w:rFonts w:hint="eastAsia"/>
                <w:lang w:val="en-US" w:eastAsia="zh-CN"/>
              </w:rPr>
            </w:pPr>
            <w:r>
              <w:rPr>
                <w:rFonts w:hint="eastAsia"/>
                <w:lang w:val="en-US" w:eastAsia="zh-CN"/>
              </w:rPr>
              <w:t xml:space="preserve">14.提供符合规定的车窗膜（贴）及脚垫及充电桩 ，并安装到位。</w:t>
            </w:r>
            <w:r/>
          </w:p>
          <w:p>
            <w:pPr>
              <w:rPr>
                <w:rFonts w:hint="eastAsia"/>
                <w:lang w:val="en-US" w:eastAsia="zh-CN"/>
              </w:rPr>
            </w:pPr>
            <w:r>
              <w:rPr>
                <w:rFonts w:hint="eastAsia"/>
                <w:lang w:val="en-US" w:eastAsia="zh-CN"/>
              </w:rPr>
              <w:t xml:space="preserve">15.车身颜色：白色9辆，灰色或黑色2辆。</w:t>
            </w:r>
            <w:r/>
          </w:p>
          <w:p>
            <w:pPr>
              <w:rPr>
                <w:rFonts w:hint="default"/>
                <w:lang w:val="en-US" w:eastAsia="zh-CN"/>
              </w:rPr>
            </w:pPr>
            <w:r>
              <w:rPr>
                <w:rFonts w:hint="eastAsia"/>
                <w:lang w:val="en-US" w:eastAsia="zh-CN"/>
              </w:rPr>
              <w:t xml:space="preserve">16.三电质保：终身质保。</w:t>
            </w:r>
            <w:r/>
          </w:p>
        </w:tc>
      </w:tr>
    </w:tbl>
    <w:p>
      <w:pPr>
        <w:pStyle w:val="873"/>
        <w:jc w:val="left"/>
        <w:rPr>
          <w:rFonts w:hint="eastAsia"/>
          <w:b/>
          <w:bCs/>
          <w:sz w:val="24"/>
        </w:rPr>
      </w:pPr>
      <w:r>
        <w:rPr>
          <w:rFonts w:hint="eastAsia"/>
          <w:b/>
          <w:bCs/>
          <w:sz w:val="24"/>
        </w:rPr>
      </w:r>
      <w:r/>
    </w:p>
    <w:p>
      <w:pPr>
        <w:rPr>
          <w:rFonts w:hint="eastAsia"/>
          <w:b/>
          <w:bCs/>
          <w:sz w:val="24"/>
        </w:rPr>
      </w:pPr>
      <w:r>
        <w:rPr>
          <w:rFonts w:hint="eastAsia"/>
          <w:b/>
          <w:bCs/>
          <w:sz w:val="24"/>
        </w:rPr>
        <w:t xml:space="preserve">采购包</w:t>
      </w:r>
      <w:r>
        <w:rPr>
          <w:rFonts w:hint="eastAsia"/>
          <w:b/>
          <w:bCs/>
          <w:sz w:val="24"/>
          <w:lang w:val="en-US" w:eastAsia="zh-CN"/>
        </w:rPr>
        <w:t xml:space="preserve">2</w:t>
      </w:r>
      <w:r>
        <w:rPr>
          <w:rFonts w:hint="eastAsia"/>
          <w:b/>
          <w:bCs/>
          <w:sz w:val="24"/>
        </w:rPr>
        <w:t xml:space="preserve">  如东县公安局执法执勤用车采购项目（新能源</w:t>
      </w:r>
      <w:r>
        <w:rPr>
          <w:rFonts w:hint="eastAsia"/>
          <w:b/>
          <w:bCs/>
          <w:sz w:val="24"/>
          <w:lang w:val="en-US" w:eastAsia="zh-CN"/>
        </w:rPr>
        <w:t xml:space="preserve">轿</w:t>
      </w:r>
      <w:r>
        <w:rPr>
          <w:rFonts w:hint="eastAsia"/>
          <w:b/>
          <w:bCs/>
          <w:sz w:val="24"/>
        </w:rPr>
        <w:t xml:space="preserve">车</w:t>
      </w:r>
      <w:r>
        <w:rPr>
          <w:rFonts w:hint="eastAsia"/>
          <w:b/>
          <w:bCs/>
          <w:sz w:val="24"/>
          <w:lang w:val="en-US" w:eastAsia="zh-CN"/>
        </w:rPr>
        <w:t xml:space="preserve">二</w:t>
      </w:r>
      <w:r>
        <w:rPr>
          <w:rFonts w:hint="eastAsia"/>
          <w:b/>
          <w:bCs/>
          <w:sz w:val="24"/>
        </w:rPr>
        <w:t xml:space="preserve">）</w:t>
      </w:r>
      <w:r/>
    </w:p>
    <w:tbl>
      <w:tblPr>
        <w:tblStyle w:val="868"/>
        <w:tblW w:w="9949" w:type="dxa"/>
        <w:tblInd w:w="96" w:type="dxa"/>
        <w:tblLayout w:type="fixed"/>
        <w:tblCellMar>
          <w:left w:w="108" w:type="dxa"/>
          <w:top w:w="0" w:type="dxa"/>
          <w:right w:w="108" w:type="dxa"/>
          <w:bottom w:w="0" w:type="dxa"/>
        </w:tblCellMar>
        <w:tblLook w:val="04A0" w:firstRow="1" w:lastRow="0" w:firstColumn="1" w:lastColumn="0" w:noHBand="0" w:noVBand="1"/>
      </w:tblPr>
      <w:tblGrid>
        <w:gridCol w:w="476"/>
        <w:gridCol w:w="1656"/>
        <w:gridCol w:w="7817"/>
      </w:tblGrid>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采购项目名称</w:t>
            </w:r>
            <w:r/>
          </w:p>
        </w:tc>
        <w:tc>
          <w:tcPr>
            <w:shd w:val="clear" w:color="auto" w:fill="auto"/>
            <w:tcBorders>
              <w:top w:val="single" w:color="000000" w:sz="4" w:space="0"/>
              <w:left w:val="single" w:color="000000" w:sz="4" w:space="0"/>
              <w:bottom w:val="single" w:color="000000" w:sz="4" w:space="0"/>
              <w:right w:val="single" w:color="000000" w:sz="4" w:space="0"/>
            </w:tcBorders>
            <w:tcW w:w="7817"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技术要求</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873"/>
              <w:ind w:left="8" w:hanging="222"/>
              <w:rPr>
                <w:rFonts w:hint="eastAsia" w:ascii="仿宋" w:hAnsi="仿宋" w:eastAsia="仿宋" w:cs="仿宋"/>
                <w:lang w:eastAsia="zh-CN"/>
              </w:rPr>
            </w:pPr>
            <w:r>
              <w:rPr>
                <w:rFonts w:hint="eastAsia" w:ascii="仿宋" w:hAnsi="仿宋" w:eastAsia="仿宋" w:cs="仿宋"/>
              </w:rPr>
              <w:t xml:space="preserve">新能源</w:t>
            </w:r>
            <w:r>
              <w:rPr>
                <w:rFonts w:hint="eastAsia" w:ascii="仿宋" w:hAnsi="仿宋" w:eastAsia="仿宋" w:cs="仿宋"/>
                <w:lang w:val="en-US" w:eastAsia="zh-CN"/>
              </w:rPr>
              <w:t xml:space="preserve">轿</w:t>
            </w:r>
            <w:r>
              <w:rPr>
                <w:rFonts w:hint="eastAsia" w:ascii="仿宋" w:hAnsi="仿宋" w:eastAsia="仿宋" w:cs="仿宋"/>
              </w:rPr>
              <w:t xml:space="preserve">车</w:t>
            </w:r>
            <w:r>
              <w:rPr>
                <w:rFonts w:hint="eastAsia" w:ascii="仿宋" w:hAnsi="仿宋" w:eastAsia="仿宋" w:cs="仿宋"/>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817" w:type="dxa"/>
            <w:vAlign w:val="center"/>
            <w:textDirection w:val="lrTb"/>
            <w:noWrap w:val="false"/>
          </w:tcPr>
          <w:p>
            <w:pPr>
              <w:jc w:val="left"/>
              <w:widowControl/>
              <w:rPr>
                <w:rFonts w:ascii="仿宋" w:hAnsi="仿宋" w:eastAsia="仿宋" w:cs="仿宋"/>
                <w:b/>
                <w:bCs/>
                <w:i w:val="0"/>
                <w:iCs w:val="0"/>
                <w:color w:val="000000"/>
                <w:sz w:val="24"/>
                <w:u w:val="none"/>
              </w:rPr>
            </w:pPr>
            <w:r>
              <w:rPr>
                <w:rFonts w:hint="eastAsia" w:ascii="仿宋" w:hAnsi="仿宋" w:eastAsia="仿宋" w:cs="仿宋"/>
                <w:b/>
                <w:bCs/>
                <w:i w:val="0"/>
                <w:iCs w:val="0"/>
                <w:color w:val="000000"/>
                <w:sz w:val="24"/>
                <w:u w:val="none"/>
              </w:rPr>
              <w:t xml:space="preserve">1.能源类型：插电式混合动力；</w:t>
            </w:r>
            <w:r/>
          </w:p>
          <w:p>
            <w:pPr>
              <w:jc w:val="left"/>
              <w:widowControl/>
              <w:rPr>
                <w:rFonts w:hint="eastAsia" w:ascii="仿宋" w:hAnsi="仿宋" w:eastAsia="仿宋" w:cs="仿宋"/>
                <w:b/>
                <w:bCs/>
                <w:i w:val="0"/>
                <w:iCs w:val="0"/>
                <w:color w:val="000000"/>
                <w:sz w:val="24"/>
                <w:u w:val="none"/>
              </w:rPr>
            </w:pPr>
            <w:r>
              <w:rPr>
                <w:rFonts w:hint="eastAsia" w:ascii="仿宋" w:hAnsi="仿宋" w:eastAsia="仿宋" w:cs="仿宋"/>
                <w:b/>
                <w:bCs/>
                <w:i w:val="0"/>
                <w:iCs w:val="0"/>
                <w:color w:val="000000"/>
                <w:sz w:val="24"/>
                <w:u w:val="none"/>
              </w:rPr>
              <w:t xml:space="preserve">2.车身结构：四门，五座，轿车</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3.车长度（mm）：4</w:t>
            </w:r>
            <w:r>
              <w:rPr>
                <w:rFonts w:hint="eastAsia" w:ascii="仿宋" w:hAnsi="仿宋" w:eastAsia="仿宋" w:cs="仿宋"/>
                <w:b/>
                <w:bCs/>
                <w:i w:val="0"/>
                <w:iCs w:val="0"/>
                <w:color w:val="000000"/>
                <w:sz w:val="24"/>
                <w:u w:val="none"/>
                <w:lang w:val="en-US" w:eastAsia="zh-CN"/>
              </w:rPr>
              <w:t xml:space="preserve">995</w:t>
            </w:r>
            <w:r>
              <w:rPr>
                <w:rFonts w:hint="eastAsia" w:ascii="仿宋" w:hAnsi="仿宋" w:eastAsia="仿宋" w:cs="仿宋"/>
                <w:b/>
                <w:bCs/>
                <w:i w:val="0"/>
                <w:iCs w:val="0"/>
                <w:color w:val="000000"/>
                <w:sz w:val="24"/>
                <w:u w:val="none"/>
              </w:rPr>
              <w:t xml:space="preserve">≤长度≤</w:t>
            </w:r>
            <w:r>
              <w:rPr>
                <w:rFonts w:hint="eastAsia" w:ascii="仿宋" w:hAnsi="仿宋" w:eastAsia="仿宋" w:cs="仿宋"/>
                <w:b/>
                <w:bCs/>
                <w:i w:val="0"/>
                <w:iCs w:val="0"/>
                <w:color w:val="000000"/>
                <w:sz w:val="24"/>
                <w:u w:val="none"/>
                <w:lang w:val="en-US" w:eastAsia="zh-CN"/>
              </w:rPr>
              <w:t xml:space="preserve">5018</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4.车身宽度（mm）：</w:t>
            </w:r>
            <w:r>
              <w:rPr>
                <w:rFonts w:ascii="仿宋" w:hAnsi="仿宋" w:eastAsia="仿宋" w:cs="仿宋"/>
                <w:b/>
                <w:bCs/>
                <w:i w:val="0"/>
                <w:iCs w:val="0"/>
                <w:color w:val="000000"/>
                <w:sz w:val="24"/>
                <w:u w:val="none"/>
              </w:rPr>
              <w:t xml:space="preserve">1</w:t>
            </w:r>
            <w:r>
              <w:rPr>
                <w:rFonts w:hint="eastAsia" w:ascii="仿宋" w:hAnsi="仿宋" w:eastAsia="仿宋" w:cs="仿宋"/>
                <w:b/>
                <w:bCs/>
                <w:i w:val="0"/>
                <w:iCs w:val="0"/>
                <w:color w:val="000000"/>
                <w:sz w:val="24"/>
                <w:u w:val="none"/>
                <w:lang w:val="en-US" w:eastAsia="zh-CN"/>
              </w:rPr>
              <w:t xml:space="preserve">900</w:t>
            </w:r>
            <w:r>
              <w:rPr>
                <w:rFonts w:hint="eastAsia" w:ascii="仿宋" w:hAnsi="仿宋" w:eastAsia="仿宋" w:cs="仿宋"/>
                <w:b/>
                <w:bCs/>
                <w:i w:val="0"/>
                <w:iCs w:val="0"/>
                <w:color w:val="000000"/>
                <w:sz w:val="24"/>
                <w:u w:val="none"/>
              </w:rPr>
              <w:t xml:space="preserve">≤宽度≤19</w:t>
            </w:r>
            <w:r>
              <w:rPr>
                <w:rFonts w:hint="eastAsia" w:ascii="仿宋" w:hAnsi="仿宋" w:eastAsia="仿宋" w:cs="仿宋"/>
                <w:b/>
                <w:bCs/>
                <w:i w:val="0"/>
                <w:iCs w:val="0"/>
                <w:color w:val="000000"/>
                <w:sz w:val="24"/>
                <w:u w:val="none"/>
                <w:lang w:val="en-US" w:eastAsia="zh-CN"/>
              </w:rPr>
              <w:t xml:space="preserve">65</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5.车身高度（mm）：1</w:t>
            </w:r>
            <w:r>
              <w:rPr>
                <w:rFonts w:hint="eastAsia" w:ascii="仿宋" w:hAnsi="仿宋" w:eastAsia="仿宋" w:cs="仿宋"/>
                <w:b/>
                <w:bCs/>
                <w:i w:val="0"/>
                <w:iCs w:val="0"/>
                <w:color w:val="000000"/>
                <w:sz w:val="24"/>
                <w:u w:val="none"/>
                <w:lang w:val="en-US" w:eastAsia="zh-CN"/>
              </w:rPr>
              <w:t xml:space="preserve">480</w:t>
            </w:r>
            <w:r>
              <w:rPr>
                <w:rFonts w:hint="eastAsia" w:ascii="仿宋" w:hAnsi="仿宋" w:eastAsia="仿宋" w:cs="仿宋"/>
                <w:b/>
                <w:bCs/>
                <w:i w:val="0"/>
                <w:iCs w:val="0"/>
                <w:color w:val="000000"/>
                <w:sz w:val="24"/>
                <w:u w:val="none"/>
              </w:rPr>
              <w:t xml:space="preserve">≤高度≤</w:t>
            </w:r>
            <w:r>
              <w:rPr>
                <w:rFonts w:ascii="仿宋" w:hAnsi="仿宋" w:eastAsia="仿宋" w:cs="仿宋"/>
                <w:b/>
                <w:bCs/>
                <w:i w:val="0"/>
                <w:iCs w:val="0"/>
                <w:color w:val="000000"/>
                <w:sz w:val="24"/>
                <w:u w:val="none"/>
              </w:rPr>
              <w:t xml:space="preserve">1</w:t>
            </w:r>
            <w:r>
              <w:rPr>
                <w:rFonts w:hint="eastAsia" w:ascii="仿宋" w:hAnsi="仿宋" w:eastAsia="仿宋" w:cs="仿宋"/>
                <w:b/>
                <w:bCs/>
                <w:i w:val="0"/>
                <w:iCs w:val="0"/>
                <w:color w:val="000000"/>
                <w:sz w:val="24"/>
                <w:u w:val="none"/>
                <w:lang w:val="en-US" w:eastAsia="zh-CN"/>
              </w:rPr>
              <w:t xml:space="preserve">500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6.轴距(mm): 2</w:t>
            </w:r>
            <w:r>
              <w:rPr>
                <w:rFonts w:hint="eastAsia" w:ascii="仿宋" w:hAnsi="仿宋" w:eastAsia="仿宋" w:cs="仿宋"/>
                <w:b/>
                <w:bCs/>
                <w:i w:val="0"/>
                <w:iCs w:val="0"/>
                <w:color w:val="000000"/>
                <w:sz w:val="24"/>
                <w:u w:val="none"/>
                <w:lang w:val="en-US" w:eastAsia="zh-CN"/>
              </w:rPr>
              <w:t xml:space="preserve">900</w:t>
            </w:r>
            <w:r>
              <w:rPr>
                <w:rFonts w:hint="eastAsia" w:ascii="仿宋" w:hAnsi="仿宋" w:eastAsia="仿宋" w:cs="仿宋"/>
                <w:b/>
                <w:bCs/>
                <w:i w:val="0"/>
                <w:iCs w:val="0"/>
                <w:color w:val="000000"/>
                <w:sz w:val="24"/>
                <w:u w:val="none"/>
              </w:rPr>
              <w:t xml:space="preserve">≤轴距≤</w:t>
            </w:r>
            <w:r>
              <w:rPr>
                <w:rFonts w:hint="eastAsia" w:ascii="仿宋" w:hAnsi="仿宋" w:eastAsia="仿宋" w:cs="仿宋"/>
                <w:b/>
                <w:bCs/>
                <w:i w:val="0"/>
                <w:iCs w:val="0"/>
                <w:color w:val="000000"/>
                <w:sz w:val="24"/>
                <w:u w:val="none"/>
                <w:lang w:val="en-US" w:eastAsia="zh-CN"/>
              </w:rPr>
              <w:t xml:space="preserve">3000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7. </w:t>
            </w:r>
            <w:r>
              <w:rPr>
                <w:rFonts w:hint="eastAsia"/>
              </w:rPr>
              <w:t xml:space="preserve">CLTC纯电续航里程</w:t>
            </w:r>
            <w:r>
              <w:rPr>
                <w:rFonts w:hint="eastAsia" w:ascii="仿宋" w:hAnsi="仿宋" w:eastAsia="仿宋" w:cs="仿宋"/>
                <w:b/>
                <w:bCs/>
                <w:i w:val="0"/>
                <w:iCs w:val="0"/>
                <w:color w:val="000000"/>
                <w:sz w:val="24"/>
                <w:u w:val="none"/>
              </w:rPr>
              <w:t xml:space="preserve">≥</w:t>
            </w:r>
            <w:r>
              <w:rPr>
                <w:rFonts w:hint="eastAsia" w:ascii="仿宋" w:hAnsi="仿宋" w:eastAsia="仿宋" w:cs="仿宋"/>
                <w:b/>
                <w:bCs/>
                <w:i w:val="0"/>
                <w:iCs w:val="0"/>
                <w:color w:val="000000"/>
                <w:sz w:val="24"/>
                <w:u w:val="none"/>
                <w:lang w:val="en-US" w:eastAsia="zh-CN"/>
              </w:rPr>
              <w:t xml:space="preserve">125</w:t>
            </w:r>
            <w:r/>
          </w:p>
          <w:p>
            <w:pPr>
              <w:rPr>
                <w:rFonts w:hint="eastAsia"/>
              </w:rPr>
            </w:pPr>
            <w:r>
              <w:rPr>
                <w:rFonts w:hint="eastAsia" w:ascii="仿宋" w:hAnsi="仿宋" w:eastAsia="仿宋" w:cs="仿宋"/>
                <w:color w:val="000000"/>
                <w:sz w:val="24"/>
              </w:rPr>
              <w:t xml:space="preserve">8.</w:t>
            </w:r>
            <w:r>
              <w:rPr>
                <w:rFonts w:hint="eastAsia"/>
              </w:rPr>
              <w:t xml:space="preserve">变速箱：E-CVT无级变速或者1档DHT</w:t>
            </w:r>
            <w:r>
              <w:rPr>
                <w:rFonts w:hint="eastAsia"/>
                <w:lang w:eastAsia="zh-CN"/>
              </w:rPr>
              <w:t xml:space="preserve">或</w:t>
            </w:r>
            <w:r>
              <w:rPr>
                <w:rFonts w:hint="eastAsia"/>
                <w:lang w:val="en-US" w:eastAsia="zh-CN"/>
              </w:rPr>
              <w:t xml:space="preserve">3</w:t>
            </w:r>
            <w:r>
              <w:rPr>
                <w:rFonts w:hint="eastAsia"/>
              </w:rPr>
              <w:t xml:space="preserve">档DHT</w:t>
            </w:r>
            <w:r/>
          </w:p>
          <w:p>
            <w:pPr>
              <w:pStyle w:val="893"/>
              <w:ind w:left="0" w:firstLine="0"/>
              <w:rPr>
                <w:rFonts w:hint="eastAsia" w:ascii="宋体" w:hAnsi="宋体" w:eastAsia="宋体" w:cs="宋体"/>
                <w:lang w:val="en-US" w:eastAsia="zh-CN"/>
              </w:rPr>
            </w:pPr>
            <w:r>
              <w:rPr>
                <w:rFonts w:hint="eastAsia"/>
                <w:lang w:val="en-US" w:eastAsia="zh-CN"/>
              </w:rPr>
              <w:t xml:space="preserve">9.环保标准：国</w:t>
            </w:r>
            <w:r>
              <w:rPr>
                <w:rFonts w:hint="eastAsia" w:ascii="宋体" w:hAnsi="宋体" w:eastAsia="宋体" w:cs="宋体"/>
                <w:lang w:val="en-US" w:eastAsia="zh-CN"/>
              </w:rPr>
              <w:t xml:space="preserve">Ⅵ</w:t>
            </w:r>
            <w:r/>
          </w:p>
          <w:p>
            <w:pPr>
              <w:rPr>
                <w:rFonts w:hint="default"/>
                <w:lang w:val="en-US" w:eastAsia="zh-CN"/>
              </w:rPr>
            </w:pPr>
            <w:r>
              <w:rPr>
                <w:rFonts w:hint="eastAsia"/>
                <w:b/>
                <w:bCs/>
                <w:lang w:val="en-US" w:eastAsia="zh-CN"/>
              </w:rPr>
              <w:t xml:space="preserve">10.发动机进气形式：涡轮增压</w:t>
            </w:r>
            <w:r/>
          </w:p>
          <w:p>
            <w:pPr>
              <w:jc w:val="left"/>
              <w:widowControl/>
              <w:rPr>
                <w:rFonts w:hint="eastAsia"/>
                <w:i/>
                <w:iCs/>
                <w:u w:val="single"/>
              </w:rPr>
            </w:pPr>
            <w:r>
              <w:rPr>
                <w:rFonts w:hint="eastAsia" w:ascii="仿宋" w:hAnsi="仿宋" w:eastAsia="仿宋" w:cs="仿宋"/>
                <w:b/>
                <w:bCs/>
                <w:i/>
                <w:iCs/>
                <w:color w:val="000000"/>
                <w:sz w:val="24"/>
                <w:u w:val="single"/>
              </w:rPr>
              <w:t xml:space="preserve">★</w:t>
            </w:r>
            <w:r>
              <w:rPr>
                <w:rFonts w:hint="eastAsia" w:ascii="仿宋" w:hAnsi="仿宋" w:eastAsia="仿宋" w:cs="仿宋"/>
                <w:b/>
                <w:bCs/>
                <w:i/>
                <w:iCs/>
                <w:color w:val="000000"/>
                <w:sz w:val="24"/>
                <w:u w:val="single"/>
                <w:lang w:val="en-US" w:eastAsia="zh-CN"/>
              </w:rPr>
              <w:t xml:space="preserve">11</w:t>
            </w:r>
            <w:r>
              <w:rPr>
                <w:rFonts w:hint="eastAsia" w:ascii="仿宋" w:hAnsi="仿宋" w:eastAsia="仿宋" w:cs="仿宋"/>
                <w:color w:val="000000"/>
                <w:sz w:val="24"/>
              </w:rPr>
              <w:t xml:space="preserve">.</w:t>
            </w:r>
            <w:r>
              <w:rPr>
                <w:rFonts w:hint="eastAsia"/>
                <w:i/>
                <w:iCs/>
                <w:u w:val="single"/>
              </w:rPr>
              <w:t xml:space="preserve">前悬架类型：麦佛逊式独立悬架</w:t>
            </w:r>
            <w:r>
              <w:rPr>
                <w:rFonts w:hint="eastAsia"/>
                <w:i/>
                <w:iCs/>
                <w:u w:val="single"/>
                <w:lang w:eastAsia="zh-CN"/>
              </w:rPr>
              <w:t xml:space="preserve">或者双叉臂式独立悬架</w:t>
            </w:r>
            <w:r/>
          </w:p>
          <w:p>
            <w:pPr>
              <w:rPr>
                <w:rFonts w:ascii="仿宋" w:hAnsi="仿宋" w:eastAsia="仿宋" w:cs="仿宋"/>
                <w:color w:val="000000"/>
                <w:sz w:val="24"/>
              </w:rPr>
            </w:pPr>
            <w:r>
              <w:rPr>
                <w:rFonts w:hint="eastAsia" w:ascii="仿宋" w:hAnsi="仿宋" w:eastAsia="仿宋" w:cs="仿宋"/>
                <w:b/>
                <w:bCs/>
                <w:i/>
                <w:iCs/>
                <w:color w:val="000000"/>
                <w:sz w:val="24"/>
                <w:u w:val="single"/>
              </w:rPr>
              <w:t xml:space="preserve">★</w:t>
            </w: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w:t>
            </w:r>
            <w:r>
              <w:rPr>
                <w:rFonts w:hint="eastAsia"/>
                <w:i/>
                <w:iCs/>
                <w:u w:val="single"/>
              </w:rPr>
              <w:t xml:space="preserve">后悬架类型: </w:t>
            </w:r>
            <w:r>
              <w:rPr>
                <w:rFonts w:hint="eastAsia"/>
                <w:i/>
                <w:iCs/>
                <w:u w:val="single"/>
                <w:lang w:eastAsia="zh-CN"/>
              </w:rPr>
              <w:t xml:space="preserve">五连杆</w:t>
            </w:r>
            <w:r>
              <w:rPr>
                <w:rFonts w:hint="eastAsia"/>
                <w:i/>
                <w:iCs/>
                <w:u w:val="single"/>
              </w:rPr>
              <w:t xml:space="preserve">式独立悬架</w:t>
            </w:r>
            <w:r/>
          </w:p>
          <w:p>
            <w:pPr>
              <w:rPr>
                <w:rFonts w:hint="eastAsia"/>
                <w:lang w:val="en-US" w:eastAsia="zh-CN"/>
              </w:rPr>
            </w:pPr>
            <w:r>
              <w:rPr>
                <w:rFonts w:hint="eastAsia" w:ascii="仿宋" w:hAnsi="仿宋" w:eastAsia="仿宋" w:cs="仿宋"/>
                <w:b/>
                <w:bCs/>
                <w:i/>
                <w:iCs/>
                <w:color w:val="000000"/>
                <w:sz w:val="24"/>
                <w:u w:val="single"/>
              </w:rPr>
              <w:t xml:space="preserve">★</w:t>
            </w: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w:t>
            </w:r>
            <w:r>
              <w:rPr>
                <w:rFonts w:hint="eastAsia" w:ascii="仿宋" w:hAnsi="仿宋" w:eastAsia="仿宋" w:cs="仿宋"/>
                <w:i/>
                <w:iCs/>
                <w:color w:val="000000"/>
                <w:sz w:val="24"/>
                <w:u w:val="single"/>
              </w:rPr>
              <w:t xml:space="preserve">副驾驶座安全气囊、前排侧气囊、前后排头部气囊、车道偏离预警、主动刹车、</w:t>
            </w:r>
            <w:r>
              <w:rPr>
                <w:rFonts w:hint="eastAsia" w:ascii="仿宋" w:hAnsi="仿宋" w:eastAsia="仿宋" w:cs="仿宋"/>
                <w:i/>
                <w:iCs/>
                <w:color w:val="000000"/>
                <w:sz w:val="24"/>
                <w:u w:val="single"/>
                <w:lang w:val="en-US" w:eastAsia="zh-CN"/>
              </w:rPr>
              <w:t xml:space="preserve">DOW开门预警、</w:t>
            </w:r>
            <w:r>
              <w:rPr>
                <w:rFonts w:hint="eastAsia" w:ascii="仿宋" w:hAnsi="仿宋" w:eastAsia="仿宋" w:cs="仿宋"/>
                <w:i/>
                <w:iCs/>
                <w:color w:val="000000"/>
                <w:sz w:val="24"/>
                <w:u w:val="single"/>
                <w:lang w:eastAsia="zh-CN"/>
              </w:rPr>
              <w:t xml:space="preserve">前方碰撞预警、后方碰撞预警、哨兵模式（</w:t>
            </w:r>
            <w:r>
              <w:rPr>
                <w:rFonts w:hint="eastAsia" w:ascii="仿宋" w:hAnsi="仿宋" w:eastAsia="仿宋" w:cs="仿宋"/>
                <w:i/>
                <w:iCs/>
                <w:color w:val="000000"/>
                <w:sz w:val="24"/>
                <w:u w:val="single"/>
                <w:lang w:val="en-US" w:eastAsia="zh-CN"/>
              </w:rPr>
              <w:t xml:space="preserve">或千里眼）</w:t>
            </w:r>
            <w:r>
              <w:rPr>
                <w:rFonts w:hint="eastAsia" w:ascii="仿宋" w:hAnsi="仿宋" w:eastAsia="仿宋" w:cs="仿宋"/>
                <w:i/>
                <w:iCs/>
                <w:color w:val="000000"/>
                <w:sz w:val="24"/>
                <w:u w:val="single"/>
                <w:lang w:eastAsia="zh-CN"/>
              </w:rPr>
              <w:t xml:space="preserve">、内置行车记录仪、前后驻车雷达、</w:t>
            </w:r>
            <w:r>
              <w:rPr>
                <w:rFonts w:hint="eastAsia" w:ascii="仿宋" w:hAnsi="仿宋" w:eastAsia="仿宋" w:cs="仿宋"/>
                <w:i/>
                <w:iCs/>
                <w:color w:val="000000"/>
                <w:sz w:val="24"/>
                <w:u w:val="single"/>
                <w:lang w:val="en-US" w:eastAsia="zh-CN"/>
              </w:rPr>
              <w:t xml:space="preserve">360度全景影像。</w:t>
            </w:r>
            <w:r/>
          </w:p>
          <w:p>
            <w:pPr>
              <w:rPr>
                <w:rFonts w:hint="eastAsia"/>
                <w:lang w:eastAsia="zh-CN"/>
              </w:rPr>
            </w:pPr>
            <w:r>
              <w:rPr>
                <w:rFonts w:hint="eastAsia"/>
              </w:rPr>
              <w:t xml:space="preserve">1</w:t>
            </w:r>
            <w:r>
              <w:rPr>
                <w:rFonts w:hint="eastAsia"/>
                <w:lang w:val="en-US" w:eastAsia="zh-CN"/>
              </w:rPr>
              <w:t xml:space="preserve">4</w:t>
            </w:r>
            <w:r>
              <w:rPr>
                <w:rFonts w:hint="eastAsia"/>
              </w:rPr>
              <w:t xml:space="preserve">.整车质保</w:t>
            </w:r>
            <w:r>
              <w:rPr>
                <w:rFonts w:hint="eastAsia"/>
                <w:lang w:eastAsia="zh-CN"/>
              </w:rPr>
              <w:t xml:space="preserve">：</w:t>
            </w:r>
            <w:r>
              <w:rPr>
                <w:rFonts w:hint="eastAsia"/>
                <w:lang w:val="en-US" w:eastAsia="zh-CN"/>
              </w:rPr>
              <w:t xml:space="preserve">三</w:t>
            </w:r>
            <w:r>
              <w:rPr>
                <w:rFonts w:hint="eastAsia"/>
                <w:lang w:eastAsia="zh-CN"/>
              </w:rPr>
              <w:t xml:space="preserve">年或十万公里</w:t>
            </w:r>
            <w:r/>
          </w:p>
          <w:p>
            <w:pPr>
              <w:rPr>
                <w:rFonts w:hint="eastAsia"/>
              </w:rPr>
            </w:pPr>
            <w:r>
              <w:rPr>
                <w:rFonts w:hint="eastAsia"/>
                <w:lang w:val="en-US" w:eastAsia="zh-CN"/>
              </w:rPr>
              <w:t xml:space="preserve">15.</w:t>
            </w:r>
            <w:r>
              <w:rPr>
                <w:rFonts w:hint="eastAsia"/>
              </w:rPr>
              <w:t xml:space="preserve">提供符合规定的车窗膜（贴）及脚垫及充电桩 ，并安装到位。</w:t>
            </w:r>
            <w:r/>
          </w:p>
          <w:p>
            <w:pPr>
              <w:rPr>
                <w:rFonts w:hint="eastAsia"/>
                <w:lang w:val="en-US" w:eastAsia="zh-CN"/>
              </w:rPr>
            </w:pPr>
            <w:r>
              <w:rPr>
                <w:rFonts w:hint="eastAsia"/>
                <w:lang w:val="en-US" w:eastAsia="zh-CN"/>
              </w:rPr>
              <w:t xml:space="preserve">16.车身颜色：白色2辆。</w:t>
            </w:r>
            <w:r/>
          </w:p>
          <w:p>
            <w:pPr>
              <w:rPr>
                <w:rFonts w:hint="default"/>
                <w:lang w:val="en-US" w:eastAsia="zh-CN"/>
              </w:rPr>
            </w:pPr>
            <w:r>
              <w:rPr>
                <w:rFonts w:hint="eastAsia"/>
                <w:lang w:val="en-US" w:eastAsia="zh-CN"/>
              </w:rPr>
              <w:t xml:space="preserve">17.三电质保：终身质保。</w:t>
            </w:r>
            <w:r/>
          </w:p>
        </w:tc>
      </w:tr>
    </w:tbl>
    <w:p>
      <w:pPr>
        <w:pStyle w:val="873"/>
        <w:jc w:val="left"/>
        <w:rPr>
          <w:rFonts w:hint="eastAsia"/>
          <w:b/>
          <w:bCs/>
          <w:sz w:val="24"/>
        </w:rPr>
      </w:pPr>
      <w:r>
        <w:rPr>
          <w:rFonts w:hint="eastAsia"/>
          <w:b/>
          <w:bCs/>
          <w:sz w:val="24"/>
        </w:rPr>
      </w:r>
      <w:r/>
    </w:p>
    <w:p>
      <w:pPr>
        <w:ind w:firstLine="960"/>
        <w:rPr>
          <w:rFonts w:hint="eastAsia"/>
          <w:b/>
          <w:bCs/>
          <w:sz w:val="24"/>
        </w:rPr>
      </w:pPr>
      <w:r>
        <w:rPr>
          <w:rFonts w:hint="eastAsia"/>
          <w:b/>
          <w:bCs/>
          <w:sz w:val="24"/>
        </w:rPr>
        <w:t xml:space="preserve">采购包</w:t>
      </w:r>
      <w:r>
        <w:rPr>
          <w:rFonts w:hint="eastAsia"/>
          <w:b/>
          <w:bCs/>
          <w:sz w:val="24"/>
          <w:lang w:val="en-US" w:eastAsia="zh-CN"/>
        </w:rPr>
        <w:t xml:space="preserve">3</w:t>
      </w:r>
      <w:r>
        <w:rPr>
          <w:rFonts w:hint="eastAsia"/>
          <w:b/>
          <w:bCs/>
          <w:sz w:val="24"/>
        </w:rPr>
        <w:t xml:space="preserve"> </w:t>
      </w:r>
      <w:r>
        <w:rPr>
          <w:rFonts w:hint="eastAsia"/>
          <w:b/>
          <w:bCs/>
          <w:sz w:val="24"/>
          <w:lang w:val="en-US" w:eastAsia="zh-CN"/>
        </w:rPr>
        <w:t xml:space="preserve"> 如东县公安局执法执勤用车采购项目（新能</w:t>
      </w:r>
      <w:r>
        <w:rPr>
          <w:rFonts w:hint="eastAsia"/>
          <w:b/>
          <w:bCs/>
          <w:sz w:val="24"/>
        </w:rPr>
        <w:t xml:space="preserve">源</w:t>
      </w:r>
      <w:r>
        <w:rPr>
          <w:rFonts w:hint="eastAsia"/>
          <w:b/>
          <w:bCs/>
          <w:sz w:val="24"/>
          <w:lang w:val="en-US" w:eastAsia="zh-CN"/>
        </w:rPr>
        <w:t xml:space="preserve">小型客</w:t>
      </w:r>
      <w:r>
        <w:rPr>
          <w:rFonts w:hint="eastAsia"/>
          <w:b/>
          <w:bCs/>
          <w:sz w:val="24"/>
        </w:rPr>
        <w:t xml:space="preserve">车）</w:t>
      </w:r>
      <w:r/>
    </w:p>
    <w:tbl>
      <w:tblPr>
        <w:tblStyle w:val="868"/>
        <w:tblW w:w="9949" w:type="dxa"/>
        <w:tblInd w:w="96" w:type="dxa"/>
        <w:tblLayout w:type="fixed"/>
        <w:tblCellMar>
          <w:left w:w="108" w:type="dxa"/>
          <w:top w:w="0" w:type="dxa"/>
          <w:right w:w="108" w:type="dxa"/>
          <w:bottom w:w="0" w:type="dxa"/>
        </w:tblCellMar>
        <w:tblLook w:val="04A0" w:firstRow="1" w:lastRow="0" w:firstColumn="1" w:lastColumn="0" w:noHBand="0" w:noVBand="1"/>
      </w:tblPr>
      <w:tblGrid>
        <w:gridCol w:w="449"/>
        <w:gridCol w:w="1683"/>
        <w:gridCol w:w="7817"/>
      </w:tblGrid>
      <w:tr>
        <w:trPr>
          <w:trHeight w:val="655"/>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采购项目名称</w:t>
            </w:r>
            <w:r/>
          </w:p>
        </w:tc>
        <w:tc>
          <w:tcPr>
            <w:shd w:val="clear" w:color="auto" w:fill="auto"/>
            <w:tcBorders>
              <w:top w:val="single" w:color="000000" w:sz="4" w:space="0"/>
              <w:left w:val="single" w:color="000000" w:sz="4" w:space="0"/>
              <w:bottom w:val="single" w:color="000000" w:sz="4" w:space="0"/>
              <w:right w:val="single" w:color="000000" w:sz="4" w:space="0"/>
            </w:tcBorders>
            <w:tcW w:w="7817"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技术要求</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73"/>
              <w:ind w:left="8" w:hanging="222"/>
              <w:rPr>
                <w:rFonts w:hint="eastAsia" w:ascii="仿宋" w:hAnsi="仿宋" w:eastAsia="仿宋" w:cs="仿宋"/>
                <w:lang w:eastAsia="zh-CN"/>
              </w:rPr>
            </w:pPr>
            <w:r>
              <w:rPr>
                <w:rFonts w:hint="eastAsia" w:ascii="仿宋" w:hAnsi="仿宋" w:eastAsia="仿宋" w:cs="仿宋"/>
              </w:rPr>
              <w:t xml:space="preserve">新能源</w:t>
            </w:r>
            <w:r>
              <w:rPr>
                <w:rFonts w:hint="eastAsia" w:ascii="仿宋" w:hAnsi="仿宋" w:eastAsia="仿宋" w:cs="仿宋"/>
                <w:lang w:val="en-US" w:eastAsia="zh-CN"/>
              </w:rPr>
              <w:t xml:space="preserve">小型客</w:t>
            </w:r>
            <w:r>
              <w:rPr>
                <w:rFonts w:hint="eastAsia" w:ascii="仿宋" w:hAnsi="仿宋" w:eastAsia="仿宋" w:cs="仿宋"/>
              </w:rPr>
              <w:t xml:space="preserve">车</w:t>
            </w:r>
            <w:r>
              <w:rPr>
                <w:rFonts w:hint="eastAsia" w:ascii="仿宋" w:hAnsi="仿宋" w:eastAsia="仿宋" w:cs="仿宋"/>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7817" w:type="dxa"/>
            <w:vAlign w:val="center"/>
            <w:textDirection w:val="lrTb"/>
            <w:noWrap w:val="false"/>
          </w:tcPr>
          <w:p>
            <w:pPr>
              <w:rPr>
                <w:rFonts w:hint="eastAsia" w:ascii="宋体" w:hAnsi="宋体" w:eastAsia="宋体" w:cs="Times New Roman"/>
                <w:sz w:val="21"/>
                <w:szCs w:val="20"/>
                <w:lang w:val="en-US" w:eastAsia="zh-CN" w:bidi="ar-SA"/>
              </w:rPr>
            </w:pPr>
            <w:r>
              <w:rPr>
                <w:rFonts w:hint="eastAsia" w:ascii="仿宋" w:hAnsi="仿宋" w:eastAsia="仿宋" w:cs="仿宋"/>
                <w:b/>
                <w:bCs/>
                <w:i w:val="0"/>
                <w:iCs w:val="0"/>
                <w:color w:val="000000"/>
                <w:sz w:val="24"/>
                <w:u w:val="none"/>
              </w:rPr>
              <w:t xml:space="preserve">1.能源类型：插电式混合动力</w:t>
            </w:r>
            <w:r>
              <w:rPr>
                <w:rFonts w:hint="eastAsia" w:ascii="仿宋" w:hAnsi="仿宋" w:eastAsia="仿宋" w:cs="仿宋"/>
                <w:b/>
                <w:bCs/>
                <w:i w:val="0"/>
                <w:iCs w:val="0"/>
                <w:color w:val="000000"/>
                <w:sz w:val="24"/>
                <w:u w:val="none"/>
                <w:lang w:eastAsia="zh-CN"/>
              </w:rPr>
              <w:t xml:space="preserve">；</w:t>
            </w:r>
            <w:r>
              <w:rPr>
                <w:rFonts w:hint="eastAsia" w:ascii="宋体" w:hAnsi="宋体" w:eastAsia="宋体" w:cs="Times New Roman"/>
                <w:sz w:val="21"/>
                <w:szCs w:val="20"/>
                <w:lang w:val="en-US" w:eastAsia="zh-CN" w:bidi="ar-SA"/>
              </w:rPr>
              <w:t xml:space="preserve">电池类型:磷酸铁锂电池</w:t>
            </w:r>
            <w:r/>
          </w:p>
          <w:p>
            <w:pPr>
              <w:jc w:val="left"/>
              <w:widowControl/>
              <w:rPr>
                <w:rFonts w:hint="eastAsia" w:ascii="仿宋" w:hAnsi="仿宋" w:eastAsia="仿宋" w:cs="仿宋"/>
                <w:b/>
                <w:bCs/>
                <w:i w:val="0"/>
                <w:iCs w:val="0"/>
                <w:color w:val="000000"/>
                <w:sz w:val="24"/>
                <w:u w:val="none"/>
              </w:rPr>
            </w:pPr>
            <w:r>
              <w:rPr>
                <w:rFonts w:hint="eastAsia" w:ascii="仿宋" w:hAnsi="仿宋" w:eastAsia="仿宋" w:cs="仿宋"/>
                <w:b/>
                <w:bCs/>
                <w:i w:val="0"/>
                <w:iCs w:val="0"/>
                <w:color w:val="000000"/>
                <w:sz w:val="24"/>
                <w:u w:val="none"/>
              </w:rPr>
              <w:t xml:space="preserve">2.车身结构：</w:t>
            </w:r>
            <w:r>
              <w:rPr>
                <w:rFonts w:hint="eastAsia"/>
                <w:lang w:val="en-US" w:eastAsia="zh-CN"/>
              </w:rPr>
              <w:t xml:space="preserve">5门7座MPV</w:t>
            </w:r>
            <w:r/>
          </w:p>
          <w:p>
            <w:pPr>
              <w:jc w:val="left"/>
              <w:widowControl/>
              <w:rPr>
                <w:rFonts w:hint="eastAsia"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3.车长度（mm）：</w:t>
            </w:r>
            <w:r>
              <w:rPr>
                <w:rFonts w:hint="eastAsia" w:ascii="仿宋" w:hAnsi="仿宋" w:eastAsia="仿宋" w:cs="仿宋"/>
                <w:b/>
                <w:bCs/>
                <w:i w:val="0"/>
                <w:iCs w:val="0"/>
                <w:color w:val="000000"/>
                <w:sz w:val="24"/>
                <w:u w:val="none"/>
                <w:lang w:val="en-US" w:eastAsia="zh-CN"/>
              </w:rPr>
              <w:t xml:space="preserve">5000</w:t>
            </w:r>
            <w:r>
              <w:rPr>
                <w:rFonts w:hint="eastAsia" w:ascii="仿宋" w:hAnsi="仿宋" w:eastAsia="仿宋" w:cs="仿宋"/>
                <w:b/>
                <w:bCs/>
                <w:i w:val="0"/>
                <w:iCs w:val="0"/>
                <w:color w:val="000000"/>
                <w:sz w:val="24"/>
                <w:u w:val="none"/>
              </w:rPr>
              <w:t xml:space="preserve">≤长度≤</w:t>
            </w:r>
            <w:r>
              <w:rPr>
                <w:rFonts w:hint="eastAsia" w:ascii="仿宋" w:hAnsi="仿宋" w:eastAsia="仿宋" w:cs="仿宋"/>
                <w:b/>
                <w:bCs/>
                <w:i w:val="0"/>
                <w:iCs w:val="0"/>
                <w:color w:val="000000"/>
                <w:sz w:val="24"/>
                <w:u w:val="none"/>
                <w:lang w:val="en-US" w:eastAsia="zh-CN"/>
              </w:rPr>
              <w:t xml:space="preserve">5250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4.车身宽度（mm）：</w:t>
            </w:r>
            <w:r>
              <w:rPr>
                <w:rFonts w:ascii="仿宋" w:hAnsi="仿宋" w:eastAsia="仿宋" w:cs="仿宋"/>
                <w:b/>
                <w:bCs/>
                <w:i w:val="0"/>
                <w:iCs w:val="0"/>
                <w:color w:val="000000"/>
                <w:sz w:val="24"/>
                <w:u w:val="none"/>
              </w:rPr>
              <w:t xml:space="preserve">1</w:t>
            </w:r>
            <w:r>
              <w:rPr>
                <w:rFonts w:hint="eastAsia" w:ascii="仿宋" w:hAnsi="仿宋" w:eastAsia="仿宋" w:cs="仿宋"/>
                <w:b/>
                <w:bCs/>
                <w:i w:val="0"/>
                <w:iCs w:val="0"/>
                <w:color w:val="000000"/>
                <w:sz w:val="24"/>
                <w:u w:val="none"/>
                <w:lang w:val="en-US" w:eastAsia="zh-CN"/>
              </w:rPr>
              <w:t xml:space="preserve">920</w:t>
            </w:r>
            <w:r>
              <w:rPr>
                <w:rFonts w:hint="eastAsia" w:ascii="仿宋" w:hAnsi="仿宋" w:eastAsia="仿宋" w:cs="仿宋"/>
                <w:b/>
                <w:bCs/>
                <w:i w:val="0"/>
                <w:iCs w:val="0"/>
                <w:color w:val="000000"/>
                <w:sz w:val="24"/>
                <w:u w:val="none"/>
              </w:rPr>
              <w:t xml:space="preserve">≤宽度≤19</w:t>
            </w:r>
            <w:r>
              <w:rPr>
                <w:rFonts w:hint="eastAsia" w:ascii="仿宋" w:hAnsi="仿宋" w:eastAsia="仿宋" w:cs="仿宋"/>
                <w:b/>
                <w:bCs/>
                <w:i w:val="0"/>
                <w:iCs w:val="0"/>
                <w:color w:val="000000"/>
                <w:sz w:val="24"/>
                <w:u w:val="none"/>
                <w:lang w:val="en-US" w:eastAsia="zh-CN"/>
              </w:rPr>
              <w:t xml:space="preserve">70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5.车身高度（mm）：1</w:t>
            </w:r>
            <w:r>
              <w:rPr>
                <w:rFonts w:hint="eastAsia" w:ascii="仿宋" w:hAnsi="仿宋" w:eastAsia="仿宋" w:cs="仿宋"/>
                <w:b/>
                <w:bCs/>
                <w:i w:val="0"/>
                <w:iCs w:val="0"/>
                <w:color w:val="000000"/>
                <w:sz w:val="24"/>
                <w:u w:val="none"/>
                <w:lang w:val="en-US" w:eastAsia="zh-CN"/>
              </w:rPr>
              <w:t xml:space="preserve">805</w:t>
            </w:r>
            <w:r>
              <w:rPr>
                <w:rFonts w:hint="eastAsia" w:ascii="仿宋" w:hAnsi="仿宋" w:eastAsia="仿宋" w:cs="仿宋"/>
                <w:b/>
                <w:bCs/>
                <w:i w:val="0"/>
                <w:iCs w:val="0"/>
                <w:color w:val="000000"/>
                <w:sz w:val="24"/>
                <w:u w:val="none"/>
              </w:rPr>
              <w:t xml:space="preserve">≤高度≤</w:t>
            </w:r>
            <w:r>
              <w:rPr>
                <w:rFonts w:ascii="仿宋" w:hAnsi="仿宋" w:eastAsia="仿宋" w:cs="仿宋"/>
                <w:b/>
                <w:bCs/>
                <w:i w:val="0"/>
                <w:iCs w:val="0"/>
                <w:color w:val="000000"/>
                <w:sz w:val="24"/>
                <w:u w:val="none"/>
              </w:rPr>
              <w:t xml:space="preserve">1</w:t>
            </w:r>
            <w:r>
              <w:rPr>
                <w:rFonts w:hint="eastAsia" w:ascii="仿宋" w:hAnsi="仿宋" w:eastAsia="仿宋" w:cs="仿宋"/>
                <w:b/>
                <w:bCs/>
                <w:i w:val="0"/>
                <w:iCs w:val="0"/>
                <w:color w:val="000000"/>
                <w:sz w:val="24"/>
                <w:u w:val="none"/>
                <w:lang w:val="en-US" w:eastAsia="zh-CN"/>
              </w:rPr>
              <w:t xml:space="preserve">900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6.轴距(mm): </w:t>
            </w:r>
            <w:r>
              <w:rPr>
                <w:rFonts w:hint="eastAsia" w:ascii="仿宋" w:hAnsi="仿宋" w:eastAsia="仿宋" w:cs="仿宋"/>
                <w:b/>
                <w:bCs/>
                <w:i w:val="0"/>
                <w:iCs w:val="0"/>
                <w:color w:val="000000"/>
                <w:sz w:val="24"/>
                <w:u w:val="none"/>
                <w:lang w:val="en-US" w:eastAsia="zh-CN"/>
              </w:rPr>
              <w:t xml:space="preserve">3045</w:t>
            </w:r>
            <w:r>
              <w:rPr>
                <w:rFonts w:hint="eastAsia" w:ascii="仿宋" w:hAnsi="仿宋" w:eastAsia="仿宋" w:cs="仿宋"/>
                <w:b/>
                <w:bCs/>
                <w:i w:val="0"/>
                <w:iCs w:val="0"/>
                <w:color w:val="000000"/>
                <w:sz w:val="24"/>
                <w:u w:val="none"/>
              </w:rPr>
              <w:t xml:space="preserve">≤轴距≤</w:t>
            </w:r>
            <w:r>
              <w:rPr>
                <w:rFonts w:hint="eastAsia" w:ascii="仿宋" w:hAnsi="仿宋" w:eastAsia="仿宋" w:cs="仿宋"/>
                <w:b/>
                <w:bCs/>
                <w:i w:val="0"/>
                <w:iCs w:val="0"/>
                <w:color w:val="000000"/>
                <w:sz w:val="24"/>
                <w:u w:val="none"/>
                <w:lang w:val="en-US" w:eastAsia="zh-CN"/>
              </w:rPr>
              <w:t xml:space="preserve">3110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7. </w:t>
            </w:r>
            <w:r>
              <w:rPr>
                <w:rFonts w:hint="eastAsia"/>
              </w:rPr>
              <w:t xml:space="preserve">CLTC纯电续航里程</w:t>
            </w:r>
            <w:r>
              <w:rPr>
                <w:rFonts w:hint="eastAsia" w:ascii="仿宋" w:hAnsi="仿宋" w:eastAsia="仿宋" w:cs="仿宋"/>
                <w:b/>
                <w:bCs/>
                <w:i w:val="0"/>
                <w:iCs w:val="0"/>
                <w:color w:val="000000"/>
                <w:sz w:val="24"/>
                <w:u w:val="none"/>
              </w:rPr>
              <w:t xml:space="preserve">≥</w:t>
            </w:r>
            <w:r>
              <w:rPr>
                <w:rFonts w:hint="eastAsia" w:ascii="仿宋" w:hAnsi="仿宋" w:eastAsia="仿宋" w:cs="仿宋"/>
                <w:b/>
                <w:bCs/>
                <w:i w:val="0"/>
                <w:iCs w:val="0"/>
                <w:color w:val="000000"/>
                <w:sz w:val="24"/>
                <w:u w:val="none"/>
                <w:lang w:val="en-US" w:eastAsia="zh-CN"/>
              </w:rPr>
              <w:t xml:space="preserve">145</w:t>
            </w:r>
            <w:r/>
          </w:p>
          <w:p>
            <w:pPr>
              <w:rPr>
                <w:rFonts w:hint="eastAsia"/>
                <w:lang w:val="en-US" w:eastAsia="zh-CN"/>
              </w:rPr>
            </w:pPr>
            <w:r>
              <w:rPr>
                <w:rFonts w:hint="eastAsia" w:ascii="仿宋" w:hAnsi="仿宋" w:eastAsia="仿宋" w:cs="仿宋"/>
                <w:color w:val="000000"/>
                <w:sz w:val="24"/>
              </w:rPr>
              <w:t xml:space="preserve">8.</w:t>
            </w:r>
            <w:r>
              <w:rPr>
                <w:rFonts w:hint="eastAsia"/>
              </w:rPr>
              <w:t xml:space="preserve">变速箱：E-CVT无级变速</w:t>
            </w:r>
            <w:r>
              <w:rPr>
                <w:rFonts w:hint="eastAsia"/>
                <w:lang w:eastAsia="zh-CN"/>
              </w:rPr>
              <w:t xml:space="preserve">或者</w:t>
            </w:r>
            <w:r>
              <w:rPr>
                <w:rFonts w:hint="eastAsia"/>
                <w:lang w:val="en-US" w:eastAsia="zh-CN"/>
              </w:rPr>
              <w:t xml:space="preserve">1档DHT</w:t>
            </w:r>
            <w:r/>
          </w:p>
          <w:p>
            <w:pPr>
              <w:pStyle w:val="893"/>
              <w:ind w:left="0" w:firstLine="0"/>
              <w:rPr>
                <w:rFonts w:hint="default"/>
                <w:lang w:val="en-US" w:eastAsia="zh-CN"/>
              </w:rPr>
            </w:pPr>
            <w:r>
              <w:rPr>
                <w:rFonts w:hint="eastAsia"/>
                <w:lang w:val="en-US" w:eastAsia="zh-CN"/>
              </w:rPr>
              <w:t xml:space="preserve">9.发动机进气形式：涡轮增压</w:t>
            </w:r>
            <w:r/>
          </w:p>
          <w:p>
            <w:pPr>
              <w:pStyle w:val="893"/>
              <w:ind w:left="0" w:firstLine="0"/>
              <w:rPr>
                <w:rFonts w:hint="eastAsia" w:ascii="宋体" w:hAnsi="宋体" w:eastAsia="宋体" w:cs="宋体"/>
                <w:lang w:val="en-US" w:eastAsia="zh-CN"/>
              </w:rPr>
            </w:pPr>
            <w:r>
              <w:rPr>
                <w:rFonts w:hint="eastAsia"/>
                <w:lang w:val="en-US" w:eastAsia="zh-CN"/>
              </w:rPr>
              <w:t xml:space="preserve">10.环保标准：国</w:t>
            </w:r>
            <w:r>
              <w:rPr>
                <w:rFonts w:hint="eastAsia" w:ascii="宋体" w:hAnsi="宋体" w:eastAsia="宋体" w:cs="宋体"/>
                <w:lang w:val="en-US" w:eastAsia="zh-CN"/>
              </w:rPr>
              <w:t xml:space="preserve">Ⅵ</w:t>
            </w:r>
            <w:r/>
          </w:p>
          <w:p>
            <w:pPr>
              <w:rPr>
                <w:rFonts w:hint="eastAsia" w:ascii="宋体" w:hAnsi="宋体" w:cs="宋体"/>
                <w:lang w:val="en-US" w:eastAsia="zh-CN"/>
              </w:rPr>
            </w:pPr>
            <w:r>
              <w:rPr>
                <w:rFonts w:hint="eastAsia" w:ascii="宋体" w:hAnsi="宋体" w:cs="宋体"/>
                <w:lang w:val="en-US" w:eastAsia="zh-CN"/>
              </w:rPr>
              <w:t xml:space="preserve">11.车门开启方式：平开门+侧滑门</w:t>
            </w:r>
            <w:r/>
          </w:p>
          <w:p>
            <w:pPr>
              <w:pStyle w:val="893"/>
              <w:ind w:left="0" w:firstLine="0"/>
              <w:rPr>
                <w:rFonts w:hint="default"/>
                <w:lang w:val="en-US" w:eastAsia="zh-CN"/>
              </w:rPr>
            </w:pPr>
            <w:r>
              <w:rPr>
                <w:rFonts w:hint="eastAsia" w:cs="宋体"/>
                <w:lang w:val="en-US" w:eastAsia="zh-CN"/>
              </w:rPr>
              <w:t xml:space="preserve">12.侧滑门形式：电动</w:t>
            </w:r>
            <w:r/>
          </w:p>
          <w:p>
            <w:pPr>
              <w:rPr>
                <w:rFonts w:hint="eastAsia"/>
                <w:i/>
                <w:iCs/>
                <w:u w:val="single"/>
              </w:rPr>
            </w:pPr>
            <w:r>
              <w:rPr>
                <w:rFonts w:hint="eastAsia" w:ascii="仿宋" w:hAnsi="仿宋" w:eastAsia="仿宋" w:cs="仿宋"/>
                <w:b/>
                <w:bCs/>
                <w:i/>
                <w:iCs/>
                <w:color w:val="000000"/>
                <w:sz w:val="24"/>
                <w:u w:val="single"/>
              </w:rPr>
              <w:t xml:space="preserve">★</w:t>
            </w:r>
            <w:r>
              <w:rPr>
                <w:rFonts w:hint="eastAsia" w:ascii="仿宋" w:hAnsi="仿宋" w:eastAsia="仿宋" w:cs="仿宋"/>
                <w:b/>
                <w:bCs/>
                <w:i/>
                <w:iCs/>
                <w:color w:val="000000"/>
                <w:sz w:val="24"/>
                <w:u w:val="single"/>
                <w:lang w:val="en-US" w:eastAsia="zh-CN"/>
              </w:rPr>
              <w:t xml:space="preserve">13</w:t>
            </w:r>
            <w:r>
              <w:rPr>
                <w:rFonts w:hint="eastAsia" w:ascii="仿宋" w:hAnsi="仿宋" w:eastAsia="仿宋" w:cs="仿宋"/>
                <w:color w:val="000000"/>
                <w:sz w:val="24"/>
              </w:rPr>
              <w:t xml:space="preserve">.</w:t>
            </w:r>
            <w:r>
              <w:rPr>
                <w:rFonts w:hint="eastAsia"/>
                <w:b/>
                <w:bCs/>
                <w:i/>
                <w:iCs/>
                <w:u w:val="single"/>
                <w:lang w:eastAsia="zh-CN"/>
              </w:rPr>
              <w:t xml:space="preserve">主要配置：电子驻车、主副驾驶气囊、前排侧气囊、全景影像、</w:t>
            </w:r>
            <w:r>
              <w:rPr>
                <w:rFonts w:hint="eastAsia"/>
                <w:b/>
                <w:bCs/>
                <w:i/>
                <w:iCs/>
                <w:u w:val="single"/>
                <w:lang w:val="en-US" w:eastAsia="zh-CN"/>
              </w:rPr>
              <w:t xml:space="preserve">LED高位刹车灯、无钥匙进入和启动、前排座椅通风。</w:t>
            </w:r>
            <w:r/>
          </w:p>
          <w:p>
            <w:pPr>
              <w:rPr>
                <w:rFonts w:hint="eastAsia"/>
                <w:lang w:val="en-US" w:eastAsia="zh-CN"/>
              </w:rPr>
            </w:pPr>
            <w:r>
              <w:rPr>
                <w:rFonts w:hint="eastAsia"/>
                <w:lang w:val="en-US" w:eastAsia="zh-CN"/>
              </w:rPr>
              <w:t xml:space="preserve">14.整车质保：六年或十五万公里</w:t>
            </w:r>
            <w:r/>
          </w:p>
          <w:p>
            <w:pPr>
              <w:rPr>
                <w:rFonts w:hint="eastAsia"/>
                <w:lang w:val="en-US" w:eastAsia="zh-CN"/>
              </w:rPr>
            </w:pPr>
            <w:r>
              <w:rPr>
                <w:rFonts w:hint="eastAsia"/>
                <w:lang w:val="en-US" w:eastAsia="zh-CN"/>
              </w:rPr>
              <w:t xml:space="preserve">15.提供符合规定的车窗膜（贴）及脚垫及充电桩 ，并安装到位。</w:t>
            </w:r>
            <w:r/>
          </w:p>
          <w:p>
            <w:pPr>
              <w:rPr>
                <w:rFonts w:hint="eastAsia"/>
                <w:lang w:val="en-US" w:eastAsia="zh-CN"/>
              </w:rPr>
            </w:pPr>
            <w:r>
              <w:rPr>
                <w:rFonts w:hint="eastAsia"/>
                <w:lang w:val="en-US" w:eastAsia="zh-CN"/>
              </w:rPr>
              <w:t xml:space="preserve">16.车身颜色：黑色1辆。</w:t>
            </w:r>
            <w:r/>
          </w:p>
          <w:p>
            <w:pPr>
              <w:rPr>
                <w:rFonts w:hint="default"/>
                <w:lang w:val="en-US" w:eastAsia="zh-CN"/>
              </w:rPr>
            </w:pPr>
            <w:r>
              <w:rPr>
                <w:rFonts w:hint="eastAsia"/>
                <w:lang w:val="en-US" w:eastAsia="zh-CN"/>
              </w:rPr>
              <w:t xml:space="preserve">17.三电质保：终身质保。</w:t>
            </w:r>
            <w:r/>
          </w:p>
        </w:tc>
      </w:tr>
    </w:tbl>
    <w:p>
      <w:pPr>
        <w:ind w:firstLine="960"/>
        <w:rPr>
          <w:rFonts w:hint="eastAsia"/>
          <w:b/>
          <w:bCs/>
          <w:sz w:val="24"/>
        </w:rPr>
      </w:pPr>
      <w:r>
        <w:rPr>
          <w:rFonts w:hint="eastAsia"/>
          <w:b/>
          <w:bCs/>
          <w:sz w:val="24"/>
        </w:rPr>
      </w:r>
      <w:r/>
    </w:p>
    <w:p>
      <w:pPr>
        <w:numPr>
          <w:ilvl w:val="0"/>
          <w:numId w:val="1"/>
        </w:numPr>
        <w:ind w:left="210"/>
        <w:spacing w:line="500" w:lineRule="exact"/>
        <w:rPr>
          <w:rFonts w:hint="eastAsia" w:ascii="仿宋" w:hAnsi="仿宋" w:eastAsia="仿宋" w:cs="仿宋"/>
          <w:b/>
          <w:bCs/>
          <w:color w:val="auto"/>
          <w:sz w:val="24"/>
          <w:szCs w:val="24"/>
        </w:rPr>
        <w:outlineLvl w:val="9"/>
      </w:pPr>
      <w:r>
        <w:rPr>
          <w:rFonts w:hint="eastAsia" w:ascii="仿宋" w:hAnsi="仿宋" w:eastAsia="仿宋" w:cs="仿宋"/>
          <w:b/>
          <w:bCs/>
          <w:color w:val="auto"/>
          <w:sz w:val="24"/>
          <w:szCs w:val="24"/>
        </w:rPr>
        <w:t xml:space="preserve">采购标的的数量、采购项目交付或者实施的时间和地点（货物类项目采购清单中必须列明主要标的、强制节能产品）；</w:t>
      </w:r>
      <w:r/>
    </w:p>
    <w:tbl>
      <w:tblPr>
        <w:tblStyle w:val="868"/>
        <w:tblW w:w="9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2361"/>
        <w:gridCol w:w="2740"/>
        <w:gridCol w:w="3300"/>
      </w:tblGrid>
      <w:tr>
        <w:trPr>
          <w:cantSplit/>
          <w:jc w:val="center"/>
          <w:trHeight w:val="431"/>
        </w:trPr>
        <w:tc>
          <w:tcPr>
            <w:tcW w:w="145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361"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274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数量/单位</w:t>
            </w:r>
            <w:r/>
          </w:p>
        </w:tc>
        <w:tc>
          <w:tcPr>
            <w:tcW w:w="330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p>
        </w:tc>
      </w:tr>
      <w:tr>
        <w:trPr>
          <w:cantSplit/>
          <w:jc w:val="center"/>
          <w:trHeight w:val="431"/>
        </w:trPr>
        <w:tc>
          <w:tcPr>
            <w:tcW w:w="145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采购包</w:t>
            </w:r>
            <w:r>
              <w:rPr>
                <w:rFonts w:hint="eastAsia" w:ascii="仿宋" w:hAnsi="仿宋" w:eastAsia="仿宋" w:cs="仿宋"/>
                <w:sz w:val="24"/>
                <w:szCs w:val="24"/>
              </w:rPr>
              <w:t xml:space="preserve">1</w:t>
            </w:r>
            <w:r/>
          </w:p>
        </w:tc>
        <w:tc>
          <w:tcPr>
            <w:tcW w:w="2361" w:type="dxa"/>
            <w:vAlign w:val="center"/>
            <w:textDirection w:val="lrTb"/>
            <w:noWrap w:val="false"/>
          </w:tcPr>
          <w:p>
            <w:pPr>
              <w:pStyle w:val="870"/>
              <w:jc w:val="center"/>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rPr>
              <w:t xml:space="preserve">新能源</w:t>
            </w:r>
            <w:r>
              <w:rPr>
                <w:rFonts w:hint="eastAsia" w:ascii="仿宋" w:hAnsi="仿宋" w:eastAsia="仿宋" w:cs="仿宋"/>
                <w:sz w:val="24"/>
                <w:szCs w:val="24"/>
                <w:lang w:eastAsia="zh-CN"/>
              </w:rPr>
              <w:t xml:space="preserve">轿车</w:t>
            </w:r>
            <w:r>
              <w:rPr>
                <w:rFonts w:hint="eastAsia" w:ascii="仿宋" w:hAnsi="仿宋" w:eastAsia="仿宋" w:cs="仿宋"/>
                <w:sz w:val="24"/>
                <w:szCs w:val="24"/>
                <w:lang w:val="en-US" w:eastAsia="zh-CN"/>
              </w:rPr>
              <w:t xml:space="preserve">一</w:t>
            </w:r>
            <w:r/>
          </w:p>
        </w:tc>
        <w:tc>
          <w:tcPr>
            <w:tcW w:w="274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sz w:val="24"/>
                <w:szCs w:val="24"/>
                <w:lang w:val="en-US"/>
              </w:rPr>
            </w:pPr>
            <w:r>
              <w:rPr>
                <w:rFonts w:hint="eastAsia" w:ascii="仿宋" w:hAnsi="仿宋" w:eastAsia="仿宋" w:cs="仿宋"/>
                <w:i w:val="0"/>
                <w:iCs w:val="0"/>
                <w:color w:val="000000"/>
                <w:sz w:val="24"/>
                <w:szCs w:val="24"/>
                <w:u w:val="none"/>
                <w:lang w:val="en-US" w:eastAsia="zh-CN"/>
              </w:rPr>
              <w:t xml:space="preserve">11/辆</w:t>
            </w:r>
            <w:r/>
          </w:p>
        </w:tc>
        <w:tc>
          <w:tcPr>
            <w:tcW w:w="330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工业</w:t>
            </w:r>
            <w:r/>
          </w:p>
        </w:tc>
      </w:tr>
      <w:tr>
        <w:trPr>
          <w:cantSplit/>
          <w:jc w:val="center"/>
          <w:trHeight w:val="431"/>
        </w:trPr>
        <w:tc>
          <w:tcPr>
            <w:tcW w:w="145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采购包2</w:t>
            </w:r>
            <w:r/>
          </w:p>
        </w:tc>
        <w:tc>
          <w:tcPr>
            <w:tcW w:w="2361" w:type="dxa"/>
            <w:vAlign w:val="center"/>
            <w:textDirection w:val="lrTb"/>
            <w:noWrap w:val="false"/>
          </w:tcPr>
          <w:p>
            <w:pPr>
              <w:pStyle w:val="87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新能源</w:t>
            </w:r>
            <w:r>
              <w:rPr>
                <w:rFonts w:hint="eastAsia" w:ascii="仿宋" w:hAnsi="仿宋" w:eastAsia="仿宋" w:cs="仿宋"/>
                <w:sz w:val="24"/>
                <w:szCs w:val="24"/>
                <w:lang w:eastAsia="zh-CN"/>
              </w:rPr>
              <w:t xml:space="preserve">轿车</w:t>
            </w:r>
            <w:r>
              <w:rPr>
                <w:rFonts w:hint="eastAsia" w:ascii="仿宋" w:hAnsi="仿宋" w:eastAsia="仿宋" w:cs="仿宋"/>
                <w:sz w:val="24"/>
                <w:szCs w:val="24"/>
                <w:lang w:val="en-US" w:eastAsia="zh-CN"/>
              </w:rPr>
              <w:t xml:space="preserve">二</w:t>
            </w:r>
            <w:r/>
          </w:p>
        </w:tc>
        <w:tc>
          <w:tcPr>
            <w:tcW w:w="274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2/辆</w:t>
            </w:r>
            <w:r/>
          </w:p>
        </w:tc>
        <w:tc>
          <w:tcPr>
            <w:tcW w:w="330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工业</w:t>
            </w:r>
            <w:r/>
          </w:p>
        </w:tc>
      </w:tr>
      <w:tr>
        <w:trPr>
          <w:cantSplit/>
          <w:jc w:val="center"/>
          <w:trHeight w:val="431"/>
        </w:trPr>
        <w:tc>
          <w:tcPr>
            <w:tcW w:w="145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采购包3</w:t>
            </w:r>
            <w:r/>
          </w:p>
        </w:tc>
        <w:tc>
          <w:tcPr>
            <w:tcW w:w="2361" w:type="dxa"/>
            <w:vAlign w:val="center"/>
            <w:textDirection w:val="lrTb"/>
            <w:noWrap w:val="false"/>
          </w:tcPr>
          <w:p>
            <w:pPr>
              <w:pStyle w:val="870"/>
              <w:jc w:val="center"/>
              <w:keepLines w:val="0"/>
              <w:keepNext w:val="0"/>
              <w:pageBreakBefore w:val="0"/>
              <w:spacing w:line="240" w:lineRule="auto"/>
              <w:widowControl w:val="off"/>
              <w:rPr>
                <w:rFonts w:hint="default" w:ascii="仿宋" w:hAnsi="仿宋" w:eastAsia="仿宋" w:cs="仿宋"/>
                <w:sz w:val="24"/>
                <w:szCs w:val="24"/>
                <w:lang w:val="en-US"/>
              </w:rPr>
            </w:pPr>
            <w:r>
              <w:rPr>
                <w:rFonts w:hint="eastAsia" w:ascii="仿宋" w:hAnsi="仿宋" w:eastAsia="仿宋" w:cs="仿宋"/>
                <w:sz w:val="24"/>
                <w:szCs w:val="24"/>
              </w:rPr>
              <w:t xml:space="preserve">新能源</w:t>
            </w:r>
            <w:r>
              <w:rPr>
                <w:rFonts w:hint="eastAsia" w:ascii="仿宋" w:hAnsi="仿宋" w:eastAsia="仿宋" w:cs="仿宋"/>
                <w:sz w:val="24"/>
                <w:szCs w:val="24"/>
                <w:lang w:val="en-US" w:eastAsia="zh-CN"/>
              </w:rPr>
              <w:t xml:space="preserve">小型客</w:t>
            </w:r>
            <w:r>
              <w:rPr>
                <w:rFonts w:hint="eastAsia" w:ascii="仿宋" w:hAnsi="仿宋" w:eastAsia="仿宋" w:cs="仿宋"/>
                <w:sz w:val="24"/>
                <w:szCs w:val="24"/>
                <w:lang w:eastAsia="zh-CN"/>
              </w:rPr>
              <w:t xml:space="preserve">车</w:t>
            </w:r>
            <w:r/>
          </w:p>
        </w:tc>
        <w:tc>
          <w:tcPr>
            <w:tcW w:w="274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1/辆</w:t>
            </w:r>
            <w:r/>
          </w:p>
        </w:tc>
        <w:tc>
          <w:tcPr>
            <w:tcW w:w="330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工业</w:t>
            </w:r>
            <w:r/>
          </w:p>
        </w:tc>
      </w:tr>
    </w:tbl>
    <w:p>
      <w:pPr>
        <w:pStyle w:val="893"/>
        <w:ind w:left="0" w:firstLine="0"/>
        <w:rPr>
          <w:rFonts w:hint="eastAsia"/>
        </w:rPr>
      </w:pPr>
      <w:r>
        <w:rPr>
          <w:rFonts w:hint="eastAsia"/>
        </w:rPr>
      </w:r>
      <w:r/>
    </w:p>
    <w:p>
      <w:pPr>
        <w:numPr>
          <w:ilvl w:val="0"/>
          <w:numId w:val="1"/>
        </w:numPr>
        <w:ind w:left="210" w:firstLine="0"/>
        <w:spacing w:line="500" w:lineRule="exact"/>
        <w:rPr>
          <w:rFonts w:hint="eastAsia" w:ascii="仿宋" w:hAnsi="仿宋" w:eastAsia="仿宋" w:cs="仿宋"/>
          <w:b/>
          <w:bCs/>
          <w:color w:val="auto"/>
          <w:sz w:val="24"/>
          <w:szCs w:val="24"/>
        </w:rPr>
        <w:outlineLvl w:val="9"/>
      </w:pPr>
      <w:r>
        <w:rPr>
          <w:rFonts w:hint="eastAsia" w:ascii="仿宋" w:hAnsi="仿宋" w:eastAsia="仿宋" w:cs="仿宋"/>
          <w:b/>
          <w:bCs/>
          <w:color w:val="auto"/>
          <w:sz w:val="24"/>
          <w:szCs w:val="24"/>
        </w:rPr>
        <w:t xml:space="preserve">采购标的需满足的服务标准、期限、效率等要求；</w:t>
      </w:r>
      <w:r/>
    </w:p>
    <w:p>
      <w:pPr>
        <w:numPr>
          <w:ilvl w:val="0"/>
          <w:numId w:val="0"/>
        </w:numPr>
        <w:ind w:firstLine="480"/>
        <w:keepLines w:val="0"/>
        <w:keepNext w:val="0"/>
        <w:pageBreakBefore w:val="0"/>
        <w:spacing w:line="50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产品必须是全新、未使用过的原装合格正品，完全符合采购文件规定的质量、规格和性能的要求，达到国家或行业规定的标准，如涉及到安全或质量问题由成交供应商全权负责。</w:t>
      </w:r>
      <w:r/>
    </w:p>
    <w:p>
      <w:pPr>
        <w:pStyle w:val="909"/>
        <w:ind w:firstLine="482"/>
        <w:jc w:val="both"/>
        <w:spacing w:before="0" w:beforeAutospacing="0" w:after="0" w:afterAutospacing="0" w:line="360" w:lineRule="auto"/>
        <w:rPr>
          <w:rFonts w:hint="eastAsia" w:ascii="宋体" w:hAnsi="宋体" w:eastAsia="宋体" w:cs="宋体"/>
          <w:b/>
          <w:bCs/>
          <w:i/>
          <w:iCs/>
          <w:color w:val="ff0000"/>
          <w:u w:val="single"/>
        </w:rPr>
      </w:pPr>
      <w:r>
        <w:rPr>
          <w:rFonts w:hint="eastAsia" w:ascii="宋体" w:hAnsi="宋体" w:eastAsia="宋体" w:cs="宋体"/>
          <w:b/>
          <w:bCs/>
          <w:i/>
          <w:iCs/>
          <w:color w:val="ff0000"/>
          <w:highlight w:val="none"/>
          <w:u w:val="single"/>
        </w:rPr>
        <w:t xml:space="preserve">项目需求中所列技术参数★项参数不可负偏离，</w:t>
      </w:r>
      <w:r>
        <w:rPr>
          <w:rFonts w:hint="eastAsia" w:ascii="宋体" w:hAnsi="宋体" w:eastAsia="宋体" w:cs="宋体"/>
          <w:b/>
          <w:bCs/>
          <w:i/>
          <w:iCs/>
          <w:color w:val="0000ff"/>
          <w:highlight w:val="none"/>
          <w:u w:val="single"/>
          <w:lang w:val="zh-CN"/>
        </w:rPr>
        <w:t xml:space="preserve">带★项</w:t>
      </w:r>
      <w:r>
        <w:rPr>
          <w:rFonts w:hint="eastAsia" w:ascii="宋体" w:hAnsi="宋体" w:eastAsia="宋体" w:cs="宋体"/>
          <w:b/>
          <w:bCs/>
          <w:i/>
          <w:iCs/>
          <w:color w:val="0000ff"/>
          <w:highlight w:val="none"/>
          <w:u w:val="single"/>
        </w:rPr>
        <w:t xml:space="preserve">必须在响应文件中提供所响应车型的强制性产品认证车辆一致性证书或官网截图等材料予以证明。</w:t>
      </w:r>
      <w:r>
        <w:rPr>
          <w:rFonts w:hint="eastAsia" w:ascii="宋体" w:hAnsi="宋体" w:eastAsia="宋体" w:cs="宋体"/>
          <w:b/>
          <w:bCs/>
          <w:i/>
          <w:iCs/>
          <w:color w:val="ff0000"/>
          <w:highlight w:val="none"/>
          <w:u w:val="single"/>
          <w:lang w:val="zh-CN"/>
        </w:rPr>
        <w:t xml:space="preserve">投标人</w:t>
      </w:r>
      <w:r>
        <w:rPr>
          <w:rFonts w:hint="eastAsia" w:ascii="宋体" w:hAnsi="宋体" w:eastAsia="宋体" w:cs="宋体"/>
          <w:b/>
          <w:bCs/>
          <w:i/>
          <w:iCs/>
          <w:color w:val="ff0000"/>
          <w:u w:val="single"/>
          <w:lang w:val="zh-CN"/>
        </w:rPr>
        <w:t xml:space="preserve">所投产品带★项技术性能参数</w:t>
      </w:r>
      <w:r>
        <w:rPr>
          <w:rFonts w:hint="eastAsia" w:ascii="宋体" w:hAnsi="宋体" w:eastAsia="宋体" w:cs="宋体"/>
          <w:b/>
          <w:bCs/>
          <w:i/>
          <w:iCs/>
          <w:color w:val="ff0000"/>
          <w:u w:val="single"/>
        </w:rPr>
        <w:t xml:space="preserve">可优于但不得低于相应指标，任一带“★”项出现负偏离的，视为未实质性响应采购文件，作为无效响应处理。</w:t>
      </w:r>
      <w:r/>
    </w:p>
    <w:p>
      <w:pPr>
        <w:numPr>
          <w:ilvl w:val="0"/>
          <w:numId w:val="1"/>
        </w:numPr>
        <w:ind w:left="210" w:firstLine="0"/>
        <w:spacing w:line="500" w:lineRule="exact"/>
        <w:rPr>
          <w:rFonts w:hint="eastAsia" w:ascii="仿宋" w:hAnsi="仿宋" w:eastAsia="仿宋" w:cs="仿宋"/>
          <w:b/>
          <w:bCs/>
          <w:sz w:val="24"/>
          <w:lang w:val="zh-CN" w:eastAsia="zh-CN"/>
        </w:rPr>
        <w:outlineLvl w:val="9"/>
      </w:pPr>
      <w:r>
        <w:rPr>
          <w:rFonts w:hint="eastAsia" w:ascii="仿宋" w:hAnsi="仿宋" w:eastAsia="仿宋" w:cs="仿宋"/>
          <w:b/>
          <w:bCs/>
          <w:color w:val="auto"/>
          <w:sz w:val="24"/>
          <w:szCs w:val="24"/>
        </w:rPr>
        <w:t xml:space="preserve">采购标的的验收标准</w:t>
      </w:r>
      <w:r>
        <w:rPr>
          <w:rFonts w:hint="eastAsia" w:ascii="仿宋" w:hAnsi="仿宋" w:eastAsia="仿宋" w:cs="仿宋"/>
          <w:b/>
          <w:bCs/>
          <w:color w:val="auto"/>
          <w:sz w:val="24"/>
          <w:szCs w:val="24"/>
          <w:lang w:eastAsia="zh-CN"/>
        </w:rPr>
        <w:t xml:space="preserve">、方法、时间</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eastAsia="zh-CN"/>
        </w:rPr>
        <w:t xml:space="preserve">（收到验收申请后</w:t>
      </w:r>
      <w:r>
        <w:rPr>
          <w:rFonts w:hint="eastAsia" w:ascii="仿宋" w:hAnsi="仿宋" w:eastAsia="仿宋" w:cs="仿宋"/>
          <w:b/>
          <w:bCs/>
          <w:color w:val="auto"/>
          <w:sz w:val="24"/>
          <w:szCs w:val="24"/>
          <w:lang w:val="en-US" w:eastAsia="zh-CN"/>
        </w:rPr>
        <w:t xml:space="preserve">7个工作日内采购人组织验收</w:t>
      </w:r>
      <w:r>
        <w:rPr>
          <w:rFonts w:hint="eastAsia" w:ascii="仿宋" w:hAnsi="仿宋" w:eastAsia="仿宋" w:cs="仿宋"/>
          <w:b/>
          <w:bCs/>
          <w:color w:val="auto"/>
          <w:sz w:val="24"/>
          <w:szCs w:val="24"/>
          <w:lang w:eastAsia="zh-CN"/>
        </w:rPr>
        <w:t xml:space="preserve">）</w:t>
      </w:r>
      <w:r>
        <w:rPr>
          <w:rFonts w:hint="eastAsia" w:ascii="仿宋" w:hAnsi="仿宋" w:eastAsia="仿宋" w:cs="仿宋"/>
          <w:b/>
          <w:bCs/>
          <w:sz w:val="24"/>
          <w:lang w:val="zh-CN" w:eastAsia="zh-CN"/>
        </w:rPr>
        <w:t xml:space="preserve">型号、规格、数量、外观质量及货物包装是否完好等方面。</w:t>
      </w:r>
      <w:r/>
    </w:p>
    <w:p>
      <w:pPr>
        <w:ind w:firstLine="480"/>
        <w:spacing w:line="360" w:lineRule="auto"/>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依法组织履约验收工作。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在组织履约验收前，将根据项目特点制定验收方案，明确履约验收的时间、方式、程序等内容，并可根据项目特点对服务期内的服务实施情况进行分期考核，综合考核情况和服务效果进行验收。</w:t>
      </w:r>
      <w:r>
        <w:rPr>
          <w:rFonts w:hint="eastAsia" w:ascii="仿宋" w:hAnsi="仿宋" w:eastAsia="仿宋" w:cs="仿宋"/>
          <w:sz w:val="24"/>
          <w:lang w:val="en-US" w:eastAsia="zh-CN"/>
        </w:rPr>
        <w:t xml:space="preserve">成交供应商</w:t>
      </w:r>
      <w:r>
        <w:rPr>
          <w:rFonts w:hint="eastAsia" w:ascii="仿宋" w:hAnsi="仿宋" w:eastAsia="仿宋" w:cs="仿宋"/>
          <w:sz w:val="24"/>
        </w:rPr>
        <w:t xml:space="preserve">应根据验收方案内容做好相应配合工作。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eastAsia="zh-CN"/>
        </w:rPr>
        <w:t xml:space="preserve">、</w:t>
      </w:r>
      <w:r>
        <w:rPr>
          <w:rFonts w:hint="eastAsia" w:ascii="仿宋" w:hAnsi="仿宋" w:eastAsia="仿宋" w:cs="仿宋"/>
          <w:sz w:val="24"/>
        </w:rPr>
        <w:t xml:space="preserve">对于实际使用人和</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分离的项目，</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邀请实际使用人参与验收。</w:t>
      </w:r>
      <w:r/>
    </w:p>
    <w:p>
      <w:pPr>
        <w:ind w:firstLine="480"/>
        <w:spacing w:line="360" w:lineRule="auto"/>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lang w:eastAsia="zh-CN"/>
        </w:rPr>
        <w:t xml:space="preserve">、</w:t>
      </w:r>
      <w:r>
        <w:rPr>
          <w:rFonts w:hint="eastAsia" w:ascii="仿宋" w:hAnsi="仿宋" w:eastAsia="仿宋" w:cs="仿宋"/>
          <w:sz w:val="24"/>
        </w:rPr>
        <w:t xml:space="preserve">如有必要，</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邀请参加本项目的其他供应商或第三方专业机构及专家参与验收，相关意见将作为验收书的参考资料。</w:t>
      </w:r>
      <w:r/>
    </w:p>
    <w:p>
      <w:pPr>
        <w:ind w:firstLine="480"/>
        <w:spacing w:line="360" w:lineRule="auto"/>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成立验收小组，按照采购合同的约定对</w:t>
      </w:r>
      <w:r>
        <w:rPr>
          <w:rFonts w:hint="eastAsia" w:ascii="仿宋" w:hAnsi="仿宋" w:eastAsia="仿宋" w:cs="仿宋"/>
          <w:sz w:val="24"/>
          <w:lang w:val="en-US" w:eastAsia="zh-CN"/>
        </w:rPr>
        <w:t xml:space="preserve">成交供应商</w:t>
      </w:r>
      <w:r>
        <w:rPr>
          <w:rFonts w:hint="eastAsia" w:ascii="仿宋" w:hAnsi="仿宋" w:eastAsia="仿宋" w:cs="仿宋"/>
          <w:sz w:val="24"/>
        </w:rPr>
        <w:t xml:space="preserve">的履约情况进行验收。验收时,</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lang w:eastAsia="zh-CN"/>
        </w:rPr>
      </w:pPr>
      <w:r>
        <w:rPr>
          <w:rFonts w:hint="eastAsia" w:ascii="仿宋" w:hAnsi="仿宋" w:eastAsia="仿宋" w:cs="仿宋"/>
          <w:sz w:val="24"/>
        </w:rPr>
        <w:t xml:space="preserve">6</w:t>
      </w:r>
      <w:r>
        <w:rPr>
          <w:rFonts w:hint="eastAsia" w:ascii="仿宋" w:hAnsi="仿宋" w:eastAsia="仿宋" w:cs="仿宋"/>
          <w:sz w:val="24"/>
          <w:lang w:eastAsia="zh-CN"/>
        </w:rPr>
        <w:t xml:space="preserve">、</w:t>
      </w:r>
      <w:r>
        <w:rPr>
          <w:rFonts w:hint="eastAsia" w:ascii="仿宋" w:hAnsi="仿宋" w:eastAsia="仿宋" w:cs="仿宋"/>
          <w:sz w:val="24"/>
        </w:rPr>
        <w:t xml:space="preserve">验收合格的项目,</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根据采购合同的约定及时向</w:t>
      </w:r>
      <w:r>
        <w:rPr>
          <w:rFonts w:hint="eastAsia" w:ascii="仿宋" w:hAnsi="仿宋" w:eastAsia="仿宋" w:cs="仿宋"/>
          <w:sz w:val="24"/>
          <w:lang w:val="en-US" w:eastAsia="zh-CN"/>
        </w:rPr>
        <w:t xml:space="preserve">成交供应商</w:t>
      </w:r>
      <w:r>
        <w:rPr>
          <w:rFonts w:hint="eastAsia" w:ascii="仿宋" w:hAnsi="仿宋" w:eastAsia="仿宋" w:cs="仿宋"/>
          <w:sz w:val="24"/>
        </w:rPr>
        <w:t xml:space="preserve">支付合同款项、退还履约保证金。验收不合格的项目，</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依法及时处理。采购合同的履行、违约责任和解决争议的方式等适用《</w:t>
      </w:r>
      <w:r>
        <w:rPr>
          <w:rFonts w:hint="eastAsia" w:ascii="仿宋" w:hAnsi="仿宋" w:eastAsia="仿宋" w:cs="仿宋"/>
          <w:sz w:val="24"/>
          <w:lang w:val="en-US" w:eastAsia="zh-CN"/>
        </w:rPr>
        <w:t xml:space="preserve">中华人民共和国</w:t>
      </w:r>
      <w:r>
        <w:rPr>
          <w:rFonts w:hint="eastAsia" w:ascii="仿宋" w:hAnsi="仿宋" w:eastAsia="仿宋" w:cs="仿宋"/>
          <w:sz w:val="24"/>
        </w:rPr>
        <w:t xml:space="preserve">民法典》。</w:t>
      </w:r>
      <w:r>
        <w:rPr>
          <w:rFonts w:hint="eastAsia" w:ascii="仿宋" w:hAnsi="仿宋" w:eastAsia="仿宋" w:cs="仿宋"/>
          <w:sz w:val="24"/>
          <w:lang w:val="en-US" w:eastAsia="zh-CN"/>
        </w:rPr>
        <w:t xml:space="preserve">成交供应商</w:t>
      </w:r>
      <w:r>
        <w:rPr>
          <w:rFonts w:hint="eastAsia" w:ascii="仿宋" w:hAnsi="仿宋" w:eastAsia="仿宋" w:cs="仿宋"/>
          <w:sz w:val="24"/>
        </w:rPr>
        <w:t xml:space="preserve">在履约过程中有政府采购法律法规规定的违法违规情形的,</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将及时报告本级财政部门。</w:t>
      </w:r>
      <w:r/>
    </w:p>
    <w:p>
      <w:pPr>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（七）采购标的的其他技术、服务等要求（增加商品包装、快递包装的相关要求）</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1.商品包装环保要求：应当按《关于印发〈商品包装政府采购需求标准(试行）〉、〈快递包装政府采购需求标准(试行)〉的通知》 (财办库〔202</w:t>
      </w:r>
      <w:r>
        <w:rPr>
          <w:rFonts w:hint="eastAsia" w:ascii="仿宋" w:hAnsi="仿宋" w:eastAsia="仿宋" w:cs="仿宋"/>
          <w:b w:val="0"/>
          <w:bCs w:val="0"/>
          <w:color w:val="auto"/>
          <w:sz w:val="24"/>
          <w:szCs w:val="24"/>
          <w:highlight w:val="none"/>
          <w:lang w:val="en-US" w:eastAsia="zh-CN"/>
        </w:rPr>
        <w:t xml:space="preserve">0</w:t>
      </w:r>
      <w:r>
        <w:rPr>
          <w:rFonts w:hint="eastAsia" w:ascii="仿宋" w:hAnsi="仿宋" w:eastAsia="仿宋" w:cs="仿宋"/>
          <w:b w:val="0"/>
          <w:bCs w:val="0"/>
          <w:color w:val="auto"/>
          <w:sz w:val="24"/>
          <w:szCs w:val="24"/>
          <w:highlight w:val="none"/>
        </w:rPr>
        <w:t xml:space="preserve">〕123号)文件执行。</w:t>
      </w:r>
      <w:r/>
    </w:p>
    <w:p>
      <w:p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（1）商品包装层数不得超过 3 层，空隙率不大于 40%；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 6 色；</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2.快递包装环保要求：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）快递应使用电子面单；</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）直接使用商品包装作为快递包装的商品，其商品包装满足《商品包装政府采购需求标准（试行）》即可；</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）快递包装产品质量和封装方式应符合相关国家或行业标准技术指标要求。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3.绿色数据中心</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4.低挥发性有机化合物产品：</w:t>
      </w:r>
      <w:r>
        <w:rPr>
          <w:rFonts w:hint="eastAsia" w:ascii="仿宋" w:hAnsi="仿宋" w:eastAsia="仿宋" w:cs="仿宋"/>
          <w:color w:val="auto"/>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zh-CN"/>
        </w:rPr>
        <w:t xml:space="preserve">优先使用低挥发性原辅材料</w:t>
      </w:r>
      <w:r>
        <w:rPr>
          <w:rFonts w:hint="eastAsia" w:ascii="仿宋" w:hAnsi="仿宋" w:eastAsia="仿宋" w:cs="仿宋"/>
          <w:color w:val="auto"/>
          <w:sz w:val="24"/>
          <w:szCs w:val="24"/>
          <w:highlight w:val="none"/>
        </w:rPr>
        <w:t xml:space="preserve">，将使用低</w:t>
      </w:r>
      <w:r>
        <w:rPr>
          <w:rFonts w:hint="eastAsia" w:ascii="仿宋" w:hAnsi="仿宋" w:eastAsia="仿宋" w:cs="仿宋"/>
          <w:color w:val="auto"/>
          <w:sz w:val="24"/>
          <w:szCs w:val="24"/>
          <w:highlight w:val="none"/>
          <w:lang w:val="zh-CN"/>
        </w:rPr>
        <w:t xml:space="preserve">VOCs含量的</w:t>
      </w:r>
      <w:r>
        <w:rPr>
          <w:rFonts w:hint="eastAsia" w:ascii="仿宋" w:hAnsi="仿宋" w:eastAsia="仿宋" w:cs="仿宋"/>
          <w:color w:val="auto"/>
          <w:sz w:val="24"/>
          <w:szCs w:val="24"/>
          <w:highlight w:val="none"/>
        </w:rPr>
        <w:t xml:space="preserve">涂料、</w:t>
      </w:r>
      <w:r>
        <w:rPr>
          <w:rFonts w:hint="eastAsia" w:ascii="仿宋" w:hAnsi="仿宋" w:eastAsia="仿宋" w:cs="仿宋"/>
          <w:color w:val="auto"/>
          <w:sz w:val="24"/>
          <w:szCs w:val="24"/>
          <w:highlight w:val="none"/>
          <w:lang w:val="zh-CN"/>
        </w:rPr>
        <w:t xml:space="preserve">胶黏剂</w:t>
      </w:r>
      <w:r>
        <w:rPr>
          <w:rFonts w:hint="eastAsia" w:ascii="仿宋" w:hAnsi="仿宋" w:eastAsia="仿宋" w:cs="仿宋"/>
          <w:color w:val="auto"/>
          <w:sz w:val="24"/>
          <w:szCs w:val="24"/>
          <w:highlight w:val="none"/>
        </w:rPr>
        <w:t xml:space="preserve">等纳入合同条款。</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5.节能环保产品：</w:t>
      </w:r>
      <w:r>
        <w:rPr>
          <w:rFonts w:hint="eastAsia" w:ascii="仿宋" w:hAnsi="仿宋" w:eastAsia="仿宋" w:cs="仿宋"/>
          <w:color w:val="auto"/>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6.绿色低碳管理目标和服务要求：</w:t>
      </w:r>
      <w:r>
        <w:rPr>
          <w:rFonts w:hint="eastAsia" w:ascii="仿宋" w:hAnsi="仿宋" w:eastAsia="仿宋" w:cs="仿宋"/>
          <w:color w:val="auto"/>
          <w:sz w:val="24"/>
          <w:szCs w:val="24"/>
          <w:highlight w:val="none"/>
        </w:rPr>
        <w:t xml:space="preserve">在物业、合同能源管理等服务类采购项目需求中，要强化绿色低碳管理目标和服务要求，促进绿色产品和服务推广应用。</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7.采购的货物或者服务属信创产品目录内容内的，须遵照信创产品要求提供货物或服务。</w:t>
      </w:r>
      <w:r/>
    </w:p>
    <w:p>
      <w:pPr>
        <w:keepLines w:val="0"/>
        <w:pageBreakBefore w:val="0"/>
        <w:spacing w:line="500" w:lineRule="exact"/>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八</w:t>
      </w:r>
      <w:r>
        <w:rPr>
          <w:rFonts w:hint="eastAsia" w:ascii="仿宋" w:hAnsi="仿宋" w:eastAsia="仿宋" w:cs="仿宋"/>
          <w:b/>
          <w:bCs/>
          <w:color w:val="auto"/>
          <w:sz w:val="24"/>
          <w:szCs w:val="24"/>
        </w:rPr>
        <w:t xml:space="preserve">）付款方式</w:t>
      </w:r>
      <w:r>
        <w:rPr>
          <w:rFonts w:hint="eastAsia" w:ascii="仿宋" w:hAnsi="仿宋" w:eastAsia="仿宋" w:cs="仿宋"/>
          <w:color w:val="auto"/>
          <w:sz w:val="24"/>
          <w:szCs w:val="24"/>
          <w:lang w:eastAsia="zh-CN"/>
        </w:rPr>
        <w:t xml:space="preserve">：</w:t>
      </w:r>
      <w:r/>
    </w:p>
    <w:p>
      <w:pPr>
        <w:ind w:firstLine="480"/>
        <w:keepLines w:val="0"/>
        <w:pageBreakBefore w:val="0"/>
        <w:spacing w:line="500" w:lineRule="exact"/>
        <w:widowControl w:val="off"/>
        <w:rPr>
          <w:rFonts w:hint="eastAsia" w:ascii="仿宋" w:hAnsi="仿宋" w:eastAsia="仿宋" w:cs="仿宋"/>
          <w:b/>
          <w:bCs/>
          <w:color w:val="ff0000"/>
          <w:sz w:val="24"/>
          <w:szCs w:val="24"/>
          <w:lang w:val="en-US" w:eastAsia="zh-CN"/>
        </w:rPr>
      </w:pPr>
      <w:r>
        <w:rPr>
          <w:rFonts w:hint="eastAsia" w:ascii="仿宋" w:hAnsi="仿宋" w:eastAsia="仿宋" w:cs="仿宋"/>
          <w:color w:val="auto"/>
          <w:sz w:val="24"/>
          <w:szCs w:val="24"/>
          <w:lang w:val="en-US" w:eastAsia="zh-CN"/>
        </w:rPr>
        <w:t xml:space="preserve">成交供应商车辆送至采购人指定场地交付后，经采购人验收合格后支付全部合同价款；采购人应在收到发票后10个工作日内将资金支付到成交供应商账户。</w:t>
      </w:r>
      <w:r/>
    </w:p>
    <w:p>
      <w:pPr>
        <w:spacing w:line="500" w:lineRule="exact"/>
        <w:rPr>
          <w:rFonts w:hint="eastAsia" w:ascii="仿宋" w:hAnsi="仿宋" w:eastAsia="仿宋" w:cs="仿宋"/>
          <w:b/>
          <w:bCs/>
          <w:color w:val="auto"/>
          <w:sz w:val="24"/>
          <w:szCs w:val="24"/>
        </w:rPr>
        <w:outlineLvl w:val="9"/>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九</w:t>
      </w:r>
      <w:r>
        <w:rPr>
          <w:rFonts w:hint="eastAsia" w:ascii="仿宋" w:hAnsi="仿宋" w:eastAsia="仿宋" w:cs="仿宋"/>
          <w:b/>
          <w:bCs/>
          <w:color w:val="auto"/>
          <w:sz w:val="24"/>
          <w:szCs w:val="24"/>
        </w:rPr>
        <w:t xml:space="preserve">）履约保证金：</w:t>
      </w:r>
      <w:r/>
    </w:p>
    <w:p>
      <w:pPr>
        <w:ind w:firstLine="480"/>
        <w:jc w:val="both"/>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本项目成交后的履约保证金为项目成交价的</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spacing w:line="500" w:lineRule="exact"/>
        <w:rPr>
          <w:rFonts w:hint="eastAsia" w:ascii="仿宋" w:hAnsi="仿宋" w:eastAsia="仿宋" w:cs="仿宋"/>
          <w:color w:val="auto"/>
          <w:sz w:val="24"/>
          <w:szCs w:val="24"/>
          <w:highlight w:val="cyan"/>
        </w:rPr>
        <w:outlineLvl w:val="9"/>
      </w:pPr>
      <w:r>
        <w:rPr>
          <w:rFonts w:hint="eastAsia" w:ascii="仿宋" w:hAnsi="仿宋" w:eastAsia="仿宋" w:cs="仿宋"/>
          <w:b/>
          <w:color w:val="auto"/>
          <w:sz w:val="24"/>
          <w:szCs w:val="24"/>
        </w:rPr>
        <w:t xml:space="preserve">（十）本项目不接受进口产品参与</w:t>
      </w:r>
      <w:r/>
    </w:p>
    <w:p>
      <w:pPr>
        <w:spacing w:line="500" w:lineRule="exact"/>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t xml:space="preserve">（十</w:t>
      </w:r>
      <w:r>
        <w:rPr>
          <w:rFonts w:hint="eastAsia" w:ascii="仿宋" w:hAnsi="仿宋" w:eastAsia="仿宋" w:cs="仿宋"/>
          <w:b/>
          <w:color w:val="auto"/>
          <w:sz w:val="24"/>
          <w:szCs w:val="24"/>
          <w:lang w:val="en-US" w:eastAsia="zh-CN"/>
        </w:rPr>
        <w:t xml:space="preserve">一</w:t>
      </w:r>
      <w:r>
        <w:rPr>
          <w:rFonts w:hint="eastAsia" w:ascii="仿宋" w:hAnsi="仿宋" w:eastAsia="仿宋" w:cs="仿宋"/>
          <w:b/>
          <w:color w:val="auto"/>
          <w:sz w:val="24"/>
          <w:szCs w:val="24"/>
        </w:rPr>
        <w:t xml:space="preserve">）安全责任</w:t>
      </w:r>
      <w:r/>
    </w:p>
    <w:p>
      <w:pPr>
        <w:ind w:firstLine="480"/>
        <w:keepLines w:val="0"/>
        <w:keepNext w:val="0"/>
        <w:pageBreakBefore w:val="0"/>
        <w:widowControl w:val="off"/>
        <w:rPr>
          <w:rFonts w:hint="eastAsia" w:ascii="仿宋_GB2312" w:hAnsi="仿宋_GB2312" w:eastAsia="仿宋_GB2312" w:cs="仿宋_GB2312"/>
        </w:rPr>
        <w:outlineLvl w:val="9"/>
      </w:pPr>
      <w:r>
        <w:rPr>
          <w:rFonts w:hint="eastAsia" w:ascii="仿宋" w:hAnsi="仿宋" w:eastAsia="仿宋" w:cs="仿宋"/>
          <w:color w:val="auto"/>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rPr>
          <w:rFonts w:hint="eastAsia"/>
        </w:rPr>
      </w:pPr>
      <w:r>
        <w:rPr>
          <w:rFonts w:hint="eastAsia"/>
        </w:rPr>
      </w:r>
      <w:r/>
    </w:p>
    <w:p>
      <w:pPr>
        <w:spacing w:line="500" w:lineRule="exact"/>
        <w:rPr>
          <w:rFonts w:hint="eastAsia" w:ascii="仿宋_GB2312" w:hAnsi="仿宋_GB2312" w:eastAsia="仿宋_GB2312" w:cs="仿宋_GB2312"/>
        </w:rPr>
      </w:pPr>
      <w:r>
        <w:rPr>
          <w:rFonts w:hint="eastAsia" w:ascii="仿宋_GB2312" w:hAnsi="仿宋_GB2312" w:eastAsia="仿宋_GB2312" w:cs="仿宋_GB2312"/>
        </w:rPr>
      </w:r>
      <w:r/>
    </w:p>
    <w:p>
      <w:pPr>
        <w:pStyle w:val="879"/>
        <w:spacing w:after="0" w:line="500" w:lineRule="exact"/>
        <w:widowControl/>
        <w:rPr>
          <w:rFonts w:hint="eastAsia" w:ascii="仿宋_GB2312" w:hAnsi="仿宋_GB2312" w:eastAsia="仿宋_GB2312" w:cs="仿宋_GB2312"/>
        </w:rPr>
      </w:pPr>
      <w:r>
        <w:rPr>
          <w:rFonts w:hint="eastAsia" w:ascii="仿宋_GB2312" w:hAnsi="仿宋_GB2312" w:eastAsia="仿宋_GB2312" w:cs="仿宋_GB2312"/>
        </w:rPr>
      </w:r>
      <w:r/>
    </w:p>
    <w:p>
      <w:pPr>
        <w:spacing w:line="500" w:lineRule="exact"/>
        <w:rPr>
          <w:rFonts w:hint="eastAsia" w:ascii="仿宋_GB2312" w:hAnsi="仿宋_GB2312" w:eastAsia="仿宋_GB2312" w:cs="仿宋_GB2312"/>
        </w:rPr>
      </w:pPr>
      <w:r>
        <w:rPr>
          <w:rFonts w:hint="eastAsia" w:ascii="仿宋_GB2312" w:hAnsi="仿宋_GB2312" w:eastAsia="仿宋_GB2312" w:cs="仿宋_GB2312"/>
        </w:rPr>
      </w:r>
      <w:r/>
    </w:p>
    <w:p>
      <w:pPr>
        <w:pStyle w:val="879"/>
        <w:spacing w:after="0" w:line="500" w:lineRule="exact"/>
        <w:widowControl/>
        <w:rPr>
          <w:rFonts w:hint="eastAsia" w:ascii="仿宋_GB2312" w:hAnsi="仿宋_GB2312" w:eastAsia="仿宋_GB2312" w:cs="仿宋_GB2312"/>
        </w:rPr>
      </w:pPr>
      <w:r>
        <w:rPr>
          <w:rFonts w:hint="eastAsia" w:ascii="仿宋_GB2312" w:hAnsi="仿宋_GB2312" w:eastAsia="仿宋_GB2312" w:cs="仿宋_GB2312"/>
        </w:rPr>
      </w:r>
      <w:r/>
    </w:p>
    <w:p>
      <w:pPr>
        <w:spacing w:line="500" w:lineRule="exact"/>
        <w:rPr>
          <w:rFonts w:hint="eastAsia" w:ascii="仿宋_GB2312" w:hAnsi="仿宋_GB2312" w:eastAsia="仿宋_GB2312" w:cs="仿宋_GB2312"/>
        </w:rPr>
      </w:pPr>
      <w:r>
        <w:rPr>
          <w:rFonts w:hint="eastAsia" w:ascii="仿宋_GB2312" w:hAnsi="仿宋_GB2312" w:eastAsia="仿宋_GB2312" w:cs="仿宋_GB2312"/>
        </w:rPr>
      </w:r>
      <w:r/>
    </w:p>
    <w:p>
      <w:pPr>
        <w:rPr>
          <w:rFonts w:hint="eastAsia" w:ascii="仿宋_GB2312" w:hAnsi="仿宋_GB2312" w:eastAsia="仿宋_GB2312" w:cs="仿宋_GB2312"/>
          <w:b w:val="0"/>
          <w:sz w:val="36"/>
          <w:szCs w:val="36"/>
        </w:rPr>
      </w:pPr>
      <w:r/>
      <w:bookmarkStart w:id="98" w:name="_Toc82505665"/>
      <w:r>
        <w:rPr>
          <w:rFonts w:hint="eastAsia" w:ascii="仿宋_GB2312" w:hAnsi="仿宋_GB2312" w:eastAsia="仿宋_GB2312" w:cs="仿宋_GB2312"/>
          <w:b w:val="0"/>
          <w:sz w:val="36"/>
          <w:szCs w:val="36"/>
        </w:rPr>
        <w:br w:type="page" w:clear="all"/>
      </w:r>
      <w:bookmarkEnd w:id="93"/>
      <w:r/>
      <w:bookmarkEnd w:id="98"/>
      <w:r/>
      <w:r/>
    </w:p>
    <w:p>
      <w:pPr>
        <w:jc w:val="center"/>
        <w:keepNext/>
        <w:rPr>
          <w:rFonts w:hint="eastAsia" w:ascii="仿宋" w:hAnsi="仿宋" w:eastAsia="仿宋" w:cs="仿宋"/>
          <w:b/>
          <w:bCs w:val="0"/>
          <w:sz w:val="36"/>
          <w:szCs w:val="36"/>
        </w:rPr>
        <w:outlineLvl w:val="0"/>
      </w:pPr>
      <w:r/>
      <w:bookmarkStart w:id="99" w:name="_Toc17819"/>
      <w:r>
        <w:rPr>
          <w:rFonts w:hint="eastAsia" w:ascii="仿宋" w:hAnsi="仿宋" w:eastAsia="仿宋" w:cs="仿宋"/>
          <w:b/>
          <w:bCs w:val="0"/>
          <w:sz w:val="36"/>
          <w:szCs w:val="36"/>
        </w:rPr>
        <w:t xml:space="preserve">第五章  响应文件格式</w:t>
      </w:r>
      <w:bookmarkEnd w:id="99"/>
      <w:r>
        <w:rPr>
          <w:rFonts w:hint="eastAsia" w:ascii="仿宋" w:hAnsi="仿宋" w:eastAsia="仿宋" w:cs="仿宋"/>
          <w:b/>
          <w:bCs w:val="0"/>
          <w:sz w:val="36"/>
          <w:szCs w:val="36"/>
        </w:rPr>
        <w:t xml:space="preserve"> </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outlineLvl w:val="9"/>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outlineLvl w:val="9"/>
      </w:pPr>
      <w:r>
        <w:rPr>
          <w:rFonts w:hint="eastAsia" w:ascii="仿宋" w:hAnsi="仿宋" w:eastAsia="仿宋" w:cs="仿宋"/>
          <w:b/>
          <w:sz w:val="72"/>
          <w:szCs w:val="21"/>
        </w:rPr>
      </w:r>
      <w:r/>
    </w:p>
    <w:p>
      <w:pPr>
        <w:jc w:val="center"/>
        <w:rPr>
          <w:rFonts w:hint="eastAsia" w:ascii="仿宋" w:hAnsi="仿宋" w:eastAsia="仿宋" w:cs="仿宋"/>
          <w:b/>
          <w:sz w:val="72"/>
          <w:szCs w:val="21"/>
        </w:rPr>
        <w:outlineLvl w:val="9"/>
      </w:pPr>
      <w:r>
        <w:rPr>
          <w:rFonts w:hint="eastAsia" w:ascii="仿宋" w:hAnsi="仿宋" w:eastAsia="仿宋" w:cs="仿宋"/>
          <w:b/>
          <w:sz w:val="72"/>
          <w:szCs w:val="21"/>
        </w:rPr>
      </w:r>
      <w:r/>
    </w:p>
    <w:p>
      <w:pPr>
        <w:jc w:val="center"/>
        <w:rPr>
          <w:rFonts w:hint="eastAsia" w:ascii="仿宋" w:hAnsi="仿宋" w:eastAsia="仿宋" w:cs="仿宋"/>
          <w:b/>
          <w:sz w:val="36"/>
          <w:szCs w:val="21"/>
        </w:rPr>
        <w:outlineLvl w:val="9"/>
      </w:pPr>
      <w:r>
        <w:rPr>
          <w:rFonts w:hint="eastAsia" w:ascii="仿宋" w:hAnsi="仿宋" w:eastAsia="仿宋" w:cs="仿宋"/>
          <w:b/>
          <w:sz w:val="36"/>
          <w:szCs w:val="21"/>
        </w:rPr>
      </w:r>
      <w:r/>
    </w:p>
    <w:p>
      <w:pPr>
        <w:jc w:val="center"/>
        <w:rPr>
          <w:rFonts w:hint="eastAsia" w:ascii="仿宋" w:hAnsi="仿宋" w:eastAsia="仿宋" w:cs="仿宋"/>
          <w:b/>
          <w:sz w:val="36"/>
          <w:szCs w:val="21"/>
        </w:rPr>
        <w:outlineLvl w:val="9"/>
      </w:pPr>
      <w:r>
        <w:rPr>
          <w:rFonts w:hint="eastAsia" w:ascii="仿宋" w:hAnsi="仿宋" w:eastAsia="仿宋" w:cs="仿宋"/>
          <w:b/>
          <w:sz w:val="36"/>
          <w:szCs w:val="21"/>
        </w:rPr>
      </w:r>
      <w:r/>
    </w:p>
    <w:p>
      <w:pPr>
        <w:jc w:val="center"/>
        <w:rPr>
          <w:rFonts w:hint="eastAsia" w:ascii="仿宋" w:hAnsi="仿宋" w:eastAsia="仿宋" w:cs="仿宋"/>
          <w:b/>
          <w:sz w:val="36"/>
          <w:szCs w:val="21"/>
        </w:rPr>
        <w:outlineLvl w:val="9"/>
      </w:pPr>
      <w:r>
        <w:rPr>
          <w:rFonts w:hint="eastAsia" w:ascii="仿宋" w:hAnsi="仿宋" w:eastAsia="仿宋" w:cs="仿宋"/>
          <w:b/>
          <w:sz w:val="36"/>
          <w:szCs w:val="21"/>
        </w:rPr>
      </w:r>
      <w:r/>
    </w:p>
    <w:p>
      <w:pPr>
        <w:ind w:firstLine="1080"/>
        <w:rPr>
          <w:rFonts w:hint="eastAsia" w:ascii="仿宋" w:hAnsi="仿宋" w:eastAsia="仿宋" w:cs="仿宋"/>
          <w:b/>
          <w:sz w:val="36"/>
          <w:szCs w:val="21"/>
        </w:rPr>
        <w:outlineLvl w:val="9"/>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0"/>
        <w:rPr>
          <w:rFonts w:hint="eastAsia" w:ascii="仿宋" w:hAnsi="仿宋" w:eastAsia="仿宋" w:cs="仿宋"/>
          <w:b/>
          <w:sz w:val="36"/>
          <w:szCs w:val="21"/>
          <w:u w:val="single"/>
        </w:rPr>
        <w:outlineLvl w:val="9"/>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hint="eastAsia" w:ascii="仿宋" w:hAnsi="仿宋" w:eastAsia="仿宋" w:cs="仿宋"/>
          <w:b/>
          <w:sz w:val="36"/>
          <w:szCs w:val="21"/>
          <w:u w:val="single"/>
        </w:rPr>
        <w:outlineLvl w:val="9"/>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hint="eastAsia" w:ascii="仿宋" w:hAnsi="仿宋" w:eastAsia="仿宋" w:cs="仿宋"/>
          <w:b/>
          <w:sz w:val="36"/>
          <w:szCs w:val="21"/>
          <w:u w:val="single"/>
        </w:rPr>
        <w:outlineLvl w:val="9"/>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hint="eastAsia" w:ascii="仿宋" w:hAnsi="仿宋" w:eastAsia="仿宋" w:cs="仿宋"/>
          <w:b/>
          <w:bCs/>
          <w:sz w:val="32"/>
          <w:szCs w:val="32"/>
        </w:rPr>
        <w:outlineLvl w:val="9"/>
      </w:pPr>
      <w:r>
        <w:rPr>
          <w:rFonts w:hint="eastAsia" w:ascii="仿宋" w:hAnsi="仿宋" w:eastAsia="仿宋" w:cs="仿宋"/>
          <w:b/>
          <w:bCs/>
          <w:sz w:val="32"/>
          <w:szCs w:val="32"/>
        </w:rPr>
      </w:r>
      <w:r/>
    </w:p>
    <w:p>
      <w:pPr>
        <w:spacing w:line="440" w:lineRule="exact"/>
        <w:rPr>
          <w:rFonts w:hint="eastAsia" w:ascii="仿宋" w:hAnsi="仿宋" w:eastAsia="仿宋" w:cs="仿宋"/>
          <w:szCs w:val="21"/>
        </w:rPr>
        <w:outlineLvl w:val="9"/>
      </w:pPr>
      <w:r>
        <w:rPr>
          <w:rFonts w:hint="eastAsia" w:ascii="仿宋" w:hAnsi="仿宋" w:eastAsia="仿宋" w:cs="仿宋"/>
          <w:szCs w:val="21"/>
        </w:rPr>
      </w:r>
      <w:r/>
    </w:p>
    <w:p>
      <w:pPr>
        <w:ind w:firstLine="1080"/>
        <w:rPr>
          <w:rFonts w:hint="eastAsia" w:ascii="仿宋" w:hAnsi="仿宋" w:eastAsia="仿宋" w:cs="仿宋"/>
          <w:b/>
          <w:bCs/>
          <w:color w:val="auto"/>
          <w:sz w:val="32"/>
          <w:szCs w:val="32"/>
        </w:rPr>
        <w:outlineLvl w:val="9"/>
      </w:pPr>
      <w:r>
        <w:rPr>
          <w:rFonts w:hint="eastAsia" w:ascii="仿宋" w:hAnsi="仿宋" w:eastAsia="仿宋" w:cs="仿宋"/>
          <w:b/>
          <w:sz w:val="36"/>
          <w:szCs w:val="21"/>
          <w:u w:val="single"/>
        </w:rPr>
        <w:br w:type="page" w:clear="all"/>
      </w:r>
      <w:r/>
    </w:p>
    <w:p>
      <w:pPr>
        <w:jc w:val="center"/>
        <w:spacing w:line="440" w:lineRule="exact"/>
        <w:rPr>
          <w:rFonts w:hint="eastAsia" w:ascii="仿宋" w:hAnsi="仿宋" w:eastAsia="仿宋" w:cs="仿宋"/>
          <w:b/>
          <w:bCs/>
          <w:color w:val="auto"/>
          <w:sz w:val="32"/>
          <w:szCs w:val="32"/>
        </w:rPr>
        <w:outlineLvl w:val="9"/>
      </w:pPr>
      <w:r>
        <w:rPr>
          <w:rFonts w:hint="eastAsia" w:ascii="仿宋" w:hAnsi="仿宋" w:eastAsia="仿宋" w:cs="仿宋"/>
          <w:b/>
          <w:bCs/>
          <w:color w:val="auto"/>
          <w:sz w:val="32"/>
          <w:szCs w:val="32"/>
        </w:rPr>
        <w:t xml:space="preserve">响应文件的组成</w:t>
      </w:r>
      <w:r/>
    </w:p>
    <w:p>
      <w:pPr>
        <w:ind w:left="480"/>
        <w:spacing w:line="400" w:lineRule="exact"/>
        <w:rPr>
          <w:rFonts w:hint="eastAsia" w:ascii="仿宋" w:hAnsi="仿宋" w:eastAsia="仿宋" w:cs="仿宋"/>
          <w:b/>
          <w:color w:val="auto"/>
          <w:sz w:val="24"/>
          <w:szCs w:val="21"/>
        </w:rPr>
        <w:outlineLvl w:val="9"/>
      </w:pPr>
      <w:r>
        <w:rPr>
          <w:rFonts w:hint="eastAsia" w:ascii="仿宋" w:hAnsi="仿宋" w:eastAsia="仿宋" w:cs="仿宋"/>
          <w:b/>
          <w:color w:val="auto"/>
          <w:sz w:val="24"/>
          <w:szCs w:val="21"/>
        </w:rPr>
        <w:t xml:space="preserve">一、基本目录</w:t>
      </w:r>
      <w:r/>
    </w:p>
    <w:p>
      <w:pPr>
        <w:ind w:left="480"/>
        <w:spacing w:line="400" w:lineRule="exact"/>
        <w:rPr>
          <w:rFonts w:hint="eastAsia" w:ascii="仿宋" w:hAnsi="仿宋" w:eastAsia="仿宋" w:cs="仿宋"/>
          <w:color w:val="auto"/>
          <w:sz w:val="24"/>
          <w:szCs w:val="21"/>
          <w:lang w:eastAsia="zh-CN"/>
        </w:rPr>
        <w:outlineLvl w:val="9"/>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val="en-US" w:eastAsia="zh-CN"/>
        </w:rPr>
        <w:t xml:space="preserve">询价</w:t>
      </w:r>
      <w:r>
        <w:rPr>
          <w:rFonts w:hint="eastAsia" w:ascii="仿宋" w:hAnsi="仿宋" w:eastAsia="仿宋" w:cs="仿宋"/>
          <w:color w:val="auto"/>
          <w:sz w:val="24"/>
          <w:szCs w:val="21"/>
          <w:lang w:eastAsia="zh-CN"/>
        </w:rPr>
        <w:t xml:space="preserve">报价表</w:t>
      </w:r>
      <w:r/>
    </w:p>
    <w:p>
      <w:pPr>
        <w:ind w:left="480"/>
        <w:spacing w:line="40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分项报价表（格式见附件1）</w:t>
      </w:r>
      <w:r/>
    </w:p>
    <w:p>
      <w:pPr>
        <w:ind w:left="480"/>
        <w:spacing w:line="400" w:lineRule="exact"/>
        <w:rPr>
          <w:rFonts w:hint="eastAsia" w:ascii="仿宋" w:hAnsi="仿宋" w:eastAsia="仿宋" w:cs="仿宋"/>
          <w:b/>
          <w:color w:val="auto"/>
          <w:sz w:val="24"/>
          <w:szCs w:val="21"/>
        </w:rPr>
        <w:outlineLvl w:val="9"/>
      </w:pPr>
      <w:r>
        <w:rPr>
          <w:rFonts w:hint="eastAsia" w:ascii="仿宋" w:hAnsi="仿宋" w:eastAsia="仿宋" w:cs="仿宋"/>
          <w:b/>
          <w:color w:val="auto"/>
          <w:sz w:val="24"/>
          <w:szCs w:val="21"/>
        </w:rPr>
        <w:t xml:space="preserve">二、资格审查内容</w:t>
      </w:r>
      <w:r/>
    </w:p>
    <w:p>
      <w:pPr>
        <w:ind w:left="480"/>
        <w:keepLines w:val="0"/>
        <w:keepNext w:val="0"/>
        <w:pageBreakBefore w:val="0"/>
        <w:spacing w:line="460" w:lineRule="exact"/>
        <w:widowControl w:val="off"/>
        <w:rPr>
          <w:rFonts w:hint="eastAsia" w:ascii="仿宋" w:hAnsi="仿宋" w:eastAsia="仿宋" w:cs="仿宋"/>
          <w:sz w:val="24"/>
          <w:szCs w:val="21"/>
          <w:lang w:eastAsia="zh-CN"/>
        </w:rPr>
      </w:pPr>
      <w:r>
        <w:rPr>
          <w:rFonts w:hint="eastAsia" w:ascii="仿宋" w:hAnsi="仿宋" w:eastAsia="仿宋" w:cs="仿宋"/>
          <w:sz w:val="24"/>
          <w:szCs w:val="21"/>
        </w:rPr>
        <w:t xml:space="preserve">1.投标人符合《政府采购法》第二十二条规定条件的声明函（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2）</w:t>
      </w:r>
      <w:r>
        <w:rPr>
          <w:rFonts w:hint="eastAsia" w:ascii="仿宋" w:hAnsi="仿宋" w:eastAsia="仿宋" w:cs="仿宋"/>
          <w:sz w:val="24"/>
          <w:szCs w:val="21"/>
          <w:lang w:eastAsia="zh-CN"/>
        </w:rPr>
        <w:t xml:space="preserve">；</w:t>
      </w:r>
      <w:r/>
    </w:p>
    <w:p>
      <w:pPr>
        <w:ind w:firstLine="480"/>
        <w:keepLines w:val="0"/>
        <w:keepNext w:val="0"/>
        <w:pageBreakBefore w:val="0"/>
        <w:spacing w:line="460" w:lineRule="exact"/>
        <w:widowControl w:val="off"/>
        <w:rPr>
          <w:rFonts w:hint="eastAsia" w:ascii="仿宋" w:hAnsi="仿宋" w:eastAsia="仿宋" w:cs="仿宋"/>
          <w:sz w:val="24"/>
          <w:szCs w:val="21"/>
          <w:lang w:eastAsia="zh-CN"/>
        </w:rPr>
      </w:pPr>
      <w:r>
        <w:rPr>
          <w:rFonts w:hint="eastAsia" w:ascii="仿宋" w:hAnsi="仿宋" w:eastAsia="仿宋" w:cs="仿宋"/>
          <w:sz w:val="24"/>
          <w:szCs w:val="21"/>
        </w:rPr>
        <w:t xml:space="preserve">2.法定代表人身份证明（格式见附件3）、</w:t>
      </w:r>
      <w:r>
        <w:rPr>
          <w:rFonts w:hint="eastAsia" w:ascii="仿宋" w:hAnsi="仿宋" w:eastAsia="仿宋" w:cs="仿宋"/>
          <w:sz w:val="24"/>
          <w:szCs w:val="21"/>
          <w:lang w:val="zh-CN"/>
        </w:rPr>
        <w:t xml:space="preserve">法定代表人的</w:t>
      </w:r>
      <w:r>
        <w:rPr>
          <w:rFonts w:hint="eastAsia" w:ascii="仿宋" w:hAnsi="仿宋" w:eastAsia="仿宋" w:cs="仿宋"/>
          <w:sz w:val="24"/>
          <w:szCs w:val="21"/>
          <w:lang w:val="en-US" w:eastAsia="zh-CN"/>
        </w:rPr>
        <w:t xml:space="preserve">二代</w:t>
      </w:r>
      <w:r>
        <w:rPr>
          <w:rFonts w:hint="eastAsia" w:ascii="仿宋" w:hAnsi="仿宋" w:eastAsia="仿宋" w:cs="仿宋"/>
          <w:sz w:val="24"/>
          <w:szCs w:val="21"/>
          <w:lang w:val="zh-CN"/>
        </w:rPr>
        <w:t xml:space="preserve">身份证</w:t>
      </w:r>
      <w:r>
        <w:rPr>
          <w:rFonts w:hint="eastAsia" w:ascii="仿宋" w:hAnsi="仿宋" w:eastAsia="仿宋" w:cs="仿宋"/>
          <w:sz w:val="24"/>
          <w:szCs w:val="21"/>
          <w:lang w:val="en-US" w:eastAsia="zh-CN"/>
        </w:rPr>
        <w:t xml:space="preserve">正反面</w:t>
      </w:r>
      <w:r>
        <w:rPr>
          <w:rFonts w:hint="eastAsia" w:ascii="仿宋" w:hAnsi="仿宋" w:eastAsia="仿宋" w:cs="仿宋"/>
          <w:sz w:val="24"/>
          <w:szCs w:val="21"/>
        </w:rPr>
        <w:t xml:space="preserve">扫描件</w:t>
      </w:r>
      <w:r>
        <w:rPr>
          <w:rFonts w:hint="eastAsia" w:ascii="仿宋" w:hAnsi="仿宋" w:eastAsia="仿宋" w:cs="仿宋"/>
          <w:sz w:val="24"/>
          <w:szCs w:val="21"/>
          <w:lang w:eastAsia="zh-CN"/>
        </w:rPr>
        <w:t xml:space="preserve">；</w:t>
      </w:r>
      <w:r/>
    </w:p>
    <w:p>
      <w:pPr>
        <w:ind w:firstLine="480"/>
        <w:keepLines w:val="0"/>
        <w:keepNext w:val="0"/>
        <w:pageBreakBefore w:val="0"/>
        <w:spacing w:line="460" w:lineRule="exact"/>
        <w:widowControl w:val="off"/>
        <w:rPr>
          <w:rFonts w:hint="eastAsia" w:ascii="仿宋" w:hAnsi="仿宋" w:eastAsia="仿宋" w:cs="仿宋"/>
          <w:sz w:val="24"/>
          <w:szCs w:val="21"/>
          <w:lang w:eastAsia="zh-CN"/>
        </w:rPr>
      </w:pPr>
      <w:r>
        <w:rPr>
          <w:rFonts w:hint="eastAsia" w:ascii="仿宋" w:hAnsi="仿宋" w:eastAsia="仿宋" w:cs="仿宋"/>
          <w:sz w:val="24"/>
          <w:szCs w:val="21"/>
        </w:rPr>
        <w:t xml:space="preserve">3.法人授权书（格式见附件4）、被授权</w:t>
      </w:r>
      <w:r>
        <w:rPr>
          <w:rFonts w:hint="eastAsia" w:ascii="仿宋" w:hAnsi="仿宋" w:eastAsia="仿宋" w:cs="仿宋"/>
          <w:sz w:val="24"/>
          <w:szCs w:val="21"/>
          <w:lang w:val="zh-CN"/>
        </w:rPr>
        <w:t xml:space="preserve">人</w:t>
      </w:r>
      <w:r>
        <w:rPr>
          <w:rFonts w:hint="eastAsia" w:ascii="仿宋" w:hAnsi="仿宋" w:eastAsia="仿宋" w:cs="仿宋"/>
          <w:sz w:val="24"/>
          <w:szCs w:val="21"/>
          <w:lang w:val="en-US" w:eastAsia="zh-CN"/>
        </w:rPr>
        <w:t xml:space="preserve">的二代</w:t>
      </w:r>
      <w:r>
        <w:rPr>
          <w:rFonts w:hint="eastAsia" w:ascii="仿宋" w:hAnsi="仿宋" w:eastAsia="仿宋" w:cs="仿宋"/>
          <w:sz w:val="24"/>
          <w:szCs w:val="21"/>
          <w:lang w:val="zh-CN"/>
        </w:rPr>
        <w:t xml:space="preserve">身份证</w:t>
      </w:r>
      <w:r>
        <w:rPr>
          <w:rFonts w:hint="eastAsia" w:ascii="仿宋" w:hAnsi="仿宋" w:eastAsia="仿宋" w:cs="仿宋"/>
          <w:sz w:val="24"/>
          <w:szCs w:val="21"/>
          <w:lang w:val="en-US" w:eastAsia="zh-CN"/>
        </w:rPr>
        <w:t xml:space="preserve">正反面</w:t>
      </w:r>
      <w:r>
        <w:rPr>
          <w:rFonts w:hint="eastAsia" w:ascii="仿宋" w:hAnsi="仿宋" w:eastAsia="仿宋" w:cs="仿宋"/>
          <w:sz w:val="24"/>
          <w:szCs w:val="21"/>
        </w:rPr>
        <w:t xml:space="preserve">扫描件</w:t>
      </w:r>
      <w:r>
        <w:rPr>
          <w:rFonts w:hint="eastAsia" w:ascii="仿宋" w:hAnsi="仿宋" w:eastAsia="仿宋" w:cs="仿宋"/>
          <w:sz w:val="24"/>
          <w:szCs w:val="21"/>
          <w:lang w:eastAsia="zh-CN"/>
        </w:rPr>
        <w:t xml:space="preserve">；</w:t>
      </w:r>
      <w:r/>
    </w:p>
    <w:p>
      <w:pPr>
        <w:ind w:firstLine="480"/>
        <w:keepLines w:val="0"/>
        <w:keepNext w:val="0"/>
        <w:pageBreakBefore w:val="0"/>
        <w:spacing w:line="460" w:lineRule="exact"/>
        <w:widowControl w:val="off"/>
        <w:rPr>
          <w:rFonts w:hint="eastAsia" w:ascii="仿宋" w:hAnsi="仿宋" w:eastAsia="仿宋" w:cs="仿宋"/>
          <w:sz w:val="24"/>
          <w:szCs w:val="21"/>
          <w:lang w:eastAsia="zh-CN"/>
        </w:rPr>
      </w:pPr>
      <w:r>
        <w:rPr>
          <w:rFonts w:hint="eastAsia" w:ascii="仿宋" w:hAnsi="仿宋" w:eastAsia="仿宋" w:cs="仿宋"/>
          <w:sz w:val="24"/>
          <w:szCs w:val="21"/>
        </w:rPr>
        <w:t xml:space="preserve">4.询价响应函（格式见附件5）</w:t>
      </w:r>
      <w:r>
        <w:rPr>
          <w:rFonts w:hint="eastAsia" w:ascii="仿宋" w:hAnsi="仿宋" w:eastAsia="仿宋" w:cs="仿宋"/>
          <w:sz w:val="24"/>
          <w:szCs w:val="21"/>
          <w:lang w:eastAsia="zh-CN"/>
        </w:rPr>
        <w:t xml:space="preserve">；</w:t>
      </w:r>
      <w:r/>
    </w:p>
    <w:p>
      <w:pPr>
        <w:ind w:firstLine="480"/>
        <w:keepLines w:val="0"/>
        <w:keepNext w:val="0"/>
        <w:pageBreakBefore w:val="0"/>
        <w:spacing w:line="460" w:lineRule="exact"/>
        <w:widowControl w:val="off"/>
      </w:pPr>
      <w:r>
        <w:rPr>
          <w:rFonts w:hint="eastAsia" w:ascii="仿宋" w:hAnsi="仿宋" w:eastAsia="仿宋" w:cs="仿宋"/>
          <w:color w:val="000000"/>
          <w:sz w:val="24"/>
          <w:szCs w:val="21"/>
        </w:rPr>
        <w:t xml:space="preserve">5.</w:t>
      </w:r>
      <w:r>
        <w:rPr>
          <w:rFonts w:hint="eastAsia" w:ascii="仿宋" w:hAnsi="仿宋" w:eastAsia="仿宋" w:cs="仿宋"/>
          <w:sz w:val="24"/>
          <w:szCs w:val="21"/>
          <w:lang w:val="zh-CN"/>
        </w:rPr>
        <w:t xml:space="preserve">其它需要提交的资格审查证明材料。</w:t>
      </w:r>
      <w:r/>
    </w:p>
    <w:p>
      <w:pPr>
        <w:ind w:left="480"/>
        <w:spacing w:line="400" w:lineRule="exac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t xml:space="preserve">三、符合性审查内容</w:t>
      </w:r>
      <w:r/>
    </w:p>
    <w:p>
      <w:pPr>
        <w:ind w:firstLine="480"/>
        <w:spacing w:line="40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.技术要求响应及偏离表（格式见附件</w:t>
      </w:r>
      <w:r>
        <w:rPr>
          <w:rFonts w:hint="eastAsia" w:ascii="仿宋" w:hAnsi="仿宋" w:eastAsia="仿宋" w:cs="仿宋"/>
          <w:color w:val="auto"/>
          <w:sz w:val="24"/>
          <w:szCs w:val="21"/>
          <w:lang w:val="en-US" w:eastAsia="zh-CN"/>
        </w:rPr>
        <w:t xml:space="preserve">9</w:t>
      </w:r>
      <w:r>
        <w:rPr>
          <w:rFonts w:hint="eastAsia" w:ascii="仿宋" w:hAnsi="仿宋" w:eastAsia="仿宋" w:cs="仿宋"/>
          <w:color w:val="auto"/>
          <w:sz w:val="24"/>
          <w:szCs w:val="21"/>
        </w:rPr>
        <w:t xml:space="preserve">）</w:t>
      </w:r>
      <w:r/>
    </w:p>
    <w:p>
      <w:pPr>
        <w:ind w:firstLine="480"/>
        <w:spacing w:line="400" w:lineRule="exact"/>
        <w:rPr>
          <w:rFonts w:hint="eastAsia" w:ascii="仿宋" w:hAnsi="仿宋" w:eastAsia="仿宋" w:cs="仿宋"/>
          <w:color w:val="auto"/>
        </w:rPr>
        <w:outlineLvl w:val="9"/>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.商务要求响应及偏离表（格式见附件</w:t>
      </w:r>
      <w:r>
        <w:rPr>
          <w:rFonts w:hint="eastAsia" w:ascii="仿宋" w:hAnsi="仿宋" w:eastAsia="仿宋" w:cs="仿宋"/>
          <w:color w:val="auto"/>
          <w:sz w:val="24"/>
          <w:szCs w:val="21"/>
          <w:lang w:val="en-US" w:eastAsia="zh-CN"/>
        </w:rPr>
        <w:t xml:space="preserve">10</w:t>
      </w:r>
      <w:r>
        <w:rPr>
          <w:rFonts w:hint="eastAsia" w:ascii="仿宋" w:hAnsi="仿宋" w:eastAsia="仿宋" w:cs="仿宋"/>
          <w:color w:val="auto"/>
          <w:sz w:val="24"/>
          <w:szCs w:val="21"/>
        </w:rPr>
        <w:t xml:space="preserve">）</w:t>
      </w:r>
      <w:r/>
    </w:p>
    <w:p>
      <w:pPr>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auto"/>
          <w:sz w:val="24"/>
          <w:szCs w:val="21"/>
        </w:rPr>
        <w:t xml:space="preserve">实质性要求响应及偏离表（格式见附件1</w:t>
      </w: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color w:val="000000"/>
          <w:sz w:val="24"/>
          <w:szCs w:val="21"/>
        </w:rPr>
        <w:t xml:space="preserve">供应商必须对技术要求和商务要求中加斜体下划线的实质性要求做出响应，并按照</w:t>
      </w:r>
      <w:r>
        <w:rPr>
          <w:rFonts w:hint="eastAsia" w:ascii="仿宋" w:hAnsi="仿宋" w:eastAsia="仿宋" w:cs="仿宋"/>
          <w:color w:val="000000"/>
          <w:sz w:val="24"/>
          <w:szCs w:val="21"/>
          <w:lang w:eastAsia="zh-CN"/>
        </w:rPr>
        <w:t xml:space="preserve">采购文件</w:t>
      </w:r>
      <w:r>
        <w:rPr>
          <w:rFonts w:hint="eastAsia" w:ascii="仿宋" w:hAnsi="仿宋" w:eastAsia="仿宋" w:cs="仿宋"/>
          <w:color w:val="000000"/>
          <w:sz w:val="24"/>
          <w:szCs w:val="21"/>
        </w:rPr>
        <w:t xml:space="preserve">要求提供证明材料，否则做无效响应处理。</w:t>
      </w:r>
      <w:r/>
    </w:p>
    <w:p>
      <w:pPr>
        <w:ind w:firstLine="480"/>
        <w:rPr>
          <w:rFonts w:hint="eastAsia" w:ascii="仿宋" w:hAnsi="仿宋" w:eastAsia="仿宋" w:cs="仿宋"/>
          <w:b/>
          <w:color w:val="auto"/>
          <w:sz w:val="24"/>
          <w:szCs w:val="21"/>
        </w:rPr>
        <w:outlineLvl w:val="9"/>
      </w:pPr>
      <w:r>
        <w:rPr>
          <w:rFonts w:hint="eastAsia" w:ascii="仿宋" w:hAnsi="仿宋" w:eastAsia="仿宋" w:cs="仿宋"/>
          <w:b/>
          <w:color w:val="auto"/>
          <w:sz w:val="24"/>
          <w:szCs w:val="21"/>
        </w:rPr>
        <w:t xml:space="preserve">四、价格扣除证明文件</w:t>
      </w:r>
      <w:r/>
    </w:p>
    <w:p>
      <w:pPr>
        <w:ind w:firstLine="480"/>
        <w:spacing w:line="40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1"/>
        </w:rPr>
        <w:t xml:space="preserve">1.中小企业声明函（格式见附件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spacing w:line="40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1"/>
        </w:rPr>
        <w:t xml:space="preserve">2.残疾人福利性单位声明函（格式见附件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spacing w:line="40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1"/>
          <w:lang w:val="en-US" w:eastAsia="zh-CN"/>
        </w:rPr>
        <w:t xml:space="preserve">3.监狱和戒毒企业证明材料</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val="zh-CN"/>
        </w:rPr>
        <w:t xml:space="preserve">）</w:t>
      </w:r>
      <w:r/>
    </w:p>
    <w:p>
      <w:pPr>
        <w:ind w:firstLine="480"/>
        <w:spacing w:line="400" w:lineRule="exact"/>
        <w:rPr>
          <w:rFonts w:hint="eastAsia" w:ascii="仿宋" w:hAnsi="仿宋" w:eastAsia="仿宋" w:cs="仿宋"/>
          <w:color w:val="auto"/>
          <w:sz w:val="24"/>
          <w:szCs w:val="21"/>
          <w:lang w:val="en-US" w:eastAsia="zh-CN"/>
        </w:rPr>
        <w:outlineLvl w:val="9"/>
      </w:pPr>
      <w:r>
        <w:rPr>
          <w:rFonts w:hint="eastAsia" w:ascii="仿宋" w:hAnsi="仿宋" w:eastAsia="仿宋" w:cs="仿宋"/>
          <w:color w:val="auto"/>
          <w:sz w:val="24"/>
          <w:szCs w:val="21"/>
          <w:lang w:val="en-US" w:eastAsia="zh-CN"/>
        </w:rPr>
        <w:t xml:space="preserve">4. 关于符合本国产品标准的声明函（格式见附件12）</w:t>
      </w:r>
      <w:r/>
    </w:p>
    <w:p>
      <w:pPr>
        <w:jc w:val="center"/>
        <w:spacing w:line="440" w:lineRule="exact"/>
        <w:rPr>
          <w:rFonts w:hint="eastAsia" w:ascii="仿宋" w:hAnsi="仿宋" w:eastAsia="仿宋" w:cs="仿宋"/>
          <w:b/>
          <w:bCs/>
          <w:sz w:val="32"/>
          <w:szCs w:val="32"/>
        </w:rPr>
        <w:outlineLvl w:val="9"/>
      </w:pPr>
      <w:r>
        <w:rPr>
          <w:rFonts w:hint="eastAsia" w:ascii="仿宋" w:hAnsi="仿宋" w:eastAsia="仿宋" w:cs="仿宋"/>
          <w:b/>
          <w:bCs/>
          <w:sz w:val="32"/>
          <w:szCs w:val="32"/>
        </w:rPr>
      </w:r>
      <w:r/>
    </w:p>
    <w:p>
      <w:pPr>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br w:type="page" w:clear="all"/>
      </w:r>
      <w:r/>
    </w:p>
    <w:p>
      <w:pPr>
        <w:rPr>
          <w:rFonts w:hint="eastAsia" w:ascii="仿宋" w:hAnsi="仿宋" w:eastAsia="仿宋" w:cs="仿宋"/>
          <w:b/>
          <w:color w:val="000000"/>
          <w:sz w:val="24"/>
          <w:szCs w:val="21"/>
          <w:lang w:val="en-US" w:eastAsia="zh-CN"/>
        </w:rPr>
        <w:outlineLvl w:val="9"/>
      </w:pPr>
      <w:r>
        <w:rPr>
          <w:rFonts w:hint="eastAsia" w:ascii="仿宋" w:hAnsi="仿宋" w:eastAsia="仿宋" w:cs="仿宋"/>
          <w:b/>
          <w:color w:val="000000"/>
          <w:sz w:val="24"/>
          <w:szCs w:val="21"/>
        </w:rPr>
        <w:t xml:space="preserve">附件1 </w:t>
      </w:r>
      <w:r>
        <w:rPr>
          <w:rFonts w:hint="eastAsia" w:ascii="仿宋" w:hAnsi="仿宋" w:eastAsia="仿宋" w:cs="仿宋"/>
          <w:b/>
          <w:color w:val="000000"/>
          <w:sz w:val="24"/>
          <w:szCs w:val="21"/>
          <w:lang w:val="en-US" w:eastAsia="zh-CN"/>
        </w:rPr>
        <w:t xml:space="preserve">          </w:t>
      </w:r>
      <w:r/>
    </w:p>
    <w:p>
      <w:pPr>
        <w:rPr>
          <w:rFonts w:hint="eastAsia" w:ascii="仿宋" w:hAnsi="仿宋" w:eastAsia="仿宋" w:cs="仿宋"/>
          <w:b/>
          <w:color w:val="000000"/>
          <w:sz w:val="24"/>
          <w:szCs w:val="21"/>
          <w:lang w:val="en-US" w:eastAsia="zh-CN"/>
        </w:rPr>
        <w:outlineLvl w:val="9"/>
      </w:pPr>
      <w:r>
        <w:rPr>
          <w:rFonts w:hint="eastAsia" w:ascii="仿宋" w:hAnsi="仿宋" w:eastAsia="仿宋" w:cs="仿宋"/>
          <w:b/>
          <w:color w:val="000000"/>
          <w:sz w:val="24"/>
          <w:szCs w:val="21"/>
          <w:lang w:val="en-US" w:eastAsia="zh-CN"/>
        </w:rPr>
      </w:r>
      <w:r/>
    </w:p>
    <w:p>
      <w:pPr>
        <w:jc w:val="center"/>
        <w:rPr>
          <w:rFonts w:hint="eastAsia" w:ascii="仿宋" w:hAnsi="仿宋" w:eastAsia="仿宋" w:cs="仿宋"/>
          <w:b/>
          <w:i/>
          <w:color w:val="000000"/>
          <w:sz w:val="28"/>
          <w:szCs w:val="28"/>
          <w:highlight w:val="none"/>
          <w:u w:val="single"/>
          <w:lang w:eastAsia="zh-CN"/>
        </w:rPr>
        <w:outlineLvl w:val="9"/>
      </w:pPr>
      <w:r>
        <w:rPr>
          <w:rFonts w:hint="eastAsia" w:ascii="仿宋" w:hAnsi="仿宋" w:eastAsia="仿宋" w:cs="仿宋"/>
          <w:b/>
          <w:color w:val="000000"/>
          <w:sz w:val="28"/>
          <w:szCs w:val="28"/>
          <w:highlight w:val="none"/>
        </w:rPr>
        <w:t xml:space="preserve">分项报价表（货物类项目）</w:t>
      </w:r>
      <w:r/>
    </w:p>
    <w:tbl>
      <w:tblPr>
        <w:tblStyle w:val="868"/>
        <w:tblW w:w="9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728"/>
        <w:gridCol w:w="728"/>
        <w:gridCol w:w="938"/>
        <w:gridCol w:w="980"/>
        <w:gridCol w:w="1106"/>
        <w:gridCol w:w="1385"/>
        <w:gridCol w:w="924"/>
        <w:gridCol w:w="1008"/>
        <w:gridCol w:w="966"/>
      </w:tblGrid>
      <w:tr>
        <w:trPr>
          <w:cantSplit/>
          <w:trHeight w:val="544"/>
        </w:trPr>
        <w:tc>
          <w:tcPr>
            <w:tcW w:w="820" w:type="dxa"/>
            <w:vAlign w:val="top"/>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9</w:t>
            </w:r>
            <w:r/>
          </w:p>
        </w:tc>
      </w:tr>
      <w:tr>
        <w:trPr>
          <w:cantSplit/>
          <w:trHeight w:val="294"/>
        </w:trPr>
        <w:tc>
          <w:tcPr>
            <w:tcW w:w="82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产品</w:t>
            </w:r>
            <w:r/>
          </w:p>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规格</w:t>
            </w:r>
            <w:r/>
          </w:p>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分项</w:t>
            </w:r>
            <w:r/>
          </w:p>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分项</w:t>
            </w:r>
            <w:r/>
          </w:p>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总价</w:t>
            </w:r>
            <w:r/>
          </w:p>
        </w:tc>
      </w:tr>
      <w:tr>
        <w:trPr>
          <w:cantSplit/>
          <w:trHeight w:val="696"/>
        </w:trPr>
        <w:tc>
          <w:tcPr>
            <w:tcW w:w="82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highlight w:val="cyan"/>
              </w:rPr>
              <w:outlineLvl w:val="9"/>
            </w:pPr>
            <w:r>
              <w:rPr>
                <w:rFonts w:hint="eastAsia" w:ascii="仿宋" w:hAnsi="仿宋" w:eastAsia="仿宋" w:cs="仿宋"/>
                <w:color w:val="000000"/>
                <w:sz w:val="24"/>
                <w:szCs w:val="24"/>
                <w:highlight w:val="cyan"/>
              </w:rPr>
            </w:r>
            <w:r/>
          </w:p>
        </w:tc>
        <w:tc>
          <w:tcPr>
            <w:tcW w:w="1106" w:type="dxa"/>
            <w:vAlign w:val="top"/>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合同签订后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724"/>
        </w:trPr>
        <w:tc>
          <w:tcPr>
            <w:tcW w:w="82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640"/>
        </w:trPr>
        <w:tc>
          <w:tcPr>
            <w:tcW w:w="82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580"/>
        </w:trPr>
        <w:tc>
          <w:tcPr>
            <w:tcW w:w="82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567"/>
        </w:trPr>
        <w:tc>
          <w:tcPr>
            <w:gridSpan w:val="10"/>
            <w:tcW w:w="9583" w:type="dxa"/>
            <w:vAlign w:val="top"/>
            <w:textDirection w:val="lrTb"/>
            <w:noWrap w:val="false"/>
          </w:tcPr>
          <w:p>
            <w:pPr>
              <w:jc w:val="center"/>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总报价（人民币：元）</w:t>
            </w:r>
            <w:r/>
          </w:p>
        </w:tc>
      </w:tr>
      <w:tr>
        <w:trPr>
          <w:cantSplit/>
          <w:trHeight w:val="567"/>
        </w:trPr>
        <w:tc>
          <w:tcPr>
            <w:gridSpan w:val="10"/>
            <w:tcW w:w="9583" w:type="dxa"/>
            <w:vAlign w:val="top"/>
            <w:textDirection w:val="lrTb"/>
            <w:noWrap w:val="false"/>
          </w:tcPr>
          <w:p>
            <w:pPr>
              <w:jc w:val="center"/>
              <w:rPr>
                <w:rFonts w:hint="eastAsia" w:ascii="仿宋" w:hAnsi="仿宋" w:eastAsia="仿宋" w:cs="仿宋"/>
                <w:color w:val="auto"/>
                <w:sz w:val="24"/>
                <w:szCs w:val="24"/>
              </w:rPr>
              <w:outlineLvl w:val="9"/>
            </w:pPr>
            <w:r>
              <w:rPr>
                <w:rFonts w:hint="eastAsia" w:ascii="仿宋" w:hAnsi="仿宋" w:eastAsia="仿宋" w:cs="仿宋"/>
                <w:b/>
                <w:bCs/>
                <w:color w:val="auto"/>
                <w:sz w:val="24"/>
                <w:szCs w:val="24"/>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u w:val="single"/>
              </w:rPr>
              <w:t xml:space="preserve">***</w:t>
            </w:r>
            <w:r>
              <w:rPr>
                <w:rFonts w:hint="eastAsia" w:ascii="仿宋" w:hAnsi="仿宋" w:eastAsia="仿宋" w:cs="仿宋"/>
                <w:b/>
                <w:bCs/>
                <w:color w:val="auto"/>
                <w:sz w:val="24"/>
                <w:szCs w:val="24"/>
              </w:rPr>
              <w:t xml:space="preserve">%。</w:t>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本项目</w:t>
      </w:r>
      <w:r>
        <w:rPr>
          <w:rFonts w:hint="eastAsia" w:ascii="仿宋" w:hAnsi="仿宋" w:eastAsia="仿宋" w:cs="仿宋"/>
          <w:color w:val="auto"/>
          <w:sz w:val="24"/>
          <w:szCs w:val="24"/>
        </w:rPr>
        <w:t xml:space="preserve">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中另有规定的除外。</w:t>
      </w:r>
      <w:r/>
    </w:p>
    <w:p>
      <w:pPr>
        <w:spacing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2.供应商需认真填写本报价表，尤其注意规格型号的准确填写</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否则视为无效响应。</w:t>
      </w:r>
      <w:r/>
    </w:p>
    <w:p>
      <w:pPr>
        <w:jc w:val="left"/>
        <w:rPr>
          <w:rFonts w:hint="eastAsia" w:ascii="仿宋" w:hAnsi="仿宋" w:eastAsia="仿宋" w:cs="仿宋"/>
          <w:b/>
          <w:bCs/>
          <w:color w:val="0000ff"/>
          <w:sz w:val="24"/>
          <w:szCs w:val="24"/>
        </w:rPr>
      </w:pPr>
      <w:r>
        <w:rPr>
          <w:rFonts w:hint="eastAsia" w:ascii="仿宋" w:hAnsi="仿宋" w:eastAsia="仿宋" w:cs="仿宋"/>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w:t>
      </w:r>
      <w:r>
        <w:rPr>
          <w:rFonts w:hint="eastAsia" w:ascii="仿宋" w:hAnsi="仿宋" w:eastAsia="仿宋" w:cs="仿宋"/>
          <w:b/>
          <w:bCs/>
          <w:color w:val="auto"/>
          <w:sz w:val="24"/>
          <w:szCs w:val="24"/>
        </w:rPr>
        <w:t xml:space="preserve">将不享受本国产品价格评审优惠。</w:t>
      </w:r>
      <w:r/>
    </w:p>
    <w:p>
      <w:pPr>
        <w:spacing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ind w:left="480"/>
        <w:rPr>
          <w:rFonts w:hint="eastAsia" w:ascii="仿宋" w:hAnsi="仿宋" w:eastAsia="仿宋" w:cs="仿宋"/>
          <w:b/>
          <w:color w:val="ff0000"/>
          <w:sz w:val="24"/>
          <w:szCs w:val="21"/>
        </w:rPr>
        <w:outlineLvl w:val="9"/>
      </w:pPr>
      <w:r>
        <w:rPr>
          <w:rFonts w:hint="eastAsia" w:ascii="仿宋" w:hAnsi="仿宋" w:eastAsia="仿宋" w:cs="仿宋"/>
          <w:b/>
          <w:color w:val="ff0000"/>
          <w:sz w:val="24"/>
          <w:szCs w:val="21"/>
        </w:rPr>
      </w:r>
      <w:r/>
    </w:p>
    <w:p>
      <w:pPr>
        <w:rPr>
          <w:rFonts w:hint="eastAsia" w:ascii="仿宋" w:hAnsi="仿宋" w:eastAsia="仿宋" w:cs="仿宋"/>
          <w:b/>
          <w:color w:val="ff0000"/>
          <w:sz w:val="24"/>
          <w:szCs w:val="21"/>
        </w:rPr>
      </w:pPr>
      <w:r>
        <w:rPr>
          <w:rFonts w:hint="eastAsia" w:ascii="仿宋" w:hAnsi="仿宋" w:eastAsia="仿宋" w:cs="仿宋"/>
          <w:b/>
          <w:color w:val="ff0000"/>
          <w:sz w:val="24"/>
          <w:szCs w:val="21"/>
        </w:rPr>
      </w:r>
      <w:r/>
    </w:p>
    <w:p>
      <w:pPr>
        <w:rPr>
          <w:rFonts w:hint="eastAsia" w:ascii="仿宋" w:hAnsi="仿宋" w:eastAsia="仿宋" w:cs="仿宋"/>
          <w:b/>
          <w:color w:val="ff0000"/>
          <w:sz w:val="24"/>
          <w:szCs w:val="21"/>
        </w:rPr>
      </w:pPr>
      <w:r>
        <w:rPr>
          <w:rFonts w:hint="eastAsia" w:ascii="仿宋" w:hAnsi="仿宋" w:eastAsia="仿宋" w:cs="仿宋"/>
          <w:b/>
          <w:color w:val="ff0000"/>
          <w:sz w:val="24"/>
          <w:szCs w:val="21"/>
        </w:rPr>
      </w:r>
      <w:r/>
    </w:p>
    <w:p>
      <w:pPr>
        <w:pStyle w:val="896"/>
        <w:rPr>
          <w:rFonts w:hint="eastAsia" w:ascii="仿宋" w:hAnsi="仿宋" w:eastAsia="仿宋" w:cs="仿宋"/>
          <w:b/>
          <w:color w:val="ff0000"/>
          <w:sz w:val="24"/>
          <w:szCs w:val="21"/>
        </w:rPr>
        <w:outlineLvl w:val="9"/>
      </w:pPr>
      <w:r>
        <w:rPr>
          <w:rFonts w:hint="eastAsia" w:ascii="仿宋" w:hAnsi="仿宋" w:eastAsia="仿宋" w:cs="仿宋"/>
          <w:b/>
          <w:color w:val="ff0000"/>
          <w:sz w:val="24"/>
          <w:szCs w:val="21"/>
        </w:rPr>
      </w:r>
      <w:r/>
    </w:p>
    <w:p>
      <w:pPr>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br w:type="page" w:clear="all"/>
      </w:r>
      <w:r/>
    </w:p>
    <w:p>
      <w:pPr>
        <w:jc w:val="both"/>
        <w:rPr>
          <w:rFonts w:hint="eastAsia" w:ascii="仿宋" w:hAnsi="仿宋" w:eastAsia="仿宋" w:cs="仿宋"/>
          <w:b/>
          <w:color w:val="ff0000"/>
          <w:sz w:val="24"/>
          <w:szCs w:val="24"/>
          <w:lang w:val="en-US" w:eastAsia="zh-CN"/>
        </w:rPr>
        <w:outlineLvl w:val="9"/>
      </w:pPr>
      <w:r>
        <w:rPr>
          <w:rFonts w:hint="eastAsia" w:ascii="仿宋" w:hAnsi="仿宋" w:eastAsia="仿宋" w:cs="仿宋"/>
          <w:b/>
          <w:color w:val="auto"/>
          <w:sz w:val="24"/>
          <w:szCs w:val="24"/>
        </w:rPr>
        <w:t xml:space="preserve">附件2 </w:t>
      </w:r>
      <w:r>
        <w:rPr>
          <w:rFonts w:hint="eastAsia" w:ascii="仿宋" w:hAnsi="仿宋" w:eastAsia="仿宋" w:cs="仿宋"/>
          <w:b/>
          <w:color w:val="auto"/>
          <w:sz w:val="24"/>
          <w:szCs w:val="24"/>
          <w:lang w:val="en-US" w:eastAsia="zh-CN"/>
        </w:rPr>
        <w:t xml:space="preserve">  </w:t>
      </w:r>
      <w:r>
        <w:rPr>
          <w:rFonts w:hint="eastAsia" w:ascii="仿宋" w:hAnsi="仿宋" w:eastAsia="仿宋" w:cs="仿宋"/>
          <w:b/>
          <w:color w:val="ff0000"/>
          <w:sz w:val="24"/>
          <w:szCs w:val="24"/>
          <w:lang w:val="en-US" w:eastAsia="zh-CN"/>
        </w:rPr>
        <w:t xml:space="preserve">      </w:t>
      </w:r>
      <w:r/>
    </w:p>
    <w:p>
      <w:pPr>
        <w:jc w:val="center"/>
        <w:rPr>
          <w:rFonts w:hint="eastAsia" w:ascii="仿宋" w:hAnsi="仿宋" w:eastAsia="仿宋" w:cs="仿宋"/>
          <w:b/>
          <w:color w:val="auto"/>
          <w:sz w:val="28"/>
          <w:szCs w:val="28"/>
        </w:rPr>
        <w:outlineLvl w:val="9"/>
      </w:pPr>
      <w:r>
        <w:rPr>
          <w:rFonts w:hint="eastAsia" w:ascii="仿宋" w:hAnsi="仿宋" w:eastAsia="仿宋" w:cs="仿宋"/>
          <w:b/>
          <w:color w:val="auto"/>
          <w:sz w:val="28"/>
          <w:szCs w:val="28"/>
        </w:rPr>
        <w:t xml:space="preserve">投标人符合《中华人民共和国政府采购法》第二十二条规定条件的声明函</w:t>
      </w:r>
      <w:r/>
    </w:p>
    <w:p>
      <w:pPr>
        <w:ind w:firstLine="480"/>
        <w:spacing w:line="520" w:lineRule="exact"/>
        <w:rPr>
          <w:rFonts w:hint="eastAsia" w:ascii="仿宋" w:hAnsi="仿宋" w:eastAsia="仿宋" w:cs="仿宋"/>
          <w:b/>
          <w:bCs/>
          <w:color w:val="auto"/>
          <w:sz w:val="24"/>
        </w:rPr>
        <w:outlineLvl w:val="9"/>
      </w:pPr>
      <w:r>
        <w:rPr>
          <w:rFonts w:hint="eastAsia" w:ascii="仿宋" w:hAnsi="仿宋" w:eastAsia="仿宋" w:cs="仿宋"/>
          <w:bCs/>
          <w:color w:val="auto"/>
          <w:sz w:val="24"/>
        </w:rPr>
        <w:t xml:space="preserve">我单位参加</w:t>
      </w:r>
      <w:r>
        <w:rPr>
          <w:rFonts w:hint="eastAsia" w:ascii="仿宋" w:hAnsi="仿宋" w:eastAsia="仿宋" w:cs="仿宋"/>
          <w:bCs/>
          <w:color w:val="auto"/>
          <w:sz w:val="24"/>
          <w:szCs w:val="21"/>
          <w:u w:val="single"/>
          <w:lang w:val="en-US" w:eastAsia="zh-CN"/>
        </w:rPr>
        <w:t xml:space="preserve">            </w:t>
      </w:r>
      <w:r>
        <w:rPr>
          <w:rFonts w:hint="eastAsia" w:ascii="仿宋" w:hAnsi="仿宋" w:eastAsia="仿宋" w:cs="仿宋"/>
          <w:bCs/>
          <w:color w:val="auto"/>
          <w:sz w:val="24"/>
          <w:szCs w:val="21"/>
        </w:rPr>
        <w:t xml:space="preserve">（项目名称），</w:t>
      </w:r>
      <w:r>
        <w:rPr>
          <w:rFonts w:hint="eastAsia" w:ascii="仿宋" w:hAnsi="仿宋" w:eastAsia="仿宋" w:cs="仿宋"/>
          <w:bCs/>
          <w:color w:val="auto"/>
          <w:sz w:val="24"/>
          <w:szCs w:val="21"/>
          <w:u w:val="single"/>
          <w:lang w:val="en-US" w:eastAsia="zh-CN"/>
        </w:rPr>
        <w:t xml:space="preserve">           </w:t>
      </w:r>
      <w:r>
        <w:rPr>
          <w:rFonts w:hint="eastAsia" w:ascii="仿宋" w:hAnsi="仿宋" w:eastAsia="仿宋" w:cs="仿宋"/>
          <w:bCs/>
          <w:color w:val="auto"/>
          <w:sz w:val="24"/>
          <w:szCs w:val="21"/>
          <w:u w:val="none"/>
        </w:rPr>
        <w:t xml:space="preserve">（</w:t>
      </w:r>
      <w:r>
        <w:rPr>
          <w:rFonts w:hint="eastAsia" w:ascii="仿宋" w:hAnsi="仿宋" w:eastAsia="仿宋" w:cs="仿宋"/>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bCs/>
          <w:color w:val="auto"/>
          <w:sz w:val="24"/>
          <w:szCs w:val="21"/>
        </w:rPr>
        <w:t xml:space="preserve">1.我单位具有独立承担民事责任的能力；</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2.我单位具有良好的商业信誉和健全的财务会计制度；</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3.我单位具有履行合同所必需的设备和专业技术能力；</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4.我单位有依法缴纳税收和社会保障资金的良好记录；</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6.我单位满足法律、行政法规规定的其他条件。</w:t>
      </w:r>
      <w:r/>
    </w:p>
    <w:p>
      <w:pPr>
        <w:ind w:firstLine="482"/>
        <w:spacing w:line="500" w:lineRule="exact"/>
        <w:rPr>
          <w:rFonts w:hint="eastAsia" w:ascii="仿宋" w:hAnsi="仿宋" w:eastAsia="仿宋" w:cs="仿宋"/>
          <w:color w:val="auto"/>
          <w:sz w:val="24"/>
        </w:rPr>
        <w:outlineLvl w:val="9"/>
      </w:pPr>
      <w:r>
        <w:rPr>
          <w:rFonts w:hint="eastAsia" w:ascii="仿宋" w:hAnsi="仿宋" w:eastAsia="仿宋" w:cs="仿宋"/>
          <w:color w:val="auto"/>
          <w:sz w:val="24"/>
        </w:rPr>
      </w:r>
      <w:r/>
    </w:p>
    <w:p>
      <w:pPr>
        <w:spacing w:line="500" w:lineRule="exact"/>
        <w:rPr>
          <w:rFonts w:hint="eastAsia" w:ascii="仿宋" w:hAnsi="仿宋" w:eastAsia="仿宋" w:cs="仿宋"/>
          <w:color w:val="auto"/>
          <w:sz w:val="24"/>
        </w:rPr>
        <w:outlineLvl w:val="9"/>
      </w:pPr>
      <w:r>
        <w:rPr>
          <w:rFonts w:hint="eastAsia" w:ascii="仿宋" w:hAnsi="仿宋" w:eastAsia="仿宋" w:cs="仿宋"/>
          <w:color w:val="auto"/>
          <w:sz w:val="24"/>
        </w:rPr>
      </w:r>
      <w:r/>
    </w:p>
    <w:p>
      <w:pPr>
        <w:spacing w:line="500" w:lineRule="exact"/>
        <w:rPr>
          <w:rFonts w:hint="eastAsia" w:ascii="仿宋" w:hAnsi="仿宋" w:eastAsia="仿宋" w:cs="仿宋"/>
          <w:bCs/>
          <w:color w:val="auto"/>
          <w:sz w:val="24"/>
          <w:szCs w:val="21"/>
        </w:rPr>
        <w:outlineLvl w:val="9"/>
      </w:pPr>
      <w:r>
        <w:rPr>
          <w:rFonts w:hint="eastAsia" w:ascii="仿宋" w:hAnsi="仿宋" w:eastAsia="仿宋" w:cs="仿宋"/>
          <w:bCs/>
          <w:color w:val="auto"/>
          <w:sz w:val="24"/>
          <w:szCs w:val="21"/>
        </w:rPr>
      </w:r>
      <w:r/>
    </w:p>
    <w:p>
      <w:pPr>
        <w:spacing w:line="500" w:lineRule="exact"/>
        <w:rPr>
          <w:rFonts w:hint="eastAsia" w:ascii="仿宋" w:hAnsi="仿宋" w:eastAsia="仿宋" w:cs="仿宋"/>
          <w:bCs/>
          <w:color w:val="auto"/>
          <w:sz w:val="24"/>
          <w:szCs w:val="21"/>
        </w:rPr>
        <w:outlineLvl w:val="9"/>
      </w:pPr>
      <w:r>
        <w:rPr>
          <w:rFonts w:hint="eastAsia" w:ascii="仿宋" w:hAnsi="仿宋" w:eastAsia="仿宋" w:cs="仿宋"/>
          <w:bCs/>
          <w:color w:val="auto"/>
          <w:sz w:val="24"/>
          <w:szCs w:val="21"/>
        </w:rPr>
      </w:r>
      <w:r/>
    </w:p>
    <w:p>
      <w:pPr>
        <w:spacing w:line="500" w:lineRule="exact"/>
        <w:rPr>
          <w:rFonts w:hint="eastAsia" w:ascii="仿宋" w:hAnsi="仿宋" w:eastAsia="仿宋" w:cs="仿宋"/>
          <w:bCs/>
          <w:color w:val="auto"/>
          <w:sz w:val="24"/>
          <w:szCs w:val="21"/>
        </w:rPr>
        <w:outlineLvl w:val="9"/>
      </w:pPr>
      <w:r>
        <w:rPr>
          <w:rFonts w:hint="eastAsia" w:ascii="仿宋" w:hAnsi="仿宋" w:eastAsia="仿宋" w:cs="仿宋"/>
          <w:bCs/>
          <w:color w:val="auto"/>
          <w:sz w:val="24"/>
          <w:szCs w:val="21"/>
        </w:rPr>
      </w:r>
      <w:r/>
    </w:p>
    <w:p>
      <w:pPr>
        <w:jc w:val="center"/>
        <w:spacing w:line="460" w:lineRule="exact"/>
        <w:rPr>
          <w:rFonts w:hint="eastAsia" w:ascii="仿宋" w:hAnsi="仿宋" w:eastAsia="仿宋" w:cs="仿宋"/>
          <w:bCs/>
          <w:color w:val="auto"/>
          <w:sz w:val="24"/>
          <w:szCs w:val="21"/>
        </w:rPr>
        <w:outlineLvl w:val="9"/>
      </w:pPr>
      <w:r>
        <w:rPr>
          <w:rFonts w:hint="eastAsia" w:ascii="仿宋" w:hAnsi="仿宋" w:eastAsia="仿宋" w:cs="仿宋"/>
          <w:bCs/>
          <w:color w:val="auto"/>
          <w:sz w:val="24"/>
          <w:szCs w:val="21"/>
        </w:rPr>
        <w:t xml:space="preserve">                                             承诺人名称</w:t>
      </w:r>
      <w:r>
        <w:rPr>
          <w:rFonts w:hint="eastAsia" w:ascii="仿宋" w:hAnsi="仿宋" w:eastAsia="仿宋" w:cs="仿宋"/>
          <w:color w:val="auto"/>
          <w:sz w:val="24"/>
        </w:rPr>
        <w:t xml:space="preserve">（加盖CA电子公章）：</w:t>
      </w:r>
      <w:r/>
    </w:p>
    <w:p>
      <w:pPr>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jc w:val="both"/>
        <w:spacing w:line="560" w:lineRule="exact"/>
        <w:rPr>
          <w:rFonts w:hint="eastAsia" w:ascii="仿宋" w:hAnsi="仿宋" w:eastAsia="仿宋" w:cs="仿宋"/>
          <w:b/>
          <w:color w:val="auto"/>
          <w:sz w:val="24"/>
          <w:szCs w:val="24"/>
          <w:lang w:val="en-US" w:eastAsia="zh-CN"/>
        </w:rPr>
        <w:outlineLvl w:val="9"/>
      </w:pPr>
      <w:r>
        <w:rPr>
          <w:rFonts w:hint="eastAsia" w:ascii="仿宋" w:hAnsi="仿宋" w:eastAsia="仿宋" w:cs="仿宋"/>
          <w:b/>
          <w:color w:val="auto"/>
          <w:sz w:val="24"/>
          <w:szCs w:val="24"/>
          <w:lang w:val="en-US" w:eastAsia="zh-CN"/>
        </w:rPr>
      </w:r>
      <w:r/>
    </w:p>
    <w:p>
      <w:pPr>
        <w:jc w:val="both"/>
        <w:spacing w:line="560" w:lineRule="exact"/>
        <w:rPr>
          <w:rFonts w:hint="eastAsia" w:ascii="仿宋" w:hAnsi="仿宋" w:eastAsia="仿宋" w:cs="仿宋"/>
          <w:b/>
          <w:color w:val="auto"/>
          <w:sz w:val="24"/>
          <w:szCs w:val="24"/>
          <w:lang w:val="en-US" w:eastAsia="zh-CN"/>
        </w:rPr>
        <w:outlineLvl w:val="9"/>
      </w:pPr>
      <w:r>
        <w:rPr>
          <w:rFonts w:hint="eastAsia" w:ascii="仿宋" w:hAnsi="仿宋" w:eastAsia="仿宋" w:cs="仿宋"/>
          <w:b/>
          <w:color w:val="auto"/>
          <w:sz w:val="24"/>
          <w:szCs w:val="24"/>
          <w:lang w:val="en-US" w:eastAsia="zh-CN"/>
        </w:rPr>
      </w:r>
      <w:r/>
    </w:p>
    <w:p>
      <w:pPr>
        <w:jc w:val="both"/>
        <w:spacing w:line="560" w:lineRule="exact"/>
        <w:rPr>
          <w:rFonts w:hint="eastAsia" w:ascii="仿宋" w:hAnsi="仿宋" w:eastAsia="仿宋" w:cs="仿宋"/>
          <w:b/>
          <w:color w:val="ff0000"/>
          <w:sz w:val="24"/>
          <w:szCs w:val="24"/>
          <w:lang w:val="en-US" w:eastAsia="zh-CN"/>
        </w:rPr>
        <w:outlineLvl w:val="9"/>
      </w:pPr>
      <w:r>
        <w:rPr>
          <w:rFonts w:hint="eastAsia" w:ascii="仿宋" w:hAnsi="仿宋" w:eastAsia="仿宋" w:cs="仿宋"/>
          <w:b/>
          <w:color w:val="auto"/>
          <w:sz w:val="24"/>
          <w:szCs w:val="24"/>
          <w:lang w:val="en-US" w:eastAsia="zh-CN"/>
        </w:rPr>
        <w:t xml:space="preserve">附件3     </w:t>
      </w:r>
      <w:r>
        <w:rPr>
          <w:rFonts w:hint="eastAsia" w:ascii="仿宋" w:hAnsi="仿宋" w:eastAsia="仿宋" w:cs="仿宋"/>
          <w:b/>
          <w:color w:val="ff0000"/>
          <w:sz w:val="24"/>
          <w:szCs w:val="24"/>
          <w:lang w:val="en-US" w:eastAsia="zh-CN"/>
        </w:rPr>
        <w:t xml:space="preserve">       </w:t>
      </w:r>
      <w:r/>
    </w:p>
    <w:p>
      <w:pPr>
        <w:jc w:val="center"/>
        <w:spacing w:line="560" w:lineRule="exact"/>
        <w:rPr>
          <w:rFonts w:hint="eastAsia" w:ascii="仿宋" w:hAnsi="仿宋" w:eastAsia="仿宋" w:cs="仿宋"/>
          <w:b/>
          <w:bCs/>
          <w:sz w:val="32"/>
          <w:szCs w:val="32"/>
        </w:rPr>
        <w:outlineLvl w:val="9"/>
      </w:pPr>
      <w:r>
        <w:rPr>
          <w:rFonts w:hint="eastAsia" w:ascii="仿宋" w:hAnsi="仿宋" w:eastAsia="仿宋" w:cs="仿宋"/>
          <w:b/>
          <w:bCs/>
          <w:sz w:val="32"/>
          <w:szCs w:val="32"/>
        </w:rPr>
      </w:r>
      <w:r/>
    </w:p>
    <w:p>
      <w:pPr>
        <w:jc w:val="center"/>
        <w:spacing w:line="560" w:lineRule="exact"/>
        <w:rPr>
          <w:rFonts w:hint="eastAsia" w:ascii="仿宋" w:hAnsi="仿宋" w:eastAsia="仿宋" w:cs="仿宋"/>
          <w:b/>
          <w:bCs/>
          <w:sz w:val="32"/>
          <w:szCs w:val="32"/>
        </w:rPr>
        <w:outlineLvl w:val="9"/>
      </w:pPr>
      <w:r>
        <w:rPr>
          <w:rFonts w:hint="eastAsia" w:ascii="仿宋" w:hAnsi="仿宋" w:eastAsia="仿宋" w:cs="仿宋"/>
          <w:b/>
          <w:bCs/>
          <w:sz w:val="32"/>
          <w:szCs w:val="32"/>
        </w:rPr>
      </w:r>
      <w:r/>
    </w:p>
    <w:p>
      <w:pPr>
        <w:jc w:val="center"/>
        <w:spacing w:line="56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法定代表人身份证明</w:t>
      </w:r>
      <w:r/>
    </w:p>
    <w:p>
      <w:pPr>
        <w:spacing w:line="480" w:lineRule="exact"/>
        <w:rPr>
          <w:rFonts w:hint="eastAsia" w:ascii="仿宋" w:hAnsi="仿宋" w:eastAsia="仿宋" w:cs="仿宋"/>
          <w:sz w:val="24"/>
          <w:szCs w:val="24"/>
        </w:rPr>
        <w:outlineLvl w:val="9"/>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hint="eastAsia" w:ascii="仿宋" w:hAnsi="仿宋" w:eastAsia="仿宋" w:cs="仿宋"/>
          <w:sz w:val="24"/>
          <w:szCs w:val="24"/>
          <w:u w:val="single"/>
        </w:rPr>
        <w:outlineLvl w:val="9"/>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r>
      <w:r/>
    </w:p>
    <w:p>
      <w:pPr>
        <w:spacing w:line="600" w:lineRule="exact"/>
        <w:rPr>
          <w:rFonts w:hint="eastAsia" w:ascii="仿宋" w:hAnsi="仿宋" w:eastAsia="仿宋" w:cs="仿宋"/>
          <w:b/>
          <w:sz w:val="24"/>
          <w:szCs w:val="24"/>
          <w:lang w:val="en-US" w:eastAsia="zh-CN"/>
        </w:rPr>
        <w:outlineLvl w:val="9"/>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
          <w:sz w:val="24"/>
          <w:szCs w:val="24"/>
        </w:rPr>
        <w:t xml:space="preserve">盖公章</w:t>
      </w:r>
      <w:r>
        <w:rPr>
          <w:rFonts w:hint="eastAsia" w:ascii="仿宋" w:hAnsi="仿宋" w:eastAsia="仿宋" w:cs="仿宋"/>
          <w:b/>
          <w:sz w:val="24"/>
          <w:szCs w:val="24"/>
          <w:lang w:val="en-US" w:eastAsia="zh-CN"/>
        </w:rPr>
        <w:t xml:space="preserve">（加盖CA电子公章）</w:t>
      </w:r>
      <w:r/>
    </w:p>
    <w:p>
      <w:pPr>
        <w:pStyle w:val="870"/>
        <w:rPr>
          <w:rFonts w:hint="eastAsia" w:ascii="仿宋" w:hAnsi="仿宋" w:eastAsia="仿宋" w:cs="仿宋"/>
          <w:b/>
          <w:sz w:val="24"/>
          <w:szCs w:val="24"/>
        </w:rPr>
        <w:outlineLvl w:val="9"/>
      </w:pPr>
      <w:r>
        <w:rPr>
          <w:rFonts w:hint="eastAsia" w:ascii="仿宋" w:hAnsi="仿宋" w:eastAsia="仿宋" w:cs="仿宋"/>
          <w:b/>
          <w:sz w:val="24"/>
          <w:szCs w:val="24"/>
        </w:rPr>
      </w:r>
      <w:r/>
    </w:p>
    <w:p>
      <w:pPr>
        <w:pStyle w:val="896"/>
        <w:rPr>
          <w:rFonts w:hint="eastAsia" w:ascii="仿宋" w:hAnsi="仿宋" w:eastAsia="仿宋" w:cs="仿宋"/>
          <w:b/>
          <w:sz w:val="24"/>
          <w:szCs w:val="24"/>
        </w:rPr>
        <w:outlineLvl w:val="9"/>
      </w:pPr>
      <w:r>
        <w:rPr>
          <w:rFonts w:hint="eastAsia" w:ascii="仿宋" w:hAnsi="仿宋" w:eastAsia="仿宋" w:cs="仿宋"/>
          <w:b/>
          <w:sz w:val="24"/>
          <w:szCs w:val="24"/>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br w:type="page" w:clear="all"/>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t xml:space="preserve">附件</w:t>
      </w:r>
      <w:r>
        <w:rPr>
          <w:rFonts w:hint="eastAsia" w:ascii="仿宋" w:hAnsi="仿宋" w:eastAsia="仿宋" w:cs="仿宋"/>
          <w:b/>
          <w:color w:val="000000"/>
          <w:sz w:val="24"/>
          <w:szCs w:val="21"/>
          <w:lang w:val="en-US" w:eastAsia="zh-CN"/>
        </w:rPr>
        <w:t xml:space="preserve">4</w:t>
      </w:r>
      <w:r>
        <w:rPr>
          <w:rFonts w:hint="eastAsia" w:ascii="仿宋" w:hAnsi="仿宋" w:eastAsia="仿宋" w:cs="仿宋"/>
          <w:b/>
          <w:color w:val="000000"/>
          <w:sz w:val="24"/>
          <w:szCs w:val="21"/>
        </w:rPr>
        <w:t xml:space="preserve">  </w:t>
      </w:r>
      <w:r/>
    </w:p>
    <w:p>
      <w:pPr>
        <w:jc w:val="center"/>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firstLine="3360"/>
        <w:jc w:val="both"/>
        <w:spacing w:line="56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法人授权书</w:t>
      </w:r>
      <w:r/>
    </w:p>
    <w:p>
      <w:pPr>
        <w:pStyle w:val="879"/>
        <w:spacing w:line="360" w:lineRule="auto"/>
        <w:rPr>
          <w:rFonts w:hint="eastAsia"/>
        </w:rPr>
        <w:outlineLvl w:val="9"/>
      </w:pPr>
      <w:r>
        <w:rPr>
          <w:rFonts w:hint="eastAsia"/>
        </w:rPr>
      </w:r>
      <w:r/>
    </w:p>
    <w:p>
      <w:pPr>
        <w:ind w:firstLine="480"/>
        <w:spacing w:line="360" w:lineRule="auto"/>
        <w:tabs>
          <w:tab w:val="left" w:pos="360" w:leader="none"/>
        </w:tabs>
        <w:rPr>
          <w:rFonts w:hint="eastAsia" w:ascii="仿宋" w:hAnsi="仿宋" w:eastAsia="仿宋" w:cs="仿宋"/>
          <w:sz w:val="24"/>
          <w:szCs w:val="24"/>
        </w:rPr>
        <w:outlineLvl w:val="9"/>
      </w:pPr>
      <w:r>
        <w:rPr>
          <w:rFonts w:hint="eastAsia" w:ascii="仿宋" w:hAnsi="仿宋" w:eastAsia="仿宋" w:cs="仿宋"/>
          <w:sz w:val="24"/>
          <w:szCs w:val="24"/>
        </w:rPr>
        <w:t xml:space="preserve">本授权书声明：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（供应商名称）授权</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（被授权人的姓名）为我方就</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w:t>
      </w:r>
      <w:r>
        <w:rPr>
          <w:rFonts w:hint="eastAsia" w:ascii="仿宋" w:hAnsi="仿宋" w:eastAsia="仿宋" w:cs="仿宋"/>
          <w:sz w:val="24"/>
          <w:szCs w:val="24"/>
          <w:u w:val="none"/>
        </w:rPr>
        <w:t xml:space="preserve">号</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sz w:val="24"/>
          <w:szCs w:val="24"/>
        </w:rPr>
        <w:outlineLvl w:val="9"/>
      </w:pPr>
      <w:r>
        <w:rPr>
          <w:rFonts w:hint="eastAsia" w:ascii="仿宋" w:hAnsi="仿宋" w:eastAsia="仿宋" w:cs="仿宋"/>
          <w:sz w:val="24"/>
          <w:szCs w:val="24"/>
        </w:rPr>
        <w:t xml:space="preserve">本授权书于______年____月____日起生效，特此声明。</w:t>
      </w:r>
      <w:r/>
    </w:p>
    <w:p>
      <w:pPr>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rPr>
        <w:t xml:space="preserve">日期：</w:t>
      </w:r>
      <w:bookmarkStart w:id="100" w:name="_Hlt26955070"/>
      <w:r/>
      <w:bookmarkEnd w:id="100"/>
      <w:r/>
      <w:bookmarkStart w:id="101" w:name="_Hlt26671380"/>
      <w:r/>
      <w:bookmarkEnd w:id="101"/>
      <w:r/>
      <w:bookmarkStart w:id="102" w:name="_格式3__银行出具的资信证明"/>
      <w:r/>
      <w:bookmarkEnd w:id="102"/>
      <w:r>
        <w:rPr>
          <w:rFonts w:hint="eastAsia" w:ascii="仿宋" w:hAnsi="仿宋" w:eastAsia="仿宋" w:cs="仿宋"/>
          <w:sz w:val="24"/>
          <w:szCs w:val="24"/>
          <w:u w:val="single"/>
        </w:rPr>
        <w:t xml:space="preserve">                                         </w:t>
      </w:r>
      <w:r/>
    </w:p>
    <w:p>
      <w:pPr>
        <w:ind w:firstLine="480"/>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u w:val="single"/>
        </w:rPr>
      </w:r>
      <w:r/>
    </w:p>
    <w:p>
      <w:pPr>
        <w:ind w:firstLine="480"/>
        <w:spacing w:line="360" w:lineRule="auto"/>
        <w:tabs>
          <w:tab w:val="left" w:pos="360" w:leader="none"/>
        </w:tabs>
        <w:rPr>
          <w:rFonts w:hint="eastAsia" w:ascii="仿宋" w:hAnsi="仿宋" w:eastAsia="仿宋" w:cs="仿宋"/>
          <w:sz w:val="24"/>
          <w:szCs w:val="24"/>
        </w:rPr>
        <w:outlineLvl w:val="9"/>
      </w:pPr>
      <w:r>
        <w:rPr>
          <w:rFonts w:hint="eastAsia" w:ascii="仿宋" w:hAnsi="仿宋" w:eastAsia="仿宋" w:cs="仿宋"/>
          <w:sz w:val="24"/>
          <w:szCs w:val="24"/>
        </w:rPr>
      </w:r>
      <w:r/>
    </w:p>
    <w:p>
      <w:pPr>
        <w:ind w:firstLine="420"/>
        <w:spacing w:line="360" w:lineRule="auto"/>
        <w:rPr>
          <w:rFonts w:hint="eastAsia" w:ascii="仿宋" w:hAnsi="仿宋" w:eastAsia="仿宋" w:cs="仿宋"/>
          <w:i/>
          <w:sz w:val="24"/>
          <w:szCs w:val="24"/>
          <w:u w:val="single"/>
        </w:rPr>
        <w:outlineLvl w:val="9"/>
      </w:pPr>
      <w:r>
        <w:rPr>
          <w:rFonts w:hint="eastAsia" w:ascii="仿宋" w:hAnsi="仿宋" w:eastAsia="仿宋" w:cs="仿宋"/>
          <w:i/>
          <w:sz w:val="24"/>
          <w:szCs w:val="24"/>
          <w:u w:val="single"/>
        </w:rPr>
      </w:r>
      <w:r/>
    </w:p>
    <w:p>
      <w:pPr>
        <w:spacing w:line="360" w:lineRule="auto"/>
        <w:rPr>
          <w:rFonts w:hint="eastAsia" w:ascii="仿宋" w:hAnsi="仿宋" w:eastAsia="仿宋" w:cs="仿宋"/>
          <w:szCs w:val="21"/>
        </w:rPr>
        <w:outlineLvl w:val="9"/>
      </w:pPr>
      <w:r>
        <w:rPr>
          <w:rFonts w:hint="eastAsia" w:ascii="仿宋" w:hAnsi="仿宋" w:eastAsia="仿宋" w:cs="仿宋"/>
          <w:szCs w:val="21"/>
        </w:rPr>
      </w:r>
      <w:r/>
    </w:p>
    <w:p>
      <w:pPr>
        <w:ind w:firstLine="480"/>
        <w:spacing w:line="360" w:lineRule="auto"/>
        <w:tabs>
          <w:tab w:val="left" w:pos="360" w:leader="none"/>
        </w:tabs>
        <w:rPr>
          <w:rFonts w:hint="eastAsia" w:ascii="仿宋" w:hAnsi="仿宋" w:eastAsia="仿宋" w:cs="仿宋"/>
          <w:sz w:val="24"/>
          <w:szCs w:val="24"/>
          <w:lang w:eastAsia="zh-CN"/>
        </w:rPr>
        <w:outlineLvl w:val="9"/>
      </w:pPr>
      <w:r>
        <w:rPr>
          <w:rFonts w:hint="eastAsia" w:ascii="仿宋" w:hAnsi="仿宋" w:eastAsia="仿宋" w:cs="仿宋"/>
          <w:sz w:val="24"/>
          <w:szCs w:val="24"/>
        </w:rPr>
        <w:t xml:space="preserve">注：提供被授权人身份</w:t>
      </w:r>
      <w:r>
        <w:rPr>
          <w:rFonts w:hint="eastAsia" w:ascii="仿宋" w:hAnsi="仿宋" w:eastAsia="仿宋" w:cs="仿宋"/>
          <w:sz w:val="24"/>
          <w:szCs w:val="24"/>
          <w:lang w:eastAsia="zh-CN"/>
        </w:rPr>
        <w:t xml:space="preserve">证扫描件（加盖CA电子公章）</w:t>
      </w:r>
      <w:r/>
    </w:p>
    <w:p>
      <w:pPr>
        <w:ind w:firstLine="480"/>
        <w:spacing w:line="0" w:lineRule="atLeast"/>
        <w:tabs>
          <w:tab w:val="left" w:pos="360" w:leader="none"/>
        </w:tabs>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   </w:t>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br w:type="page" w:clear="all"/>
      </w:r>
      <w:r/>
    </w:p>
    <w:p>
      <w:pPr>
        <w:jc w:val="both"/>
        <w:rPr>
          <w:rFonts w:hint="eastAsia" w:ascii="仿宋" w:hAnsi="仿宋" w:eastAsia="仿宋" w:cs="仿宋"/>
          <w:b/>
          <w:color w:val="000000"/>
          <w:sz w:val="24"/>
          <w:szCs w:val="21"/>
          <w:lang w:val="en-US" w:eastAsia="zh-CN"/>
        </w:rPr>
        <w:outlineLvl w:val="9"/>
      </w:pPr>
      <w:r>
        <w:rPr>
          <w:rFonts w:hint="eastAsia" w:ascii="仿宋" w:hAnsi="仿宋" w:eastAsia="仿宋" w:cs="仿宋"/>
          <w:b/>
          <w:bCs/>
          <w:sz w:val="24"/>
          <w:szCs w:val="24"/>
          <w:lang w:val="en-US" w:eastAsia="zh-CN"/>
        </w:rPr>
        <w:t xml:space="preserve">附件5</w:t>
      </w:r>
      <w:r>
        <w:rPr>
          <w:rFonts w:hint="eastAsia" w:ascii="仿宋" w:hAnsi="仿宋" w:eastAsia="仿宋" w:cs="仿宋"/>
          <w:b/>
          <w:bCs/>
          <w:color w:val="000000"/>
          <w:sz w:val="24"/>
          <w:szCs w:val="21"/>
          <w:lang w:val="en-US" w:eastAsia="zh-CN"/>
        </w:rPr>
        <w:t xml:space="preserve"> </w:t>
      </w:r>
      <w:r>
        <w:rPr>
          <w:rFonts w:hint="eastAsia" w:ascii="仿宋" w:hAnsi="仿宋" w:eastAsia="仿宋" w:cs="仿宋"/>
          <w:b/>
          <w:color w:val="000000"/>
          <w:sz w:val="24"/>
          <w:szCs w:val="21"/>
          <w:lang w:val="en-US" w:eastAsia="zh-CN"/>
        </w:rPr>
        <w:t xml:space="preserve">                  </w:t>
      </w:r>
      <w:r/>
    </w:p>
    <w:p>
      <w:pPr>
        <w:jc w:val="center"/>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firstLine="3360"/>
        <w:jc w:val="both"/>
        <w:spacing w:line="560" w:lineRule="exact"/>
        <w:rPr>
          <w:rFonts w:hint="eastAsia" w:ascii="仿宋" w:hAnsi="仿宋" w:eastAsia="仿宋" w:cs="仿宋"/>
          <w:b/>
          <w:bCs/>
          <w:sz w:val="28"/>
          <w:szCs w:val="28"/>
        </w:rPr>
        <w:outlineLvl w:val="9"/>
      </w:pPr>
      <w:r>
        <w:rPr>
          <w:rFonts w:hint="eastAsia" w:ascii="仿宋" w:hAnsi="仿宋" w:eastAsia="仿宋" w:cs="仿宋"/>
          <w:b/>
          <w:bCs/>
          <w:sz w:val="28"/>
          <w:szCs w:val="28"/>
          <w:lang w:eastAsia="zh-CN"/>
        </w:rPr>
        <w:t xml:space="preserve">询价</w:t>
      </w:r>
      <w:r>
        <w:rPr>
          <w:rFonts w:hint="eastAsia" w:ascii="仿宋" w:hAnsi="仿宋" w:eastAsia="仿宋" w:cs="仿宋"/>
          <w:b/>
          <w:bCs/>
          <w:sz w:val="28"/>
          <w:szCs w:val="28"/>
        </w:rPr>
        <w:t xml:space="preserve">响应函</w:t>
      </w:r>
      <w:r/>
    </w:p>
    <w:p>
      <w:pPr>
        <w:jc w:val="left"/>
        <w:spacing w:line="420" w:lineRule="exact"/>
        <w:rPr>
          <w:rFonts w:hint="default" w:ascii="仿宋" w:hAnsi="仿宋" w:eastAsia="仿宋" w:cs="仿宋"/>
          <w:sz w:val="24"/>
          <w:szCs w:val="21"/>
          <w:lang w:val="en-US" w:eastAsia="zh-CN"/>
        </w:rPr>
        <w:outlineLvl w:val="9"/>
      </w:pPr>
      <w:r>
        <w:rPr>
          <w:rFonts w:hint="eastAsia" w:ascii="仿宋" w:hAnsi="仿宋" w:eastAsia="仿宋" w:cs="仿宋"/>
          <w:sz w:val="24"/>
          <w:szCs w:val="21"/>
        </w:rPr>
        <w:t xml:space="preserve">致：</w:t>
      </w:r>
      <w:r>
        <w:rPr>
          <w:rFonts w:hint="eastAsia" w:ascii="仿宋" w:hAnsi="仿宋" w:eastAsia="仿宋" w:cs="仿宋"/>
          <w:sz w:val="24"/>
          <w:szCs w:val="21"/>
          <w:u w:val="single"/>
          <w:lang w:val="en-US" w:eastAsia="zh-CN"/>
        </w:rPr>
        <w:t xml:space="preserve">              </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根据贵方的</w:t>
      </w:r>
      <w:r>
        <w:rPr>
          <w:rFonts w:hint="eastAsia" w:ascii="仿宋" w:hAnsi="仿宋" w:eastAsia="仿宋" w:cs="仿宋"/>
          <w:sz w:val="24"/>
          <w:szCs w:val="21"/>
          <w:u w:val="single"/>
          <w:lang w:val="en-US" w:eastAsia="zh-CN"/>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w:t>
      </w:r>
      <w:r>
        <w:rPr>
          <w:rFonts w:hint="eastAsia" w:ascii="仿宋" w:hAnsi="仿宋" w:eastAsia="仿宋" w:cs="仿宋"/>
          <w:sz w:val="24"/>
          <w:szCs w:val="24"/>
          <w:u w:val="none"/>
        </w:rPr>
        <w:t xml:space="preserve">号</w:t>
      </w:r>
      <w:r>
        <w:rPr>
          <w:rFonts w:hint="eastAsia" w:ascii="仿宋" w:hAnsi="仿宋" w:eastAsia="仿宋" w:cs="仿宋"/>
          <w:sz w:val="24"/>
          <w:szCs w:val="24"/>
          <w:u w:val="none"/>
          <w:lang w:eastAsia="zh-CN"/>
        </w:rPr>
        <w:t xml:space="preserve">）</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 xml:space="preserve">(姓名)代表我方</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 xml:space="preserve">（供应商的名称），全权处理本次项目</w:t>
      </w:r>
      <w:r>
        <w:rPr>
          <w:rFonts w:hint="eastAsia" w:ascii="仿宋" w:hAnsi="仿宋" w:eastAsia="仿宋" w:cs="仿宋"/>
          <w:sz w:val="24"/>
          <w:szCs w:val="21"/>
          <w:lang w:eastAsia="zh-CN"/>
        </w:rPr>
        <w:t xml:space="preserve">响应</w:t>
      </w:r>
      <w:r>
        <w:rPr>
          <w:rFonts w:hint="eastAsia" w:ascii="仿宋" w:hAnsi="仿宋" w:eastAsia="仿宋" w:cs="仿宋"/>
          <w:sz w:val="24"/>
          <w:szCs w:val="21"/>
        </w:rPr>
        <w:t xml:space="preserve">的有关事宜。</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1.按</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2.我们已详细审核全部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及其有效补充文件，我们知道必须放弃提出含糊不清或误解问题的权利。</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3.我们同意从规定的开标日期起遵循本响应文件，并在规定的</w:t>
      </w:r>
      <w:r>
        <w:rPr>
          <w:rFonts w:hint="eastAsia" w:ascii="仿宋" w:hAnsi="仿宋" w:eastAsia="仿宋" w:cs="仿宋"/>
          <w:sz w:val="24"/>
          <w:szCs w:val="21"/>
          <w:lang w:eastAsia="zh-CN"/>
        </w:rPr>
        <w:t xml:space="preserve">响应</w:t>
      </w:r>
      <w:r>
        <w:rPr>
          <w:rFonts w:hint="eastAsia" w:ascii="仿宋" w:hAnsi="仿宋" w:eastAsia="仿宋" w:cs="仿宋"/>
          <w:sz w:val="24"/>
          <w:szCs w:val="21"/>
        </w:rPr>
        <w:t xml:space="preserve">有效期期满之前均具有约束力。</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4.同意向贵方提供贵方可能另外要求的与</w:t>
      </w:r>
      <w:r>
        <w:rPr>
          <w:rFonts w:hint="eastAsia" w:ascii="仿宋" w:hAnsi="仿宋" w:eastAsia="仿宋" w:cs="仿宋"/>
          <w:sz w:val="24"/>
          <w:szCs w:val="21"/>
          <w:lang w:eastAsia="zh-CN"/>
        </w:rPr>
        <w:t xml:space="preserve">本次采购</w:t>
      </w:r>
      <w:r>
        <w:rPr>
          <w:rFonts w:hint="eastAsia" w:ascii="仿宋" w:hAnsi="仿宋" w:eastAsia="仿宋" w:cs="仿宋"/>
          <w:sz w:val="24"/>
          <w:szCs w:val="21"/>
        </w:rPr>
        <w:t xml:space="preserve">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5.一旦我方成交,我方将根据</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的规定，严格履行合同的责任和义务,并保证在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规定的时间完成项目，交付买方验收、使用。</w:t>
      </w:r>
      <w:r/>
    </w:p>
    <w:p>
      <w:pPr>
        <w:ind w:left="425"/>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6.我方与本</w:t>
      </w:r>
      <w:r>
        <w:rPr>
          <w:rFonts w:hint="eastAsia" w:ascii="仿宋" w:hAnsi="仿宋" w:eastAsia="仿宋" w:cs="仿宋"/>
          <w:sz w:val="24"/>
          <w:szCs w:val="21"/>
          <w:lang w:eastAsia="zh-CN"/>
        </w:rPr>
        <w:t xml:space="preserve">次采购</w:t>
      </w:r>
      <w:r>
        <w:rPr>
          <w:rFonts w:hint="eastAsia" w:ascii="仿宋" w:hAnsi="仿宋" w:eastAsia="仿宋" w:cs="仿宋"/>
          <w:sz w:val="24"/>
          <w:szCs w:val="21"/>
        </w:rPr>
        <w:t xml:space="preserve">有关的正式通讯地址为：</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地          址：</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邮          编：</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电          话：</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传          真：</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供应商开户行：</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账          号： </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日           期：</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 xml:space="preserve">日</w:t>
      </w:r>
      <w:r/>
    </w:p>
    <w:p>
      <w:pPr>
        <w:pStyle w:val="896"/>
        <w:rPr>
          <w:rFonts w:hint="eastAsia" w:ascii="仿宋" w:hAnsi="仿宋" w:eastAsia="仿宋" w:cs="仿宋"/>
          <w:sz w:val="24"/>
          <w:szCs w:val="24"/>
        </w:rPr>
        <w:outlineLvl w:val="9"/>
      </w:pPr>
      <w:r>
        <w:rPr>
          <w:rFonts w:hint="eastAsia" w:ascii="仿宋" w:hAnsi="仿宋" w:eastAsia="仿宋" w:cs="仿宋"/>
          <w:sz w:val="24"/>
          <w:szCs w:val="24"/>
        </w:rPr>
      </w:r>
      <w:r/>
    </w:p>
    <w:p>
      <w:pPr>
        <w:pStyle w:val="896"/>
        <w:rPr>
          <w:rFonts w:hint="eastAsia" w:ascii="仿宋" w:hAnsi="仿宋" w:eastAsia="仿宋" w:cs="仿宋"/>
          <w:sz w:val="24"/>
          <w:szCs w:val="24"/>
        </w:rPr>
        <w:outlineLvl w:val="9"/>
      </w:pPr>
      <w:r>
        <w:rPr>
          <w:rFonts w:hint="eastAsia" w:ascii="仿宋" w:hAnsi="仿宋" w:eastAsia="仿宋" w:cs="仿宋"/>
          <w:sz w:val="24"/>
          <w:szCs w:val="24"/>
        </w:rPr>
      </w:r>
      <w:r/>
    </w:p>
    <w:p>
      <w:pPr>
        <w:pStyle w:val="896"/>
        <w:rPr>
          <w:rFonts w:hint="eastAsia" w:ascii="仿宋" w:hAnsi="仿宋" w:eastAsia="仿宋" w:cs="仿宋"/>
          <w:sz w:val="24"/>
          <w:szCs w:val="24"/>
        </w:rPr>
        <w:outlineLvl w:val="9"/>
      </w:pPr>
      <w:r>
        <w:rPr>
          <w:rFonts w:hint="eastAsia" w:ascii="仿宋" w:hAnsi="仿宋" w:eastAsia="仿宋" w:cs="仿宋"/>
          <w:sz w:val="24"/>
          <w:szCs w:val="24"/>
        </w:rPr>
      </w:r>
      <w:r/>
    </w:p>
    <w:p>
      <w:pPr>
        <w:pStyle w:val="896"/>
        <w:rPr>
          <w:rFonts w:hint="eastAsia" w:ascii="仿宋" w:hAnsi="仿宋" w:eastAsia="仿宋" w:cs="仿宋"/>
          <w:sz w:val="24"/>
          <w:szCs w:val="24"/>
        </w:rPr>
        <w:outlineLvl w:val="9"/>
      </w:pPr>
      <w:r>
        <w:rPr>
          <w:rFonts w:hint="eastAsia" w:ascii="仿宋" w:hAnsi="仿宋" w:eastAsia="仿宋" w:cs="仿宋"/>
          <w:sz w:val="24"/>
          <w:szCs w:val="24"/>
        </w:rPr>
      </w:r>
      <w:r/>
    </w:p>
    <w:p>
      <w:pPr>
        <w:pStyle w:val="896"/>
        <w:rPr>
          <w:rFonts w:hint="eastAsia" w:ascii="仿宋" w:hAnsi="仿宋" w:eastAsia="仿宋" w:cs="仿宋"/>
          <w:sz w:val="24"/>
          <w:szCs w:val="24"/>
        </w:rPr>
        <w:outlineLvl w:val="9"/>
      </w:pPr>
      <w:r>
        <w:rPr>
          <w:rFonts w:hint="eastAsia" w:ascii="仿宋" w:hAnsi="仿宋" w:eastAsia="仿宋" w:cs="仿宋"/>
          <w:sz w:val="24"/>
          <w:szCs w:val="24"/>
        </w:rPr>
      </w:r>
      <w:r/>
    </w:p>
    <w:p>
      <w:pPr>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br w:type="page" w:clear="all"/>
      </w:r>
      <w:r/>
    </w:p>
    <w:p>
      <w:pPr>
        <w:jc w:val="both"/>
        <w:rPr>
          <w:rFonts w:hint="eastAsia" w:ascii="仿宋" w:hAnsi="仿宋" w:eastAsia="仿宋" w:cs="仿宋"/>
          <w:b/>
          <w:color w:val="000000"/>
          <w:sz w:val="28"/>
          <w:szCs w:val="28"/>
          <w:lang w:val="en-US" w:eastAsia="zh-CN"/>
        </w:rPr>
        <w:outlineLvl w:val="9"/>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6             </w:t>
      </w:r>
      <w:r/>
    </w:p>
    <w:p>
      <w:pPr>
        <w:jc w:val="center"/>
        <w:rPr>
          <w:rFonts w:hint="eastAsia" w:ascii="仿宋" w:hAnsi="仿宋" w:eastAsia="仿宋" w:cs="仿宋"/>
          <w:b/>
          <w:color w:val="auto"/>
          <w:sz w:val="28"/>
          <w:szCs w:val="28"/>
          <w:lang w:eastAsia="zh-CN"/>
        </w:rPr>
      </w:pPr>
      <w:r>
        <w:rPr>
          <w:rFonts w:hint="eastAsia" w:ascii="仿宋" w:hAnsi="仿宋" w:eastAsia="仿宋" w:cs="仿宋"/>
          <w:b/>
          <w:color w:val="auto"/>
          <w:sz w:val="28"/>
          <w:szCs w:val="28"/>
        </w:rPr>
        <w:t xml:space="preserve">中小企业声明函（货物）</w:t>
      </w:r>
      <w:r>
        <w:rPr>
          <w:rFonts w:hint="eastAsia" w:ascii="仿宋" w:hAnsi="仿宋" w:eastAsia="仿宋" w:cs="仿宋"/>
          <w:b/>
          <w:color w:val="auto"/>
          <w:sz w:val="28"/>
          <w:szCs w:val="28"/>
          <w:lang w:val="en-US" w:eastAsia="zh-CN"/>
        </w:rPr>
        <w:t xml:space="preserve"> </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〕46 号）的规定，本公司</w:t>
      </w:r>
      <w:r>
        <w:rPr>
          <w:rFonts w:hint="eastAsia" w:ascii="仿宋" w:hAnsi="仿宋" w:eastAsia="仿宋" w:cs="仿宋"/>
          <w:color w:val="auto"/>
          <w:sz w:val="24"/>
          <w:szCs w:val="24"/>
          <w:highlight w:val="none"/>
          <w:u w:val="none"/>
        </w:rPr>
        <w:t xml:space="preserve">（联合体）</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小型企业 □微型企业）；</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right="72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4"/>
        </w:rPr>
        <w:t xml:space="preserve">（加盖CA电子公章）：</w:t>
      </w:r>
      <w:r/>
    </w:p>
    <w:p>
      <w:pPr>
        <w:ind w:right="480" w:firstLine="58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供应商自行勾选制造商的企业规模类型。</w:t>
      </w:r>
      <w:r/>
    </w:p>
    <w:p>
      <w:pPr>
        <w:ind w:firstLine="480"/>
        <w:spacing w:line="40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pStyle w:val="879"/>
        <w:rPr>
          <w:rFonts w:hint="eastAsia"/>
          <w:lang w:val="en-US" w:eastAsia="zh-CN"/>
        </w:rPr>
      </w:pPr>
      <w:r>
        <w:rPr>
          <w:rFonts w:hint="eastAsia"/>
          <w:lang w:val="en-US" w:eastAsia="zh-CN"/>
        </w:rPr>
      </w:r>
      <w:r/>
    </w:p>
    <w:p>
      <w:pPr>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p>
    <w:p>
      <w:pPr>
        <w:rPr>
          <w:rFonts w:hint="eastAsia" w:ascii="仿宋" w:hAnsi="仿宋" w:eastAsia="仿宋" w:cs="仿宋"/>
          <w:b/>
          <w:color w:val="000000"/>
          <w:sz w:val="24"/>
          <w:szCs w:val="24"/>
          <w:lang w:val="en-US" w:eastAsia="zh-CN"/>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7    </w:t>
      </w:r>
      <w:r>
        <w:rPr>
          <w:rFonts w:hint="eastAsia" w:ascii="仿宋" w:hAnsi="仿宋" w:eastAsia="仿宋" w:cs="仿宋"/>
          <w:b/>
          <w:color w:val="000000"/>
          <w:sz w:val="24"/>
          <w:szCs w:val="24"/>
          <w:lang w:val="en-US" w:eastAsia="zh-CN"/>
        </w:rPr>
        <w:t xml:space="preserve">   </w:t>
      </w:r>
      <w:r/>
    </w:p>
    <w:p>
      <w:pPr>
        <w:ind w:firstLine="480"/>
        <w:spacing w:line="400" w:lineRule="exact"/>
        <w:rPr>
          <w:rFonts w:hint="eastAsia" w:ascii="仿宋" w:hAnsi="仿宋" w:eastAsia="仿宋" w:cs="仿宋"/>
          <w:b/>
          <w:color w:val="000000"/>
          <w:sz w:val="28"/>
          <w:szCs w:val="28"/>
          <w:lang w:val="en-US" w:eastAsia="zh-CN"/>
        </w:rPr>
      </w:pPr>
      <w:r>
        <w:rPr>
          <w:rFonts w:hint="eastAsia" w:ascii="仿宋" w:hAnsi="仿宋" w:eastAsia="仿宋" w:cs="仿宋"/>
          <w:b/>
          <w:color w:val="000000"/>
          <w:sz w:val="24"/>
          <w:szCs w:val="24"/>
          <w:lang w:val="en-US" w:eastAsia="zh-CN"/>
        </w:rPr>
        <w:t xml:space="preserve">   </w:t>
      </w:r>
      <w:r/>
    </w:p>
    <w:p>
      <w:pPr>
        <w:jc w:val="center"/>
        <w:spacing w:line="400" w:lineRule="exact"/>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 xml:space="preserve">残疾人福利性单位声明函（货物）</w:t>
      </w:r>
      <w:r>
        <w:rPr>
          <w:rFonts w:hint="eastAsia" w:ascii="仿宋" w:hAnsi="仿宋" w:eastAsia="仿宋" w:cs="仿宋"/>
          <w:b/>
          <w:color w:val="000000"/>
          <w:sz w:val="28"/>
          <w:szCs w:val="28"/>
          <w:lang w:val="en-US" w:eastAsia="zh-CN"/>
        </w:rPr>
        <w:t xml:space="preserve"> </w:t>
      </w:r>
      <w:r/>
    </w:p>
    <w:p>
      <w:pPr>
        <w:pStyle w:val="879"/>
        <w:rPr>
          <w:rFonts w:hint="eastAsia"/>
        </w:rPr>
      </w:pPr>
      <w:r>
        <w:rPr>
          <w:rFonts w:hint="eastAsia"/>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79"/>
        <w:rPr>
          <w:rFonts w:hint="eastAsia" w:ascii="仿宋" w:hAnsi="仿宋" w:eastAsia="仿宋" w:cs="仿宋"/>
          <w:color w:val="000000"/>
          <w:sz w:val="24"/>
          <w:szCs w:val="21"/>
        </w:rPr>
      </w:pPr>
      <w:r>
        <w:rPr>
          <w:rFonts w:hint="eastAsia" w:ascii="仿宋" w:hAnsi="仿宋" w:eastAsia="仿宋" w:cs="仿宋"/>
          <w:color w:val="000000"/>
          <w:sz w:val="24"/>
          <w:szCs w:val="21"/>
        </w:rPr>
      </w:r>
      <w:r/>
    </w:p>
    <w:p>
      <w:pPr>
        <w:rPr>
          <w:rFonts w:hint="eastAsia"/>
        </w:rPr>
      </w:pPr>
      <w:r>
        <w:rPr>
          <w:rFonts w:hint="eastAsia"/>
        </w:rPr>
      </w:r>
      <w:r/>
    </w:p>
    <w:p>
      <w:pPr>
        <w:ind w:firstLine="480"/>
        <w:spacing w:line="0" w:lineRule="atLeast"/>
        <w:rPr>
          <w:rFonts w:hint="eastAsia"/>
        </w:rPr>
      </w:pPr>
      <w:r>
        <w:rPr>
          <w:rFonts w:hint="eastAsia" w:ascii="仿宋" w:hAnsi="仿宋" w:eastAsia="仿宋" w:cs="仿宋"/>
          <w:color w:val="auto"/>
          <w:sz w:val="24"/>
          <w:szCs w:val="21"/>
        </w:rPr>
        <w:t xml:space="preserve">备注：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成交供应商为残疾人福利性单位的，此声明函将随成交结果同时公告，接受社会监督</w:t>
      </w:r>
      <w:r>
        <w:rPr>
          <w:rFonts w:hint="eastAsia" w:ascii="仿宋" w:hAnsi="仿宋" w:eastAsia="仿宋" w:cs="仿宋"/>
          <w:color w:val="auto"/>
          <w:sz w:val="24"/>
          <w:szCs w:val="21"/>
          <w:lang w:eastAsia="zh-CN"/>
        </w:rPr>
        <w:t xml:space="preserve">。</w:t>
      </w:r>
      <w:r/>
    </w:p>
    <w:p>
      <w:pPr>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right="1559" w:firstLine="624"/>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1"/>
        </w:rPr>
        <w:t xml:space="preserve">（加盖CA电子公章）：</w:t>
      </w:r>
      <w:r/>
    </w:p>
    <w:p>
      <w:pPr>
        <w:ind w:right="1559" w:firstLine="480"/>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日  期：</w:t>
      </w:r>
      <w:r/>
    </w:p>
    <w:p>
      <w:pP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0"/>
        <w:rPr>
          <w:rFonts w:hint="eastAsia"/>
        </w:rPr>
      </w:pPr>
      <w:r>
        <w:rPr>
          <w:rFonts w:hint="eastAsia"/>
        </w:rPr>
      </w:r>
      <w:r/>
    </w:p>
    <w:p>
      <w:pPr>
        <w:rPr>
          <w:rFonts w:hint="eastAsia" w:ascii="仿宋" w:hAnsi="仿宋" w:eastAsia="仿宋" w:cs="仿宋"/>
          <w:b/>
          <w:sz w:val="28"/>
          <w:szCs w:val="28"/>
        </w:rPr>
      </w:pPr>
      <w:r>
        <w:rPr>
          <w:rFonts w:hint="eastAsia" w:ascii="仿宋" w:hAnsi="仿宋" w:eastAsia="仿宋" w:cs="仿宋"/>
          <w:b/>
          <w:color w:val="000000"/>
          <w:sz w:val="28"/>
          <w:szCs w:val="28"/>
        </w:rPr>
        <w:br w:type="page" w:clear="all"/>
      </w:r>
      <w:r/>
    </w:p>
    <w:p>
      <w:pPr>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p>
    <w:p>
      <w:pPr>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r>
      <w:r/>
    </w:p>
    <w:p>
      <w:pPr>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95"/>
        <w:spacing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（格式自拟）</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供应商为监狱和戒毒企业的，此</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将随</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结果同时公告，接受社会监督。供应商提供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both"/>
        <w:spacing w:line="0" w:lineRule="atLeast"/>
        <w:rPr>
          <w:rFonts w:hint="eastAsia" w:ascii="仿宋" w:hAnsi="仿宋" w:eastAsia="仿宋" w:cs="仿宋"/>
          <w:b/>
          <w:sz w:val="28"/>
          <w:szCs w:val="28"/>
        </w:rPr>
        <w:outlineLvl w:val="9"/>
      </w:pPr>
      <w:r>
        <w:rPr>
          <w:rFonts w:hint="eastAsia" w:ascii="仿宋" w:hAnsi="仿宋" w:eastAsia="仿宋" w:cs="仿宋"/>
          <w:b/>
          <w:sz w:val="24"/>
          <w:szCs w:val="24"/>
          <w:highlight w:val="none"/>
        </w:rPr>
        <w:br w:type="page" w:clear="all"/>
      </w:r>
      <w:r>
        <w:rPr>
          <w:rFonts w:hint="eastAsia" w:ascii="仿宋" w:hAnsi="仿宋" w:eastAsia="仿宋" w:cs="仿宋"/>
          <w:b/>
          <w:sz w:val="28"/>
          <w:szCs w:val="28"/>
          <w:highlight w:val="none"/>
          <w:lang w:val="en-US" w:eastAsia="zh-CN"/>
        </w:rPr>
        <w:t xml:space="preserve">附件9</w:t>
      </w:r>
      <w:r/>
    </w:p>
    <w:p>
      <w:pPr>
        <w:jc w:val="both"/>
        <w:rPr>
          <w:rFonts w:hint="eastAsia" w:ascii="仿宋" w:hAnsi="仿宋" w:eastAsia="仿宋" w:cs="仿宋"/>
          <w:b/>
          <w:color w:val="auto"/>
          <w:sz w:val="28"/>
          <w:szCs w:val="28"/>
        </w:rPr>
        <w:outlineLvl w:val="9"/>
      </w:pPr>
      <w:r>
        <w:rPr>
          <w:rFonts w:hint="eastAsia" w:ascii="仿宋" w:hAnsi="仿宋" w:eastAsia="仿宋" w:cs="仿宋"/>
          <w:b/>
          <w:color w:val="auto"/>
          <w:sz w:val="28"/>
          <w:szCs w:val="28"/>
        </w:rPr>
      </w:r>
      <w:r/>
    </w:p>
    <w:p>
      <w:pPr>
        <w:contextualSpacing/>
        <w:jc w:val="center"/>
        <w:spacing w:line="300" w:lineRule="auto"/>
        <w:rPr>
          <w:rFonts w:hint="eastAsia" w:ascii="仿宋" w:hAnsi="仿宋" w:eastAsia="仿宋" w:cs="仿宋"/>
          <w:b/>
          <w:color w:val="auto"/>
          <w:sz w:val="28"/>
          <w:szCs w:val="28"/>
        </w:rPr>
        <w:outlineLvl w:val="9"/>
      </w:pPr>
      <w:r>
        <w:rPr>
          <w:rFonts w:hint="eastAsia" w:ascii="仿宋" w:hAnsi="仿宋" w:eastAsia="仿宋" w:cs="仿宋"/>
          <w:b/>
          <w:color w:val="auto"/>
          <w:sz w:val="28"/>
          <w:szCs w:val="28"/>
        </w:rPr>
        <w:t xml:space="preserve">技术</w:t>
      </w:r>
      <w:r>
        <w:rPr>
          <w:rFonts w:hint="eastAsia" w:ascii="仿宋" w:hAnsi="仿宋" w:eastAsia="仿宋" w:cs="仿宋"/>
          <w:b/>
          <w:color w:val="auto"/>
          <w:sz w:val="28"/>
          <w:szCs w:val="28"/>
          <w:lang w:eastAsia="zh-CN"/>
        </w:rPr>
        <w:t xml:space="preserve">要求响应及</w:t>
      </w:r>
      <w:r>
        <w:rPr>
          <w:rFonts w:hint="eastAsia" w:ascii="仿宋" w:hAnsi="仿宋" w:eastAsia="仿宋" w:cs="仿宋"/>
          <w:b/>
          <w:color w:val="auto"/>
          <w:sz w:val="28"/>
          <w:szCs w:val="28"/>
        </w:rPr>
        <w:t xml:space="preserve">偏离表</w:t>
      </w:r>
      <w:r/>
    </w:p>
    <w:p>
      <w:pPr>
        <w:ind w:firstLine="560"/>
        <w:jc w:val="center"/>
        <w:rPr>
          <w:rFonts w:hint="eastAsia" w:ascii="仿宋" w:hAnsi="仿宋" w:eastAsia="仿宋" w:cs="仿宋"/>
          <w:color w:val="auto"/>
          <w:sz w:val="28"/>
          <w:szCs w:val="28"/>
        </w:rPr>
        <w:outlineLvl w:val="9"/>
      </w:pPr>
      <w:r>
        <w:rPr>
          <w:rFonts w:hint="eastAsia" w:ascii="仿宋" w:hAnsi="仿宋" w:eastAsia="仿宋" w:cs="仿宋"/>
          <w:color w:val="auto"/>
          <w:sz w:val="28"/>
          <w:szCs w:val="28"/>
        </w:rPr>
        <w:t xml:space="preserve">（由供应商据实填写，表格不够自行添加）</w:t>
      </w:r>
      <w:r/>
    </w:p>
    <w:tbl>
      <w:tblPr>
        <w:tblStyle w:val="868"/>
        <w:tblW w:w="991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2"/>
        <w:gridCol w:w="2486"/>
        <w:gridCol w:w="2171"/>
        <w:gridCol w:w="2801"/>
        <w:gridCol w:w="1543"/>
      </w:tblGrid>
      <w:tr>
        <w:trPr>
          <w:trHeight w:val="994"/>
        </w:trPr>
        <w:tc>
          <w:tcPr>
            <w:tcBorders>
              <w:top w:val="single" w:color="auto" w:sz="12" w:space="0"/>
              <w:left w:val="single" w:color="auto" w:sz="12" w:space="0"/>
              <w:bottom w:val="single" w:color="auto" w:sz="6" w:space="0"/>
              <w:right w:val="single" w:color="auto" w:sz="6" w:space="0"/>
            </w:tcBorders>
            <w:tcW w:w="912" w:type="dxa"/>
            <w:vAlign w:val="center"/>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2486" w:type="dxa"/>
            <w:vAlign w:val="center"/>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71" w:type="dxa"/>
            <w:vAlign w:val="center"/>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lang w:val="en-US" w:eastAsia="zh-CN"/>
              </w:rPr>
              <w:t xml:space="preserve">采购</w:t>
            </w:r>
            <w:r>
              <w:rPr>
                <w:rFonts w:hint="eastAsia" w:ascii="仿宋" w:hAnsi="仿宋" w:eastAsia="仿宋" w:cs="仿宋"/>
                <w:color w:val="auto"/>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2801" w:type="dxa"/>
            <w:vAlign w:val="center"/>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543" w:type="dxa"/>
            <w:vAlign w:val="top"/>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r>
    </w:tbl>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备注：</w:t>
      </w:r>
      <w:r/>
    </w:p>
    <w:p>
      <w:pPr>
        <w:numPr>
          <w:ilvl w:val="0"/>
          <w:numId w:val="0"/>
        </w:numPr>
        <w:contextualSpacing/>
        <w:spacing w:line="300" w:lineRule="auto"/>
        <w:rPr>
          <w:rFonts w:hint="eastAsia" w:ascii="仿宋" w:hAnsi="仿宋" w:eastAsia="仿宋" w:cs="仿宋"/>
          <w:b/>
          <w:bCs/>
          <w:color w:val="auto"/>
          <w:sz w:val="24"/>
          <w:highlight w:val="none"/>
        </w:rPr>
        <w:outlineLvl w:val="9"/>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 供应商提交的响应文件中与</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文件第</w:t>
      </w:r>
      <w:r>
        <w:rPr>
          <w:rFonts w:hint="eastAsia" w:ascii="仿宋" w:hAnsi="仿宋" w:eastAsia="仿宋" w:cs="仿宋"/>
          <w:color w:val="auto"/>
          <w:sz w:val="24"/>
          <w:highlight w:val="none"/>
          <w:lang w:val="en-US" w:eastAsia="zh-CN"/>
        </w:rPr>
        <w:t xml:space="preserve">四章</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需求”中的技术要求</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未加斜体下划线的非实质性内容</w:t>
      </w:r>
      <w:r>
        <w:rPr>
          <w:rFonts w:hint="eastAsia" w:ascii="仿宋" w:hAnsi="仿宋" w:eastAsia="仿宋" w:cs="仿宋"/>
          <w:b/>
          <w:bCs/>
          <w:color w:val="auto"/>
          <w:sz w:val="24"/>
          <w:highlight w:val="none"/>
          <w:lang w:eastAsia="zh-CN"/>
        </w:rPr>
        <w:t xml:space="preserve">）</w:t>
      </w:r>
      <w:r>
        <w:rPr>
          <w:rFonts w:hint="eastAsia" w:ascii="仿宋" w:hAnsi="仿宋" w:eastAsia="仿宋" w:cs="仿宋"/>
          <w:color w:val="auto"/>
          <w:sz w:val="24"/>
          <w:highlight w:val="none"/>
        </w:rPr>
        <w:t xml:space="preserve">如有偏离的，应逐条填列在偏离表中。</w:t>
      </w:r>
      <w:r>
        <w:rPr>
          <w:rFonts w:hint="eastAsia" w:ascii="仿宋" w:hAnsi="仿宋" w:eastAsia="仿宋" w:cs="仿宋"/>
          <w:b/>
          <w:bCs/>
          <w:color w:val="auto"/>
          <w:sz w:val="24"/>
          <w:szCs w:val="24"/>
          <w:highlight w:val="none"/>
        </w:rPr>
        <w:t xml:space="preserve">如果</w:t>
      </w:r>
      <w:r>
        <w:rPr>
          <w:rFonts w:hint="eastAsia" w:ascii="仿宋" w:hAnsi="仿宋" w:eastAsia="仿宋" w:cs="仿宋"/>
          <w:color w:val="auto"/>
          <w:sz w:val="24"/>
          <w:lang w:val="en-US" w:eastAsia="zh-CN"/>
        </w:rPr>
        <w:t xml:space="preserve">采购</w:t>
      </w:r>
      <w:r>
        <w:rPr>
          <w:rFonts w:hint="eastAsia" w:ascii="仿宋" w:hAnsi="仿宋" w:eastAsia="仿宋" w:cs="仿宋"/>
          <w:b/>
          <w:bCs/>
          <w:color w:val="auto"/>
          <w:sz w:val="24"/>
          <w:szCs w:val="24"/>
          <w:highlight w:val="none"/>
        </w:rPr>
        <w:t xml:space="preserve">文件要求提供证明材料，供应商需将证明材料列于该表之下。</w:t>
      </w:r>
      <w:r/>
    </w:p>
    <w:p>
      <w:pPr>
        <w:numPr>
          <w:ilvl w:val="0"/>
          <w:numId w:val="0"/>
        </w:numPr>
        <w:contextualSpacing/>
        <w:spacing w:line="30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“偏离说明”一栏选择“正偏离”、“无偏离”、“负偏离”进行填写。未填写的内容视为完全响应本</w:t>
      </w:r>
      <w:r>
        <w:rPr>
          <w:rFonts w:hint="eastAsia" w:ascii="仿宋" w:hAnsi="仿宋" w:eastAsia="仿宋" w:cs="仿宋"/>
          <w:color w:val="auto"/>
          <w:sz w:val="24"/>
          <w:lang w:val="en-US" w:eastAsia="zh-CN"/>
        </w:rPr>
        <w:t xml:space="preserve">采购</w:t>
      </w:r>
      <w:r>
        <w:rPr>
          <w:rFonts w:hint="eastAsia" w:ascii="仿宋" w:hAnsi="仿宋" w:eastAsia="仿宋" w:cs="仿宋"/>
          <w:color w:val="auto"/>
          <w:sz w:val="24"/>
          <w:highlight w:val="none"/>
        </w:rPr>
        <w:t xml:space="preserve">文件要求。正偏离、无偏离的确认和负偏离是否响应</w:t>
      </w:r>
      <w:r>
        <w:rPr>
          <w:rFonts w:hint="eastAsia" w:ascii="仿宋" w:hAnsi="仿宋" w:eastAsia="仿宋" w:cs="仿宋"/>
          <w:color w:val="auto"/>
          <w:sz w:val="24"/>
          <w:highlight w:val="none"/>
          <w:lang w:eastAsia="zh-CN"/>
        </w:rPr>
        <w:t xml:space="preserve">采购</w:t>
      </w:r>
      <w:r>
        <w:rPr>
          <w:rFonts w:hint="eastAsia" w:ascii="仿宋" w:hAnsi="仿宋" w:eastAsia="仿宋" w:cs="仿宋"/>
          <w:color w:val="auto"/>
          <w:sz w:val="24"/>
          <w:highlight w:val="none"/>
        </w:rPr>
        <w:t xml:space="preserve">文件，由</w:t>
      </w:r>
      <w:r>
        <w:rPr>
          <w:rFonts w:hint="eastAsia" w:ascii="仿宋" w:hAnsi="仿宋" w:eastAsia="仿宋" w:cs="仿宋"/>
          <w:color w:val="auto"/>
          <w:sz w:val="24"/>
          <w:highlight w:val="none"/>
          <w:lang w:val="en-US" w:eastAsia="zh-CN"/>
        </w:rPr>
        <w:t xml:space="preserve">询价小组</w:t>
      </w:r>
      <w:r>
        <w:rPr>
          <w:rFonts w:hint="eastAsia" w:ascii="仿宋" w:hAnsi="仿宋" w:eastAsia="仿宋" w:cs="仿宋"/>
          <w:color w:val="auto"/>
          <w:sz w:val="24"/>
          <w:highlight w:val="none"/>
        </w:rPr>
        <w:t xml:space="preserve">认定。</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sz w:val="28"/>
          <w:szCs w:val="28"/>
          <w:lang w:val="en-US"/>
        </w:rPr>
        <w:outlineLvl w:val="9"/>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10</w:t>
      </w:r>
      <w:r/>
    </w:p>
    <w:p>
      <w:pPr>
        <w:contextualSpacing/>
        <w:jc w:val="center"/>
        <w:spacing w:line="300" w:lineRule="auto"/>
        <w:rPr>
          <w:rFonts w:hint="eastAsia" w:ascii="仿宋" w:hAnsi="仿宋" w:eastAsia="仿宋" w:cs="仿宋"/>
          <w:b/>
          <w:sz w:val="28"/>
          <w:szCs w:val="28"/>
        </w:rPr>
        <w:outlineLvl w:val="9"/>
      </w:pP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p>
    <w:p>
      <w:pPr>
        <w:contextualSpacing/>
        <w:jc w:val="center"/>
        <w:spacing w:line="300" w:lineRule="auto"/>
        <w:rPr>
          <w:rFonts w:hint="eastAsia" w:ascii="仿宋" w:hAnsi="仿宋" w:eastAsia="仿宋" w:cs="仿宋"/>
          <w:b/>
          <w:sz w:val="28"/>
          <w:szCs w:val="28"/>
        </w:rPr>
        <w:outlineLvl w:val="9"/>
      </w:pPr>
      <w:r>
        <w:rPr>
          <w:rFonts w:hint="eastAsia" w:ascii="仿宋" w:hAnsi="仿宋" w:eastAsia="仿宋" w:cs="仿宋"/>
          <w:b/>
          <w:sz w:val="28"/>
          <w:szCs w:val="28"/>
        </w:rPr>
      </w:r>
      <w:r/>
    </w:p>
    <w:p>
      <w:pPr>
        <w:ind w:firstLine="560"/>
        <w:jc w:val="center"/>
        <w:rPr>
          <w:rFonts w:hint="eastAsia" w:ascii="仿宋" w:hAnsi="仿宋" w:eastAsia="仿宋" w:cs="仿宋"/>
          <w:sz w:val="28"/>
          <w:szCs w:val="28"/>
        </w:rPr>
        <w:outlineLvl w:val="9"/>
      </w:pPr>
      <w:r>
        <w:rPr>
          <w:rFonts w:hint="eastAsia" w:ascii="仿宋" w:hAnsi="仿宋" w:eastAsia="仿宋" w:cs="仿宋"/>
          <w:sz w:val="28"/>
          <w:szCs w:val="28"/>
        </w:rPr>
        <w:t xml:space="preserve">（由供应商据实填写，表格不够自行添加）</w:t>
      </w:r>
      <w:r/>
    </w:p>
    <w:tbl>
      <w:tblPr>
        <w:tblStyle w:val="868"/>
        <w:tblW w:w="991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2"/>
        <w:gridCol w:w="2486"/>
        <w:gridCol w:w="2171"/>
        <w:gridCol w:w="2801"/>
        <w:gridCol w:w="1543"/>
      </w:tblGrid>
      <w:tr>
        <w:trPr>
          <w:trHeight w:val="994"/>
        </w:trPr>
        <w:tc>
          <w:tcPr>
            <w:tcBorders>
              <w:top w:val="single" w:color="auto" w:sz="12" w:space="0"/>
              <w:left w:val="single" w:color="auto" w:sz="12" w:space="0"/>
              <w:bottom w:val="single" w:color="auto" w:sz="6" w:space="0"/>
              <w:right w:val="single" w:color="auto" w:sz="6" w:space="0"/>
            </w:tcBorders>
            <w:tcW w:w="912" w:type="dxa"/>
            <w:vAlign w:val="center"/>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2486" w:type="dxa"/>
            <w:vAlign w:val="center"/>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71" w:type="dxa"/>
            <w:vAlign w:val="center"/>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lang w:eastAsia="zh-CN"/>
              </w:rPr>
              <w:t xml:space="preserve">采购</w:t>
            </w:r>
            <w:r>
              <w:rPr>
                <w:rFonts w:hint="eastAsia" w:ascii="仿宋" w:hAnsi="仿宋" w:eastAsia="仿宋" w:cs="仿宋"/>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2801" w:type="dxa"/>
            <w:vAlign w:val="center"/>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543" w:type="dxa"/>
            <w:vAlign w:val="top"/>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r>
            <w:r/>
          </w:p>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bl>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 供应商提交的响应文件中与</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文件第</w:t>
      </w:r>
      <w:r>
        <w:rPr>
          <w:rFonts w:hint="eastAsia" w:ascii="仿宋" w:hAnsi="仿宋" w:eastAsia="仿宋" w:cs="仿宋"/>
          <w:color w:val="auto"/>
          <w:sz w:val="24"/>
          <w:szCs w:val="24"/>
          <w:lang w:val="en-US" w:eastAsia="zh-CN"/>
        </w:rPr>
        <w:t xml:space="preserve">四章</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需求”中的商务要求</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未加斜体下划线的非实质性内容</w:t>
      </w: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如有偏离的，应逐条填列在偏离表中。如果</w:t>
      </w:r>
      <w:r>
        <w:rPr>
          <w:rFonts w:hint="eastAsia" w:ascii="仿宋" w:hAnsi="仿宋" w:eastAsia="仿宋" w:cs="仿宋"/>
          <w:color w:val="auto"/>
          <w:sz w:val="24"/>
          <w:szCs w:val="24"/>
          <w:lang w:eastAsia="zh-CN"/>
        </w:rPr>
        <w:t xml:space="preserve">采购</w:t>
      </w:r>
      <w:r>
        <w:rPr>
          <w:rFonts w:hint="eastAsia" w:ascii="仿宋" w:hAnsi="仿宋" w:eastAsia="仿宋" w:cs="仿宋"/>
          <w:color w:val="auto"/>
          <w:sz w:val="24"/>
          <w:szCs w:val="24"/>
        </w:rPr>
        <w:t xml:space="preserve">文件要求提供证明材料，供应商需将证明材料列于该表之下。</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“偏离说明”一栏选择“正偏离”、“无偏离”、“负偏离”进行填写。未填写的内容视为完全响应本</w:t>
      </w:r>
      <w:r>
        <w:rPr>
          <w:rFonts w:hint="eastAsia" w:ascii="仿宋" w:hAnsi="仿宋" w:eastAsia="仿宋" w:cs="仿宋"/>
          <w:color w:val="auto"/>
          <w:sz w:val="24"/>
          <w:lang w:val="en-US" w:eastAsia="zh-CN"/>
        </w:rPr>
        <w:t xml:space="preserve">采购</w:t>
      </w:r>
      <w:r>
        <w:rPr>
          <w:rFonts w:hint="eastAsia" w:ascii="仿宋" w:hAnsi="仿宋" w:eastAsia="仿宋" w:cs="仿宋"/>
          <w:color w:val="auto"/>
          <w:sz w:val="24"/>
          <w:szCs w:val="24"/>
        </w:rPr>
        <w:t xml:space="preserve">文件要求。正偏离、无偏离的确认和负偏离是否响应</w:t>
      </w:r>
      <w:r>
        <w:rPr>
          <w:rFonts w:hint="eastAsia" w:ascii="仿宋" w:hAnsi="仿宋" w:eastAsia="仿宋" w:cs="仿宋"/>
          <w:color w:val="auto"/>
          <w:sz w:val="24"/>
          <w:lang w:val="en-US" w:eastAsia="zh-CN"/>
        </w:rPr>
        <w:t xml:space="preserve">采购</w:t>
      </w:r>
      <w:r>
        <w:rPr>
          <w:rFonts w:hint="eastAsia" w:ascii="仿宋" w:hAnsi="仿宋" w:eastAsia="仿宋" w:cs="仿宋"/>
          <w:color w:val="auto"/>
          <w:sz w:val="24"/>
          <w:szCs w:val="24"/>
        </w:rPr>
        <w:t xml:space="preserve">文件，由</w:t>
      </w:r>
      <w:r>
        <w:rPr>
          <w:rFonts w:hint="eastAsia" w:ascii="仿宋" w:hAnsi="仿宋" w:eastAsia="仿宋" w:cs="仿宋"/>
          <w:color w:val="auto"/>
          <w:sz w:val="24"/>
          <w:szCs w:val="24"/>
          <w:lang w:eastAsia="zh-CN"/>
        </w:rPr>
        <w:t xml:space="preserve">询价小组</w:t>
      </w:r>
      <w:r>
        <w:rPr>
          <w:rFonts w:hint="eastAsia" w:ascii="仿宋" w:hAnsi="仿宋" w:eastAsia="仿宋" w:cs="仿宋"/>
          <w:color w:val="auto"/>
          <w:sz w:val="24"/>
          <w:szCs w:val="24"/>
        </w:rPr>
        <w:t xml:space="preserve">认定。</w:t>
      </w:r>
      <w:r/>
    </w:p>
    <w:p>
      <w:pPr>
        <w:numPr>
          <w:ilvl w:val="0"/>
          <w:numId w:val="0"/>
        </w:numPr>
        <w:contextualSpacing/>
        <w:ind w:firstLine="480"/>
        <w:spacing w:line="300" w:lineRule="auto"/>
        <w:rPr>
          <w:rFonts w:hint="eastAsia" w:ascii="仿宋" w:hAnsi="仿宋" w:eastAsia="仿宋" w:cs="仿宋"/>
          <w:color w:val="ff0000"/>
          <w:sz w:val="24"/>
          <w:highlight w:val="none"/>
        </w:rPr>
        <w:outlineLvl w:val="9"/>
      </w:pPr>
      <w:r>
        <w:rPr>
          <w:rFonts w:hint="eastAsia" w:ascii="仿宋" w:hAnsi="仿宋" w:eastAsia="仿宋" w:cs="仿宋"/>
          <w:color w:val="ff0000"/>
          <w:sz w:val="24"/>
          <w:highlight w:val="none"/>
        </w:rPr>
      </w:r>
      <w:r/>
    </w:p>
    <w:p>
      <w:pPr>
        <w:ind w:left="480"/>
        <w:rPr>
          <w:rFonts w:hint="eastAsia" w:ascii="仿宋" w:hAnsi="仿宋" w:eastAsia="仿宋" w:cs="仿宋"/>
          <w:b/>
          <w:i/>
          <w:color w:val="ff0000"/>
          <w:sz w:val="24"/>
          <w:szCs w:val="21"/>
          <w:u w:val="single"/>
        </w:rPr>
        <w:outlineLvl w:val="9"/>
      </w:pPr>
      <w:r>
        <w:rPr>
          <w:rFonts w:hint="eastAsia" w:ascii="仿宋" w:hAnsi="仿宋" w:eastAsia="仿宋" w:cs="仿宋"/>
          <w:b/>
          <w:i/>
          <w:color w:val="ff0000"/>
          <w:sz w:val="24"/>
          <w:szCs w:val="21"/>
          <w:u w:val="single"/>
        </w:rPr>
      </w:r>
      <w:r/>
    </w:p>
    <w:p>
      <w:pPr>
        <w:spacing w:line="440" w:lineRule="exact"/>
        <w:rPr>
          <w:rFonts w:hint="eastAsia" w:ascii="仿宋" w:hAnsi="仿宋" w:eastAsia="仿宋" w:cs="仿宋"/>
          <w:sz w:val="24"/>
          <w:szCs w:val="21"/>
        </w:rPr>
        <w:outlineLvl w:val="9"/>
      </w:pPr>
      <w:r>
        <w:rPr>
          <w:rFonts w:hint="eastAsia" w:ascii="仿宋" w:hAnsi="仿宋" w:eastAsia="仿宋" w:cs="仿宋"/>
          <w:sz w:val="24"/>
          <w:szCs w:val="21"/>
        </w:rPr>
      </w:r>
      <w:r/>
    </w:p>
    <w:p>
      <w:pPr>
        <w:ind w:firstLine="480"/>
        <w:tabs>
          <w:tab w:val="left" w:pos="360" w:leader="none"/>
        </w:tabs>
        <w:rPr>
          <w:rFonts w:hint="eastAsia" w:ascii="仿宋" w:hAnsi="仿宋" w:eastAsia="仿宋" w:cs="仿宋"/>
          <w:sz w:val="24"/>
          <w:szCs w:val="24"/>
          <w:u w:val="single"/>
        </w:rPr>
        <w:outlineLvl w:val="9"/>
      </w:pPr>
      <w:r/>
      <w:bookmarkStart w:id="103" w:name="_Toc120614284"/>
      <w:r/>
      <w:r/>
    </w:p>
    <w:p>
      <w:pPr>
        <w:ind w:firstLine="480"/>
        <w:tabs>
          <w:tab w:val="left" w:pos="360" w:leader="none"/>
        </w:tabs>
        <w:rPr>
          <w:rFonts w:hint="eastAsia" w:ascii="仿宋" w:hAnsi="仿宋" w:eastAsia="仿宋" w:cs="仿宋"/>
          <w:sz w:val="24"/>
          <w:szCs w:val="24"/>
        </w:rPr>
        <w:outlineLvl w:val="9"/>
      </w:pPr>
      <w:r>
        <w:rPr>
          <w:rFonts w:hint="eastAsia" w:ascii="仿宋" w:hAnsi="仿宋" w:eastAsia="仿宋" w:cs="仿宋"/>
          <w:sz w:val="24"/>
          <w:szCs w:val="24"/>
        </w:rPr>
      </w:r>
      <w:r/>
    </w:p>
    <w:p>
      <w:pPr>
        <w:ind w:firstLine="420"/>
        <w:rPr>
          <w:rFonts w:hint="eastAsia" w:ascii="仿宋" w:hAnsi="仿宋" w:eastAsia="仿宋" w:cs="仿宋"/>
          <w:i/>
          <w:sz w:val="24"/>
          <w:szCs w:val="24"/>
          <w:u w:val="single"/>
        </w:rPr>
        <w:outlineLvl w:val="9"/>
      </w:pPr>
      <w:r>
        <w:rPr>
          <w:rFonts w:hint="eastAsia" w:ascii="仿宋" w:hAnsi="仿宋" w:eastAsia="仿宋" w:cs="仿宋"/>
          <w:i/>
          <w:sz w:val="24"/>
          <w:szCs w:val="24"/>
          <w:u w:val="single"/>
        </w:rPr>
      </w:r>
      <w:r/>
    </w:p>
    <w:p>
      <w:pPr>
        <w:rPr>
          <w:rFonts w:hint="eastAsia" w:ascii="仿宋" w:hAnsi="仿宋" w:eastAsia="仿宋" w:cs="仿宋"/>
          <w:szCs w:val="21"/>
        </w:rPr>
        <w:outlineLvl w:val="9"/>
      </w:pPr>
      <w:r>
        <w:rPr>
          <w:rFonts w:hint="eastAsia" w:ascii="仿宋" w:hAnsi="仿宋" w:eastAsia="仿宋" w:cs="仿宋"/>
          <w:szCs w:val="21"/>
        </w:rPr>
      </w:r>
      <w:r/>
    </w:p>
    <w:p>
      <w:pPr>
        <w:ind w:firstLine="320"/>
        <w:jc w:val="center"/>
        <w:spacing w:line="560" w:lineRule="exact"/>
        <w:rPr>
          <w:rFonts w:hint="eastAsia" w:ascii="仿宋" w:hAnsi="仿宋" w:eastAsia="仿宋" w:cs="仿宋"/>
          <w:b/>
          <w:sz w:val="32"/>
          <w:szCs w:val="32"/>
        </w:rPr>
        <w:outlineLvl w:val="9"/>
      </w:pPr>
      <w:r>
        <w:rPr>
          <w:rFonts w:hint="eastAsia" w:ascii="仿宋" w:hAnsi="仿宋" w:eastAsia="仿宋" w:cs="仿宋"/>
          <w:b/>
          <w:sz w:val="32"/>
          <w:szCs w:val="32"/>
        </w:rPr>
      </w:r>
      <w:r/>
    </w:p>
    <w:p>
      <w:pPr>
        <w:jc w:val="center"/>
        <w:spacing w:line="0" w:lineRule="atLeast"/>
        <w:rPr>
          <w:rFonts w:hint="eastAsia" w:ascii="仿宋" w:hAnsi="仿宋" w:eastAsia="仿宋" w:cs="仿宋"/>
          <w:b/>
          <w:sz w:val="24"/>
          <w:szCs w:val="24"/>
        </w:rPr>
        <w:outlineLvl w:val="9"/>
      </w:pPr>
      <w:r>
        <w:rPr>
          <w:rFonts w:hint="eastAsia" w:ascii="仿宋" w:hAnsi="仿宋" w:eastAsia="仿宋" w:cs="仿宋"/>
          <w:b/>
          <w:sz w:val="24"/>
          <w:szCs w:val="24"/>
        </w:rPr>
      </w:r>
      <w:r/>
    </w:p>
    <w:p>
      <w:pPr>
        <w:spacing w:line="0" w:lineRule="atLeast"/>
        <w:rPr>
          <w:rFonts w:hint="eastAsia" w:ascii="仿宋" w:hAnsi="仿宋" w:eastAsia="仿宋" w:cs="仿宋"/>
          <w:b/>
          <w:sz w:val="24"/>
          <w:szCs w:val="24"/>
        </w:rPr>
        <w:outlineLvl w:val="9"/>
      </w:pPr>
      <w:r>
        <w:rPr>
          <w:rFonts w:hint="eastAsia" w:ascii="仿宋" w:hAnsi="仿宋" w:eastAsia="仿宋" w:cs="仿宋"/>
          <w:b/>
          <w:sz w:val="24"/>
          <w:szCs w:val="24"/>
        </w:rPr>
      </w:r>
      <w:r/>
    </w:p>
    <w:p>
      <w:pPr>
        <w:pStyle w:val="896"/>
        <w:rPr>
          <w:rFonts w:hint="eastAsia" w:ascii="仿宋" w:hAnsi="仿宋" w:eastAsia="仿宋" w:cs="仿宋"/>
          <w:b/>
          <w:sz w:val="24"/>
          <w:szCs w:val="24"/>
        </w:rPr>
        <w:outlineLvl w:val="9"/>
      </w:pPr>
      <w:r>
        <w:rPr>
          <w:rFonts w:hint="eastAsia" w:ascii="仿宋" w:hAnsi="仿宋" w:eastAsia="仿宋" w:cs="仿宋"/>
          <w:b/>
          <w:sz w:val="24"/>
          <w:szCs w:val="24"/>
        </w:rPr>
      </w:r>
      <w:r/>
    </w:p>
    <w:p>
      <w:pPr>
        <w:jc w:val="center"/>
        <w:spacing w:line="0" w:lineRule="atLeast"/>
        <w:rPr>
          <w:rFonts w:hint="eastAsia" w:ascii="仿宋" w:hAnsi="仿宋" w:eastAsia="仿宋" w:cs="仿宋"/>
          <w:b/>
          <w:sz w:val="24"/>
          <w:szCs w:val="24"/>
        </w:rPr>
        <w:outlineLvl w:val="9"/>
      </w:pPr>
      <w:r>
        <w:rPr>
          <w:rFonts w:hint="eastAsia" w:ascii="仿宋" w:hAnsi="仿宋" w:eastAsia="仿宋" w:cs="仿宋"/>
          <w:b/>
          <w:sz w:val="24"/>
          <w:szCs w:val="24"/>
        </w:rPr>
      </w:r>
      <w:r/>
    </w:p>
    <w:p>
      <w:pPr>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br w:type="page" w:clear="all"/>
      </w:r>
      <w:r/>
    </w:p>
    <w:p>
      <w:pPr>
        <w:jc w:val="both"/>
        <w:rPr>
          <w:rFonts w:hint="eastAsia" w:ascii="仿宋" w:hAnsi="仿宋" w:eastAsia="仿宋" w:cs="仿宋"/>
          <w:b/>
          <w:color w:val="auto"/>
          <w:sz w:val="32"/>
          <w:szCs w:val="32"/>
          <w:lang w:val="en-US" w:eastAsia="zh-CN"/>
        </w:rPr>
        <w:outlineLvl w:val="9"/>
      </w:pP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1</w:t>
      </w:r>
      <w:r/>
    </w:p>
    <w:p>
      <w:pPr>
        <w:jc w:val="center"/>
        <w:rPr>
          <w:rFonts w:hint="eastAsia" w:ascii="仿宋" w:hAnsi="仿宋" w:eastAsia="仿宋" w:cs="仿宋"/>
          <w:b/>
          <w:color w:val="auto"/>
          <w:sz w:val="28"/>
          <w:szCs w:val="28"/>
        </w:rPr>
        <w:outlineLvl w:val="9"/>
      </w:pPr>
      <w:r>
        <w:rPr>
          <w:rFonts w:hint="eastAsia" w:ascii="仿宋" w:hAnsi="仿宋" w:eastAsia="仿宋" w:cs="仿宋"/>
          <w:b/>
          <w:color w:val="auto"/>
          <w:sz w:val="28"/>
          <w:szCs w:val="28"/>
        </w:rPr>
        <w:t xml:space="preserve">实质性要求响应及偏离表</w:t>
      </w:r>
      <w:r/>
    </w:p>
    <w:p>
      <w:pPr>
        <w:pStyle w:val="870"/>
        <w:rPr>
          <w:rFonts w:hint="eastAsia"/>
        </w:rPr>
      </w:pPr>
      <w:r>
        <w:rPr>
          <w:rFonts w:hint="eastAsia"/>
        </w:rPr>
      </w:r>
      <w:r/>
    </w:p>
    <w:tbl>
      <w:tblPr>
        <w:tblStyle w:val="868"/>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采购文件</w:t>
            </w:r>
            <w:r>
              <w:rPr>
                <w:rFonts w:hint="eastAsia" w:ascii="仿宋" w:hAnsi="仿宋" w:eastAsia="仿宋" w:cs="仿宋"/>
                <w:color w:val="auto"/>
                <w:sz w:val="24"/>
                <w:szCs w:val="24"/>
              </w:rPr>
              <w:t xml:space="preserve">技术要求和商务要求中的实质性要求</w:t>
            </w:r>
            <w:r>
              <w:rPr>
                <w:rFonts w:hint="eastAsia" w:ascii="仿宋" w:hAnsi="仿宋" w:eastAsia="仿宋" w:cs="仿宋"/>
                <w:i/>
                <w:color w:val="auto"/>
                <w:sz w:val="24"/>
                <w:szCs w:val="24"/>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响应情况</w:t>
            </w:r>
            <w:r/>
          </w:p>
        </w:tc>
        <w:tc>
          <w:tcPr>
            <w:tcW w:w="1526" w:type="dxa"/>
            <w:vAlign w:val="center"/>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正偏离、无偏离、负偏离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1</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2</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w:t>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附件1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2.如果采购文件要求提供证明材料，供应商必须将证明材料列于该表之下，否则作无效响应处理。</w:t>
      </w:r>
      <w:r/>
    </w:p>
    <w:p>
      <w:pPr>
        <w:spacing w:line="400" w:lineRule="exact"/>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r>
      <w:r/>
    </w:p>
    <w:p>
      <w:pPr>
        <w:spacing w:line="460" w:lineRule="exact"/>
        <w:rPr>
          <w:rFonts w:hint="eastAsia" w:ascii="仿宋" w:hAnsi="仿宋" w:eastAsia="仿宋" w:cs="仿宋"/>
          <w:bCs/>
          <w:sz w:val="24"/>
          <w:szCs w:val="21"/>
        </w:rPr>
        <w:outlineLvl w:val="9"/>
      </w:pPr>
      <w:r>
        <w:rPr>
          <w:rFonts w:hint="eastAsia" w:ascii="仿宋" w:hAnsi="仿宋" w:eastAsia="仿宋" w:cs="仿宋"/>
          <w:bCs/>
          <w:sz w:val="24"/>
          <w:szCs w:val="21"/>
        </w:rPr>
      </w:r>
      <w:bookmarkEnd w:id="103"/>
      <w:r/>
      <w:r/>
    </w:p>
    <w:p>
      <w:pPr>
        <w:jc w:val="center"/>
        <w:rPr>
          <w:rFonts w:hint="eastAsia" w:ascii="仿宋" w:hAnsi="仿宋" w:eastAsia="仿宋" w:cs="仿宋"/>
          <w:b/>
          <w:bCs/>
          <w:sz w:val="32"/>
          <w:szCs w:val="32"/>
        </w:rPr>
        <w:outlineLvl w:val="9"/>
      </w:pPr>
      <w:r>
        <w:rPr>
          <w:rFonts w:hint="eastAsia" w:ascii="仿宋" w:hAnsi="仿宋" w:eastAsia="仿宋" w:cs="仿宋"/>
          <w:b/>
          <w:bCs/>
          <w:sz w:val="32"/>
          <w:szCs w:val="32"/>
        </w:rPr>
      </w:r>
      <w:r/>
    </w:p>
    <w:p>
      <w:pPr>
        <w:pStyle w:val="879"/>
        <w:rPr>
          <w:rFonts w:hint="eastAsia" w:ascii="仿宋" w:hAnsi="仿宋" w:eastAsia="仿宋" w:cs="仿宋"/>
          <w:b/>
          <w:bCs/>
          <w:sz w:val="32"/>
          <w:szCs w:val="32"/>
        </w:rPr>
        <w:outlineLvl w:val="9"/>
      </w:pPr>
      <w:r>
        <w:rPr>
          <w:rFonts w:hint="eastAsia" w:ascii="仿宋" w:hAnsi="仿宋" w:eastAsia="仿宋" w:cs="仿宋"/>
          <w:b/>
          <w:bCs/>
          <w:sz w:val="32"/>
          <w:szCs w:val="32"/>
        </w:rPr>
      </w:r>
      <w:r/>
    </w:p>
    <w:p>
      <w:pPr>
        <w:rPr>
          <w:rFonts w:hint="eastAsia" w:ascii="仿宋" w:hAnsi="仿宋" w:eastAsia="仿宋" w:cs="仿宋"/>
          <w:b/>
          <w:bCs/>
          <w:sz w:val="32"/>
          <w:szCs w:val="32"/>
        </w:rPr>
        <w:outlineLvl w:val="9"/>
      </w:pPr>
      <w:r>
        <w:rPr>
          <w:rFonts w:hint="eastAsia" w:ascii="仿宋" w:hAnsi="仿宋" w:eastAsia="仿宋" w:cs="仿宋"/>
          <w:b/>
          <w:bCs/>
          <w:sz w:val="32"/>
          <w:szCs w:val="32"/>
        </w:rPr>
      </w:r>
      <w:r/>
    </w:p>
    <w:p>
      <w:pPr>
        <w:pStyle w:val="879"/>
        <w:rPr>
          <w:rFonts w:hint="eastAsia" w:ascii="仿宋" w:hAnsi="仿宋" w:eastAsia="仿宋" w:cs="仿宋"/>
          <w:b/>
          <w:bCs/>
          <w:sz w:val="32"/>
          <w:szCs w:val="32"/>
        </w:rPr>
        <w:outlineLvl w:val="9"/>
      </w:pPr>
      <w:r>
        <w:rPr>
          <w:rFonts w:hint="eastAsia" w:ascii="仿宋" w:hAnsi="仿宋" w:eastAsia="仿宋" w:cs="仿宋"/>
          <w:b/>
          <w:bCs/>
          <w:sz w:val="32"/>
          <w:szCs w:val="32"/>
        </w:rPr>
      </w:r>
      <w:r/>
    </w:p>
    <w:p>
      <w:pPr>
        <w:rPr>
          <w:rFonts w:hint="eastAsia" w:ascii="仿宋" w:hAnsi="仿宋" w:eastAsia="仿宋" w:cs="仿宋"/>
          <w:b/>
          <w:bCs/>
          <w:sz w:val="32"/>
          <w:szCs w:val="32"/>
        </w:rPr>
        <w:outlineLvl w:val="9"/>
      </w:pPr>
      <w:r>
        <w:rPr>
          <w:rFonts w:hint="eastAsia" w:ascii="仿宋" w:hAnsi="仿宋" w:eastAsia="仿宋" w:cs="仿宋"/>
          <w:b/>
          <w:bCs/>
          <w:sz w:val="32"/>
          <w:szCs w:val="32"/>
        </w:rPr>
      </w:r>
      <w:r/>
    </w:p>
    <w:p>
      <w:pPr>
        <w:pStyle w:val="879"/>
        <w:rPr>
          <w:rFonts w:hint="eastAsia" w:ascii="仿宋" w:hAnsi="仿宋" w:eastAsia="仿宋" w:cs="仿宋"/>
          <w:b/>
          <w:bCs/>
          <w:sz w:val="32"/>
          <w:szCs w:val="32"/>
        </w:rPr>
        <w:outlineLvl w:val="9"/>
      </w:pPr>
      <w:r>
        <w:rPr>
          <w:rFonts w:hint="eastAsia" w:ascii="仿宋" w:hAnsi="仿宋" w:eastAsia="仿宋" w:cs="仿宋"/>
          <w:b/>
          <w:bCs/>
          <w:sz w:val="32"/>
          <w:szCs w:val="32"/>
        </w:rPr>
      </w:r>
      <w:r/>
    </w:p>
    <w:p>
      <w:pPr>
        <w:rPr>
          <w:rFonts w:hint="eastAsia" w:ascii="仿宋" w:hAnsi="仿宋" w:eastAsia="仿宋" w:cs="仿宋"/>
          <w:b/>
          <w:bCs/>
          <w:sz w:val="32"/>
          <w:szCs w:val="32"/>
        </w:rPr>
        <w:outlineLvl w:val="9"/>
      </w:pPr>
      <w:r>
        <w:rPr>
          <w:rFonts w:hint="eastAsia" w:ascii="仿宋" w:hAnsi="仿宋" w:eastAsia="仿宋" w:cs="仿宋"/>
          <w:b/>
          <w:bCs/>
          <w:sz w:val="32"/>
          <w:szCs w:val="32"/>
        </w:rPr>
      </w:r>
      <w:r/>
    </w:p>
    <w:p>
      <w:pPr>
        <w:pStyle w:val="879"/>
        <w:rPr>
          <w:rFonts w:hint="eastAsia"/>
        </w:rPr>
        <w:outlineLvl w:val="9"/>
      </w:pPr>
      <w:r>
        <w:rPr>
          <w:rFonts w:hint="eastAsia"/>
        </w:rPr>
      </w:r>
      <w:r/>
    </w:p>
    <w:p>
      <w:pPr>
        <w:rPr>
          <w:rFonts w:hint="eastAsia"/>
        </w:rPr>
        <w:outlineLvl w:val="9"/>
      </w:pPr>
      <w:r>
        <w:rPr>
          <w:rFonts w:hint="eastAsia"/>
        </w:rPr>
      </w:r>
      <w:r/>
    </w:p>
    <w:p>
      <w:pPr>
        <w:jc w:val="left"/>
        <w:rPr>
          <w:rFonts w:hint="eastAsia" w:ascii="仿宋" w:hAnsi="仿宋" w:eastAsia="仿宋" w:cs="仿宋"/>
          <w:b/>
          <w:bCs/>
          <w:sz w:val="32"/>
          <w:szCs w:val="32"/>
          <w:lang w:val="en-US" w:eastAsia="zh-CN"/>
        </w:rPr>
        <w:outlineLvl w:val="9"/>
      </w:pPr>
      <w:r>
        <w:rPr>
          <w:rFonts w:hint="eastAsia" w:ascii="仿宋" w:hAnsi="仿宋" w:eastAsia="仿宋" w:cs="仿宋"/>
          <w:b/>
          <w:bCs/>
          <w:sz w:val="32"/>
          <w:szCs w:val="32"/>
          <w:lang w:val="en-US" w:eastAsia="zh-CN"/>
        </w:rPr>
      </w:r>
      <w:r/>
    </w:p>
    <w:p>
      <w:pPr>
        <w:jc w:val="both"/>
        <w:rPr>
          <w:rFonts w:hint="eastAsia" w:ascii="方正魏碑_GBK" w:hAnsi="方正魏碑_GBK" w:eastAsia="方正魏碑_GBK" w:cs="方正魏碑_GBK"/>
          <w:color w:val="auto"/>
          <w:sz w:val="24"/>
          <w:szCs w:val="24"/>
        </w:rPr>
      </w:pPr>
      <w:r>
        <w:rPr>
          <w:rFonts w:hint="eastAsia" w:ascii="仿宋" w:hAnsi="仿宋" w:eastAsia="仿宋" w:cs="仿宋"/>
          <w:b/>
          <w:color w:val="auto"/>
          <w:sz w:val="28"/>
          <w:szCs w:val="28"/>
          <w:lang w:val="en-US" w:eastAsia="zh-CN"/>
        </w:rPr>
        <w:t xml:space="preserve">附件12</w:t>
      </w:r>
      <w:r>
        <w:rPr>
          <w:rFonts w:hint="eastAsia" w:ascii="方正魏碑_GBK" w:hAnsi="方正魏碑_GBK" w:eastAsia="方正魏碑_GBK" w:cs="方正魏碑_GBK"/>
          <w:b/>
          <w:color w:val="ff0000"/>
          <w:sz w:val="24"/>
          <w:szCs w:val="24"/>
        </w:rPr>
        <w:t xml:space="preserve"> </w:t>
      </w:r>
      <w:r>
        <w:rPr>
          <w:rFonts w:hint="eastAsia" w:ascii="方正魏碑_GBK" w:hAnsi="方正魏碑_GBK" w:eastAsia="方正魏碑_GBK" w:cs="方正魏碑_GBK"/>
          <w:b/>
          <w:color w:val="ff0000"/>
          <w:sz w:val="24"/>
          <w:szCs w:val="24"/>
          <w:lang w:val="en-US" w:eastAsia="zh-CN"/>
        </w:rPr>
        <w:t xml:space="preserve">      </w:t>
      </w:r>
      <w:r>
        <w:rPr>
          <w:rFonts w:hint="eastAsia" w:ascii="方正魏碑_GBK" w:hAnsi="方正魏碑_GBK" w:eastAsia="方正魏碑_GBK" w:cs="方正魏碑_GBK"/>
          <w:b/>
          <w:color w:val="auto"/>
          <w:sz w:val="24"/>
          <w:szCs w:val="24"/>
          <w:lang w:val="en-US" w:eastAsia="zh-CN"/>
        </w:rPr>
        <w:t xml:space="preserve">  </w:t>
      </w:r>
      <w:r>
        <w:rPr>
          <w:rFonts w:hint="eastAsia" w:ascii="方正魏碑_GBK" w:hAnsi="方正魏碑_GBK" w:eastAsia="方正魏碑_GBK" w:cs="方正魏碑_GBK"/>
          <w:b/>
          <w:color w:val="auto"/>
          <w:sz w:val="24"/>
          <w:szCs w:val="24"/>
        </w:rPr>
        <w:t xml:space="preserve">关于符合本国产品标准的声明函（采购包号：**）</w:t>
      </w:r>
      <w:r/>
    </w:p>
    <w:p>
      <w:pPr>
        <w:pStyle w:val="878"/>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878"/>
        <w:ind w:firstLine="420"/>
        <w:spacing w:before="0" w:beforeAutospacing="0" w:after="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1356360</wp:posOffset>
                </wp:positionH>
                <wp:positionV relativeFrom="paragraph">
                  <wp:posOffset>495935</wp:posOffset>
                </wp:positionV>
                <wp:extent cx="821690" cy="102870"/>
                <wp:effectExtent l="635" t="4445" r="15875" b="6985"/>
                <wp:wrapNone/>
                <wp:docPr id="1"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5408;o:allowoverlap:true;o:allowincell:true;mso-position-horizontal-relative:text;margin-left:106.8pt;mso-position-horizontal:absolute;mso-position-vertical-relative:text;margin-top:39.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1931670</wp:posOffset>
                </wp:positionH>
                <wp:positionV relativeFrom="paragraph">
                  <wp:posOffset>243205</wp:posOffset>
                </wp:positionV>
                <wp:extent cx="876300" cy="120015"/>
                <wp:effectExtent l="635" t="4445" r="18415" b="8890"/>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52.1pt;mso-position-horizontal:absolute;mso-position-vertical-relative:text;margin-top:19.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883"/>
          <w:rFonts w:hint="eastAsia" w:ascii="方正魏碑_GBK" w:hAnsi="方正魏碑_GBK" w:eastAsia="方正魏碑_GBK" w:cs="方正魏碑_GBK"/>
          <w:i w:val="0"/>
          <w:color w:val="auto"/>
          <w:u w:val="single"/>
          <w:shd w:val="clear" w:color="auto" w:fill="ffffff"/>
        </w:rPr>
        <w:t xml:space="preserve">（产品名称1）</w:t>
      </w:r>
      <w:r>
        <w:rPr>
          <w:rStyle w:val="883"/>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883"/>
          <w:rFonts w:hint="eastAsia" w:ascii="方正魏碑_GBK" w:hAnsi="方正魏碑_GBK" w:eastAsia="方正魏碑_GBK" w:cs="方正魏碑_GBK"/>
          <w:i w:val="0"/>
          <w:color w:val="auto"/>
          <w:u w:val="single"/>
          <w:shd w:val="clear" w:color="auto" w:fill="ffffff"/>
        </w:rPr>
        <w:t xml:space="preserve">（厂名）</w:t>
      </w:r>
      <w:r>
        <w:rPr>
          <w:rStyle w:val="883"/>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883"/>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883"/>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883"/>
          <w:rFonts w:hint="eastAsia" w:ascii="方正魏碑_GBK" w:hAnsi="方正魏碑_GBK" w:eastAsia="方正魏碑_GBK" w:cs="方正魏碑_GBK"/>
          <w:i w:val="0"/>
          <w:color w:val="auto"/>
          <w:u w:val="single"/>
          <w:shd w:val="clear" w:color="auto" w:fill="ffffff"/>
        </w:rPr>
        <w:t xml:space="preserve">（规定</w:t>
      </w:r>
      <w:r>
        <w:rPr>
          <w:rStyle w:val="883"/>
          <w:rFonts w:ascii="方正魏碑_GBK" w:hAnsi="方正魏碑_GBK" w:eastAsia="方正魏碑_GBK" w:cs="方正魏碑_GBK"/>
          <w:i w:val="0"/>
          <w:color w:val="auto"/>
          <w:u w:val="single"/>
          <w:shd w:val="clear" w:color="auto" w:fill="ffffff"/>
        </w:rPr>
        <w:t xml:space="preserve">比例</w:t>
      </w:r>
      <w:r>
        <w:rPr>
          <w:rStyle w:val="883"/>
          <w:rFonts w:hint="eastAsia" w:ascii="方正魏碑_GBK" w:hAnsi="方正魏碑_GBK" w:eastAsia="方正魏碑_GBK" w:cs="方正魏碑_GBK"/>
          <w:i w:val="0"/>
          <w:color w:val="auto"/>
          <w:u w:val="single"/>
          <w:shd w:val="clear" w:color="auto" w:fill="ffffff"/>
        </w:rPr>
        <w:t xml:space="preserve">）</w:t>
      </w:r>
      <w:r>
        <w:rPr>
          <w:rStyle w:val="883"/>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883"/>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83"/>
          <w:rFonts w:hint="eastAsia" w:ascii="方正魏碑_GBK" w:hAnsi="方正魏碑_GBK" w:eastAsia="方正魏碑_GBK" w:cs="方正魏碑_GBK"/>
          <w:i w:val="0"/>
          <w:color w:val="auto"/>
          <w:u w:val="single"/>
          <w:shd w:val="clear" w:color="auto" w:fill="ffffff"/>
        </w:rPr>
        <w:t xml:space="preserve">（关键</w:t>
      </w:r>
      <w:r>
        <w:rPr>
          <w:rStyle w:val="883"/>
          <w:rFonts w:ascii="方正魏碑_GBK" w:hAnsi="方正魏碑_GBK" w:eastAsia="方正魏碑_GBK" w:cs="方正魏碑_GBK"/>
          <w:i w:val="0"/>
          <w:color w:val="auto"/>
          <w:u w:val="single"/>
          <w:shd w:val="clear" w:color="auto" w:fill="ffffff"/>
        </w:rPr>
        <w:t xml:space="preserve">组件</w:t>
      </w:r>
      <w:r>
        <w:rPr>
          <w:rStyle w:val="883"/>
          <w:rFonts w:hint="eastAsia" w:ascii="方正魏碑_GBK" w:hAnsi="方正魏碑_GBK" w:eastAsia="方正魏碑_GBK" w:cs="方正魏碑_GBK"/>
          <w:i w:val="0"/>
          <w:color w:val="auto"/>
          <w:u w:val="single"/>
          <w:shd w:val="clear" w:color="auto" w:fill="ffffff"/>
        </w:rPr>
        <w:t xml:space="preserve">）</w:t>
      </w:r>
      <w:r>
        <w:rPr>
          <w:rStyle w:val="883"/>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883"/>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83"/>
          <w:rFonts w:hint="eastAsia" w:ascii="方正魏碑_GBK" w:hAnsi="方正魏碑_GBK" w:eastAsia="方正魏碑_GBK" w:cs="方正魏碑_GBK"/>
          <w:i w:val="0"/>
          <w:color w:val="auto"/>
          <w:u w:val="single"/>
          <w:shd w:val="clear" w:color="auto" w:fill="ffffff"/>
        </w:rPr>
        <w:t xml:space="preserve">（关键工序）</w:t>
      </w:r>
      <w:r>
        <w:rPr>
          <w:rStyle w:val="883"/>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1701165</wp:posOffset>
                </wp:positionH>
                <wp:positionV relativeFrom="paragraph">
                  <wp:posOffset>261620</wp:posOffset>
                </wp:positionV>
                <wp:extent cx="816610" cy="147320"/>
                <wp:effectExtent l="635" t="4445" r="1905" b="19685"/>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33.9pt;mso-position-horizontal:absolute;mso-position-vertical-relative:text;margin-top:20.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869950</wp:posOffset>
                </wp:positionH>
                <wp:positionV relativeFrom="paragraph">
                  <wp:posOffset>483235</wp:posOffset>
                </wp:positionV>
                <wp:extent cx="908685" cy="140970"/>
                <wp:effectExtent l="635" t="4445" r="5080" b="6985"/>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68.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883"/>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883"/>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883"/>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883"/>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883"/>
          <w:rFonts w:hint="eastAsia" w:ascii="方正魏碑_GBK" w:hAnsi="方正魏碑_GBK" w:eastAsia="方正魏碑_GBK" w:cs="方正魏碑_GBK"/>
          <w:i w:val="0"/>
          <w:color w:val="auto"/>
          <w:u w:val="single"/>
          <w:shd w:val="clear" w:color="auto" w:fill="ffffff"/>
        </w:rPr>
        <w:t xml:space="preserve">（规定</w:t>
      </w:r>
      <w:r>
        <w:rPr>
          <w:rStyle w:val="883"/>
          <w:rFonts w:ascii="方正魏碑_GBK" w:hAnsi="方正魏碑_GBK" w:eastAsia="方正魏碑_GBK" w:cs="方正魏碑_GBK"/>
          <w:i w:val="0"/>
          <w:color w:val="auto"/>
          <w:u w:val="single"/>
          <w:shd w:val="clear" w:color="auto" w:fill="ffffff"/>
        </w:rPr>
        <w:t xml:space="preserve">比例</w:t>
      </w:r>
      <w:r>
        <w:rPr>
          <w:rStyle w:val="883"/>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883"/>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883"/>
          <w:rFonts w:hint="eastAsia" w:ascii="方正魏碑_GBK" w:hAnsi="方正魏碑_GBK" w:eastAsia="方正魏碑_GBK" w:cs="方正魏碑_GBK"/>
          <w:i w:val="0"/>
          <w:color w:val="auto"/>
          <w:u w:val="single"/>
          <w:shd w:val="clear" w:color="auto" w:fill="ffffff"/>
        </w:rPr>
        <w:t xml:space="preserve">（关键</w:t>
      </w:r>
      <w:r>
        <w:rPr>
          <w:rStyle w:val="883"/>
          <w:rFonts w:ascii="方正魏碑_GBK" w:hAnsi="方正魏碑_GBK" w:eastAsia="方正魏碑_GBK" w:cs="方正魏碑_GBK"/>
          <w:i w:val="0"/>
          <w:color w:val="auto"/>
          <w:u w:val="single"/>
          <w:shd w:val="clear" w:color="auto" w:fill="ffffff"/>
        </w:rPr>
        <w:t xml:space="preserve">组件</w:t>
      </w:r>
      <w:r>
        <w:rPr>
          <w:rStyle w:val="883"/>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883"/>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83"/>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878"/>
        <w:ind w:firstLine="420"/>
        <w:spacing w:before="30" w:beforeAutospacing="0" w:after="30" w:afterAutospacing="0" w:line="0" w:lineRule="atLeast"/>
        <w:rPr>
          <w:rFonts w:hint="eastAsia" w:ascii="方正魏碑_GBK" w:hAnsi="方正魏碑_GBK" w:eastAsia="方正魏碑_GBK" w:cs="方正魏碑_GBK"/>
          <w:color w:val="0000ff"/>
          <w:shd w:val="clear" w:color="auto" w:fill="ffffff"/>
        </w:rPr>
      </w:pPr>
      <w:r>
        <w:rPr>
          <w:rFonts w:hint="eastAsia" w:ascii="方正魏碑_GBK" w:hAnsi="方正魏碑_GBK" w:eastAsia="方正魏碑_GBK" w:cs="方正魏碑_GBK"/>
          <w:color w:val="0000ff"/>
          <w:shd w:val="clear" w:color="auto" w:fill="ffffff"/>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ff"/>
          <w:u w:val="single"/>
          <w:shd w:val="clear" w:color="auto" w:fill="ffffff"/>
        </w:rPr>
        <w:t xml:space="preserve">***%</w:t>
      </w:r>
      <w:r>
        <w:rPr>
          <w:rFonts w:hint="eastAsia" w:ascii="方正魏碑_GBK" w:hAnsi="方正魏碑_GBK" w:eastAsia="方正魏碑_GBK" w:cs="方正魏碑_GBK"/>
          <w:color w:val="0000ff"/>
          <w:shd w:val="clear" w:color="auto" w:fill="ffffff"/>
        </w:rPr>
        <w:t xml:space="preserve">。</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本公司（单位）对上述声明内容的真实性负责。如有虚假，愿承担相应法律责任。</w:t>
      </w:r>
      <w:r/>
    </w:p>
    <w:p>
      <w:pPr>
        <w:pStyle w:val="878"/>
        <w:spacing w:before="30" w:beforeAutospacing="0" w:after="30" w:afterAutospacing="0"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pStyle w:val="878"/>
        <w:ind w:right="480" w:firstLine="3720"/>
        <w:spacing w:before="30" w:beforeAutospacing="0" w:after="30" w:afterAutospacing="0"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公司（单位）名称（盖章）：　        </w:t>
      </w:r>
      <w:r/>
    </w:p>
    <w:p>
      <w:pPr>
        <w:pStyle w:val="878"/>
        <w:jc w:val="center"/>
        <w:spacing w:before="30" w:beforeAutospacing="0" w:after="30" w:afterAutospacing="0"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                    </w:t>
      </w:r>
      <w:r>
        <w:rPr>
          <w:rFonts w:ascii="方正魏碑_GBK" w:hAnsi="方正魏碑_GBK" w:eastAsia="方正魏碑_GBK" w:cs="方正魏碑_GBK"/>
          <w:color w:val="auto"/>
          <w:sz w:val="24"/>
          <w:szCs w:val="24"/>
          <w:shd w:val="clear" w:color="auto" w:fill="ffffff"/>
        </w:rPr>
        <w:t xml:space="preserve">            </w:t>
      </w:r>
      <w:r>
        <w:rPr>
          <w:rFonts w:hint="eastAsia" w:ascii="方正魏碑_GBK" w:hAnsi="方正魏碑_GBK" w:eastAsia="方正魏碑_GBK" w:cs="方正魏碑_GBK"/>
          <w:color w:val="auto"/>
          <w:sz w:val="24"/>
          <w:szCs w:val="24"/>
          <w:shd w:val="clear" w:color="auto" w:fill="ffffff"/>
        </w:rPr>
        <w:t xml:space="preserve">日期：　   年　  月　  日         </w:t>
      </w:r>
      <w:r/>
    </w:p>
    <w:p>
      <w:pPr>
        <w:pStyle w:val="878"/>
        <w:jc w:val="left"/>
        <w:spacing w:before="30" w:beforeAutospacing="0" w:after="30" w:afterAutospacing="0" w:line="0" w:lineRule="atLeast"/>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 xml:space="preserve">注：</w:t>
      </w:r>
      <w:r/>
    </w:p>
    <w:p>
      <w:pPr>
        <w:pStyle w:val="878"/>
        <w:jc w:val="left"/>
        <w:spacing w:before="30" w:beforeAutospacing="0" w:after="30" w:afterAutospacing="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1.产品如有型号，请在“产品名称”栏一并填写。</w:t>
      </w:r>
      <w:r/>
    </w:p>
    <w:p>
      <w:pPr>
        <w:pStyle w:val="879"/>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2.生产厂名与厂址应与生产厂营业执照载明的相关信息保持一致。</w:t>
      </w:r>
      <w:r/>
    </w:p>
    <w:p>
      <w:pPr>
        <w:pStyle w:val="879"/>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3.该产品的中国境内生产的组件成本占比相关要求实施前，“规定比例”栏可不填，下同。</w:t>
      </w:r>
      <w:r/>
    </w:p>
    <w:p>
      <w:pPr>
        <w:pStyle w:val="879"/>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4.该产品的关键组件要求实施前，“关键组件”栏可不填，下同。</w:t>
      </w:r>
      <w:r/>
    </w:p>
    <w:p>
      <w:pPr>
        <w:pStyle w:val="879"/>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5.该产品的关键工序要求实施前，“关键工序”栏可不填，下同。</w:t>
      </w:r>
      <w:r/>
    </w:p>
    <w:p>
      <w:pPr>
        <w:pStyle w:val="879"/>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6.用斜线划除的地方无需填写。</w:t>
      </w:r>
      <w:r/>
    </w:p>
    <w:p>
      <w:pPr>
        <w:pStyle w:val="879"/>
        <w:ind w:left="0" w:firstLine="0"/>
        <w:rPr>
          <w:rFonts w:hint="eastAsia" w:ascii="仿宋" w:hAnsi="仿宋" w:eastAsia="仿宋" w:cs="仿宋"/>
          <w:b/>
          <w:bCs/>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 供应商需按照招标文件的要求提供《关于符合本国产品标准的声明函》，</w:t>
      </w:r>
      <w:r>
        <w:rPr>
          <w:rFonts w:hint="eastAsia" w:ascii="仿宋" w:hAnsi="仿宋" w:eastAsia="仿宋" w:cs="仿宋"/>
          <w:b/>
          <w:bCs/>
          <w:color w:val="000000"/>
          <w:sz w:val="24"/>
          <w:szCs w:val="24"/>
        </w:rPr>
        <w:t xml:space="preserve">如不提供将不享受本国产品价格评审优惠。</w:t>
      </w:r>
      <w:r/>
    </w:p>
    <w:p>
      <w:pPr>
        <w:pStyle w:val="879"/>
        <w:ind w:left="0" w:firstLine="0"/>
        <w:rPr>
          <w:rFonts w:hint="eastAsia" w:ascii="仿宋" w:hAnsi="仿宋" w:eastAsia="仿宋" w:cs="仿宋"/>
          <w:b/>
          <w:color w:val="auto"/>
          <w:sz w:val="28"/>
          <w:szCs w:val="28"/>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 </w:t>
      </w:r>
      <w:r>
        <w:rPr>
          <w:rFonts w:hint="eastAsia" w:ascii="仿宋" w:hAnsi="仿宋" w:eastAsia="仿宋" w:cs="仿宋"/>
          <w:b/>
          <w:bCs/>
          <w:color w:val="000000"/>
          <w:sz w:val="24"/>
          <w:szCs w:val="24"/>
        </w:rPr>
        <w:t xml:space="preserve">供应商需在《声明函》中逐一、准确填写产品名称、厂名、生产厂址三项信息</w:t>
      </w:r>
      <w:r>
        <w:rPr>
          <w:rFonts w:hint="eastAsia" w:ascii="仿宋" w:hAnsi="仿宋" w:eastAsia="仿宋" w:cs="仿宋"/>
          <w:color w:val="000000"/>
          <w:sz w:val="24"/>
          <w:szCs w:val="24"/>
        </w:rPr>
        <w:t xml:space="preserve">（《声明函》中用斜线划除的地方无需填写），三项信息中任意一项未填写的视为该项产品不符合本国产品标准，</w:t>
      </w:r>
      <w:r>
        <w:rPr>
          <w:rFonts w:hint="eastAsia" w:ascii="仿宋" w:hAnsi="仿宋" w:eastAsia="仿宋" w:cs="仿宋"/>
          <w:b/>
          <w:bCs/>
          <w:color w:val="000000"/>
          <w:sz w:val="24"/>
          <w:szCs w:val="24"/>
        </w:rPr>
        <w:t xml:space="preserve">不享受本国产品价格评审优惠</w:t>
      </w:r>
      <w:r>
        <w:rPr>
          <w:rFonts w:hint="eastAsia" w:ascii="仿宋" w:hAnsi="仿宋" w:eastAsia="仿宋" w:cs="仿宋"/>
          <w:color w:val="000000"/>
          <w:sz w:val="24"/>
          <w:szCs w:val="24"/>
        </w:rPr>
        <w:t xml:space="preserve">。</w:t>
      </w:r>
      <w:r/>
    </w:p>
    <w:p>
      <w:pPr>
        <w:jc w:val="left"/>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jc w:val="left"/>
        <w:rPr>
          <w:rFonts w:hint="eastAsia" w:ascii="仿宋" w:hAnsi="仿宋" w:eastAsia="仿宋" w:cs="仿宋"/>
          <w:b/>
          <w:bCs/>
          <w:color w:val="auto"/>
          <w:sz w:val="32"/>
          <w:szCs w:val="32"/>
          <w:lang w:val="en-US" w:eastAsia="zh-CN"/>
        </w:rPr>
        <w:outlineLvl w:val="9"/>
      </w:pPr>
      <w:r>
        <w:rPr>
          <w:rFonts w:hint="eastAsia" w:ascii="仿宋" w:hAnsi="仿宋" w:eastAsia="仿宋" w:cs="仿宋"/>
          <w:b/>
          <w:bCs/>
          <w:color w:val="auto"/>
          <w:sz w:val="32"/>
          <w:szCs w:val="32"/>
          <w:lang w:val="en-US" w:eastAsia="zh-CN"/>
        </w:rPr>
      </w:r>
      <w:r/>
    </w:p>
    <w:p>
      <w:pPr>
        <w:jc w:val="left"/>
        <w:rPr>
          <w:rFonts w:hint="eastAsia" w:ascii="仿宋" w:hAnsi="仿宋" w:eastAsia="仿宋" w:cs="仿宋"/>
          <w:b/>
          <w:bCs/>
          <w:color w:val="auto"/>
          <w:sz w:val="32"/>
          <w:szCs w:val="32"/>
          <w:lang w:val="en-US" w:eastAsia="zh-CN"/>
        </w:rPr>
        <w:outlineLvl w:val="9"/>
      </w:pPr>
      <w:r>
        <w:rPr>
          <w:rFonts w:hint="eastAsia" w:ascii="仿宋" w:hAnsi="仿宋" w:eastAsia="仿宋" w:cs="仿宋"/>
          <w:b/>
          <w:bCs/>
          <w:color w:val="auto"/>
          <w:sz w:val="32"/>
          <w:szCs w:val="32"/>
          <w:lang w:val="en-US" w:eastAsia="zh-CN"/>
        </w:rPr>
      </w:r>
      <w:r/>
    </w:p>
    <w:p>
      <w:pPr>
        <w:jc w:val="left"/>
        <w:rPr>
          <w:rFonts w:hint="eastAsia" w:ascii="仿宋" w:hAnsi="仿宋" w:eastAsia="仿宋" w:cs="仿宋"/>
          <w:b/>
          <w:bCs/>
          <w:color w:val="auto"/>
          <w:sz w:val="32"/>
          <w:szCs w:val="32"/>
          <w:lang w:val="en-US" w:eastAsia="zh-CN"/>
        </w:rPr>
        <w:outlineLvl w:val="9"/>
      </w:pPr>
      <w:r>
        <w:rPr>
          <w:rFonts w:hint="eastAsia" w:ascii="仿宋" w:hAnsi="仿宋" w:eastAsia="仿宋" w:cs="仿宋"/>
          <w:b/>
          <w:bCs/>
          <w:color w:val="auto"/>
          <w:sz w:val="32"/>
          <w:szCs w:val="32"/>
          <w:lang w:val="en-US" w:eastAsia="zh-CN"/>
        </w:rPr>
      </w:r>
      <w:r/>
    </w:p>
    <w:p>
      <w:pPr>
        <w:jc w:val="left"/>
        <w:rPr>
          <w:rFonts w:hint="eastAsia" w:ascii="仿宋" w:hAnsi="仿宋" w:eastAsia="仿宋" w:cs="仿宋"/>
          <w:b/>
          <w:bCs/>
          <w:sz w:val="32"/>
          <w:szCs w:val="32"/>
          <w:lang w:val="en-US" w:eastAsia="zh-CN"/>
        </w:rPr>
        <w:outlineLvl w:val="9"/>
      </w:pPr>
      <w:r>
        <w:rPr>
          <w:rFonts w:hint="eastAsia" w:ascii="仿宋" w:hAnsi="仿宋" w:eastAsia="仿宋" w:cs="仿宋"/>
          <w:b/>
          <w:bCs/>
          <w:sz w:val="32"/>
          <w:szCs w:val="32"/>
          <w:lang w:val="en-US" w:eastAsia="zh-CN"/>
        </w:rPr>
      </w:r>
      <w:r/>
    </w:p>
    <w:p>
      <w:pPr>
        <w:jc w:val="left"/>
        <w:rPr>
          <w:rFonts w:hint="eastAsia" w:ascii="仿宋" w:hAnsi="仿宋" w:eastAsia="仿宋" w:cs="仿宋"/>
          <w:b/>
          <w:bCs/>
          <w:sz w:val="32"/>
          <w:szCs w:val="32"/>
        </w:rPr>
        <w:outlineLvl w:val="9"/>
      </w:pPr>
      <w:r>
        <w:rPr>
          <w:rFonts w:hint="eastAsia" w:ascii="方正魏碑_GBK" w:hAnsi="方正魏碑_GBK" w:eastAsia="方正魏碑_GBK" w:cs="方正魏碑_GBK"/>
          <w:b/>
          <w:color w:val="auto"/>
          <w:sz w:val="24"/>
          <w:szCs w:val="24"/>
        </w:rPr>
        <w:t xml:space="preserve">附件13 </w:t>
      </w:r>
      <w:r>
        <w:rPr>
          <w:rFonts w:hint="eastAsia" w:ascii="方正魏碑_GBK" w:hAnsi="方正魏碑_GBK" w:eastAsia="方正魏碑_GBK" w:cs="方正魏碑_GBK"/>
          <w:b/>
          <w:color w:val="auto"/>
          <w:sz w:val="24"/>
          <w:szCs w:val="24"/>
          <w:lang w:val="en-US" w:eastAsia="zh-CN"/>
        </w:rPr>
        <w:t xml:space="preserve">  </w:t>
      </w:r>
      <w:r>
        <w:rPr>
          <w:rFonts w:hint="eastAsia" w:ascii="方正魏碑_GBK" w:hAnsi="方正魏碑_GBK" w:eastAsia="方正魏碑_GBK" w:cs="方正魏碑_GBK"/>
          <w:b/>
          <w:color w:val="ff0000"/>
          <w:sz w:val="24"/>
          <w:szCs w:val="24"/>
          <w:lang w:val="en-US" w:eastAsia="zh-CN"/>
        </w:rPr>
        <w:t xml:space="preserve">                          </w:t>
      </w:r>
      <w:r>
        <w:rPr>
          <w:rFonts w:hint="eastAsia" w:ascii="仿宋" w:hAnsi="仿宋" w:eastAsia="仿宋" w:cs="仿宋"/>
          <w:b/>
          <w:bCs/>
          <w:sz w:val="32"/>
          <w:szCs w:val="32"/>
        </w:rPr>
        <w:t xml:space="preserve">质疑函范本</w:t>
      </w:r>
      <w:r/>
    </w:p>
    <w:p>
      <w:pPr>
        <w:spacing w:before="290" w:line="360" w:lineRule="auto"/>
        <w:rPr>
          <w:rFonts w:hint="eastAsia" w:ascii="仿宋" w:hAnsi="仿宋" w:eastAsia="仿宋" w:cs="仿宋"/>
          <w:bCs/>
          <w:sz w:val="24"/>
          <w:szCs w:val="24"/>
        </w:rPr>
        <w:outlineLvl w:val="9"/>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outlineLvl w:val="9"/>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outlineLvl w:val="9"/>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outlineLvl w:val="9"/>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outlineLvl w:val="9"/>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outlineLvl w:val="9"/>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rPr>
        <w:outlineLvl w:val="9"/>
      </w:pPr>
      <w:r>
        <w:rPr>
          <w:rFonts w:hint="eastAsia" w:ascii="仿宋" w:hAnsi="仿宋" w:eastAsia="仿宋" w:cs="仿宋"/>
          <w:sz w:val="24"/>
          <w:szCs w:val="24"/>
        </w:rPr>
      </w:r>
      <w:r/>
    </w:p>
    <w:p>
      <w:pPr>
        <w:ind w:firstLine="420"/>
        <w:rPr>
          <w:rFonts w:hint="eastAsia" w:ascii="仿宋" w:hAnsi="仿宋" w:eastAsia="仿宋" w:cs="仿宋"/>
          <w:sz w:val="24"/>
          <w:szCs w:val="24"/>
        </w:rPr>
        <w:outlineLvl w:val="9"/>
      </w:pPr>
      <w:r>
        <w:rPr>
          <w:rFonts w:hint="eastAsia" w:ascii="仿宋" w:hAnsi="仿宋" w:eastAsia="仿宋" w:cs="仿宋"/>
          <w:sz w:val="24"/>
          <w:szCs w:val="24"/>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b/>
          <w:bCs/>
          <w:color w:val="auto"/>
          <w:sz w:val="28"/>
          <w:szCs w:val="28"/>
          <w:lang w:val="en-US" w:eastAsia="zh-CN"/>
        </w:rPr>
        <w:outlineLvl w:val="9"/>
      </w:pPr>
      <w:r>
        <w:rPr>
          <w:rFonts w:hint="eastAsia" w:ascii="仿宋" w:hAnsi="仿宋" w:eastAsia="仿宋" w:cs="仿宋"/>
          <w:b/>
          <w:bCs/>
          <w:color w:val="auto"/>
          <w:sz w:val="28"/>
          <w:szCs w:val="28"/>
          <w:lang w:val="en-US" w:eastAsia="zh-CN"/>
        </w:rPr>
        <w:t xml:space="preserve">附件13</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spacing w:line="360" w:lineRule="auto"/>
        <w:rPr>
          <w:rFonts w:hint="eastAsia" w:ascii="Times New Roman" w:hAnsi="Times New Roman" w:eastAsia="仿宋_GB2312" w:cs="Times New Roman"/>
          <w:sz w:val="32"/>
        </w:rPr>
      </w:pPr>
      <w:r>
        <w:rPr>
          <w:rFonts w:hint="eastAsia" w:ascii="Times New Roman" w:hAnsi="Times New Roman" w:eastAsia="仿宋_GB2312" w:cs="Times New Roman"/>
          <w:sz w:val="32"/>
        </w:rPr>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号）和《关于深入开展南通市政府采购线上合同信用融资业务的通知》（通财购〔2022〕68号），按照双方自愿的原则提供便捷、优惠的服务。</w:t>
      </w:r>
      <w:r/>
    </w:p>
    <w:p>
      <w:pPr>
        <w:spacing w:line="360" w:lineRule="auto"/>
      </w:p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outlineLvl w:val="9"/>
      </w:pPr>
      <w:r>
        <w:rPr>
          <w:rFonts w:hint="eastAsia" w:ascii="仿宋" w:hAnsi="仿宋" w:eastAsia="仿宋" w:cs="仿宋"/>
        </w:rPr>
      </w:r>
      <w:r/>
    </w:p>
    <w:p>
      <w:pPr>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sectPr>
      <w:footerReference w:type="default" r:id="rId10"/>
      <w:footerReference w:type="even" r:id="rId11"/>
      <w:footnotePr/>
      <w:endnotePr/>
      <w:type w:val="nextPage"/>
      <w:pgSz w:w="11915" w:h="16840" w:orient="portrait"/>
      <w:pgMar w:top="1440" w:right="1000" w:bottom="1120" w:left="12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Segoe UI">
    <w:panose1 w:val="020B0502040204020203"/>
  </w:font>
  <w:font w:name="仿宋">
    <w:panose1 w:val="02010609060101010101"/>
  </w:font>
  <w:font w:name="Wingdings">
    <w:panose1 w:val="05000000000000000000"/>
  </w:font>
  <w:font w:name="仿宋_GB2312">
    <w:panose1 w:val="02010609060101010101"/>
  </w:font>
  <w:font w:name="Courier New">
    <w:panose1 w:val="02070309020205020404"/>
  </w:font>
  <w:font w:name="楷体_GB2312">
    <w:panose1 w:val="02010609060101010101"/>
  </w:font>
  <w:font w:name="Symbol">
    <w:panose1 w:val="05050102010706020507"/>
  </w:font>
  <w:font w:name="新宋体">
    <w:panose1 w:val="0201060903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rPr>
        <w:rFonts w:ascii="Times New Roman" w:hAnsi="Times New Roman"/>
        <w:sz w:val="28"/>
        <w:szCs w:val="28"/>
      </w:rPr>
    </w:pPr>
    <w:r>
      <w:rPr>
        <w:rFonts w:ascii="Times New Roman" w:hAnsi="Times New Roman"/>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51307987"/>
      <w:docPartObj>
        <w:docPartGallery w:val="autotext"/>
      </w:docPartObj>
      <w:rPr/>
    </w:sdtPr>
    <w:sdtContent>
      <w:p>
        <w:pPr>
          <w:pStyle w:val="875"/>
          <w:jc w:val="center"/>
        </w:pPr>
        <w:r>
          <w:fldChar w:fldCharType="begin"/>
        </w:r>
        <w:r>
          <w:instrText xml:space="preserve">PAGE   \* MERGEFORMAT</w:instrText>
        </w:r>
        <w:r>
          <w:fldChar w:fldCharType="separate"/>
        </w:r>
        <w:r>
          <w:rPr>
            <w:lang w:val="zh-CN"/>
          </w:rPr>
          <w:t xml:space="preserve">27</w:t>
        </w:r>
        <w:r>
          <w:fldChar w:fldCharType="end"/>
        </w:r>
        <w:r/>
      </w:p>
    </w:sdtContent>
  </w:sdt>
  <w:p>
    <w:pPr>
      <w:pStyle w:val="875"/>
      <w:rPr>
        <w:rFonts w:ascii="Times New Roman" w:hAnsi="Times New Roman"/>
        <w:sz w:val="28"/>
        <w:szCs w:val="28"/>
      </w:rPr>
    </w:pPr>
    <w:r>
      <w:rPr>
        <w:rFonts w:ascii="Times New Roman" w:hAnsi="Times New Roman"/>
        <w:sz w:val="28"/>
        <w:szCs w:val="2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4219746"/>
      <w:docPartObj>
        <w:docPartGallery w:val="autotext"/>
      </w:docPartObj>
      <w:rPr/>
    </w:sdtPr>
    <w:sdtContent>
      <w:p>
        <w:pPr>
          <w:pStyle w:val="875"/>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875"/>
      <w:jc w:val="right"/>
      <w:rPr>
        <w:rFonts w:ascii="Times New Roman" w:hAnsi="Times New Roman"/>
        <w:sz w:val="28"/>
        <w:szCs w:val="28"/>
      </w:rPr>
    </w:pPr>
    <w:r>
      <w:rPr>
        <w:rFonts w:ascii="Times New Roman" w:hAnsi="Times New Roman"/>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7"/>
    <w:link w:val="864"/>
    <w:uiPriority w:val="9"/>
    <w:rPr>
      <w:rFonts w:ascii="Arial" w:hAnsi="Arial" w:eastAsia="Arial" w:cs="Arial"/>
      <w:sz w:val="40"/>
      <w:szCs w:val="40"/>
    </w:rPr>
  </w:style>
  <w:style w:type="paragraph" w:styleId="695">
    <w:name w:val="Heading 2"/>
    <w:basedOn w:val="863"/>
    <w:next w:val="863"/>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basedOn w:val="867"/>
    <w:link w:val="695"/>
    <w:uiPriority w:val="9"/>
    <w:rPr>
      <w:rFonts w:ascii="Arial" w:hAnsi="Arial" w:eastAsia="Arial" w:cs="Arial"/>
      <w:sz w:val="34"/>
    </w:rPr>
  </w:style>
  <w:style w:type="character" w:styleId="697">
    <w:name w:val="Heading 3 Char"/>
    <w:basedOn w:val="867"/>
    <w:link w:val="865"/>
    <w:uiPriority w:val="9"/>
    <w:rPr>
      <w:rFonts w:ascii="Arial" w:hAnsi="Arial" w:eastAsia="Arial" w:cs="Arial"/>
      <w:sz w:val="30"/>
      <w:szCs w:val="30"/>
    </w:rPr>
  </w:style>
  <w:style w:type="character" w:styleId="698">
    <w:name w:val="Heading 4 Char"/>
    <w:basedOn w:val="867"/>
    <w:link w:val="866"/>
    <w:uiPriority w:val="9"/>
    <w:rPr>
      <w:rFonts w:ascii="Arial" w:hAnsi="Arial" w:eastAsia="Arial" w:cs="Arial"/>
      <w:b/>
      <w:bCs/>
      <w:sz w:val="26"/>
      <w:szCs w:val="26"/>
    </w:rPr>
  </w:style>
  <w:style w:type="paragraph" w:styleId="699">
    <w:name w:val="Heading 5"/>
    <w:basedOn w:val="863"/>
    <w:next w:val="863"/>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basedOn w:val="867"/>
    <w:link w:val="699"/>
    <w:uiPriority w:val="9"/>
    <w:rPr>
      <w:rFonts w:ascii="Arial" w:hAnsi="Arial" w:eastAsia="Arial" w:cs="Arial"/>
      <w:b/>
      <w:bCs/>
      <w:sz w:val="24"/>
      <w:szCs w:val="24"/>
    </w:rPr>
  </w:style>
  <w:style w:type="paragraph" w:styleId="701">
    <w:name w:val="Heading 6"/>
    <w:basedOn w:val="863"/>
    <w:next w:val="863"/>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basedOn w:val="867"/>
    <w:link w:val="701"/>
    <w:uiPriority w:val="9"/>
    <w:rPr>
      <w:rFonts w:ascii="Arial" w:hAnsi="Arial" w:eastAsia="Arial" w:cs="Arial"/>
      <w:b/>
      <w:bCs/>
      <w:sz w:val="22"/>
      <w:szCs w:val="22"/>
    </w:rPr>
  </w:style>
  <w:style w:type="paragraph" w:styleId="703">
    <w:name w:val="Heading 7"/>
    <w:basedOn w:val="863"/>
    <w:next w:val="863"/>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67"/>
    <w:link w:val="703"/>
    <w:uiPriority w:val="9"/>
    <w:rPr>
      <w:rFonts w:ascii="Arial" w:hAnsi="Arial" w:eastAsia="Arial" w:cs="Arial"/>
      <w:b/>
      <w:bCs/>
      <w:i/>
      <w:iCs/>
      <w:sz w:val="22"/>
      <w:szCs w:val="22"/>
    </w:rPr>
  </w:style>
  <w:style w:type="paragraph" w:styleId="705">
    <w:name w:val="Heading 8"/>
    <w:basedOn w:val="863"/>
    <w:next w:val="863"/>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basedOn w:val="867"/>
    <w:link w:val="705"/>
    <w:uiPriority w:val="9"/>
    <w:rPr>
      <w:rFonts w:ascii="Arial" w:hAnsi="Arial" w:eastAsia="Arial" w:cs="Arial"/>
      <w:i/>
      <w:iCs/>
      <w:sz w:val="22"/>
      <w:szCs w:val="22"/>
    </w:rPr>
  </w:style>
  <w:style w:type="paragraph" w:styleId="707">
    <w:name w:val="Heading 9"/>
    <w:basedOn w:val="863"/>
    <w:next w:val="863"/>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basedOn w:val="867"/>
    <w:link w:val="707"/>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paragraph" w:styleId="710">
    <w:name w:val="Title"/>
    <w:basedOn w:val="863"/>
    <w:next w:val="863"/>
    <w:link w:val="711"/>
    <w:uiPriority w:val="10"/>
    <w:qFormat/>
    <w:pPr>
      <w:contextualSpacing/>
      <w:spacing w:before="300" w:after="200"/>
    </w:pPr>
    <w:rPr>
      <w:sz w:val="48"/>
      <w:szCs w:val="48"/>
    </w:rPr>
  </w:style>
  <w:style w:type="character" w:styleId="711">
    <w:name w:val="Title Char"/>
    <w:basedOn w:val="867"/>
    <w:link w:val="710"/>
    <w:uiPriority w:val="10"/>
    <w:rPr>
      <w:sz w:val="48"/>
      <w:szCs w:val="48"/>
    </w:rPr>
  </w:style>
  <w:style w:type="paragraph" w:styleId="712">
    <w:name w:val="Subtitle"/>
    <w:basedOn w:val="863"/>
    <w:next w:val="863"/>
    <w:link w:val="713"/>
    <w:uiPriority w:val="11"/>
    <w:qFormat/>
    <w:pPr>
      <w:spacing w:before="200" w:after="200"/>
    </w:pPr>
    <w:rPr>
      <w:sz w:val="24"/>
      <w:szCs w:val="24"/>
    </w:rPr>
  </w:style>
  <w:style w:type="character" w:styleId="713">
    <w:name w:val="Subtitle Char"/>
    <w:basedOn w:val="867"/>
    <w:link w:val="712"/>
    <w:uiPriority w:val="11"/>
    <w:rPr>
      <w:sz w:val="24"/>
      <w:szCs w:val="24"/>
    </w:rPr>
  </w:style>
  <w:style w:type="paragraph" w:styleId="714">
    <w:name w:val="Quote"/>
    <w:basedOn w:val="863"/>
    <w:next w:val="863"/>
    <w:link w:val="715"/>
    <w:uiPriority w:val="29"/>
    <w:qFormat/>
    <w:pPr>
      <w:ind w:left="720" w:right="720"/>
    </w:pPr>
    <w:rPr>
      <w:i/>
    </w:rPr>
  </w:style>
  <w:style w:type="character" w:styleId="715">
    <w:name w:val="Quote Char"/>
    <w:link w:val="714"/>
    <w:uiPriority w:val="29"/>
    <w:rPr>
      <w:i/>
    </w:rPr>
  </w:style>
  <w:style w:type="paragraph" w:styleId="716">
    <w:name w:val="Intense Quote"/>
    <w:basedOn w:val="863"/>
    <w:next w:val="863"/>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7"/>
    <w:link w:val="876"/>
    <w:uiPriority w:val="99"/>
  </w:style>
  <w:style w:type="character" w:styleId="719">
    <w:name w:val="Footer Char"/>
    <w:basedOn w:val="867"/>
    <w:link w:val="875"/>
    <w:uiPriority w:val="99"/>
  </w:style>
  <w:style w:type="paragraph" w:styleId="720">
    <w:name w:val="Caption"/>
    <w:basedOn w:val="863"/>
    <w:next w:val="863"/>
    <w:uiPriority w:val="35"/>
    <w:semiHidden/>
    <w:unhideWhenUsed/>
    <w:qFormat/>
    <w:pPr>
      <w:spacing w:line="276" w:lineRule="auto"/>
    </w:pPr>
    <w:rPr>
      <w:b/>
      <w:bCs/>
      <w:color w:val="4f81bd" w:themeColor="accent1"/>
      <w:sz w:val="18"/>
      <w:szCs w:val="18"/>
    </w:rPr>
  </w:style>
  <w:style w:type="character" w:styleId="721">
    <w:name w:val="Caption Char"/>
    <w:basedOn w:val="720"/>
    <w:link w:val="875"/>
    <w:uiPriority w:val="99"/>
  </w:style>
  <w:style w:type="table" w:styleId="722">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8">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2">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7">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4">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4">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8">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1">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5">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3"/>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7"/>
    <w:uiPriority w:val="99"/>
    <w:unhideWhenUsed/>
    <w:rPr>
      <w:vertAlign w:val="superscript"/>
    </w:rPr>
  </w:style>
  <w:style w:type="paragraph" w:styleId="850">
    <w:name w:val="endnote text"/>
    <w:basedOn w:val="86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7"/>
    <w:uiPriority w:val="99"/>
    <w:semiHidden/>
    <w:unhideWhenUsed/>
    <w:rPr>
      <w:vertAlign w:val="superscript"/>
    </w:r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64">
    <w:name w:val="Heading 1"/>
    <w:basedOn w:val="863"/>
    <w:next w:val="863"/>
    <w:uiPriority w:val="0"/>
    <w:qFormat/>
    <w:pPr>
      <w:keepLines/>
      <w:keepNext/>
      <w:spacing w:before="340" w:after="330" w:line="576" w:lineRule="auto"/>
      <w:outlineLvl w:val="0"/>
    </w:pPr>
    <w:rPr>
      <w:rFonts w:ascii="Times New Roman" w:hAnsi="Times New Roman"/>
      <w:b/>
      <w:sz w:val="44"/>
      <w:szCs w:val="20"/>
    </w:rPr>
  </w:style>
  <w:style w:type="paragraph" w:styleId="865">
    <w:name w:val="Heading 3"/>
    <w:basedOn w:val="863"/>
    <w:next w:val="863"/>
    <w:uiPriority w:val="0"/>
    <w:qFormat/>
    <w:pPr>
      <w:jc w:val="left"/>
      <w:keepLines/>
      <w:keepNext/>
      <w:spacing w:before="260" w:after="260" w:line="416" w:lineRule="atLeast"/>
      <w:outlineLvl w:val="2"/>
    </w:pPr>
    <w:rPr>
      <w:rFonts w:hint="eastAsia" w:ascii="宋体" w:hAnsi="宋体"/>
      <w:b/>
      <w:sz w:val="32"/>
      <w:szCs w:val="20"/>
    </w:rPr>
  </w:style>
  <w:style w:type="paragraph" w:styleId="866">
    <w:name w:val="Heading 4"/>
    <w:basedOn w:val="863"/>
    <w:next w:val="863"/>
    <w:uiPriority w:val="0"/>
    <w:qFormat/>
    <w:pPr>
      <w:jc w:val="center"/>
      <w:keepNext/>
      <w:outlineLvl w:val="3"/>
    </w:pPr>
    <w:rPr>
      <w:rFonts w:eastAsia="新宋体"/>
      <w:sz w:val="30"/>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annotation text"/>
    <w:basedOn w:val="863"/>
    <w:uiPriority w:val="0"/>
    <w:unhideWhenUsed/>
    <w:qFormat/>
    <w:pPr>
      <w:jc w:val="left"/>
    </w:pPr>
  </w:style>
  <w:style w:type="paragraph" w:styleId="870">
    <w:name w:val="Body Text"/>
    <w:basedOn w:val="863"/>
    <w:next w:val="863"/>
    <w:uiPriority w:val="0"/>
    <w:qFormat/>
    <w:pPr>
      <w:spacing w:after="120"/>
    </w:pPr>
    <w:rPr>
      <w:rFonts w:ascii="Times New Roman" w:hAnsi="Times New Roman"/>
      <w:szCs w:val="20"/>
    </w:rPr>
  </w:style>
  <w:style w:type="paragraph" w:styleId="871">
    <w:name w:val="Body Text Indent"/>
    <w:basedOn w:val="863"/>
    <w:next w:val="872"/>
    <w:uiPriority w:val="0"/>
    <w:qFormat/>
    <w:pPr>
      <w:ind w:left="420"/>
    </w:pPr>
  </w:style>
  <w:style w:type="paragraph" w:styleId="872">
    <w:name w:val="envelope return"/>
    <w:basedOn w:val="863"/>
    <w:uiPriority w:val="99"/>
    <w:unhideWhenUsed/>
    <w:qFormat/>
    <w:rPr>
      <w:rFonts w:ascii="Arial" w:hAnsi="Arial"/>
    </w:rPr>
  </w:style>
  <w:style w:type="paragraph" w:styleId="873">
    <w:name w:val="Block Text"/>
    <w:basedOn w:val="863"/>
    <w:uiPriority w:val="0"/>
    <w:qFormat/>
    <w:pPr>
      <w:ind w:left="-216" w:right="2" w:hanging="2"/>
      <w:jc w:val="center"/>
    </w:pPr>
    <w:rPr>
      <w:rFonts w:ascii="楷体_GB2312" w:eastAsia="楷体_GB2312"/>
      <w:sz w:val="24"/>
    </w:rPr>
  </w:style>
  <w:style w:type="paragraph" w:styleId="874">
    <w:name w:val="Plain Text"/>
    <w:basedOn w:val="863"/>
    <w:next w:val="863"/>
    <w:uiPriority w:val="0"/>
    <w:qFormat/>
    <w:rPr>
      <w:rFonts w:hint="eastAsia" w:ascii="宋体" w:hAnsi="Courier New"/>
      <w:szCs w:val="20"/>
    </w:rPr>
  </w:style>
  <w:style w:type="paragraph" w:styleId="875">
    <w:name w:val="Footer"/>
    <w:basedOn w:val="863"/>
    <w:link w:val="905"/>
    <w:uiPriority w:val="99"/>
    <w:qFormat/>
    <w:pPr>
      <w:jc w:val="left"/>
      <w:tabs>
        <w:tab w:val="center" w:pos="4153" w:leader="none"/>
        <w:tab w:val="right" w:pos="8306" w:leader="none"/>
      </w:tabs>
    </w:pPr>
    <w:rPr>
      <w:sz w:val="18"/>
    </w:rPr>
  </w:style>
  <w:style w:type="paragraph" w:styleId="876">
    <w:name w:val="Header"/>
    <w:basedOn w:val="86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7">
    <w:name w:val="toc 1"/>
    <w:basedOn w:val="863"/>
    <w:next w:val="863"/>
    <w:uiPriority w:val="0"/>
    <w:semiHidden/>
    <w:unhideWhenUsed/>
    <w:qFormat/>
  </w:style>
  <w:style w:type="paragraph" w:styleId="878">
    <w:name w:val="Normal (Web)"/>
    <w:basedOn w:val="863"/>
    <w:uiPriority w:val="0"/>
    <w:qFormat/>
    <w:pPr>
      <w:jc w:val="left"/>
      <w:spacing w:before="100" w:beforeAutospacing="1" w:after="100" w:afterAutospacing="1"/>
      <w:widowControl/>
    </w:pPr>
    <w:rPr>
      <w:rFonts w:hint="eastAsia" w:ascii="Arial Unicode MS" w:hAnsi="Arial Unicode MS"/>
      <w:sz w:val="24"/>
      <w:szCs w:val="20"/>
    </w:rPr>
  </w:style>
  <w:style w:type="paragraph" w:styleId="879">
    <w:name w:val="Body Text First Indent 2"/>
    <w:basedOn w:val="871"/>
    <w:next w:val="863"/>
    <w:uiPriority w:val="0"/>
    <w:qFormat/>
    <w:pPr>
      <w:ind w:firstLine="420"/>
      <w:spacing w:after="120"/>
    </w:pPr>
    <w:rPr>
      <w:rFonts w:ascii="Times New Roman" w:hAnsi="Times New Roman"/>
      <w:szCs w:val="20"/>
    </w:rPr>
  </w:style>
  <w:style w:type="table" w:styleId="880">
    <w:name w:val="Table Grid"/>
    <w:basedOn w:val="868"/>
    <w:uiPriority w:val="0"/>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page number"/>
    <w:uiPriority w:val="0"/>
    <w:qFormat/>
  </w:style>
  <w:style w:type="character" w:styleId="882">
    <w:name w:val="FollowedHyperlink"/>
    <w:uiPriority w:val="0"/>
    <w:qFormat/>
    <w:rPr>
      <w:color w:val="800080"/>
      <w:u w:val="none"/>
    </w:rPr>
  </w:style>
  <w:style w:type="character" w:styleId="883">
    <w:name w:val="Emphasis"/>
    <w:uiPriority w:val="0"/>
    <w:qFormat/>
    <w:rPr>
      <w:i/>
    </w:rPr>
  </w:style>
  <w:style w:type="character" w:styleId="884">
    <w:name w:val="HTML Definition"/>
    <w:basedOn w:val="867"/>
    <w:uiPriority w:val="0"/>
    <w:qFormat/>
  </w:style>
  <w:style w:type="character" w:styleId="885">
    <w:name w:val="HTML Typewriter"/>
    <w:basedOn w:val="867"/>
    <w:uiPriority w:val="0"/>
    <w:qFormat/>
    <w:rPr>
      <w:rFonts w:hint="default" w:ascii="monospace" w:hAnsi="monospace" w:eastAsia="monospace" w:cs="monospace"/>
      <w:sz w:val="20"/>
    </w:rPr>
  </w:style>
  <w:style w:type="character" w:styleId="886">
    <w:name w:val="HTML Acronym"/>
    <w:basedOn w:val="867"/>
    <w:uiPriority w:val="0"/>
    <w:qFormat/>
  </w:style>
  <w:style w:type="character" w:styleId="887">
    <w:name w:val="HTML Variable"/>
    <w:basedOn w:val="867"/>
    <w:uiPriority w:val="0"/>
    <w:qFormat/>
  </w:style>
  <w:style w:type="character" w:styleId="888">
    <w:name w:val="Hyperlink"/>
    <w:basedOn w:val="867"/>
    <w:uiPriority w:val="0"/>
    <w:qFormat/>
    <w:rPr>
      <w:color w:val="0000ff"/>
      <w:u w:val="none"/>
    </w:rPr>
  </w:style>
  <w:style w:type="character" w:styleId="889">
    <w:name w:val="HTML Code"/>
    <w:basedOn w:val="867"/>
    <w:uiPriority w:val="0"/>
    <w:qFormat/>
    <w:rPr>
      <w:rFonts w:ascii="monospace" w:hAnsi="monospace" w:eastAsia="monospace" w:cs="monospace"/>
      <w:sz w:val="20"/>
    </w:rPr>
  </w:style>
  <w:style w:type="character" w:styleId="890">
    <w:name w:val="HTML Cite"/>
    <w:basedOn w:val="867"/>
    <w:uiPriority w:val="0"/>
    <w:qFormat/>
  </w:style>
  <w:style w:type="character" w:styleId="891">
    <w:name w:val="HTML Keyboard"/>
    <w:basedOn w:val="867"/>
    <w:uiPriority w:val="0"/>
    <w:qFormat/>
    <w:rPr>
      <w:rFonts w:hint="default" w:ascii="monospace" w:hAnsi="monospace" w:eastAsia="monospace" w:cs="monospace"/>
      <w:sz w:val="20"/>
    </w:rPr>
  </w:style>
  <w:style w:type="character" w:styleId="892">
    <w:name w:val="HTML Sample"/>
    <w:basedOn w:val="867"/>
    <w:uiPriority w:val="0"/>
    <w:qFormat/>
    <w:rPr>
      <w:rFonts w:hint="default" w:ascii="monospace" w:hAnsi="monospace" w:eastAsia="monospace" w:cs="monospace"/>
    </w:rPr>
  </w:style>
  <w:style w:type="paragraph" w:styleId="893" w:customStyle="1">
    <w:name w:val="正文文本首行缩进 2"/>
    <w:basedOn w:val="871"/>
    <w:next w:val="863"/>
    <w:uiPriority w:val="0"/>
    <w:qFormat/>
    <w:pPr>
      <w:ind w:left="0" w:firstLine="420"/>
      <w:spacing w:after="0" w:line="360" w:lineRule="auto"/>
    </w:pPr>
    <w:rPr>
      <w:rFonts w:ascii="宋体" w:hAnsi="宋体"/>
      <w:szCs w:val="20"/>
    </w:rPr>
  </w:style>
  <w:style w:type="paragraph" w:styleId="894" w:customStyle="1">
    <w:name w:val="正文首行缩进11"/>
    <w:basedOn w:val="895"/>
    <w:uiPriority w:val="0"/>
    <w:qFormat/>
    <w:pPr>
      <w:ind w:firstLine="200"/>
      <w:spacing w:line="360" w:lineRule="auto"/>
    </w:pPr>
    <w:rPr>
      <w:rFonts w:ascii="仿宋_GB2312" w:eastAsia="仿宋_GB2312"/>
      <w:sz w:val="30"/>
      <w:szCs w:val="30"/>
    </w:rPr>
  </w:style>
  <w:style w:type="paragraph" w:styleId="895" w:customStyle="1">
    <w:name w:val="正文文本1"/>
    <w:basedOn w:val="863"/>
    <w:next w:val="863"/>
    <w:uiPriority w:val="0"/>
    <w:qFormat/>
    <w:rPr>
      <w:rFonts w:ascii="楷体_GB2312" w:hAnsi="Arial" w:eastAsia="楷体_GB2312"/>
      <w:sz w:val="28"/>
      <w:szCs w:val="28"/>
    </w:rPr>
  </w:style>
  <w:style w:type="paragraph" w:styleId="896"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97" w:customStyle="1">
    <w:name w:val="二级目录"/>
    <w:basedOn w:val="863"/>
    <w:next w:val="863"/>
    <w:uiPriority w:val="0"/>
    <w:qFormat/>
    <w:pPr>
      <w:ind w:left="720" w:hanging="720"/>
      <w:jc w:val="left"/>
      <w:widowControl/>
      <w:tabs>
        <w:tab w:val="left" w:pos="720" w:leader="none"/>
      </w:tabs>
      <w:outlineLvl w:val="1"/>
    </w:pPr>
    <w:rPr>
      <w:rFonts w:ascii="Times New Roman" w:hAnsi="Times New Roman"/>
      <w:b/>
      <w:sz w:val="30"/>
      <w:szCs w:val="28"/>
    </w:rPr>
  </w:style>
  <w:style w:type="paragraph" w:styleId="898" w:customStyle="1">
    <w:name w:val="首行缩进"/>
    <w:basedOn w:val="863"/>
    <w:uiPriority w:val="0"/>
    <w:qFormat/>
    <w:pPr>
      <w:ind w:firstLine="480"/>
      <w:spacing w:line="360" w:lineRule="auto"/>
    </w:pPr>
    <w:rPr>
      <w:rFonts w:ascii="Times New Roman" w:hAnsi="Times New Roman"/>
      <w:szCs w:val="20"/>
    </w:rPr>
  </w:style>
  <w:style w:type="character" w:styleId="899" w:customStyle="1">
    <w:name w:val="first-child"/>
    <w:basedOn w:val="867"/>
    <w:uiPriority w:val="0"/>
    <w:qFormat/>
  </w:style>
  <w:style w:type="character" w:styleId="900" w:customStyle="1">
    <w:name w:val="hover2"/>
    <w:basedOn w:val="867"/>
    <w:uiPriority w:val="0"/>
    <w:qFormat/>
    <w:rPr>
      <w:color w:val="5fb878"/>
    </w:rPr>
  </w:style>
  <w:style w:type="character" w:styleId="901" w:customStyle="1">
    <w:name w:val="hover3"/>
    <w:basedOn w:val="867"/>
    <w:uiPriority w:val="0"/>
    <w:qFormat/>
    <w:rPr>
      <w:color w:val="5fb878"/>
    </w:rPr>
  </w:style>
  <w:style w:type="character" w:styleId="902" w:customStyle="1">
    <w:name w:val="hover4"/>
    <w:basedOn w:val="867"/>
    <w:uiPriority w:val="0"/>
    <w:qFormat/>
    <w:rPr>
      <w:color w:val="ffffff"/>
    </w:rPr>
  </w:style>
  <w:style w:type="character" w:styleId="903" w:customStyle="1">
    <w:name w:val="layui-this"/>
    <w:basedOn w:val="867"/>
    <w:uiPriority w:val="0"/>
    <w:qFormat/>
    <w:rPr>
      <w:shd w:val="clear" w:color="auto" w:fill="ffffff"/>
    </w:rPr>
  </w:style>
  <w:style w:type="paragraph" w:styleId="904" w:customStyle="1">
    <w:name w:val="正文缩进2格"/>
    <w:basedOn w:val="863"/>
    <w:uiPriority w:val="0"/>
    <w:qFormat/>
    <w:pPr>
      <w:ind w:firstLine="639"/>
      <w:spacing w:line="600" w:lineRule="exact"/>
    </w:pPr>
    <w:rPr>
      <w:rFonts w:ascii="仿宋_GB2312" w:hAnsi="宋体" w:eastAsia="仿宋_GB2312"/>
      <w:sz w:val="31"/>
      <w:szCs w:val="28"/>
    </w:rPr>
  </w:style>
  <w:style w:type="character" w:styleId="905" w:customStyle="1">
    <w:name w:val="页脚 Char"/>
    <w:basedOn w:val="867"/>
    <w:link w:val="875"/>
    <w:uiPriority w:val="99"/>
    <w:qFormat/>
    <w:rPr>
      <w:rFonts w:ascii="Calibri" w:hAnsi="Calibri"/>
      <w:sz w:val="18"/>
      <w:szCs w:val="24"/>
    </w:rPr>
  </w:style>
  <w:style w:type="paragraph" w:styleId="906">
    <w:name w:val="List Paragraph"/>
    <w:basedOn w:val="863"/>
    <w:uiPriority w:val="99"/>
    <w:qFormat/>
    <w:pPr>
      <w:ind w:firstLine="420"/>
    </w:pPr>
  </w:style>
  <w:style w:type="character" w:styleId="907" w:customStyle="1">
    <w:name w:val="hover5"/>
    <w:basedOn w:val="867"/>
    <w:uiPriority w:val="0"/>
    <w:qFormat/>
    <w:rPr>
      <w:color w:val="ffffff"/>
    </w:rPr>
  </w:style>
  <w:style w:type="paragraph" w:styleId="908" w:customStyle="1">
    <w:name w:val="WPSOffice手动目录 1"/>
    <w:uiPriority w:val="0"/>
    <w:qFormat/>
    <w:rPr>
      <w:rFonts w:ascii="Times New Roman" w:hAnsi="Times New Roman" w:eastAsia="宋体" w:cs="Times New Roman"/>
      <w:sz w:val="20"/>
      <w:szCs w:val="20"/>
    </w:rPr>
  </w:style>
  <w:style w:type="paragraph" w:styleId="909" w:customStyle="1">
    <w:name w:val="普通(网站) Char"/>
    <w:basedOn w:val="863"/>
    <w:uiPriority w:val="0"/>
    <w:qFormat/>
    <w:pPr>
      <w:jc w:val="left"/>
      <w:spacing w:before="100" w:beforeAutospacing="1" w:after="100" w:afterAutospacing="1"/>
      <w:widowControl/>
    </w:pPr>
    <w:rPr>
      <w:rFonts w:hint="eastAsia" w:ascii="宋体" w:hAnsi="宋体" w:cs="宋体"/>
      <w:sz w:val="24"/>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高冬梅</cp:lastModifiedBy>
  <cp:revision>101</cp:revision>
  <dcterms:created xsi:type="dcterms:W3CDTF">2021-11-08T09:01:00Z</dcterms:created>
  <dcterms:modified xsi:type="dcterms:W3CDTF">2026-08-18T02:33:11Z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421A7B93BEF04791B6C04E834FE9AAA3_13</vt:lpwstr>
  </property>
  <property fmtid="{D5CDD505-2E9C-101B-9397-08002B2CF9AE}" pid="4" name="KSOTemplateDocerSaveRecord">
    <vt:lpwstr>eyJoZGlkIjoiNWM4ZTg0ZTFhZmJlY2Q4NDBhNjk5YzhhN2Q0NDYxYmYiLCJ1c2VySWQiOiIxNjI1NDY4ODgyIn0=</vt:lpwstr>
  </property>
</Properties>
</file>