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vertAnchor="page" w:horzAnchor="margin" w:tblpY="2560"/>
        <w:tblW w:w="143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6"/>
        <w:gridCol w:w="2794"/>
        <w:gridCol w:w="470"/>
        <w:gridCol w:w="2367"/>
        <w:gridCol w:w="2090"/>
        <w:gridCol w:w="1214"/>
        <w:gridCol w:w="281"/>
        <w:gridCol w:w="1863"/>
        <w:gridCol w:w="1160"/>
      </w:tblGrid>
      <w:tr w14:paraId="46DBE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5" w:hRule="atLeast"/>
        </w:trPr>
        <w:tc>
          <w:tcPr>
            <w:tcW w:w="2136" w:type="dxa"/>
            <w:vAlign w:val="center"/>
          </w:tcPr>
          <w:p w14:paraId="15A3C904">
            <w:pPr>
              <w:jc w:val="both"/>
              <w:rPr>
                <w:rFonts w:ascii="Times New Roman" w:hAnsi="Times New Roman" w:eastAsia="方正仿宋_GBK" w:cs="Times New Roman"/>
                <w:b/>
                <w:color w:val="333333"/>
                <w:kern w:val="0"/>
                <w:sz w:val="28"/>
                <w:szCs w:val="28"/>
              </w:rPr>
            </w:pPr>
            <w:r>
              <w:rPr>
                <w:rFonts w:hint="eastAsia" w:ascii="Times New Roman" w:hAnsi="Times New Roman" w:eastAsia="方正仿宋_GBK" w:cs="Times New Roman"/>
                <w:b/>
                <w:color w:val="FF0000"/>
                <w:kern w:val="0"/>
                <w:sz w:val="28"/>
                <w:szCs w:val="28"/>
              </w:rPr>
              <w:t>*</w:t>
            </w:r>
            <w:r>
              <w:rPr>
                <w:rFonts w:hint="eastAsia" w:ascii="Times New Roman" w:hAnsi="Times New Roman" w:eastAsia="方正仿宋_GBK" w:cs="Times New Roman"/>
                <w:b/>
                <w:color w:val="333333"/>
                <w:kern w:val="0"/>
                <w:sz w:val="28"/>
                <w:szCs w:val="28"/>
              </w:rPr>
              <w:t>项目名称</w:t>
            </w:r>
          </w:p>
        </w:tc>
        <w:tc>
          <w:tcPr>
            <w:tcW w:w="3264" w:type="dxa"/>
            <w:gridSpan w:val="2"/>
            <w:vAlign w:val="center"/>
          </w:tcPr>
          <w:p w14:paraId="7D477D76">
            <w:pPr>
              <w:jc w:val="both"/>
              <w:rPr>
                <w:rFonts w:ascii="Times New Roman" w:hAnsi="Times New Roman" w:eastAsia="方正仿宋_GBK" w:cs="Times New Roman"/>
                <w:color w:val="333333"/>
                <w:kern w:val="0"/>
                <w:sz w:val="28"/>
                <w:szCs w:val="28"/>
              </w:rPr>
            </w:pPr>
            <w:r>
              <w:rPr>
                <w:rFonts w:hint="default" w:ascii="Times New Roman" w:hAnsi="Times New Roman" w:eastAsia="方正仿宋_GBK" w:cs="Times New Roman"/>
                <w:color w:val="333333"/>
                <w:kern w:val="0"/>
                <w:sz w:val="28"/>
                <w:szCs w:val="28"/>
              </w:rPr>
              <w:t>省委网信办数据中心机房租赁和运维服务</w:t>
            </w:r>
            <w:r>
              <w:rPr>
                <w:rFonts w:hint="eastAsia" w:ascii="Times New Roman" w:hAnsi="Times New Roman" w:eastAsia="方正仿宋_GBK" w:cs="Times New Roman"/>
                <w:color w:val="333333"/>
                <w:kern w:val="0"/>
                <w:sz w:val="28"/>
                <w:szCs w:val="28"/>
                <w:lang w:eastAsia="zh-CN"/>
              </w:rPr>
              <w:t>（</w:t>
            </w:r>
            <w:r>
              <w:rPr>
                <w:rFonts w:hint="eastAsia" w:ascii="Times New Roman" w:hAnsi="Times New Roman" w:eastAsia="方正仿宋_GBK" w:cs="Times New Roman"/>
                <w:color w:val="333333"/>
                <w:kern w:val="0"/>
                <w:sz w:val="28"/>
                <w:szCs w:val="28"/>
                <w:lang w:val="en-US" w:eastAsia="zh-CN"/>
              </w:rPr>
              <w:t>备用</w:t>
            </w:r>
            <w:r>
              <w:rPr>
                <w:rFonts w:hint="eastAsia" w:ascii="Times New Roman" w:hAnsi="Times New Roman" w:eastAsia="方正仿宋_GBK" w:cs="Times New Roman"/>
                <w:color w:val="333333"/>
                <w:kern w:val="0"/>
                <w:sz w:val="28"/>
                <w:szCs w:val="28"/>
                <w:lang w:eastAsia="zh-CN"/>
              </w:rPr>
              <w:t>）</w:t>
            </w:r>
          </w:p>
        </w:tc>
        <w:tc>
          <w:tcPr>
            <w:tcW w:w="2367" w:type="dxa"/>
            <w:vAlign w:val="center"/>
          </w:tcPr>
          <w:p w14:paraId="58CBA862">
            <w:pPr>
              <w:jc w:val="both"/>
              <w:rPr>
                <w:rFonts w:hint="default" w:ascii="Times New Roman" w:hAnsi="Times New Roman" w:eastAsia="方正仿宋_GBK" w:cs="Times New Roman"/>
                <w:color w:val="333333"/>
                <w:kern w:val="0"/>
                <w:sz w:val="28"/>
                <w:szCs w:val="28"/>
                <w:lang w:val="en-US" w:eastAsia="zh-CN"/>
              </w:rPr>
            </w:pPr>
            <w:r>
              <w:rPr>
                <w:rFonts w:hint="eastAsia" w:ascii="Times New Roman" w:hAnsi="Times New Roman" w:eastAsia="方正仿宋_GBK" w:cs="Times New Roman"/>
                <w:b/>
                <w:color w:val="FF0000"/>
                <w:kern w:val="0"/>
                <w:sz w:val="28"/>
                <w:szCs w:val="28"/>
              </w:rPr>
              <w:t>*</w:t>
            </w:r>
            <w:r>
              <w:rPr>
                <w:rFonts w:hint="eastAsia" w:ascii="Times New Roman" w:hAnsi="Times New Roman" w:eastAsia="方正仿宋_GBK" w:cs="Times New Roman"/>
                <w:b/>
                <w:color w:val="333333"/>
                <w:kern w:val="0"/>
                <w:sz w:val="28"/>
                <w:szCs w:val="28"/>
                <w:lang w:val="en-US" w:eastAsia="zh-CN"/>
              </w:rPr>
              <w:t>服务类别</w:t>
            </w:r>
          </w:p>
        </w:tc>
        <w:tc>
          <w:tcPr>
            <w:tcW w:w="3585" w:type="dxa"/>
            <w:gridSpan w:val="3"/>
            <w:vAlign w:val="center"/>
          </w:tcPr>
          <w:p w14:paraId="46A6AFDA">
            <w:pPr>
              <w:jc w:val="both"/>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eastAsia="zh-CN"/>
              </w:rPr>
              <w:t>□</w:t>
            </w:r>
            <w:r>
              <w:rPr>
                <w:rFonts w:hint="eastAsia" w:ascii="方正仿宋_GBK" w:hAnsi="方正仿宋_GBK" w:eastAsia="方正仿宋_GBK" w:cs="方正仿宋_GBK"/>
                <w:sz w:val="24"/>
                <w:szCs w:val="24"/>
                <w:lang w:val="en-US" w:eastAsia="zh-CN"/>
              </w:rPr>
              <w:t>保证政府自身运营</w:t>
            </w:r>
          </w:p>
          <w:p w14:paraId="3D0CC52F">
            <w:pPr>
              <w:jc w:val="both"/>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☑政府履行服务职能</w:t>
            </w:r>
          </w:p>
          <w:p w14:paraId="4D09FC82">
            <w:pPr>
              <w:jc w:val="both"/>
              <w:rPr>
                <w:rFonts w:hint="default" w:ascii="Times New Roman" w:hAnsi="Times New Roman" w:eastAsia="方正仿宋_GBK" w:cs="Times New Roman"/>
                <w:color w:val="333333"/>
                <w:kern w:val="0"/>
                <w:sz w:val="28"/>
                <w:szCs w:val="28"/>
                <w:lang w:val="en-US" w:eastAsia="zh-CN"/>
              </w:rPr>
            </w:pPr>
            <w:r>
              <w:rPr>
                <w:rFonts w:hint="eastAsia" w:ascii="方正仿宋_GBK" w:hAnsi="方正仿宋_GBK" w:eastAsia="方正仿宋_GBK" w:cs="方正仿宋_GBK"/>
                <w:sz w:val="24"/>
                <w:szCs w:val="24"/>
              </w:rPr>
              <w:t>□</w:t>
            </w:r>
            <w:r>
              <w:rPr>
                <w:rFonts w:hint="eastAsia" w:ascii="方正仿宋_GBK" w:hAnsi="方正仿宋_GBK" w:eastAsia="方正仿宋_GBK" w:cs="方正仿宋_GBK"/>
                <w:sz w:val="24"/>
                <w:szCs w:val="24"/>
                <w:lang w:eastAsia="zh-CN"/>
              </w:rPr>
              <w:t>向社会提供公共服务</w:t>
            </w:r>
          </w:p>
        </w:tc>
        <w:tc>
          <w:tcPr>
            <w:tcW w:w="1863" w:type="dxa"/>
            <w:vAlign w:val="center"/>
          </w:tcPr>
          <w:p w14:paraId="38231CFE">
            <w:pPr>
              <w:jc w:val="both"/>
              <w:rPr>
                <w:rFonts w:hint="default" w:ascii="Times New Roman" w:hAnsi="Times New Roman" w:eastAsia="方正仿宋_GBK" w:cs="Times New Roman"/>
                <w:color w:val="333333"/>
                <w:kern w:val="0"/>
                <w:sz w:val="28"/>
                <w:szCs w:val="28"/>
                <w:lang w:val="en-US" w:eastAsia="zh-CN"/>
              </w:rPr>
            </w:pPr>
            <w:r>
              <w:rPr>
                <w:rFonts w:hint="default" w:ascii="Times New Roman" w:hAnsi="Times New Roman" w:eastAsia="方正仿宋_GBK" w:cs="Times New Roman"/>
                <w:b/>
                <w:color w:val="FF0000"/>
                <w:kern w:val="0"/>
                <w:sz w:val="28"/>
                <w:szCs w:val="28"/>
                <w:lang w:val="en-US" w:eastAsia="zh-CN"/>
              </w:rPr>
              <w:t>*</w:t>
            </w:r>
            <w:r>
              <w:rPr>
                <w:rFonts w:hint="default" w:ascii="Times New Roman" w:hAnsi="Times New Roman" w:eastAsia="方正仿宋_GBK" w:cs="Times New Roman"/>
                <w:b/>
                <w:color w:val="333333"/>
                <w:kern w:val="0"/>
                <w:sz w:val="28"/>
                <w:szCs w:val="28"/>
                <w:lang w:val="en-US" w:eastAsia="zh-CN"/>
              </w:rPr>
              <w:t>采购项目经办人</w:t>
            </w:r>
          </w:p>
        </w:tc>
        <w:tc>
          <w:tcPr>
            <w:tcW w:w="1160" w:type="dxa"/>
            <w:vAlign w:val="center"/>
          </w:tcPr>
          <w:p w14:paraId="4AC08258">
            <w:pPr>
              <w:jc w:val="both"/>
              <w:rPr>
                <w:rFonts w:hint="default" w:ascii="Times New Roman" w:hAnsi="Times New Roman" w:eastAsia="方正仿宋_GBK" w:cs="Times New Roman"/>
                <w:color w:val="333333"/>
                <w:kern w:val="0"/>
                <w:sz w:val="28"/>
                <w:szCs w:val="28"/>
                <w:lang w:val="en-US" w:eastAsia="zh-CN"/>
              </w:rPr>
            </w:pPr>
            <w:r>
              <w:rPr>
                <w:rFonts w:hint="eastAsia" w:ascii="Times New Roman" w:hAnsi="Times New Roman" w:eastAsia="方正仿宋_GBK" w:cs="Times New Roman"/>
                <w:color w:val="333333"/>
                <w:kern w:val="0"/>
                <w:sz w:val="28"/>
                <w:szCs w:val="28"/>
                <w:lang w:val="en-US" w:eastAsia="zh-CN"/>
              </w:rPr>
              <w:t>贾瑞鹏</w:t>
            </w:r>
          </w:p>
        </w:tc>
      </w:tr>
      <w:tr w14:paraId="0CA24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2136" w:type="dxa"/>
            <w:vAlign w:val="center"/>
          </w:tcPr>
          <w:p w14:paraId="66B212A2">
            <w:pPr>
              <w:jc w:val="both"/>
              <w:rPr>
                <w:rFonts w:hint="eastAsia" w:ascii="Times New Roman" w:hAnsi="Times New Roman" w:eastAsia="方正仿宋_GBK" w:cs="Times New Roman"/>
                <w:b/>
                <w:color w:val="FF0000"/>
                <w:kern w:val="0"/>
                <w:sz w:val="28"/>
                <w:szCs w:val="28"/>
              </w:rPr>
            </w:pPr>
            <w:r>
              <w:rPr>
                <w:rFonts w:hint="eastAsia" w:ascii="Times New Roman" w:hAnsi="Times New Roman" w:eastAsia="方正仿宋_GBK" w:cs="Times New Roman"/>
                <w:b/>
                <w:color w:val="FF0000"/>
                <w:kern w:val="0"/>
                <w:sz w:val="28"/>
                <w:szCs w:val="28"/>
              </w:rPr>
              <w:t>*</w:t>
            </w:r>
            <w:r>
              <w:rPr>
                <w:rFonts w:hint="eastAsia" w:ascii="Times New Roman" w:hAnsi="Times New Roman" w:eastAsia="方正仿宋_GBK" w:cs="Times New Roman"/>
                <w:b/>
                <w:color w:val="333333"/>
                <w:kern w:val="0"/>
                <w:sz w:val="28"/>
                <w:szCs w:val="28"/>
              </w:rPr>
              <w:t>供应商名称</w:t>
            </w:r>
          </w:p>
        </w:tc>
        <w:tc>
          <w:tcPr>
            <w:tcW w:w="3264" w:type="dxa"/>
            <w:gridSpan w:val="2"/>
            <w:vAlign w:val="center"/>
          </w:tcPr>
          <w:p w14:paraId="6C94A178">
            <w:pPr>
              <w:jc w:val="both"/>
              <w:rPr>
                <w:rFonts w:ascii="Times New Roman" w:hAnsi="Times New Roman" w:eastAsia="方正仿宋_GBK" w:cs="Times New Roman"/>
                <w:color w:val="333333"/>
                <w:kern w:val="0"/>
                <w:sz w:val="28"/>
                <w:szCs w:val="28"/>
              </w:rPr>
            </w:pPr>
            <w:r>
              <w:rPr>
                <w:rFonts w:hint="default" w:ascii="Times New Roman" w:hAnsi="Times New Roman" w:eastAsia="方正仿宋_GBK" w:cs="Times New Roman"/>
                <w:color w:val="333333"/>
                <w:kern w:val="0"/>
                <w:sz w:val="28"/>
                <w:szCs w:val="28"/>
                <w:lang w:val="en-US" w:eastAsia="zh-CN"/>
              </w:rPr>
              <w:t>南京莱斯网信技术研究院有限公司</w:t>
            </w:r>
          </w:p>
        </w:tc>
        <w:tc>
          <w:tcPr>
            <w:tcW w:w="2367" w:type="dxa"/>
            <w:vAlign w:val="center"/>
          </w:tcPr>
          <w:p w14:paraId="40CCB17A">
            <w:pPr>
              <w:jc w:val="both"/>
              <w:rPr>
                <w:rFonts w:ascii="Times New Roman" w:hAnsi="Times New Roman" w:eastAsia="方正仿宋_GBK" w:cs="Times New Roman"/>
                <w:color w:val="333333"/>
                <w:kern w:val="0"/>
                <w:sz w:val="28"/>
                <w:szCs w:val="28"/>
              </w:rPr>
            </w:pPr>
            <w:r>
              <w:rPr>
                <w:rFonts w:hint="eastAsia" w:ascii="Times New Roman" w:hAnsi="Times New Roman" w:eastAsia="方正仿宋_GBK" w:cs="Times New Roman"/>
                <w:b/>
                <w:color w:val="FF0000"/>
                <w:kern w:val="0"/>
                <w:sz w:val="28"/>
                <w:szCs w:val="28"/>
              </w:rPr>
              <w:t>*</w:t>
            </w:r>
            <w:r>
              <w:rPr>
                <w:rFonts w:hint="eastAsia" w:ascii="Times New Roman" w:hAnsi="Times New Roman" w:eastAsia="方正仿宋_GBK" w:cs="Times New Roman"/>
                <w:b/>
                <w:color w:val="333333"/>
                <w:kern w:val="0"/>
                <w:sz w:val="28"/>
                <w:szCs w:val="28"/>
              </w:rPr>
              <w:t>供</w:t>
            </w:r>
            <w:r>
              <w:rPr>
                <w:rFonts w:hint="eastAsia" w:ascii="Times New Roman" w:hAnsi="Times New Roman" w:eastAsia="方正仿宋_GBK" w:cs="Times New Roman"/>
                <w:b/>
                <w:color w:val="333333"/>
                <w:kern w:val="0"/>
                <w:sz w:val="28"/>
                <w:szCs w:val="28"/>
                <w:lang w:val="en-US" w:eastAsia="zh-CN"/>
              </w:rPr>
              <w:t>应商单位地址</w:t>
            </w:r>
          </w:p>
        </w:tc>
        <w:tc>
          <w:tcPr>
            <w:tcW w:w="6608" w:type="dxa"/>
            <w:gridSpan w:val="5"/>
            <w:vAlign w:val="center"/>
          </w:tcPr>
          <w:p w14:paraId="2E35FCFB">
            <w:pPr>
              <w:jc w:val="both"/>
              <w:rPr>
                <w:rFonts w:ascii="Times New Roman" w:hAnsi="Times New Roman" w:eastAsia="方正仿宋_GBK" w:cs="Times New Roman"/>
                <w:color w:val="333333"/>
                <w:kern w:val="0"/>
                <w:sz w:val="28"/>
                <w:szCs w:val="28"/>
              </w:rPr>
            </w:pPr>
            <w:r>
              <w:rPr>
                <w:rFonts w:ascii="Times New Roman" w:hAnsi="Times New Roman" w:eastAsia="方正仿宋_GBK" w:cs="Times New Roman"/>
                <w:color w:val="333333"/>
                <w:kern w:val="0"/>
                <w:sz w:val="28"/>
                <w:szCs w:val="28"/>
                <w:lang w:eastAsia="zh-CN"/>
              </w:rPr>
              <w:t>南京市</w:t>
            </w:r>
            <w:r>
              <w:rPr>
                <w:rFonts w:hint="eastAsia" w:ascii="Times New Roman" w:hAnsi="Times New Roman" w:eastAsia="方正仿宋_GBK" w:cs="Times New Roman"/>
                <w:color w:val="333333"/>
                <w:kern w:val="0"/>
                <w:sz w:val="28"/>
                <w:szCs w:val="28"/>
                <w:lang w:val="en-US" w:eastAsia="zh-CN"/>
              </w:rPr>
              <w:t>秦淮区苜蓿园东街1号</w:t>
            </w:r>
          </w:p>
        </w:tc>
      </w:tr>
      <w:tr w14:paraId="6A8AB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36" w:type="dxa"/>
            <w:vAlign w:val="center"/>
          </w:tcPr>
          <w:p w14:paraId="4D2B79D5">
            <w:pPr>
              <w:jc w:val="both"/>
              <w:rPr>
                <w:rFonts w:hint="eastAsia" w:ascii="Times New Roman" w:hAnsi="Times New Roman" w:eastAsia="方正仿宋_GBK" w:cs="Times New Roman"/>
                <w:b/>
                <w:color w:val="333333"/>
                <w:kern w:val="0"/>
                <w:sz w:val="28"/>
                <w:szCs w:val="28"/>
                <w:lang w:eastAsia="zh-CN"/>
              </w:rPr>
            </w:pPr>
            <w:r>
              <w:rPr>
                <w:rFonts w:hint="eastAsia" w:ascii="Times New Roman" w:hAnsi="Times New Roman" w:eastAsia="方正仿宋_GBK" w:cs="Times New Roman"/>
                <w:b/>
                <w:color w:val="FF0000"/>
                <w:kern w:val="0"/>
                <w:sz w:val="28"/>
                <w:szCs w:val="28"/>
              </w:rPr>
              <w:t>*</w:t>
            </w:r>
            <w:r>
              <w:rPr>
                <w:rFonts w:hint="eastAsia" w:ascii="Times New Roman" w:hAnsi="Times New Roman" w:eastAsia="方正仿宋_GBK" w:cs="Times New Roman"/>
                <w:b/>
                <w:color w:val="333333"/>
                <w:kern w:val="0"/>
                <w:sz w:val="28"/>
                <w:szCs w:val="28"/>
                <w:lang w:val="en-US" w:eastAsia="zh-CN"/>
              </w:rPr>
              <w:t>供应商规模</w:t>
            </w:r>
          </w:p>
        </w:tc>
        <w:tc>
          <w:tcPr>
            <w:tcW w:w="3264" w:type="dxa"/>
            <w:gridSpan w:val="2"/>
            <w:vAlign w:val="center"/>
          </w:tcPr>
          <w:p w14:paraId="54955EA7">
            <w:pPr>
              <w:jc w:val="both"/>
              <w:rPr>
                <w:rFonts w:hint="eastAsia" w:ascii="Times New Roman" w:hAnsi="Times New Roman" w:eastAsia="方正仿宋_GBK" w:cs="Times New Roman"/>
                <w:color w:val="333333"/>
                <w:kern w:val="0"/>
                <w:sz w:val="28"/>
                <w:szCs w:val="28"/>
                <w:lang w:val="en-US" w:eastAsia="zh-CN"/>
              </w:rPr>
            </w:pPr>
            <w:r>
              <w:rPr>
                <w:rFonts w:hint="eastAsia" w:ascii="方正仿宋_GBK" w:hAnsi="方正仿宋_GBK" w:eastAsia="方正仿宋_GBK" w:cs="方正仿宋_GBK"/>
                <w:sz w:val="24"/>
                <w:szCs w:val="24"/>
                <w:lang w:eastAsia="zh-CN"/>
              </w:rPr>
              <w:t>☑大型</w:t>
            </w:r>
            <w:r>
              <w:rPr>
                <w:rFonts w:hint="eastAsia" w:ascii="方正仿宋_GBK" w:hAnsi="方正仿宋_GBK" w:eastAsia="方正仿宋_GBK" w:cs="方正仿宋_GBK"/>
                <w:sz w:val="24"/>
                <w:szCs w:val="24"/>
                <w:lang w:val="en-US" w:eastAsia="zh-CN"/>
              </w:rPr>
              <w:t xml:space="preserve"> </w:t>
            </w:r>
            <w:r>
              <w:rPr>
                <w:rFonts w:hint="eastAsia" w:ascii="方正仿宋_GBK" w:hAnsi="方正仿宋_GBK" w:eastAsia="方正仿宋_GBK" w:cs="方正仿宋_GBK"/>
                <w:sz w:val="24"/>
                <w:szCs w:val="24"/>
                <w:lang w:eastAsia="zh-CN"/>
              </w:rPr>
              <w:t>□</w:t>
            </w:r>
            <w:r>
              <w:rPr>
                <w:rFonts w:hint="eastAsia" w:ascii="方正仿宋_GBK" w:hAnsi="方正仿宋_GBK" w:eastAsia="方正仿宋_GBK" w:cs="方正仿宋_GBK"/>
                <w:sz w:val="24"/>
                <w:szCs w:val="24"/>
                <w:lang w:val="en-US" w:eastAsia="zh-CN"/>
              </w:rPr>
              <w:t>小型</w:t>
            </w:r>
            <w:r>
              <w:rPr>
                <w:rFonts w:hint="eastAsia" w:ascii="方正仿宋_GBK" w:hAnsi="方正仿宋_GBK" w:eastAsia="方正仿宋_GBK" w:cs="方正仿宋_GBK"/>
                <w:sz w:val="24"/>
                <w:szCs w:val="24"/>
              </w:rPr>
              <w:t>□</w:t>
            </w:r>
            <w:r>
              <w:rPr>
                <w:rFonts w:hint="eastAsia" w:ascii="方正仿宋_GBK" w:hAnsi="方正仿宋_GBK" w:eastAsia="方正仿宋_GBK" w:cs="方正仿宋_GBK"/>
                <w:sz w:val="24"/>
                <w:szCs w:val="24"/>
                <w:lang w:eastAsia="zh-CN"/>
              </w:rPr>
              <w:t>小微□其他</w:t>
            </w:r>
          </w:p>
        </w:tc>
        <w:tc>
          <w:tcPr>
            <w:tcW w:w="2367" w:type="dxa"/>
            <w:vAlign w:val="center"/>
          </w:tcPr>
          <w:p w14:paraId="509F676F">
            <w:pPr>
              <w:jc w:val="both"/>
              <w:rPr>
                <w:rFonts w:ascii="Times New Roman" w:hAnsi="Times New Roman" w:eastAsia="方正仿宋_GBK" w:cs="Times New Roman"/>
                <w:b/>
                <w:color w:val="333333"/>
                <w:kern w:val="0"/>
                <w:sz w:val="28"/>
                <w:szCs w:val="28"/>
              </w:rPr>
            </w:pPr>
            <w:r>
              <w:rPr>
                <w:rFonts w:hint="eastAsia" w:ascii="Times New Roman" w:hAnsi="Times New Roman" w:eastAsia="方正仿宋_GBK" w:cs="Times New Roman"/>
                <w:b/>
                <w:color w:val="FF0000"/>
                <w:kern w:val="0"/>
                <w:sz w:val="28"/>
                <w:szCs w:val="28"/>
              </w:rPr>
              <w:t>*</w:t>
            </w:r>
            <w:r>
              <w:rPr>
                <w:rFonts w:hint="eastAsia" w:ascii="Times New Roman" w:hAnsi="Times New Roman" w:eastAsia="方正仿宋_GBK" w:cs="Times New Roman"/>
                <w:b/>
                <w:color w:val="333333"/>
                <w:kern w:val="0"/>
                <w:sz w:val="28"/>
                <w:szCs w:val="28"/>
              </w:rPr>
              <w:t>供应商注册地区</w:t>
            </w:r>
          </w:p>
        </w:tc>
        <w:tc>
          <w:tcPr>
            <w:tcW w:w="6608" w:type="dxa"/>
            <w:gridSpan w:val="5"/>
            <w:vAlign w:val="center"/>
          </w:tcPr>
          <w:p w14:paraId="7340F600">
            <w:pPr>
              <w:spacing w:after="0"/>
              <w:jc w:val="both"/>
              <w:rPr>
                <w:rFonts w:hint="default" w:ascii="Times New Roman" w:hAnsi="Times New Roman" w:eastAsia="方正仿宋_GBK" w:cs="Times New Roman"/>
                <w:color w:val="333333"/>
                <w:kern w:val="0"/>
                <w:sz w:val="28"/>
                <w:szCs w:val="28"/>
                <w:lang w:val="en-US" w:eastAsia="zh-CN"/>
              </w:rPr>
            </w:pPr>
            <w:r>
              <w:rPr>
                <w:rFonts w:hint="eastAsia" w:ascii="方正仿宋_GBK" w:hAnsi="方正仿宋_GBK" w:eastAsia="方正仿宋_GBK" w:cs="方正仿宋_GBK"/>
                <w:sz w:val="24"/>
                <w:szCs w:val="24"/>
                <w:lang w:val="en-US" w:eastAsia="zh-CN"/>
              </w:rPr>
              <w:t>江苏省南京市秦淮区</w:t>
            </w:r>
          </w:p>
        </w:tc>
      </w:tr>
      <w:tr w14:paraId="5E6C7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36" w:type="dxa"/>
            <w:vAlign w:val="center"/>
          </w:tcPr>
          <w:p w14:paraId="4944B630">
            <w:pPr>
              <w:jc w:val="both"/>
              <w:rPr>
                <w:rFonts w:hint="default" w:ascii="Times New Roman" w:hAnsi="Times New Roman" w:eastAsia="方正仿宋_GBK" w:cs="Times New Roman"/>
                <w:b/>
                <w:color w:val="333333"/>
                <w:kern w:val="0"/>
                <w:sz w:val="28"/>
                <w:szCs w:val="28"/>
                <w:lang w:val="en-US" w:eastAsia="zh-CN"/>
              </w:rPr>
            </w:pPr>
            <w:r>
              <w:rPr>
                <w:rFonts w:hint="eastAsia" w:ascii="Times New Roman" w:hAnsi="Times New Roman" w:eastAsia="方正仿宋_GBK" w:cs="Times New Roman"/>
                <w:b/>
                <w:color w:val="FF0000"/>
                <w:kern w:val="0"/>
                <w:sz w:val="28"/>
                <w:szCs w:val="28"/>
              </w:rPr>
              <w:t>*</w:t>
            </w:r>
            <w:r>
              <w:rPr>
                <w:rFonts w:hint="eastAsia" w:ascii="Times New Roman" w:hAnsi="Times New Roman" w:eastAsia="方正仿宋_GBK" w:cs="Times New Roman"/>
                <w:b/>
                <w:color w:val="333333"/>
                <w:kern w:val="0"/>
                <w:sz w:val="28"/>
                <w:szCs w:val="28"/>
                <w:lang w:val="en-US" w:eastAsia="zh-CN"/>
              </w:rPr>
              <w:t>合同签订日期</w:t>
            </w:r>
          </w:p>
        </w:tc>
        <w:tc>
          <w:tcPr>
            <w:tcW w:w="3264" w:type="dxa"/>
            <w:gridSpan w:val="2"/>
            <w:vAlign w:val="center"/>
          </w:tcPr>
          <w:p w14:paraId="40555D4A">
            <w:pPr>
              <w:jc w:val="both"/>
              <w:rPr>
                <w:rFonts w:hint="default" w:ascii="Times New Roman" w:hAnsi="Times New Roman" w:eastAsia="方正仿宋_GBK" w:cs="Times New Roman"/>
                <w:color w:val="333333"/>
                <w:kern w:val="0"/>
                <w:sz w:val="28"/>
                <w:szCs w:val="28"/>
                <w:lang w:val="en-US" w:eastAsia="zh-CN"/>
              </w:rPr>
            </w:pPr>
            <w:r>
              <w:rPr>
                <w:rFonts w:hint="default" w:ascii="Times New Roman" w:hAnsi="Times New Roman" w:eastAsia="方正仿宋_GBK" w:cs="Times New Roman"/>
                <w:sz w:val="24"/>
                <w:szCs w:val="24"/>
                <w:lang w:val="en-US" w:eastAsia="zh-CN"/>
              </w:rPr>
              <w:t>2026年8月18日</w:t>
            </w:r>
          </w:p>
        </w:tc>
        <w:tc>
          <w:tcPr>
            <w:tcW w:w="2367" w:type="dxa"/>
            <w:vAlign w:val="center"/>
          </w:tcPr>
          <w:p w14:paraId="38FCD82C">
            <w:pPr>
              <w:jc w:val="both"/>
              <w:rPr>
                <w:rFonts w:hint="default" w:ascii="Times New Roman" w:hAnsi="Times New Roman" w:eastAsia="方正仿宋_GBK" w:cs="Times New Roman"/>
                <w:b/>
                <w:color w:val="333333"/>
                <w:kern w:val="0"/>
                <w:sz w:val="28"/>
                <w:szCs w:val="28"/>
                <w:lang w:val="en-US" w:eastAsia="zh-CN"/>
              </w:rPr>
            </w:pPr>
            <w:r>
              <w:rPr>
                <w:rFonts w:hint="default" w:ascii="Times New Roman" w:hAnsi="Times New Roman" w:eastAsia="方正仿宋_GBK" w:cs="Times New Roman"/>
                <w:b/>
                <w:color w:val="FF0000"/>
                <w:kern w:val="0"/>
                <w:sz w:val="28"/>
                <w:szCs w:val="28"/>
              </w:rPr>
              <w:t>*</w:t>
            </w:r>
            <w:r>
              <w:rPr>
                <w:rFonts w:hint="default" w:ascii="Times New Roman" w:hAnsi="Times New Roman" w:eastAsia="方正仿宋_GBK" w:cs="Times New Roman"/>
                <w:b/>
                <w:color w:val="333333"/>
                <w:kern w:val="0"/>
                <w:sz w:val="28"/>
                <w:szCs w:val="28"/>
                <w:lang w:val="en-US" w:eastAsia="zh-CN"/>
              </w:rPr>
              <w:t>合同金额</w:t>
            </w:r>
          </w:p>
        </w:tc>
        <w:tc>
          <w:tcPr>
            <w:tcW w:w="2090" w:type="dxa"/>
            <w:vAlign w:val="center"/>
          </w:tcPr>
          <w:p w14:paraId="74A87731">
            <w:pPr>
              <w:jc w:val="both"/>
              <w:rPr>
                <w:rFonts w:hint="default" w:ascii="Times New Roman" w:hAnsi="Times New Roman" w:eastAsia="方正仿宋_GBK" w:cs="Times New Roman"/>
                <w:color w:val="333333"/>
                <w:kern w:val="0"/>
                <w:sz w:val="28"/>
                <w:szCs w:val="28"/>
                <w:lang w:val="en-US" w:eastAsia="zh-CN"/>
              </w:rPr>
            </w:pPr>
            <w:r>
              <w:rPr>
                <w:rFonts w:hint="eastAsia" w:ascii="宋体" w:hAnsi="宋体" w:eastAsia="宋体" w:cs="Courier New"/>
                <w:kern w:val="0"/>
                <w:sz w:val="24"/>
                <w:szCs w:val="24"/>
                <w:u w:val="none"/>
                <w:lang w:val="en-US" w:eastAsia="zh-CN"/>
                <w14:ligatures w14:val="none"/>
              </w:rPr>
              <w:t>537600.00</w:t>
            </w:r>
          </w:p>
        </w:tc>
        <w:tc>
          <w:tcPr>
            <w:tcW w:w="1495" w:type="dxa"/>
            <w:gridSpan w:val="2"/>
            <w:vAlign w:val="center"/>
          </w:tcPr>
          <w:p w14:paraId="2650C037">
            <w:pPr>
              <w:jc w:val="both"/>
              <w:rPr>
                <w:rFonts w:hint="eastAsia" w:ascii="方正仿宋_GBK" w:hAnsi="方正仿宋_GBK" w:eastAsia="方正仿宋_GBK" w:cs="方正仿宋_GBK"/>
                <w:sz w:val="24"/>
                <w:szCs w:val="24"/>
                <w:lang w:val="en-US" w:eastAsia="zh-CN"/>
              </w:rPr>
            </w:pPr>
            <w:r>
              <w:rPr>
                <w:rFonts w:hint="eastAsia" w:ascii="Times New Roman" w:hAnsi="Times New Roman" w:eastAsia="方正仿宋_GBK" w:cs="Times New Roman"/>
                <w:b/>
                <w:color w:val="FF0000"/>
                <w:kern w:val="0"/>
                <w:sz w:val="28"/>
                <w:szCs w:val="28"/>
              </w:rPr>
              <w:t>*</w:t>
            </w:r>
            <w:r>
              <w:rPr>
                <w:rFonts w:hint="eastAsia" w:ascii="Times New Roman" w:hAnsi="Times New Roman" w:eastAsia="方正仿宋_GBK" w:cs="Times New Roman"/>
                <w:b/>
                <w:color w:val="333333"/>
                <w:kern w:val="0"/>
                <w:sz w:val="28"/>
                <w:szCs w:val="28"/>
                <w:lang w:val="en-US" w:eastAsia="zh-CN"/>
              </w:rPr>
              <w:t>履约期限</w:t>
            </w:r>
          </w:p>
        </w:tc>
        <w:tc>
          <w:tcPr>
            <w:tcW w:w="3023" w:type="dxa"/>
            <w:gridSpan w:val="2"/>
            <w:vAlign w:val="center"/>
          </w:tcPr>
          <w:p w14:paraId="1C795D2A">
            <w:pPr>
              <w:jc w:val="both"/>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1年</w:t>
            </w:r>
          </w:p>
        </w:tc>
      </w:tr>
      <w:tr w14:paraId="7E931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2136" w:type="dxa"/>
            <w:vAlign w:val="center"/>
          </w:tcPr>
          <w:p w14:paraId="75E4903D">
            <w:pPr>
              <w:jc w:val="both"/>
              <w:rPr>
                <w:rFonts w:hint="default" w:ascii="Times New Roman" w:hAnsi="Times New Roman" w:eastAsia="方正仿宋_GBK" w:cs="Times New Roman"/>
                <w:b/>
                <w:color w:val="FF0000"/>
                <w:kern w:val="0"/>
                <w:sz w:val="28"/>
                <w:szCs w:val="28"/>
                <w:lang w:val="en-US"/>
              </w:rPr>
            </w:pPr>
            <w:r>
              <w:rPr>
                <w:rFonts w:hint="eastAsia" w:ascii="Times New Roman" w:hAnsi="Times New Roman" w:eastAsia="方正仿宋_GBK" w:cs="Times New Roman"/>
                <w:b/>
                <w:color w:val="FF0000"/>
                <w:kern w:val="0"/>
                <w:sz w:val="28"/>
                <w:szCs w:val="28"/>
              </w:rPr>
              <w:t>*</w:t>
            </w:r>
            <w:r>
              <w:rPr>
                <w:rFonts w:hint="eastAsia" w:ascii="Times New Roman" w:hAnsi="Times New Roman" w:eastAsia="方正仿宋_GBK" w:cs="Times New Roman"/>
                <w:b/>
                <w:color w:val="333333"/>
                <w:kern w:val="0"/>
                <w:sz w:val="28"/>
                <w:szCs w:val="28"/>
                <w:lang w:val="en-US" w:eastAsia="zh-CN"/>
              </w:rPr>
              <w:t>供应商银行账户名称</w:t>
            </w:r>
          </w:p>
        </w:tc>
        <w:tc>
          <w:tcPr>
            <w:tcW w:w="3264" w:type="dxa"/>
            <w:gridSpan w:val="2"/>
            <w:vAlign w:val="center"/>
          </w:tcPr>
          <w:p w14:paraId="11CA9536">
            <w:pPr>
              <w:jc w:val="both"/>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lang w:val="en-US" w:eastAsia="zh-CN"/>
              </w:rPr>
              <w:t>南京莱斯网信技术研究院有限公司</w:t>
            </w:r>
          </w:p>
        </w:tc>
        <w:tc>
          <w:tcPr>
            <w:tcW w:w="2367" w:type="dxa"/>
            <w:vAlign w:val="center"/>
          </w:tcPr>
          <w:p w14:paraId="240CE204">
            <w:pPr>
              <w:jc w:val="both"/>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b/>
                <w:color w:val="FF0000"/>
                <w:kern w:val="0"/>
                <w:sz w:val="28"/>
                <w:szCs w:val="28"/>
              </w:rPr>
              <w:t>*</w:t>
            </w:r>
            <w:r>
              <w:rPr>
                <w:rFonts w:hint="default" w:ascii="Times New Roman" w:hAnsi="Times New Roman" w:eastAsia="方正仿宋_GBK" w:cs="Times New Roman"/>
                <w:b/>
                <w:color w:val="auto"/>
                <w:kern w:val="0"/>
                <w:sz w:val="28"/>
                <w:szCs w:val="28"/>
              </w:rPr>
              <w:t>供应商银行</w:t>
            </w:r>
            <w:r>
              <w:rPr>
                <w:rFonts w:hint="default" w:ascii="Times New Roman" w:hAnsi="Times New Roman" w:eastAsia="方正仿宋_GBK" w:cs="Times New Roman"/>
                <w:b/>
                <w:color w:val="auto"/>
                <w:kern w:val="0"/>
                <w:sz w:val="28"/>
                <w:szCs w:val="28"/>
                <w:lang w:val="en-US" w:eastAsia="zh-CN"/>
              </w:rPr>
              <w:t>账号</w:t>
            </w:r>
          </w:p>
        </w:tc>
        <w:tc>
          <w:tcPr>
            <w:tcW w:w="2090" w:type="dxa"/>
            <w:vAlign w:val="center"/>
          </w:tcPr>
          <w:p w14:paraId="21D2C955">
            <w:pPr>
              <w:jc w:val="both"/>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lang w:val="en-US" w:eastAsia="zh-CN"/>
              </w:rPr>
              <w:t>32050159403600001354</w:t>
            </w:r>
          </w:p>
        </w:tc>
        <w:tc>
          <w:tcPr>
            <w:tcW w:w="1495" w:type="dxa"/>
            <w:gridSpan w:val="2"/>
            <w:vAlign w:val="center"/>
          </w:tcPr>
          <w:p w14:paraId="797CF9E3">
            <w:pPr>
              <w:jc w:val="both"/>
              <w:rPr>
                <w:rFonts w:hint="eastAsia" w:ascii="Times New Roman" w:hAnsi="Times New Roman" w:eastAsia="方正仿宋_GBK" w:cs="Times New Roman"/>
                <w:b/>
                <w:color w:val="FF0000"/>
                <w:kern w:val="0"/>
                <w:sz w:val="28"/>
                <w:szCs w:val="28"/>
              </w:rPr>
            </w:pPr>
            <w:r>
              <w:rPr>
                <w:rFonts w:hint="eastAsia" w:ascii="Times New Roman" w:hAnsi="Times New Roman" w:eastAsia="方正仿宋_GBK" w:cs="Times New Roman"/>
                <w:b/>
                <w:color w:val="FF0000"/>
                <w:kern w:val="0"/>
                <w:sz w:val="28"/>
                <w:szCs w:val="28"/>
              </w:rPr>
              <w:t>*</w:t>
            </w:r>
            <w:r>
              <w:rPr>
                <w:rFonts w:hint="eastAsia" w:ascii="Times New Roman" w:hAnsi="Times New Roman" w:eastAsia="方正仿宋_GBK" w:cs="Times New Roman"/>
                <w:b/>
                <w:color w:val="333333"/>
                <w:kern w:val="0"/>
                <w:sz w:val="28"/>
                <w:szCs w:val="28"/>
                <w:lang w:val="en-US" w:eastAsia="zh-CN"/>
              </w:rPr>
              <w:t>开户银行</w:t>
            </w:r>
          </w:p>
        </w:tc>
        <w:tc>
          <w:tcPr>
            <w:tcW w:w="3023" w:type="dxa"/>
            <w:gridSpan w:val="2"/>
            <w:vAlign w:val="center"/>
          </w:tcPr>
          <w:p w14:paraId="06425071">
            <w:pPr>
              <w:jc w:val="both"/>
              <w:rPr>
                <w:rFonts w:hint="default"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中国建设银行股份有限公司南京新街口支行</w:t>
            </w:r>
          </w:p>
        </w:tc>
      </w:tr>
      <w:tr w14:paraId="4BDAB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36" w:type="dxa"/>
            <w:vAlign w:val="center"/>
          </w:tcPr>
          <w:p w14:paraId="1A998A8D">
            <w:pPr>
              <w:jc w:val="both"/>
              <w:rPr>
                <w:rFonts w:hint="default" w:ascii="Times New Roman" w:hAnsi="Times New Roman" w:eastAsia="方正仿宋_GBK" w:cs="Times New Roman"/>
                <w:b/>
                <w:color w:val="333333"/>
                <w:kern w:val="0"/>
                <w:sz w:val="28"/>
                <w:szCs w:val="28"/>
                <w:lang w:val="en-US" w:eastAsia="zh-CN"/>
              </w:rPr>
            </w:pPr>
            <w:r>
              <w:rPr>
                <w:rFonts w:hint="eastAsia" w:ascii="Times New Roman" w:hAnsi="Times New Roman" w:eastAsia="方正仿宋_GBK" w:cs="Times New Roman"/>
                <w:b/>
                <w:color w:val="FF0000"/>
                <w:kern w:val="0"/>
                <w:sz w:val="28"/>
                <w:szCs w:val="28"/>
              </w:rPr>
              <w:t>*</w:t>
            </w:r>
            <w:r>
              <w:rPr>
                <w:rFonts w:hint="eastAsia" w:ascii="Times New Roman" w:hAnsi="Times New Roman" w:eastAsia="方正仿宋_GBK" w:cs="Times New Roman"/>
                <w:b/>
                <w:color w:val="333333"/>
                <w:kern w:val="0"/>
                <w:sz w:val="28"/>
                <w:szCs w:val="28"/>
                <w:lang w:val="en-US" w:eastAsia="zh-CN"/>
              </w:rPr>
              <w:t>承接主体类型</w:t>
            </w:r>
          </w:p>
        </w:tc>
        <w:tc>
          <w:tcPr>
            <w:tcW w:w="7721" w:type="dxa"/>
            <w:gridSpan w:val="4"/>
            <w:vAlign w:val="center"/>
          </w:tcPr>
          <w:p w14:paraId="7B8675B2">
            <w:pPr>
              <w:jc w:val="both"/>
              <w:rPr>
                <w:rFonts w:hint="eastAsia" w:ascii="Times New Roman" w:hAnsi="Times New Roman" w:eastAsia="方正仿宋_GBK" w:cs="Times New Roman"/>
                <w:color w:val="333333"/>
                <w:kern w:val="0"/>
                <w:sz w:val="28"/>
                <w:szCs w:val="28"/>
                <w:lang w:val="en-US" w:eastAsia="zh-CN"/>
              </w:rPr>
            </w:pPr>
            <w:r>
              <w:rPr>
                <w:rFonts w:hint="eastAsia" w:ascii="方正仿宋_GBK" w:hAnsi="方正仿宋_GBK" w:eastAsia="方正仿宋_GBK" w:cs="方正仿宋_GBK"/>
                <w:sz w:val="24"/>
                <w:szCs w:val="24"/>
                <w:lang w:eastAsia="zh-CN"/>
              </w:rPr>
              <w:t>☑企业</w:t>
            </w:r>
            <w:r>
              <w:rPr>
                <w:rFonts w:hint="eastAsia" w:ascii="方正仿宋_GBK" w:hAnsi="方正仿宋_GBK" w:eastAsia="方正仿宋_GBK" w:cs="方正仿宋_GBK"/>
                <w:sz w:val="24"/>
                <w:szCs w:val="24"/>
                <w:lang w:val="en-US" w:eastAsia="zh-CN"/>
              </w:rPr>
              <w:t xml:space="preserve">  </w:t>
            </w:r>
            <w:r>
              <w:rPr>
                <w:rFonts w:hint="eastAsia" w:ascii="方正仿宋_GBK" w:hAnsi="方正仿宋_GBK" w:eastAsia="方正仿宋_GBK" w:cs="方正仿宋_GBK"/>
                <w:sz w:val="24"/>
                <w:szCs w:val="24"/>
                <w:lang w:eastAsia="zh-CN"/>
              </w:rPr>
              <w:t>□</w:t>
            </w:r>
            <w:r>
              <w:rPr>
                <w:rFonts w:hint="eastAsia" w:ascii="方正仿宋_GBK" w:hAnsi="方正仿宋_GBK" w:eastAsia="方正仿宋_GBK" w:cs="方正仿宋_GBK"/>
                <w:sz w:val="24"/>
                <w:szCs w:val="24"/>
                <w:lang w:val="en-US" w:eastAsia="zh-CN"/>
              </w:rPr>
              <w:t xml:space="preserve">社会组织  </w:t>
            </w:r>
            <w:r>
              <w:rPr>
                <w:rFonts w:hint="eastAsia" w:ascii="方正仿宋_GBK" w:hAnsi="方正仿宋_GBK" w:eastAsia="方正仿宋_GBK" w:cs="方正仿宋_GBK"/>
                <w:sz w:val="24"/>
                <w:szCs w:val="24"/>
                <w:lang w:eastAsia="zh-CN"/>
              </w:rPr>
              <w:t>□</w:t>
            </w:r>
            <w:r>
              <w:rPr>
                <w:rFonts w:hint="eastAsia" w:ascii="方正仿宋_GBK" w:hAnsi="方正仿宋_GBK" w:eastAsia="方正仿宋_GBK" w:cs="方正仿宋_GBK"/>
                <w:sz w:val="24"/>
                <w:szCs w:val="24"/>
                <w:lang w:val="en-US" w:eastAsia="zh-CN"/>
              </w:rPr>
              <w:t xml:space="preserve">公益二类事业单位  </w:t>
            </w:r>
            <w:r>
              <w:rPr>
                <w:rFonts w:hint="eastAsia" w:ascii="方正仿宋_GBK" w:hAnsi="方正仿宋_GBK" w:eastAsia="方正仿宋_GBK" w:cs="方正仿宋_GBK"/>
                <w:sz w:val="24"/>
                <w:szCs w:val="24"/>
                <w:lang w:eastAsia="zh-CN"/>
              </w:rPr>
              <w:t>□</w:t>
            </w:r>
            <w:r>
              <w:rPr>
                <w:rFonts w:hint="eastAsia" w:ascii="方正仿宋_GBK" w:hAnsi="方正仿宋_GBK" w:eastAsia="方正仿宋_GBK" w:cs="方正仿宋_GBK"/>
                <w:sz w:val="24"/>
                <w:szCs w:val="24"/>
                <w:lang w:val="en-US" w:eastAsia="zh-CN"/>
              </w:rPr>
              <w:t xml:space="preserve">从事生产经营事业单位    </w:t>
            </w:r>
            <w:r>
              <w:rPr>
                <w:rFonts w:hint="eastAsia" w:ascii="方正仿宋_GBK" w:hAnsi="方正仿宋_GBK" w:eastAsia="方正仿宋_GBK" w:cs="方正仿宋_GBK"/>
                <w:sz w:val="24"/>
                <w:szCs w:val="24"/>
                <w:lang w:eastAsia="zh-CN"/>
              </w:rPr>
              <w:t>□</w:t>
            </w:r>
            <w:r>
              <w:rPr>
                <w:rFonts w:hint="eastAsia" w:ascii="方正仿宋_GBK" w:hAnsi="方正仿宋_GBK" w:eastAsia="方正仿宋_GBK" w:cs="方正仿宋_GBK"/>
                <w:sz w:val="24"/>
                <w:szCs w:val="24"/>
                <w:lang w:val="en-US" w:eastAsia="zh-CN"/>
              </w:rPr>
              <w:t xml:space="preserve">农村集体经济组织  </w:t>
            </w:r>
            <w:r>
              <w:rPr>
                <w:rFonts w:hint="eastAsia" w:ascii="方正仿宋_GBK" w:hAnsi="方正仿宋_GBK" w:eastAsia="方正仿宋_GBK" w:cs="方正仿宋_GBK"/>
                <w:sz w:val="24"/>
                <w:szCs w:val="24"/>
                <w:lang w:eastAsia="zh-CN"/>
              </w:rPr>
              <w:t>□</w:t>
            </w:r>
            <w:r>
              <w:rPr>
                <w:rFonts w:hint="eastAsia" w:ascii="方正仿宋_GBK" w:hAnsi="方正仿宋_GBK" w:eastAsia="方正仿宋_GBK" w:cs="方正仿宋_GBK"/>
                <w:sz w:val="24"/>
                <w:szCs w:val="24"/>
                <w:lang w:val="en-US" w:eastAsia="zh-CN"/>
              </w:rPr>
              <w:t xml:space="preserve">基层群众性自治组织   </w:t>
            </w:r>
            <w:r>
              <w:rPr>
                <w:rFonts w:hint="eastAsia" w:ascii="方正仿宋_GBK" w:hAnsi="方正仿宋_GBK" w:eastAsia="方正仿宋_GBK" w:cs="方正仿宋_GBK"/>
                <w:sz w:val="24"/>
                <w:szCs w:val="24"/>
                <w:lang w:eastAsia="zh-CN"/>
              </w:rPr>
              <w:t>□个人</w:t>
            </w:r>
            <w:r>
              <w:rPr>
                <w:rFonts w:hint="eastAsia" w:ascii="方正仿宋_GBK" w:hAnsi="方正仿宋_GBK" w:eastAsia="方正仿宋_GBK" w:cs="方正仿宋_GBK"/>
                <w:sz w:val="24"/>
                <w:szCs w:val="24"/>
              </w:rPr>
              <w:t xml:space="preserve">   </w:t>
            </w:r>
          </w:p>
        </w:tc>
        <w:tc>
          <w:tcPr>
            <w:tcW w:w="1495" w:type="dxa"/>
            <w:gridSpan w:val="2"/>
            <w:vAlign w:val="center"/>
          </w:tcPr>
          <w:p w14:paraId="218AE13E">
            <w:pPr>
              <w:jc w:val="both"/>
              <w:rPr>
                <w:rFonts w:hint="eastAsia" w:ascii="方正仿宋_GBK" w:hAnsi="方正仿宋_GBK" w:eastAsia="方正仿宋_GBK" w:cs="方正仿宋_GBK"/>
                <w:sz w:val="24"/>
                <w:szCs w:val="24"/>
                <w:lang w:eastAsia="zh-CN"/>
              </w:rPr>
            </w:pPr>
            <w:r>
              <w:rPr>
                <w:rFonts w:hint="eastAsia" w:ascii="Times New Roman" w:hAnsi="Times New Roman" w:eastAsia="方正仿宋_GBK" w:cs="Times New Roman"/>
                <w:b/>
                <w:color w:val="FF0000"/>
                <w:kern w:val="0"/>
                <w:sz w:val="28"/>
                <w:szCs w:val="28"/>
              </w:rPr>
              <w:t>*</w:t>
            </w:r>
            <w:r>
              <w:rPr>
                <w:rFonts w:hint="eastAsia" w:ascii="Times New Roman" w:hAnsi="Times New Roman" w:eastAsia="方正仿宋_GBK" w:cs="Times New Roman"/>
                <w:b/>
                <w:color w:val="333333"/>
                <w:kern w:val="0"/>
                <w:sz w:val="28"/>
                <w:szCs w:val="28"/>
                <w:lang w:val="en-US" w:eastAsia="zh-CN"/>
              </w:rPr>
              <w:t>服务领域</w:t>
            </w:r>
          </w:p>
        </w:tc>
        <w:tc>
          <w:tcPr>
            <w:tcW w:w="3023" w:type="dxa"/>
            <w:gridSpan w:val="2"/>
            <w:vAlign w:val="center"/>
          </w:tcPr>
          <w:p w14:paraId="0013A038">
            <w:pPr>
              <w:jc w:val="both"/>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val="en-US" w:eastAsia="zh-CN"/>
              </w:rPr>
              <w:t>信息化服务</w:t>
            </w:r>
          </w:p>
        </w:tc>
      </w:tr>
      <w:tr w14:paraId="7278B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67" w:type="dxa"/>
            <w:gridSpan w:val="4"/>
            <w:vAlign w:val="center"/>
          </w:tcPr>
          <w:p w14:paraId="7EFD8193">
            <w:pPr>
              <w:jc w:val="both"/>
              <w:rPr>
                <w:rFonts w:hint="default" w:ascii="Times New Roman" w:hAnsi="Times New Roman" w:eastAsia="方正仿宋_GBK" w:cs="Times New Roman"/>
                <w:color w:val="333333"/>
                <w:kern w:val="0"/>
                <w:sz w:val="28"/>
                <w:szCs w:val="28"/>
                <w:lang w:val="en-US" w:eastAsia="zh-CN"/>
              </w:rPr>
            </w:pPr>
            <w:r>
              <w:rPr>
                <w:rFonts w:hint="eastAsia" w:ascii="Times New Roman" w:hAnsi="Times New Roman" w:eastAsia="方正仿宋_GBK" w:cs="Times New Roman"/>
                <w:b/>
                <w:color w:val="FF0000"/>
                <w:kern w:val="0"/>
                <w:sz w:val="28"/>
                <w:szCs w:val="28"/>
              </w:rPr>
              <w:t>*</w:t>
            </w:r>
            <w:r>
              <w:rPr>
                <w:rFonts w:hint="eastAsia" w:ascii="Times New Roman" w:hAnsi="Times New Roman" w:eastAsia="方正仿宋_GBK" w:cs="Times New Roman"/>
                <w:b/>
                <w:color w:val="333333"/>
                <w:kern w:val="0"/>
                <w:sz w:val="28"/>
                <w:szCs w:val="28"/>
                <w:lang w:val="en-US" w:eastAsia="zh-CN"/>
              </w:rPr>
              <w:t>支付计划明细（必填，</w:t>
            </w:r>
            <w:r>
              <w:rPr>
                <w:rFonts w:hint="eastAsia" w:ascii="方正仿宋_GBK" w:hAnsi="方正仿宋_GBK" w:eastAsia="方正仿宋_GBK" w:cs="方正仿宋_GBK"/>
                <w:sz w:val="24"/>
                <w:szCs w:val="24"/>
                <w:lang w:val="en-US" w:eastAsia="zh-CN"/>
              </w:rPr>
              <w:t>预算执行系统上线超期未支付提醒功能</w:t>
            </w:r>
            <w:r>
              <w:rPr>
                <w:rFonts w:hint="eastAsia" w:ascii="Times New Roman" w:hAnsi="Times New Roman" w:eastAsia="方正仿宋_GBK" w:cs="Times New Roman"/>
                <w:b/>
                <w:color w:val="333333"/>
                <w:kern w:val="0"/>
                <w:sz w:val="28"/>
                <w:szCs w:val="28"/>
                <w:lang w:val="en-US" w:eastAsia="zh-CN"/>
              </w:rPr>
              <w:t>）</w:t>
            </w:r>
          </w:p>
        </w:tc>
        <w:tc>
          <w:tcPr>
            <w:tcW w:w="3304" w:type="dxa"/>
            <w:gridSpan w:val="2"/>
            <w:vAlign w:val="center"/>
          </w:tcPr>
          <w:p w14:paraId="7FDBB4F5">
            <w:pPr>
              <w:spacing w:after="0"/>
              <w:jc w:val="both"/>
              <w:rPr>
                <w:rFonts w:hint="default" w:ascii="Times New Roman" w:hAnsi="Times New Roman" w:eastAsia="方正仿宋_GBK" w:cs="Times New Roman"/>
                <w:color w:val="333333"/>
                <w:kern w:val="0"/>
                <w:sz w:val="28"/>
                <w:szCs w:val="28"/>
                <w:lang w:val="en-US" w:eastAsia="zh-CN"/>
              </w:rPr>
            </w:pPr>
            <w:r>
              <w:rPr>
                <w:rFonts w:hint="eastAsia" w:ascii="Times New Roman" w:hAnsi="Times New Roman" w:eastAsia="方正仿宋_GBK" w:cs="Times New Roman"/>
                <w:b/>
                <w:color w:val="FF0000"/>
                <w:kern w:val="0"/>
                <w:sz w:val="28"/>
                <w:szCs w:val="28"/>
                <w:lang w:val="en-US" w:eastAsia="zh-CN"/>
              </w:rPr>
              <w:t>*</w:t>
            </w:r>
            <w:r>
              <w:rPr>
                <w:rFonts w:hint="eastAsia" w:ascii="Times New Roman" w:hAnsi="Times New Roman" w:eastAsia="方正仿宋_GBK" w:cs="Times New Roman"/>
                <w:b/>
                <w:color w:val="333333"/>
                <w:kern w:val="0"/>
                <w:sz w:val="28"/>
                <w:szCs w:val="28"/>
                <w:lang w:val="en-US" w:eastAsia="zh-CN"/>
              </w:rPr>
              <w:t>合同附件</w:t>
            </w:r>
          </w:p>
        </w:tc>
        <w:tc>
          <w:tcPr>
            <w:tcW w:w="3304" w:type="dxa"/>
            <w:gridSpan w:val="3"/>
            <w:vAlign w:val="center"/>
          </w:tcPr>
          <w:p w14:paraId="142FF9DB">
            <w:pPr>
              <w:spacing w:after="0"/>
              <w:jc w:val="both"/>
              <w:rPr>
                <w:rFonts w:hint="eastAsia" w:ascii="Times New Roman" w:hAnsi="Times New Roman" w:eastAsia="方正仿宋_GBK" w:cs="Times New Roman"/>
                <w:color w:val="333333"/>
                <w:kern w:val="0"/>
                <w:sz w:val="28"/>
                <w:szCs w:val="28"/>
                <w:lang w:val="en-US" w:eastAsia="zh-CN"/>
              </w:rPr>
            </w:pPr>
            <w:r>
              <w:rPr>
                <w:rFonts w:hint="eastAsia" w:ascii="Times New Roman" w:hAnsi="Times New Roman" w:eastAsia="方正仿宋_GBK" w:cs="Times New Roman"/>
                <w:color w:val="333333"/>
                <w:kern w:val="0"/>
                <w:sz w:val="28"/>
                <w:szCs w:val="28"/>
                <w:lang w:val="en-US" w:eastAsia="zh-CN"/>
              </w:rPr>
              <w:t>提供合同扫描件</w:t>
            </w:r>
          </w:p>
        </w:tc>
      </w:tr>
      <w:tr w14:paraId="782F5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2136" w:type="dxa"/>
            <w:vAlign w:val="center"/>
          </w:tcPr>
          <w:p w14:paraId="54A9324D">
            <w:pPr>
              <w:spacing w:after="0"/>
              <w:jc w:val="center"/>
              <w:rPr>
                <w:rFonts w:hint="default" w:ascii="Times New Roman" w:hAnsi="Times New Roman" w:eastAsia="方正仿宋_GBK" w:cs="Times New Roman"/>
                <w:b/>
                <w:color w:val="333333"/>
                <w:kern w:val="0"/>
                <w:sz w:val="28"/>
                <w:szCs w:val="28"/>
                <w:lang w:val="en-US" w:eastAsia="zh-CN"/>
              </w:rPr>
            </w:pPr>
            <w:r>
              <w:rPr>
                <w:rFonts w:hint="eastAsia" w:ascii="Times New Roman" w:hAnsi="Times New Roman" w:eastAsia="方正仿宋_GBK" w:cs="Times New Roman"/>
                <w:color w:val="333333"/>
                <w:kern w:val="0"/>
                <w:sz w:val="28"/>
                <w:szCs w:val="28"/>
                <w:lang w:val="en-US" w:eastAsia="zh-CN"/>
              </w:rPr>
              <w:t>期次</w:t>
            </w:r>
          </w:p>
        </w:tc>
        <w:tc>
          <w:tcPr>
            <w:tcW w:w="2794" w:type="dxa"/>
            <w:vAlign w:val="center"/>
          </w:tcPr>
          <w:p w14:paraId="23B86282">
            <w:pPr>
              <w:jc w:val="both"/>
              <w:rPr>
                <w:rFonts w:hint="default" w:ascii="Times New Roman" w:hAnsi="Times New Roman" w:eastAsia="方正仿宋_GBK" w:cs="Times New Roman"/>
                <w:color w:val="333333"/>
                <w:kern w:val="0"/>
                <w:sz w:val="28"/>
                <w:szCs w:val="28"/>
                <w:lang w:val="en-US" w:eastAsia="zh-CN"/>
              </w:rPr>
            </w:pPr>
            <w:r>
              <w:rPr>
                <w:rFonts w:hint="eastAsia" w:ascii="Times New Roman" w:hAnsi="Times New Roman" w:eastAsia="方正仿宋_GBK" w:cs="Times New Roman"/>
                <w:color w:val="333333"/>
                <w:kern w:val="0"/>
                <w:sz w:val="28"/>
                <w:szCs w:val="28"/>
                <w:lang w:val="en-US" w:eastAsia="zh-CN"/>
              </w:rPr>
              <w:t>付款条件</w:t>
            </w:r>
          </w:p>
        </w:tc>
        <w:tc>
          <w:tcPr>
            <w:tcW w:w="2837" w:type="dxa"/>
            <w:gridSpan w:val="2"/>
            <w:vAlign w:val="center"/>
          </w:tcPr>
          <w:p w14:paraId="6FE11E7E">
            <w:pPr>
              <w:jc w:val="both"/>
              <w:rPr>
                <w:rFonts w:hint="eastAsia" w:ascii="Times New Roman" w:hAnsi="Times New Roman" w:eastAsia="方正仿宋_GBK" w:cs="Times New Roman"/>
                <w:color w:val="333333"/>
                <w:kern w:val="0"/>
                <w:sz w:val="28"/>
                <w:szCs w:val="28"/>
                <w:lang w:val="en-US" w:eastAsia="zh-CN"/>
              </w:rPr>
            </w:pPr>
            <w:r>
              <w:rPr>
                <w:rFonts w:hint="eastAsia" w:ascii="Times New Roman" w:hAnsi="Times New Roman" w:eastAsia="方正仿宋_GBK" w:cs="Times New Roman"/>
                <w:color w:val="333333"/>
                <w:kern w:val="0"/>
                <w:sz w:val="28"/>
                <w:szCs w:val="28"/>
                <w:lang w:val="en-US" w:eastAsia="zh-CN"/>
              </w:rPr>
              <w:t>付款比例 (%)</w:t>
            </w:r>
          </w:p>
        </w:tc>
        <w:tc>
          <w:tcPr>
            <w:tcW w:w="3304" w:type="dxa"/>
            <w:gridSpan w:val="2"/>
            <w:vAlign w:val="center"/>
          </w:tcPr>
          <w:p w14:paraId="4FAAE4AC">
            <w:pPr>
              <w:spacing w:after="0"/>
              <w:jc w:val="both"/>
              <w:rPr>
                <w:rFonts w:hint="eastAsia" w:ascii="Times New Roman" w:hAnsi="Times New Roman" w:eastAsia="方正仿宋_GBK" w:cs="Times New Roman"/>
                <w:color w:val="333333"/>
                <w:kern w:val="0"/>
                <w:sz w:val="28"/>
                <w:szCs w:val="28"/>
                <w:lang w:val="en-US" w:eastAsia="zh-CN"/>
              </w:rPr>
            </w:pPr>
            <w:r>
              <w:rPr>
                <w:rFonts w:hint="eastAsia" w:ascii="Times New Roman" w:hAnsi="Times New Roman" w:eastAsia="方正仿宋_GBK" w:cs="Times New Roman"/>
                <w:color w:val="333333"/>
                <w:kern w:val="0"/>
                <w:sz w:val="28"/>
                <w:szCs w:val="28"/>
                <w:lang w:val="en-US" w:eastAsia="zh-CN"/>
              </w:rPr>
              <w:t>计划付款金额（元）</w:t>
            </w:r>
          </w:p>
        </w:tc>
        <w:tc>
          <w:tcPr>
            <w:tcW w:w="3304" w:type="dxa"/>
            <w:gridSpan w:val="3"/>
            <w:vAlign w:val="center"/>
          </w:tcPr>
          <w:p w14:paraId="5F8CCFC1">
            <w:pPr>
              <w:spacing w:after="0"/>
              <w:jc w:val="both"/>
              <w:rPr>
                <w:rFonts w:hint="eastAsia" w:ascii="Times New Roman" w:hAnsi="Times New Roman" w:eastAsia="方正仿宋_GBK" w:cs="Times New Roman"/>
                <w:color w:val="333333"/>
                <w:kern w:val="0"/>
                <w:sz w:val="28"/>
                <w:szCs w:val="28"/>
                <w:lang w:val="en-US" w:eastAsia="zh-CN"/>
              </w:rPr>
            </w:pPr>
            <w:r>
              <w:rPr>
                <w:rFonts w:hint="eastAsia" w:ascii="Times New Roman" w:hAnsi="Times New Roman" w:eastAsia="方正仿宋_GBK" w:cs="Times New Roman"/>
                <w:color w:val="333333"/>
                <w:kern w:val="0"/>
                <w:sz w:val="28"/>
                <w:szCs w:val="28"/>
                <w:lang w:val="en-US" w:eastAsia="zh-CN"/>
              </w:rPr>
              <w:t>计划支付日期</w:t>
            </w:r>
          </w:p>
        </w:tc>
      </w:tr>
      <w:tr w14:paraId="29FAC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2136" w:type="dxa"/>
            <w:vAlign w:val="center"/>
          </w:tcPr>
          <w:p w14:paraId="671F01F5">
            <w:pPr>
              <w:spacing w:after="0"/>
              <w:jc w:val="center"/>
              <w:rPr>
                <w:rFonts w:hint="default" w:ascii="Times New Roman" w:hAnsi="Times New Roman" w:eastAsia="方正仿宋_GBK" w:cs="Times New Roman"/>
                <w:color w:val="333333"/>
                <w:kern w:val="0"/>
                <w:sz w:val="28"/>
                <w:szCs w:val="28"/>
                <w:lang w:val="en-US" w:eastAsia="zh-CN"/>
              </w:rPr>
            </w:pPr>
            <w:r>
              <w:rPr>
                <w:rFonts w:hint="eastAsia" w:ascii="Times New Roman" w:hAnsi="Times New Roman" w:eastAsia="方正仿宋_GBK" w:cs="Times New Roman"/>
                <w:color w:val="333333"/>
                <w:kern w:val="0"/>
                <w:sz w:val="28"/>
                <w:szCs w:val="28"/>
                <w:lang w:val="en-US" w:eastAsia="zh-CN"/>
              </w:rPr>
              <w:t>1</w:t>
            </w:r>
          </w:p>
        </w:tc>
        <w:tc>
          <w:tcPr>
            <w:tcW w:w="2794" w:type="dxa"/>
            <w:vAlign w:val="center"/>
          </w:tcPr>
          <w:p w14:paraId="2BCDF6F4">
            <w:pPr>
              <w:spacing w:after="0"/>
              <w:jc w:val="both"/>
              <w:rPr>
                <w:rFonts w:hint="default" w:ascii="Times New Roman" w:hAnsi="Times New Roman" w:eastAsia="方正仿宋_GBK" w:cs="Times New Roman"/>
                <w:color w:val="333333"/>
                <w:kern w:val="0"/>
                <w:sz w:val="28"/>
                <w:szCs w:val="28"/>
                <w:lang w:val="en-US" w:eastAsia="zh-CN"/>
              </w:rPr>
            </w:pPr>
            <w:r>
              <w:rPr>
                <w:rFonts w:hint="default" w:ascii="Times New Roman" w:hAnsi="Times New Roman" w:eastAsia="方正仿宋_GBK" w:cs="Times New Roman"/>
                <w:color w:val="333333"/>
                <w:kern w:val="0"/>
                <w:sz w:val="28"/>
                <w:szCs w:val="28"/>
                <w:lang w:val="en-US" w:eastAsia="zh-CN"/>
              </w:rPr>
              <w:t>合同签订生效后30</w:t>
            </w:r>
            <w:bookmarkStart w:id="0" w:name="_GoBack"/>
            <w:bookmarkEnd w:id="0"/>
            <w:r>
              <w:rPr>
                <w:rFonts w:hint="default" w:ascii="Times New Roman" w:hAnsi="Times New Roman" w:eastAsia="方正仿宋_GBK" w:cs="Times New Roman"/>
                <w:color w:val="333333"/>
                <w:kern w:val="0"/>
                <w:sz w:val="28"/>
                <w:szCs w:val="28"/>
                <w:lang w:val="en-US" w:eastAsia="zh-CN"/>
              </w:rPr>
              <w:t>日内</w:t>
            </w:r>
          </w:p>
        </w:tc>
        <w:tc>
          <w:tcPr>
            <w:tcW w:w="2837" w:type="dxa"/>
            <w:gridSpan w:val="2"/>
            <w:vAlign w:val="center"/>
          </w:tcPr>
          <w:p w14:paraId="32025772">
            <w:pPr>
              <w:spacing w:after="0"/>
              <w:jc w:val="center"/>
              <w:rPr>
                <w:rFonts w:hint="default" w:ascii="Times New Roman" w:hAnsi="Times New Roman" w:eastAsia="方正仿宋_GBK" w:cs="Times New Roman"/>
                <w:color w:val="333333"/>
                <w:kern w:val="0"/>
                <w:sz w:val="28"/>
                <w:szCs w:val="28"/>
                <w:lang w:val="en-US" w:eastAsia="zh-CN"/>
              </w:rPr>
            </w:pPr>
            <w:r>
              <w:rPr>
                <w:rFonts w:hint="eastAsia" w:ascii="Times New Roman" w:hAnsi="Times New Roman" w:eastAsia="方正仿宋_GBK" w:cs="Times New Roman"/>
                <w:color w:val="333333"/>
                <w:kern w:val="0"/>
                <w:sz w:val="28"/>
                <w:szCs w:val="28"/>
                <w:lang w:val="en-US" w:eastAsia="zh-CN"/>
              </w:rPr>
              <w:t>50</w:t>
            </w:r>
          </w:p>
        </w:tc>
        <w:tc>
          <w:tcPr>
            <w:tcW w:w="3304" w:type="dxa"/>
            <w:gridSpan w:val="2"/>
            <w:vAlign w:val="center"/>
          </w:tcPr>
          <w:p w14:paraId="6167FDF7">
            <w:pPr>
              <w:spacing w:after="0"/>
              <w:jc w:val="center"/>
              <w:rPr>
                <w:rFonts w:hint="default" w:ascii="Times New Roman" w:hAnsi="Times New Roman" w:eastAsia="方正仿宋_GBK" w:cs="Times New Roman"/>
                <w:color w:val="333333"/>
                <w:kern w:val="0"/>
                <w:sz w:val="28"/>
                <w:szCs w:val="28"/>
                <w:lang w:val="en-US" w:eastAsia="zh-CN"/>
              </w:rPr>
            </w:pPr>
            <w:r>
              <w:rPr>
                <w:rFonts w:hint="default" w:ascii="Times New Roman" w:hAnsi="Times New Roman" w:eastAsia="方正仿宋_GBK" w:cs="Times New Roman"/>
                <w:color w:val="333333"/>
                <w:kern w:val="0"/>
                <w:sz w:val="28"/>
                <w:szCs w:val="28"/>
                <w:lang w:val="en-US" w:eastAsia="zh-CN"/>
              </w:rPr>
              <w:t>2688</w:t>
            </w:r>
            <w:r>
              <w:rPr>
                <w:rFonts w:hint="eastAsia" w:ascii="Times New Roman" w:hAnsi="Times New Roman" w:eastAsia="方正仿宋_GBK" w:cs="Times New Roman"/>
                <w:color w:val="333333"/>
                <w:kern w:val="0"/>
                <w:sz w:val="28"/>
                <w:szCs w:val="28"/>
                <w:lang w:val="en-US" w:eastAsia="zh-CN"/>
              </w:rPr>
              <w:t>00</w:t>
            </w:r>
          </w:p>
        </w:tc>
        <w:tc>
          <w:tcPr>
            <w:tcW w:w="3304" w:type="dxa"/>
            <w:gridSpan w:val="3"/>
            <w:vAlign w:val="center"/>
          </w:tcPr>
          <w:p w14:paraId="7563FF0D">
            <w:pPr>
              <w:spacing w:after="0"/>
              <w:jc w:val="center"/>
              <w:rPr>
                <w:rFonts w:hint="default" w:ascii="Times New Roman" w:hAnsi="Times New Roman" w:eastAsia="方正仿宋_GBK" w:cs="Times New Roman"/>
                <w:color w:val="333333"/>
                <w:kern w:val="0"/>
                <w:sz w:val="28"/>
                <w:szCs w:val="28"/>
                <w:lang w:val="en-US" w:eastAsia="zh-CN"/>
              </w:rPr>
            </w:pPr>
            <w:r>
              <w:rPr>
                <w:rFonts w:hint="eastAsia" w:ascii="Times New Roman" w:hAnsi="Times New Roman" w:eastAsia="方正仿宋_GBK" w:cs="Times New Roman"/>
                <w:color w:val="333333"/>
                <w:kern w:val="0"/>
                <w:sz w:val="28"/>
                <w:szCs w:val="28"/>
                <w:lang w:val="en-US" w:eastAsia="zh-CN"/>
              </w:rPr>
              <w:t>2026-8-17</w:t>
            </w:r>
          </w:p>
        </w:tc>
      </w:tr>
      <w:tr w14:paraId="7B86B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2136" w:type="dxa"/>
            <w:vAlign w:val="center"/>
          </w:tcPr>
          <w:p w14:paraId="63470F69">
            <w:pPr>
              <w:spacing w:after="0"/>
              <w:jc w:val="center"/>
              <w:rPr>
                <w:rFonts w:hint="default" w:ascii="Times New Roman" w:hAnsi="Times New Roman" w:eastAsia="方正仿宋_GBK" w:cs="Times New Roman"/>
                <w:color w:val="333333"/>
                <w:kern w:val="0"/>
                <w:sz w:val="28"/>
                <w:szCs w:val="28"/>
                <w:lang w:val="en-US" w:eastAsia="zh-CN"/>
              </w:rPr>
            </w:pPr>
            <w:r>
              <w:rPr>
                <w:rFonts w:hint="eastAsia" w:ascii="Times New Roman" w:hAnsi="Times New Roman" w:eastAsia="方正仿宋_GBK" w:cs="Times New Roman"/>
                <w:color w:val="333333"/>
                <w:kern w:val="0"/>
                <w:sz w:val="28"/>
                <w:szCs w:val="28"/>
                <w:lang w:val="en-US" w:eastAsia="zh-CN"/>
              </w:rPr>
              <w:t>2</w:t>
            </w:r>
          </w:p>
        </w:tc>
        <w:tc>
          <w:tcPr>
            <w:tcW w:w="2794" w:type="dxa"/>
            <w:vAlign w:val="center"/>
          </w:tcPr>
          <w:p w14:paraId="52069FBB">
            <w:pPr>
              <w:spacing w:after="0"/>
              <w:jc w:val="both"/>
              <w:rPr>
                <w:rFonts w:hint="eastAsia" w:ascii="Times New Roman" w:hAnsi="Times New Roman" w:eastAsia="方正仿宋_GBK" w:cs="Times New Roman"/>
                <w:color w:val="333333"/>
                <w:kern w:val="0"/>
                <w:sz w:val="28"/>
                <w:szCs w:val="28"/>
                <w:lang w:val="en-US" w:eastAsia="zh-CN"/>
              </w:rPr>
            </w:pPr>
            <w:r>
              <w:rPr>
                <w:rFonts w:hint="eastAsia" w:ascii="Times New Roman" w:hAnsi="Times New Roman" w:eastAsia="方正仿宋_GBK" w:cs="Times New Roman"/>
                <w:color w:val="333333"/>
                <w:kern w:val="0"/>
                <w:sz w:val="28"/>
                <w:szCs w:val="28"/>
                <w:lang w:val="en-US" w:eastAsia="zh-CN"/>
              </w:rPr>
              <w:t>合同执行满3个月经甲方对乙方工作成效进行中期评估验收合格后的30日内</w:t>
            </w:r>
          </w:p>
        </w:tc>
        <w:tc>
          <w:tcPr>
            <w:tcW w:w="2837" w:type="dxa"/>
            <w:gridSpan w:val="2"/>
            <w:vAlign w:val="center"/>
          </w:tcPr>
          <w:p w14:paraId="1586297B">
            <w:pPr>
              <w:spacing w:after="0"/>
              <w:jc w:val="center"/>
              <w:rPr>
                <w:rFonts w:hint="default" w:ascii="Times New Roman" w:hAnsi="Times New Roman" w:eastAsia="方正仿宋_GBK" w:cs="Times New Roman"/>
                <w:color w:val="333333"/>
                <w:kern w:val="0"/>
                <w:sz w:val="28"/>
                <w:szCs w:val="28"/>
                <w:lang w:val="en-US" w:eastAsia="zh-CN"/>
              </w:rPr>
            </w:pPr>
            <w:r>
              <w:rPr>
                <w:rFonts w:hint="eastAsia" w:ascii="Times New Roman" w:hAnsi="Times New Roman" w:eastAsia="方正仿宋_GBK" w:cs="Times New Roman"/>
                <w:color w:val="333333"/>
                <w:kern w:val="0"/>
                <w:sz w:val="28"/>
                <w:szCs w:val="28"/>
                <w:lang w:val="en-US" w:eastAsia="zh-CN"/>
              </w:rPr>
              <w:t>45</w:t>
            </w:r>
          </w:p>
        </w:tc>
        <w:tc>
          <w:tcPr>
            <w:tcW w:w="3304" w:type="dxa"/>
            <w:gridSpan w:val="2"/>
            <w:vAlign w:val="center"/>
          </w:tcPr>
          <w:p w14:paraId="51CB360F">
            <w:pPr>
              <w:spacing w:after="0"/>
              <w:jc w:val="center"/>
              <w:rPr>
                <w:rFonts w:hint="default" w:ascii="Times New Roman" w:hAnsi="Times New Roman" w:eastAsia="方正仿宋_GBK" w:cs="Times New Roman"/>
                <w:color w:val="333333"/>
                <w:kern w:val="0"/>
                <w:sz w:val="28"/>
                <w:szCs w:val="28"/>
                <w:lang w:val="en-US" w:eastAsia="zh-CN"/>
              </w:rPr>
            </w:pPr>
            <w:r>
              <w:rPr>
                <w:rFonts w:hint="eastAsia" w:ascii="Times New Roman" w:hAnsi="Times New Roman" w:eastAsia="方正仿宋_GBK" w:cs="Times New Roman"/>
                <w:color w:val="333333"/>
                <w:kern w:val="0"/>
                <w:sz w:val="28"/>
                <w:szCs w:val="28"/>
                <w:lang w:val="en-US" w:eastAsia="zh-CN"/>
              </w:rPr>
              <w:t>241922</w:t>
            </w:r>
          </w:p>
        </w:tc>
        <w:tc>
          <w:tcPr>
            <w:tcW w:w="3304" w:type="dxa"/>
            <w:gridSpan w:val="3"/>
            <w:vAlign w:val="center"/>
          </w:tcPr>
          <w:p w14:paraId="5653D528">
            <w:pPr>
              <w:spacing w:after="0"/>
              <w:jc w:val="center"/>
              <w:rPr>
                <w:rFonts w:hint="default" w:ascii="Times New Roman" w:hAnsi="Times New Roman" w:eastAsia="方正仿宋_GBK" w:cs="Times New Roman"/>
                <w:color w:val="333333"/>
                <w:kern w:val="0"/>
                <w:sz w:val="28"/>
                <w:szCs w:val="28"/>
                <w:lang w:val="en-US" w:eastAsia="zh-CN"/>
              </w:rPr>
            </w:pPr>
            <w:r>
              <w:rPr>
                <w:rFonts w:hint="eastAsia" w:ascii="Times New Roman" w:hAnsi="Times New Roman" w:eastAsia="方正仿宋_GBK" w:cs="Times New Roman"/>
                <w:color w:val="333333"/>
                <w:kern w:val="0"/>
                <w:sz w:val="28"/>
                <w:szCs w:val="28"/>
                <w:lang w:val="en-US" w:eastAsia="zh-CN"/>
              </w:rPr>
              <w:t>2026-12-30</w:t>
            </w:r>
          </w:p>
        </w:tc>
      </w:tr>
      <w:tr w14:paraId="36183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2136" w:type="dxa"/>
            <w:vAlign w:val="center"/>
          </w:tcPr>
          <w:p w14:paraId="444185DC">
            <w:pPr>
              <w:spacing w:after="0"/>
              <w:jc w:val="center"/>
              <w:rPr>
                <w:rFonts w:hint="default" w:ascii="Times New Roman" w:hAnsi="Times New Roman" w:eastAsia="方正仿宋_GBK" w:cs="Times New Roman"/>
                <w:color w:val="333333"/>
                <w:kern w:val="0"/>
                <w:sz w:val="28"/>
                <w:szCs w:val="28"/>
                <w:lang w:val="en-US" w:eastAsia="zh-CN"/>
              </w:rPr>
            </w:pPr>
            <w:r>
              <w:rPr>
                <w:rFonts w:hint="eastAsia" w:ascii="Times New Roman" w:hAnsi="Times New Roman" w:eastAsia="方正仿宋_GBK" w:cs="Times New Roman"/>
                <w:color w:val="333333"/>
                <w:kern w:val="0"/>
                <w:sz w:val="28"/>
                <w:szCs w:val="28"/>
                <w:lang w:val="en-US" w:eastAsia="zh-CN"/>
              </w:rPr>
              <w:t>3</w:t>
            </w:r>
          </w:p>
        </w:tc>
        <w:tc>
          <w:tcPr>
            <w:tcW w:w="2794" w:type="dxa"/>
            <w:vAlign w:val="center"/>
          </w:tcPr>
          <w:p w14:paraId="2D464690">
            <w:pPr>
              <w:spacing w:after="0"/>
              <w:jc w:val="both"/>
              <w:rPr>
                <w:rFonts w:hint="eastAsia" w:ascii="Times New Roman" w:hAnsi="Times New Roman" w:eastAsia="方正仿宋_GBK" w:cs="Times New Roman"/>
                <w:color w:val="333333"/>
                <w:kern w:val="0"/>
                <w:sz w:val="28"/>
                <w:szCs w:val="28"/>
                <w:lang w:val="en-US" w:eastAsia="zh-CN"/>
              </w:rPr>
            </w:pPr>
            <w:r>
              <w:rPr>
                <w:rFonts w:hint="eastAsia" w:ascii="Times New Roman" w:hAnsi="Times New Roman" w:eastAsia="方正仿宋_GBK" w:cs="Times New Roman"/>
                <w:color w:val="333333"/>
                <w:kern w:val="0"/>
                <w:sz w:val="28"/>
                <w:szCs w:val="28"/>
                <w:lang w:val="en-US" w:eastAsia="zh-CN"/>
              </w:rPr>
              <w:t>合同执行完毕，乙方提交书面盖公章的服务完成情况报告给甲方且经甲方验收合格后的30日内</w:t>
            </w:r>
          </w:p>
        </w:tc>
        <w:tc>
          <w:tcPr>
            <w:tcW w:w="2837" w:type="dxa"/>
            <w:gridSpan w:val="2"/>
            <w:vAlign w:val="center"/>
          </w:tcPr>
          <w:p w14:paraId="0872D398">
            <w:pPr>
              <w:spacing w:after="0"/>
              <w:jc w:val="center"/>
              <w:rPr>
                <w:rFonts w:hint="default" w:ascii="Times New Roman" w:hAnsi="Times New Roman" w:eastAsia="方正仿宋_GBK" w:cs="Times New Roman"/>
                <w:color w:val="333333"/>
                <w:kern w:val="0"/>
                <w:sz w:val="28"/>
                <w:szCs w:val="28"/>
                <w:lang w:val="en-US" w:eastAsia="zh-CN"/>
              </w:rPr>
            </w:pPr>
            <w:r>
              <w:rPr>
                <w:rFonts w:hint="eastAsia" w:ascii="Times New Roman" w:hAnsi="Times New Roman" w:eastAsia="方正仿宋_GBK" w:cs="Times New Roman"/>
                <w:color w:val="333333"/>
                <w:kern w:val="0"/>
                <w:sz w:val="28"/>
                <w:szCs w:val="28"/>
                <w:lang w:val="en-US" w:eastAsia="zh-CN"/>
              </w:rPr>
              <w:t>5</w:t>
            </w:r>
          </w:p>
        </w:tc>
        <w:tc>
          <w:tcPr>
            <w:tcW w:w="3304" w:type="dxa"/>
            <w:gridSpan w:val="2"/>
            <w:vAlign w:val="center"/>
          </w:tcPr>
          <w:p w14:paraId="3E50AA3C">
            <w:pPr>
              <w:spacing w:after="0"/>
              <w:jc w:val="center"/>
              <w:rPr>
                <w:rFonts w:hint="default" w:ascii="Times New Roman" w:hAnsi="Times New Roman" w:eastAsia="方正仿宋_GBK" w:cs="Times New Roman"/>
                <w:color w:val="333333"/>
                <w:kern w:val="0"/>
                <w:sz w:val="28"/>
                <w:szCs w:val="28"/>
                <w:lang w:val="en-US" w:eastAsia="zh-CN"/>
              </w:rPr>
            </w:pPr>
            <w:r>
              <w:rPr>
                <w:rFonts w:hint="eastAsia" w:ascii="Times New Roman" w:hAnsi="Times New Roman" w:eastAsia="方正仿宋_GBK" w:cs="Times New Roman"/>
                <w:color w:val="333333"/>
                <w:kern w:val="0"/>
                <w:sz w:val="28"/>
                <w:szCs w:val="28"/>
                <w:lang w:val="en-US" w:eastAsia="zh-CN"/>
              </w:rPr>
              <w:t>26880</w:t>
            </w:r>
          </w:p>
        </w:tc>
        <w:tc>
          <w:tcPr>
            <w:tcW w:w="3304" w:type="dxa"/>
            <w:gridSpan w:val="3"/>
            <w:vAlign w:val="center"/>
          </w:tcPr>
          <w:p w14:paraId="79E91DF2">
            <w:pPr>
              <w:spacing w:after="0"/>
              <w:jc w:val="center"/>
              <w:rPr>
                <w:rFonts w:hint="default" w:ascii="Times New Roman" w:hAnsi="Times New Roman" w:eastAsia="方正仿宋_GBK" w:cs="Times New Roman"/>
                <w:color w:val="333333"/>
                <w:kern w:val="0"/>
                <w:sz w:val="28"/>
                <w:szCs w:val="28"/>
                <w:lang w:val="en-US" w:eastAsia="zh-CN"/>
              </w:rPr>
            </w:pPr>
            <w:r>
              <w:rPr>
                <w:rFonts w:hint="eastAsia" w:ascii="Times New Roman" w:hAnsi="Times New Roman" w:eastAsia="方正仿宋_GBK" w:cs="Times New Roman"/>
                <w:color w:val="333333"/>
                <w:kern w:val="0"/>
                <w:sz w:val="28"/>
                <w:szCs w:val="28"/>
                <w:lang w:val="en-US" w:eastAsia="zh-CN"/>
              </w:rPr>
              <w:t>2027-9-30</w:t>
            </w:r>
          </w:p>
        </w:tc>
      </w:tr>
    </w:tbl>
    <w:p w14:paraId="2510D9A1">
      <w:pPr>
        <w:spacing w:line="500" w:lineRule="exact"/>
        <w:rPr>
          <w:rFonts w:hint="eastAsia" w:ascii="Times New Roman" w:hAnsi="Times New Roman" w:eastAsia="方正仿宋_GBK" w:cs="Times New Roman"/>
          <w:b/>
          <w:color w:val="333333"/>
          <w:kern w:val="0"/>
          <w:sz w:val="44"/>
          <w:szCs w:val="44"/>
          <w:lang w:val="en-US" w:eastAsia="zh-CN"/>
        </w:rPr>
      </w:pPr>
      <w:r>
        <w:rPr>
          <w:rFonts w:hint="eastAsia" w:ascii="Times New Roman" w:hAnsi="Times New Roman" w:eastAsia="方正仿宋_GBK" w:cs="Times New Roman"/>
          <w:b/>
          <w:color w:val="333333"/>
          <w:kern w:val="0"/>
          <w:sz w:val="44"/>
          <w:szCs w:val="44"/>
          <w:lang w:eastAsia="zh-CN"/>
        </w:rPr>
        <w:t>项目</w:t>
      </w:r>
      <w:r>
        <w:rPr>
          <w:rFonts w:hint="eastAsia" w:ascii="Times New Roman" w:hAnsi="Times New Roman" w:eastAsia="方正仿宋_GBK" w:cs="Times New Roman"/>
          <w:b/>
          <w:color w:val="333333"/>
          <w:kern w:val="0"/>
          <w:sz w:val="44"/>
          <w:szCs w:val="44"/>
        </w:rPr>
        <w:t>采购</w:t>
      </w:r>
      <w:r>
        <w:rPr>
          <w:rFonts w:hint="eastAsia" w:ascii="Times New Roman" w:hAnsi="Times New Roman" w:eastAsia="方正仿宋_GBK" w:cs="Times New Roman"/>
          <w:b/>
          <w:color w:val="333333"/>
          <w:kern w:val="0"/>
          <w:sz w:val="44"/>
          <w:szCs w:val="44"/>
          <w:lang w:eastAsia="zh-CN"/>
        </w:rPr>
        <w:t>合同公示</w:t>
      </w:r>
      <w:r>
        <w:rPr>
          <w:rFonts w:hint="eastAsia" w:ascii="方正仿宋_GBK" w:hAnsi="方正仿宋_GBK" w:eastAsia="方正仿宋_GBK" w:cs="方正仿宋_GBK"/>
          <w:b w:val="0"/>
          <w:bCs/>
          <w:color w:val="333333"/>
          <w:kern w:val="0"/>
          <w:sz w:val="32"/>
          <w:szCs w:val="32"/>
          <w:lang w:val="en-US" w:eastAsia="zh-CN"/>
        </w:rPr>
        <w:t>（苏采云-政府采购一体化平台）</w:t>
      </w:r>
    </w:p>
    <w:p w14:paraId="6D36D2BA">
      <w:pPr>
        <w:jc w:val="both"/>
        <w:rPr>
          <w:rFonts w:hint="default"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温馨提示：根据财政部规范要求：上传合同附件(采购人应当按照&lt;&lt;政府采购法实施条例&gt;&gt; 有关要求，将政府采购合同中涉及国家秘密、商业秘密的内容删除后予以公开)。</w:t>
      </w:r>
    </w:p>
    <w:p w14:paraId="71C70326">
      <w:pPr>
        <w:keepNext w:val="0"/>
        <w:keepLines w:val="0"/>
        <w:pageBreakBefore w:val="0"/>
        <w:widowControl/>
        <w:kinsoku/>
        <w:wordWrap/>
        <w:overflowPunct/>
        <w:topLinePunct w:val="0"/>
        <w:autoSpaceDE/>
        <w:autoSpaceDN/>
        <w:bidi w:val="0"/>
        <w:adjustRightInd/>
        <w:snapToGrid/>
        <w:spacing w:line="480" w:lineRule="exact"/>
        <w:textAlignment w:val="auto"/>
        <w:rPr>
          <w:rFonts w:hint="eastAsia" w:ascii="Times New Roman" w:hAnsi="Times New Roman" w:eastAsia="方正仿宋_GBK" w:cs="Times New Roman"/>
          <w:b/>
          <w:color w:val="333333"/>
          <w:kern w:val="0"/>
          <w:sz w:val="32"/>
          <w:szCs w:val="32"/>
          <w:lang w:eastAsia="zh-CN"/>
        </w:rPr>
      </w:pPr>
      <w:r>
        <w:rPr>
          <w:rFonts w:hint="eastAsia" w:ascii="Times New Roman" w:hAnsi="Times New Roman" w:eastAsia="方正仿宋_GBK" w:cs="Times New Roman"/>
          <w:b/>
          <w:color w:val="333333"/>
          <w:kern w:val="0"/>
          <w:sz w:val="32"/>
          <w:szCs w:val="32"/>
          <w:lang w:eastAsia="zh-CN"/>
        </w:rPr>
        <w:t>服务领域（</w:t>
      </w:r>
      <w:r>
        <w:rPr>
          <w:rFonts w:hint="eastAsia" w:ascii="Times New Roman" w:hAnsi="Times New Roman" w:eastAsia="方正仿宋_GBK" w:cs="Times New Roman"/>
          <w:b/>
          <w:color w:val="333333"/>
          <w:kern w:val="0"/>
          <w:sz w:val="32"/>
          <w:szCs w:val="32"/>
          <w:lang w:val="en-US" w:eastAsia="zh-CN"/>
        </w:rPr>
        <w:t>30</w:t>
      </w:r>
      <w:r>
        <w:rPr>
          <w:rFonts w:hint="eastAsia" w:ascii="Times New Roman" w:hAnsi="Times New Roman" w:eastAsia="方正仿宋_GBK" w:cs="Times New Roman"/>
          <w:b/>
          <w:color w:val="333333"/>
          <w:kern w:val="0"/>
          <w:sz w:val="32"/>
          <w:szCs w:val="32"/>
          <w:lang w:eastAsia="zh-CN"/>
        </w:rPr>
        <w:t>）：</w:t>
      </w:r>
    </w:p>
    <w:p w14:paraId="3463822F">
      <w:pPr>
        <w:keepNext w:val="0"/>
        <w:keepLines w:val="0"/>
        <w:pageBreakBefore w:val="0"/>
        <w:widowControl/>
        <w:kinsoku/>
        <w:wordWrap/>
        <w:overflowPunct/>
        <w:topLinePunct w:val="0"/>
        <w:autoSpaceDE/>
        <w:autoSpaceDN/>
        <w:bidi w:val="0"/>
        <w:adjustRightInd/>
        <w:snapToGrid/>
        <w:spacing w:line="480" w:lineRule="exact"/>
        <w:ind w:firstLine="643" w:firstLineChars="200"/>
        <w:textAlignment w:val="auto"/>
        <w:rPr>
          <w:rFonts w:hint="eastAsia" w:ascii="Times New Roman" w:hAnsi="Times New Roman" w:eastAsia="方正仿宋_GBK" w:cs="Times New Roman"/>
          <w:b/>
          <w:color w:val="333333"/>
          <w:kern w:val="0"/>
          <w:sz w:val="32"/>
          <w:szCs w:val="32"/>
          <w:lang w:eastAsia="zh-CN"/>
        </w:rPr>
      </w:pPr>
      <w:r>
        <w:rPr>
          <w:rFonts w:hint="eastAsia" w:ascii="Times New Roman" w:hAnsi="Times New Roman" w:eastAsia="方正仿宋_GBK" w:cs="Times New Roman"/>
          <w:b/>
          <w:color w:val="333333"/>
          <w:kern w:val="0"/>
          <w:sz w:val="32"/>
          <w:szCs w:val="32"/>
          <w:lang w:eastAsia="zh-CN"/>
        </w:rPr>
        <w:t>政府履职辅助性服务（</w:t>
      </w:r>
      <w:r>
        <w:rPr>
          <w:rFonts w:hint="eastAsia" w:ascii="Times New Roman" w:hAnsi="Times New Roman" w:eastAsia="方正仿宋_GBK" w:cs="Times New Roman"/>
          <w:b/>
          <w:color w:val="333333"/>
          <w:kern w:val="0"/>
          <w:sz w:val="32"/>
          <w:szCs w:val="32"/>
          <w:lang w:val="en-US" w:eastAsia="zh-CN"/>
        </w:rPr>
        <w:t>12</w:t>
      </w:r>
      <w:r>
        <w:rPr>
          <w:rFonts w:hint="eastAsia" w:ascii="Times New Roman" w:hAnsi="Times New Roman" w:eastAsia="方正仿宋_GBK" w:cs="Times New Roman"/>
          <w:b/>
          <w:color w:val="333333"/>
          <w:kern w:val="0"/>
          <w:sz w:val="32"/>
          <w:szCs w:val="32"/>
          <w:lang w:eastAsia="zh-CN"/>
        </w:rPr>
        <w:t>）</w:t>
      </w:r>
    </w:p>
    <w:p w14:paraId="392FE0A9">
      <w:pPr>
        <w:keepNext w:val="0"/>
        <w:keepLines w:val="0"/>
        <w:pageBreakBefore w:val="0"/>
        <w:widowControl/>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b w:val="0"/>
          <w:bCs/>
          <w:color w:val="333333"/>
          <w:kern w:val="0"/>
          <w:sz w:val="32"/>
          <w:szCs w:val="32"/>
          <w:lang w:eastAsia="zh-CN"/>
        </w:rPr>
      </w:pPr>
      <w:r>
        <w:rPr>
          <w:rFonts w:hint="eastAsia" w:ascii="Times New Roman" w:hAnsi="Times New Roman" w:eastAsia="方正仿宋_GBK" w:cs="Times New Roman"/>
          <w:b w:val="0"/>
          <w:bCs/>
          <w:color w:val="333333"/>
          <w:kern w:val="0"/>
          <w:sz w:val="32"/>
          <w:szCs w:val="32"/>
          <w:lang w:eastAsia="zh-CN"/>
        </w:rPr>
        <w:t>——法律服务</w:t>
      </w:r>
    </w:p>
    <w:p w14:paraId="6ACA49A9">
      <w:pPr>
        <w:keepNext w:val="0"/>
        <w:keepLines w:val="0"/>
        <w:pageBreakBefore w:val="0"/>
        <w:widowControl/>
        <w:kinsoku/>
        <w:wordWrap/>
        <w:overflowPunct/>
        <w:topLinePunct w:val="0"/>
        <w:autoSpaceDE/>
        <w:autoSpaceDN/>
        <w:bidi w:val="0"/>
        <w:adjustRightInd/>
        <w:snapToGrid/>
        <w:spacing w:line="480" w:lineRule="exact"/>
        <w:ind w:firstLine="1280" w:firstLineChars="400"/>
        <w:textAlignment w:val="auto"/>
        <w:rPr>
          <w:rFonts w:hint="eastAsia" w:ascii="Times New Roman" w:hAnsi="Times New Roman" w:eastAsia="方正仿宋_GBK" w:cs="Times New Roman"/>
          <w:b w:val="0"/>
          <w:bCs/>
          <w:color w:val="333333"/>
          <w:kern w:val="0"/>
          <w:sz w:val="32"/>
          <w:szCs w:val="32"/>
          <w:lang w:eastAsia="zh-CN"/>
        </w:rPr>
      </w:pPr>
      <w:r>
        <w:rPr>
          <w:rFonts w:hint="eastAsia" w:ascii="Times New Roman" w:hAnsi="Times New Roman" w:eastAsia="方正仿宋_GBK" w:cs="Times New Roman"/>
          <w:b w:val="0"/>
          <w:bCs/>
          <w:color w:val="333333"/>
          <w:kern w:val="0"/>
          <w:sz w:val="32"/>
          <w:szCs w:val="32"/>
          <w:lang w:eastAsia="zh-CN"/>
        </w:rPr>
        <w:t>课题研究和社会调查服务</w:t>
      </w:r>
    </w:p>
    <w:p w14:paraId="5D57FEEA">
      <w:pPr>
        <w:keepNext w:val="0"/>
        <w:keepLines w:val="0"/>
        <w:pageBreakBefore w:val="0"/>
        <w:widowControl/>
        <w:kinsoku/>
        <w:wordWrap/>
        <w:overflowPunct/>
        <w:topLinePunct w:val="0"/>
        <w:autoSpaceDE/>
        <w:autoSpaceDN/>
        <w:bidi w:val="0"/>
        <w:adjustRightInd/>
        <w:snapToGrid/>
        <w:spacing w:line="480" w:lineRule="exact"/>
        <w:ind w:firstLine="1280" w:firstLineChars="400"/>
        <w:textAlignment w:val="auto"/>
        <w:rPr>
          <w:rFonts w:hint="eastAsia" w:ascii="Times New Roman" w:hAnsi="Times New Roman" w:eastAsia="方正仿宋_GBK" w:cs="Times New Roman"/>
          <w:b w:val="0"/>
          <w:bCs/>
          <w:color w:val="333333"/>
          <w:kern w:val="0"/>
          <w:sz w:val="32"/>
          <w:szCs w:val="32"/>
          <w:lang w:eastAsia="zh-CN"/>
        </w:rPr>
      </w:pPr>
      <w:r>
        <w:rPr>
          <w:rFonts w:hint="eastAsia" w:ascii="Times New Roman" w:hAnsi="Times New Roman" w:eastAsia="方正仿宋_GBK" w:cs="Times New Roman"/>
          <w:b w:val="0"/>
          <w:bCs/>
          <w:color w:val="333333"/>
          <w:kern w:val="0"/>
          <w:sz w:val="32"/>
          <w:szCs w:val="32"/>
          <w:lang w:eastAsia="zh-CN"/>
        </w:rPr>
        <w:t>会计审计服务</w:t>
      </w:r>
    </w:p>
    <w:p w14:paraId="40635403">
      <w:pPr>
        <w:keepNext w:val="0"/>
        <w:keepLines w:val="0"/>
        <w:pageBreakBefore w:val="0"/>
        <w:widowControl/>
        <w:kinsoku/>
        <w:wordWrap/>
        <w:overflowPunct/>
        <w:topLinePunct w:val="0"/>
        <w:autoSpaceDE/>
        <w:autoSpaceDN/>
        <w:bidi w:val="0"/>
        <w:adjustRightInd/>
        <w:snapToGrid/>
        <w:spacing w:line="480" w:lineRule="exact"/>
        <w:ind w:firstLine="1280" w:firstLineChars="400"/>
        <w:textAlignment w:val="auto"/>
        <w:rPr>
          <w:rFonts w:hint="default" w:ascii="Times New Roman" w:hAnsi="Times New Roman" w:eastAsia="方正仿宋_GBK" w:cs="Times New Roman"/>
          <w:b w:val="0"/>
          <w:bCs/>
          <w:color w:val="333333"/>
          <w:kern w:val="0"/>
          <w:sz w:val="32"/>
          <w:szCs w:val="32"/>
          <w:lang w:val="en-US" w:eastAsia="zh-CN"/>
        </w:rPr>
      </w:pPr>
      <w:r>
        <w:rPr>
          <w:rFonts w:hint="eastAsia" w:ascii="Times New Roman" w:hAnsi="Times New Roman" w:eastAsia="方正仿宋_GBK" w:cs="Times New Roman"/>
          <w:b w:val="0"/>
          <w:bCs/>
          <w:color w:val="333333"/>
          <w:kern w:val="0"/>
          <w:sz w:val="32"/>
          <w:szCs w:val="32"/>
          <w:lang w:eastAsia="zh-CN"/>
        </w:rPr>
        <w:t>会议服务</w:t>
      </w:r>
    </w:p>
    <w:p w14:paraId="42AD36E1">
      <w:pPr>
        <w:keepNext w:val="0"/>
        <w:keepLines w:val="0"/>
        <w:pageBreakBefore w:val="0"/>
        <w:widowControl/>
        <w:kinsoku/>
        <w:wordWrap/>
        <w:overflowPunct/>
        <w:topLinePunct w:val="0"/>
        <w:autoSpaceDE/>
        <w:autoSpaceDN/>
        <w:bidi w:val="0"/>
        <w:adjustRightInd/>
        <w:snapToGrid/>
        <w:spacing w:line="480" w:lineRule="exact"/>
        <w:ind w:firstLine="1280" w:firstLineChars="400"/>
        <w:textAlignment w:val="auto"/>
        <w:rPr>
          <w:rFonts w:hint="eastAsia" w:ascii="Times New Roman" w:hAnsi="Times New Roman" w:eastAsia="方正仿宋_GBK" w:cs="Times New Roman"/>
          <w:b w:val="0"/>
          <w:bCs/>
          <w:color w:val="333333"/>
          <w:kern w:val="0"/>
          <w:sz w:val="32"/>
          <w:szCs w:val="32"/>
          <w:lang w:val="en-US" w:eastAsia="zh-CN"/>
        </w:rPr>
      </w:pPr>
      <w:r>
        <w:rPr>
          <w:rFonts w:hint="eastAsia" w:ascii="Times New Roman" w:hAnsi="Times New Roman" w:eastAsia="方正仿宋_GBK" w:cs="Times New Roman"/>
          <w:b w:val="0"/>
          <w:bCs/>
          <w:color w:val="333333"/>
          <w:kern w:val="0"/>
          <w:sz w:val="32"/>
          <w:szCs w:val="32"/>
          <w:lang w:val="en-US" w:eastAsia="zh-CN"/>
        </w:rPr>
        <w:t>监督检查辅助服务</w:t>
      </w:r>
    </w:p>
    <w:p w14:paraId="167E2F71">
      <w:pPr>
        <w:keepNext w:val="0"/>
        <w:keepLines w:val="0"/>
        <w:pageBreakBefore w:val="0"/>
        <w:widowControl/>
        <w:kinsoku/>
        <w:wordWrap/>
        <w:overflowPunct/>
        <w:topLinePunct w:val="0"/>
        <w:autoSpaceDE/>
        <w:autoSpaceDN/>
        <w:bidi w:val="0"/>
        <w:adjustRightInd/>
        <w:snapToGrid/>
        <w:spacing w:line="480" w:lineRule="exact"/>
        <w:ind w:firstLine="1280" w:firstLineChars="400"/>
        <w:textAlignment w:val="auto"/>
        <w:rPr>
          <w:rFonts w:hint="eastAsia" w:ascii="Times New Roman" w:hAnsi="Times New Roman" w:eastAsia="方正仿宋_GBK" w:cs="Times New Roman"/>
          <w:b w:val="0"/>
          <w:bCs/>
          <w:color w:val="333333"/>
          <w:kern w:val="0"/>
          <w:sz w:val="32"/>
          <w:szCs w:val="32"/>
          <w:lang w:val="en-US" w:eastAsia="zh-CN"/>
        </w:rPr>
      </w:pPr>
      <w:r>
        <w:rPr>
          <w:rFonts w:hint="eastAsia" w:ascii="Times New Roman" w:hAnsi="Times New Roman" w:eastAsia="方正仿宋_GBK" w:cs="Times New Roman"/>
          <w:b w:val="0"/>
          <w:bCs/>
          <w:color w:val="333333"/>
          <w:kern w:val="0"/>
          <w:sz w:val="32"/>
          <w:szCs w:val="32"/>
          <w:lang w:val="en-US" w:eastAsia="zh-CN"/>
        </w:rPr>
        <w:t>工程服务</w:t>
      </w:r>
    </w:p>
    <w:p w14:paraId="0B30EAB4">
      <w:pPr>
        <w:keepNext w:val="0"/>
        <w:keepLines w:val="0"/>
        <w:pageBreakBefore w:val="0"/>
        <w:widowControl/>
        <w:kinsoku/>
        <w:wordWrap/>
        <w:overflowPunct/>
        <w:topLinePunct w:val="0"/>
        <w:autoSpaceDE/>
        <w:autoSpaceDN/>
        <w:bidi w:val="0"/>
        <w:adjustRightInd/>
        <w:snapToGrid/>
        <w:spacing w:line="480" w:lineRule="exact"/>
        <w:ind w:firstLine="1280" w:firstLineChars="400"/>
        <w:textAlignment w:val="auto"/>
        <w:rPr>
          <w:rFonts w:hint="eastAsia" w:ascii="Times New Roman" w:hAnsi="Times New Roman" w:eastAsia="方正仿宋_GBK" w:cs="Times New Roman"/>
          <w:b w:val="0"/>
          <w:bCs/>
          <w:color w:val="333333"/>
          <w:kern w:val="0"/>
          <w:sz w:val="32"/>
          <w:szCs w:val="32"/>
          <w:lang w:val="en-US" w:eastAsia="zh-CN"/>
        </w:rPr>
      </w:pPr>
      <w:r>
        <w:rPr>
          <w:rFonts w:hint="eastAsia" w:ascii="Times New Roman" w:hAnsi="Times New Roman" w:eastAsia="方正仿宋_GBK" w:cs="Times New Roman"/>
          <w:b w:val="0"/>
          <w:bCs/>
          <w:color w:val="333333"/>
          <w:kern w:val="0"/>
          <w:sz w:val="32"/>
          <w:szCs w:val="32"/>
          <w:lang w:val="en-US" w:eastAsia="zh-CN"/>
        </w:rPr>
        <w:t>评审、评估和评价服务</w:t>
      </w:r>
    </w:p>
    <w:p w14:paraId="7CCDFB4C">
      <w:pPr>
        <w:keepNext w:val="0"/>
        <w:keepLines w:val="0"/>
        <w:pageBreakBefore w:val="0"/>
        <w:widowControl/>
        <w:kinsoku/>
        <w:wordWrap/>
        <w:overflowPunct/>
        <w:topLinePunct w:val="0"/>
        <w:autoSpaceDE/>
        <w:autoSpaceDN/>
        <w:bidi w:val="0"/>
        <w:adjustRightInd/>
        <w:snapToGrid/>
        <w:spacing w:line="480" w:lineRule="exact"/>
        <w:ind w:firstLine="1280" w:firstLineChars="400"/>
        <w:textAlignment w:val="auto"/>
        <w:rPr>
          <w:rFonts w:hint="eastAsia" w:ascii="Times New Roman" w:hAnsi="Times New Roman" w:eastAsia="方正仿宋_GBK" w:cs="Times New Roman"/>
          <w:b w:val="0"/>
          <w:bCs/>
          <w:color w:val="333333"/>
          <w:kern w:val="0"/>
          <w:sz w:val="32"/>
          <w:szCs w:val="32"/>
          <w:lang w:val="en-US" w:eastAsia="zh-CN"/>
        </w:rPr>
      </w:pPr>
      <w:r>
        <w:rPr>
          <w:rFonts w:hint="eastAsia" w:ascii="Times New Roman" w:hAnsi="Times New Roman" w:eastAsia="方正仿宋_GBK" w:cs="Times New Roman"/>
          <w:b w:val="0"/>
          <w:bCs/>
          <w:color w:val="333333"/>
          <w:kern w:val="0"/>
          <w:sz w:val="32"/>
          <w:szCs w:val="32"/>
          <w:lang w:val="en-US" w:eastAsia="zh-CN"/>
        </w:rPr>
        <w:t>咨询服务</w:t>
      </w:r>
    </w:p>
    <w:p w14:paraId="0F01113D">
      <w:pPr>
        <w:keepNext w:val="0"/>
        <w:keepLines w:val="0"/>
        <w:pageBreakBefore w:val="0"/>
        <w:widowControl/>
        <w:kinsoku/>
        <w:wordWrap/>
        <w:overflowPunct/>
        <w:topLinePunct w:val="0"/>
        <w:autoSpaceDE/>
        <w:autoSpaceDN/>
        <w:bidi w:val="0"/>
        <w:adjustRightInd/>
        <w:snapToGrid/>
        <w:spacing w:line="480" w:lineRule="exact"/>
        <w:ind w:firstLine="1280" w:firstLineChars="400"/>
        <w:textAlignment w:val="auto"/>
        <w:rPr>
          <w:rFonts w:hint="eastAsia" w:ascii="Times New Roman" w:hAnsi="Times New Roman" w:eastAsia="方正仿宋_GBK" w:cs="Times New Roman"/>
          <w:b w:val="0"/>
          <w:bCs/>
          <w:color w:val="333333"/>
          <w:kern w:val="0"/>
          <w:sz w:val="32"/>
          <w:szCs w:val="32"/>
          <w:lang w:val="en-US" w:eastAsia="zh-CN"/>
        </w:rPr>
      </w:pPr>
      <w:r>
        <w:rPr>
          <w:rFonts w:hint="eastAsia" w:ascii="Times New Roman" w:hAnsi="Times New Roman" w:eastAsia="方正仿宋_GBK" w:cs="Times New Roman"/>
          <w:b w:val="0"/>
          <w:bCs/>
          <w:color w:val="333333"/>
          <w:kern w:val="0"/>
          <w:sz w:val="32"/>
          <w:szCs w:val="32"/>
          <w:lang w:val="en-US" w:eastAsia="zh-CN"/>
        </w:rPr>
        <w:t>机关工作人员培训服务</w:t>
      </w:r>
    </w:p>
    <w:p w14:paraId="6C0B3880">
      <w:pPr>
        <w:keepNext w:val="0"/>
        <w:keepLines w:val="0"/>
        <w:pageBreakBefore w:val="0"/>
        <w:widowControl/>
        <w:kinsoku/>
        <w:wordWrap/>
        <w:overflowPunct/>
        <w:topLinePunct w:val="0"/>
        <w:autoSpaceDE/>
        <w:autoSpaceDN/>
        <w:bidi w:val="0"/>
        <w:adjustRightInd/>
        <w:snapToGrid/>
        <w:spacing w:line="480" w:lineRule="exact"/>
        <w:ind w:firstLine="1280" w:firstLineChars="400"/>
        <w:textAlignment w:val="auto"/>
        <w:rPr>
          <w:rFonts w:hint="eastAsia" w:ascii="Times New Roman" w:hAnsi="Times New Roman" w:eastAsia="方正仿宋_GBK" w:cs="Times New Roman"/>
          <w:b w:val="0"/>
          <w:bCs/>
          <w:color w:val="333333"/>
          <w:kern w:val="0"/>
          <w:sz w:val="32"/>
          <w:szCs w:val="32"/>
          <w:lang w:val="en-US" w:eastAsia="zh-CN"/>
        </w:rPr>
      </w:pPr>
      <w:r>
        <w:rPr>
          <w:rFonts w:hint="eastAsia" w:ascii="Times New Roman" w:hAnsi="Times New Roman" w:eastAsia="方正仿宋_GBK" w:cs="Times New Roman"/>
          <w:b w:val="0"/>
          <w:bCs/>
          <w:color w:val="333333"/>
          <w:kern w:val="0"/>
          <w:sz w:val="32"/>
          <w:szCs w:val="32"/>
          <w:lang w:val="en-US" w:eastAsia="zh-CN"/>
        </w:rPr>
        <w:t>信息化服务</w:t>
      </w:r>
    </w:p>
    <w:p w14:paraId="0A6E1A88">
      <w:pPr>
        <w:keepNext w:val="0"/>
        <w:keepLines w:val="0"/>
        <w:pageBreakBefore w:val="0"/>
        <w:widowControl/>
        <w:kinsoku/>
        <w:wordWrap/>
        <w:overflowPunct/>
        <w:topLinePunct w:val="0"/>
        <w:autoSpaceDE/>
        <w:autoSpaceDN/>
        <w:bidi w:val="0"/>
        <w:adjustRightInd/>
        <w:snapToGrid/>
        <w:spacing w:line="480" w:lineRule="exact"/>
        <w:ind w:firstLine="1280" w:firstLineChars="400"/>
        <w:textAlignment w:val="auto"/>
        <w:rPr>
          <w:rFonts w:hint="eastAsia" w:ascii="Times New Roman" w:hAnsi="Times New Roman" w:eastAsia="方正仿宋_GBK" w:cs="Times New Roman"/>
          <w:b w:val="0"/>
          <w:bCs/>
          <w:color w:val="333333"/>
          <w:kern w:val="0"/>
          <w:sz w:val="32"/>
          <w:szCs w:val="32"/>
          <w:lang w:val="en-US" w:eastAsia="zh-CN"/>
        </w:rPr>
      </w:pPr>
      <w:r>
        <w:rPr>
          <w:rFonts w:hint="eastAsia" w:ascii="Times New Roman" w:hAnsi="Times New Roman" w:eastAsia="方正仿宋_GBK" w:cs="Times New Roman"/>
          <w:b w:val="0"/>
          <w:bCs/>
          <w:color w:val="333333"/>
          <w:kern w:val="0"/>
          <w:sz w:val="32"/>
          <w:szCs w:val="32"/>
          <w:lang w:val="en-US" w:eastAsia="zh-CN"/>
        </w:rPr>
        <w:t>后勤服务</w:t>
      </w:r>
    </w:p>
    <w:p w14:paraId="56E64666">
      <w:pPr>
        <w:keepNext w:val="0"/>
        <w:keepLines w:val="0"/>
        <w:pageBreakBefore w:val="0"/>
        <w:widowControl/>
        <w:kinsoku/>
        <w:wordWrap/>
        <w:overflowPunct/>
        <w:topLinePunct w:val="0"/>
        <w:autoSpaceDE/>
        <w:autoSpaceDN/>
        <w:bidi w:val="0"/>
        <w:adjustRightInd/>
        <w:snapToGrid/>
        <w:spacing w:line="480" w:lineRule="exact"/>
        <w:ind w:firstLine="1280" w:firstLineChars="400"/>
        <w:textAlignment w:val="auto"/>
        <w:rPr>
          <w:rFonts w:hint="eastAsia" w:ascii="Times New Roman" w:hAnsi="Times New Roman" w:eastAsia="方正仿宋_GBK" w:cs="Times New Roman"/>
          <w:b w:val="0"/>
          <w:bCs/>
          <w:color w:val="333333"/>
          <w:kern w:val="0"/>
          <w:sz w:val="32"/>
          <w:szCs w:val="32"/>
          <w:lang w:val="en-US" w:eastAsia="zh-CN"/>
        </w:rPr>
      </w:pPr>
      <w:r>
        <w:rPr>
          <w:rFonts w:hint="eastAsia" w:ascii="Times New Roman" w:hAnsi="Times New Roman" w:eastAsia="方正仿宋_GBK" w:cs="Times New Roman"/>
          <w:b w:val="0"/>
          <w:bCs/>
          <w:color w:val="333333"/>
          <w:kern w:val="0"/>
          <w:sz w:val="32"/>
          <w:szCs w:val="32"/>
          <w:lang w:val="en-US" w:eastAsia="zh-CN"/>
        </w:rPr>
        <w:t>其他辅助性服务</w:t>
      </w:r>
    </w:p>
    <w:p w14:paraId="7BB94214">
      <w:pPr>
        <w:keepNext w:val="0"/>
        <w:keepLines w:val="0"/>
        <w:pageBreakBefore w:val="0"/>
        <w:widowControl/>
        <w:kinsoku/>
        <w:wordWrap/>
        <w:overflowPunct/>
        <w:topLinePunct w:val="0"/>
        <w:autoSpaceDE/>
        <w:autoSpaceDN/>
        <w:bidi w:val="0"/>
        <w:adjustRightInd/>
        <w:snapToGrid/>
        <w:spacing w:line="480" w:lineRule="exact"/>
        <w:ind w:firstLine="643" w:firstLineChars="200"/>
        <w:textAlignment w:val="auto"/>
        <w:rPr>
          <w:rFonts w:hint="eastAsia" w:ascii="Times New Roman" w:hAnsi="Times New Roman" w:eastAsia="方正仿宋_GBK" w:cs="Times New Roman"/>
          <w:b/>
          <w:color w:val="333333"/>
          <w:kern w:val="0"/>
          <w:sz w:val="32"/>
          <w:szCs w:val="32"/>
          <w:lang w:eastAsia="zh-CN"/>
        </w:rPr>
      </w:pPr>
      <w:r>
        <w:rPr>
          <w:rFonts w:hint="eastAsia" w:ascii="Times New Roman" w:hAnsi="Times New Roman" w:eastAsia="方正仿宋_GBK" w:cs="Times New Roman"/>
          <w:b/>
          <w:color w:val="333333"/>
          <w:kern w:val="0"/>
          <w:sz w:val="32"/>
          <w:szCs w:val="32"/>
          <w:lang w:eastAsia="zh-CN"/>
        </w:rPr>
        <w:t>公共服务（</w:t>
      </w:r>
      <w:r>
        <w:rPr>
          <w:rFonts w:hint="eastAsia" w:ascii="Times New Roman" w:hAnsi="Times New Roman" w:eastAsia="方正仿宋_GBK" w:cs="Times New Roman"/>
          <w:b/>
          <w:color w:val="333333"/>
          <w:kern w:val="0"/>
          <w:sz w:val="32"/>
          <w:szCs w:val="32"/>
          <w:lang w:val="en-US" w:eastAsia="zh-CN"/>
        </w:rPr>
        <w:t>18</w:t>
      </w:r>
      <w:r>
        <w:rPr>
          <w:rFonts w:hint="eastAsia" w:ascii="Times New Roman" w:hAnsi="Times New Roman" w:eastAsia="方正仿宋_GBK" w:cs="Times New Roman"/>
          <w:b/>
          <w:color w:val="333333"/>
          <w:kern w:val="0"/>
          <w:sz w:val="32"/>
          <w:szCs w:val="32"/>
          <w:lang w:eastAsia="zh-CN"/>
        </w:rPr>
        <w:t>）</w:t>
      </w:r>
    </w:p>
    <w:p w14:paraId="376BFB29">
      <w:pPr>
        <w:keepNext w:val="0"/>
        <w:keepLines w:val="0"/>
        <w:pageBreakBefore w:val="0"/>
        <w:widowControl/>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b w:val="0"/>
          <w:bCs/>
          <w:color w:val="333333"/>
          <w:kern w:val="0"/>
          <w:sz w:val="32"/>
          <w:szCs w:val="32"/>
          <w:lang w:eastAsia="zh-CN"/>
        </w:rPr>
      </w:pPr>
      <w:r>
        <w:rPr>
          <w:rFonts w:hint="eastAsia" w:ascii="Times New Roman" w:hAnsi="Times New Roman" w:eastAsia="方正仿宋_GBK" w:cs="Times New Roman"/>
          <w:b w:val="0"/>
          <w:bCs/>
          <w:color w:val="333333"/>
          <w:kern w:val="0"/>
          <w:sz w:val="32"/>
          <w:szCs w:val="32"/>
          <w:lang w:eastAsia="zh-CN"/>
        </w:rPr>
        <w:t>——公共安全服务</w:t>
      </w:r>
    </w:p>
    <w:p w14:paraId="69E96DAD">
      <w:pPr>
        <w:keepNext w:val="0"/>
        <w:keepLines w:val="0"/>
        <w:pageBreakBefore w:val="0"/>
        <w:widowControl/>
        <w:kinsoku/>
        <w:wordWrap/>
        <w:overflowPunct/>
        <w:topLinePunct w:val="0"/>
        <w:autoSpaceDE/>
        <w:autoSpaceDN/>
        <w:bidi w:val="0"/>
        <w:adjustRightInd/>
        <w:snapToGrid/>
        <w:spacing w:line="480" w:lineRule="exact"/>
        <w:ind w:firstLine="1280" w:firstLineChars="400"/>
        <w:textAlignment w:val="auto"/>
        <w:rPr>
          <w:rFonts w:hint="eastAsia" w:ascii="Times New Roman" w:hAnsi="Times New Roman" w:eastAsia="方正仿宋_GBK" w:cs="Times New Roman"/>
          <w:b w:val="0"/>
          <w:bCs/>
          <w:color w:val="333333"/>
          <w:kern w:val="0"/>
          <w:sz w:val="32"/>
          <w:szCs w:val="32"/>
          <w:lang w:val="en-US" w:eastAsia="zh-CN"/>
        </w:rPr>
      </w:pPr>
      <w:r>
        <w:rPr>
          <w:rFonts w:hint="eastAsia" w:ascii="Times New Roman" w:hAnsi="Times New Roman" w:eastAsia="方正仿宋_GBK" w:cs="Times New Roman"/>
          <w:b w:val="0"/>
          <w:bCs/>
          <w:color w:val="333333"/>
          <w:kern w:val="0"/>
          <w:sz w:val="32"/>
          <w:szCs w:val="32"/>
          <w:lang w:val="en-US" w:eastAsia="zh-CN"/>
        </w:rPr>
        <w:t>教育公共服务</w:t>
      </w:r>
    </w:p>
    <w:p w14:paraId="385C58B9">
      <w:pPr>
        <w:keepNext w:val="0"/>
        <w:keepLines w:val="0"/>
        <w:pageBreakBefore w:val="0"/>
        <w:widowControl/>
        <w:kinsoku/>
        <w:wordWrap/>
        <w:overflowPunct/>
        <w:topLinePunct w:val="0"/>
        <w:autoSpaceDE/>
        <w:autoSpaceDN/>
        <w:bidi w:val="0"/>
        <w:adjustRightInd/>
        <w:snapToGrid/>
        <w:spacing w:line="480" w:lineRule="exact"/>
        <w:ind w:firstLine="1280" w:firstLineChars="400"/>
        <w:textAlignment w:val="auto"/>
        <w:rPr>
          <w:rFonts w:hint="eastAsia" w:ascii="Times New Roman" w:hAnsi="Times New Roman" w:eastAsia="方正仿宋_GBK" w:cs="Times New Roman"/>
          <w:b w:val="0"/>
          <w:bCs/>
          <w:color w:val="333333"/>
          <w:kern w:val="0"/>
          <w:sz w:val="32"/>
          <w:szCs w:val="32"/>
          <w:lang w:val="en-US" w:eastAsia="zh-CN"/>
        </w:rPr>
      </w:pPr>
      <w:r>
        <w:rPr>
          <w:rFonts w:hint="eastAsia" w:ascii="Times New Roman" w:hAnsi="Times New Roman" w:eastAsia="方正仿宋_GBK" w:cs="Times New Roman"/>
          <w:b w:val="0"/>
          <w:bCs/>
          <w:color w:val="333333"/>
          <w:kern w:val="0"/>
          <w:sz w:val="32"/>
          <w:szCs w:val="32"/>
          <w:lang w:val="en-US" w:eastAsia="zh-CN"/>
        </w:rPr>
        <w:t>就业公共服务</w:t>
      </w:r>
    </w:p>
    <w:p w14:paraId="24DB1067">
      <w:pPr>
        <w:keepNext w:val="0"/>
        <w:keepLines w:val="0"/>
        <w:pageBreakBefore w:val="0"/>
        <w:widowControl/>
        <w:kinsoku/>
        <w:wordWrap/>
        <w:overflowPunct/>
        <w:topLinePunct w:val="0"/>
        <w:autoSpaceDE/>
        <w:autoSpaceDN/>
        <w:bidi w:val="0"/>
        <w:adjustRightInd/>
        <w:snapToGrid/>
        <w:spacing w:line="480" w:lineRule="exact"/>
        <w:ind w:firstLine="1280" w:firstLineChars="400"/>
        <w:textAlignment w:val="auto"/>
        <w:rPr>
          <w:rFonts w:hint="eastAsia" w:ascii="Times New Roman" w:hAnsi="Times New Roman" w:eastAsia="方正仿宋_GBK" w:cs="Times New Roman"/>
          <w:b w:val="0"/>
          <w:bCs/>
          <w:color w:val="333333"/>
          <w:kern w:val="0"/>
          <w:sz w:val="32"/>
          <w:szCs w:val="32"/>
          <w:lang w:val="en-US" w:eastAsia="zh-CN"/>
        </w:rPr>
      </w:pPr>
      <w:r>
        <w:rPr>
          <w:rFonts w:hint="eastAsia" w:ascii="Times New Roman" w:hAnsi="Times New Roman" w:eastAsia="方正仿宋_GBK" w:cs="Times New Roman"/>
          <w:b w:val="0"/>
          <w:bCs/>
          <w:color w:val="333333"/>
          <w:kern w:val="0"/>
          <w:sz w:val="32"/>
          <w:szCs w:val="32"/>
          <w:lang w:val="en-US" w:eastAsia="zh-CN"/>
        </w:rPr>
        <w:t>社会保障服务</w:t>
      </w:r>
    </w:p>
    <w:p w14:paraId="393BC20E">
      <w:pPr>
        <w:keepNext w:val="0"/>
        <w:keepLines w:val="0"/>
        <w:pageBreakBefore w:val="0"/>
        <w:widowControl/>
        <w:kinsoku/>
        <w:wordWrap/>
        <w:overflowPunct/>
        <w:topLinePunct w:val="0"/>
        <w:autoSpaceDE/>
        <w:autoSpaceDN/>
        <w:bidi w:val="0"/>
        <w:adjustRightInd/>
        <w:snapToGrid/>
        <w:spacing w:line="480" w:lineRule="exact"/>
        <w:ind w:firstLine="1280" w:firstLineChars="400"/>
        <w:textAlignment w:val="auto"/>
        <w:rPr>
          <w:rFonts w:hint="eastAsia" w:ascii="Times New Roman" w:hAnsi="Times New Roman" w:eastAsia="方正仿宋_GBK" w:cs="Times New Roman"/>
          <w:b w:val="0"/>
          <w:bCs/>
          <w:color w:val="333333"/>
          <w:kern w:val="0"/>
          <w:sz w:val="32"/>
          <w:szCs w:val="32"/>
          <w:lang w:val="en-US" w:eastAsia="zh-CN"/>
        </w:rPr>
      </w:pPr>
      <w:r>
        <w:rPr>
          <w:rFonts w:hint="eastAsia" w:ascii="Times New Roman" w:hAnsi="Times New Roman" w:eastAsia="方正仿宋_GBK" w:cs="Times New Roman"/>
          <w:b w:val="0"/>
          <w:bCs/>
          <w:color w:val="333333"/>
          <w:kern w:val="0"/>
          <w:sz w:val="32"/>
          <w:szCs w:val="32"/>
          <w:lang w:val="en-US" w:eastAsia="zh-CN"/>
        </w:rPr>
        <w:t>卫生健康公共服务</w:t>
      </w:r>
    </w:p>
    <w:p w14:paraId="538F3F56">
      <w:pPr>
        <w:keepNext w:val="0"/>
        <w:keepLines w:val="0"/>
        <w:pageBreakBefore w:val="0"/>
        <w:widowControl/>
        <w:kinsoku/>
        <w:wordWrap/>
        <w:overflowPunct/>
        <w:topLinePunct w:val="0"/>
        <w:autoSpaceDE/>
        <w:autoSpaceDN/>
        <w:bidi w:val="0"/>
        <w:adjustRightInd/>
        <w:snapToGrid/>
        <w:spacing w:line="480" w:lineRule="exact"/>
        <w:ind w:firstLine="1280" w:firstLineChars="400"/>
        <w:textAlignment w:val="auto"/>
        <w:rPr>
          <w:rFonts w:hint="eastAsia" w:ascii="Times New Roman" w:hAnsi="Times New Roman" w:eastAsia="方正仿宋_GBK" w:cs="Times New Roman"/>
          <w:b w:val="0"/>
          <w:bCs/>
          <w:color w:val="333333"/>
          <w:kern w:val="0"/>
          <w:sz w:val="32"/>
          <w:szCs w:val="32"/>
          <w:lang w:val="en-US" w:eastAsia="zh-CN"/>
        </w:rPr>
      </w:pPr>
      <w:r>
        <w:rPr>
          <w:rFonts w:hint="eastAsia" w:ascii="Times New Roman" w:hAnsi="Times New Roman" w:eastAsia="方正仿宋_GBK" w:cs="Times New Roman"/>
          <w:b w:val="0"/>
          <w:bCs/>
          <w:color w:val="333333"/>
          <w:kern w:val="0"/>
          <w:sz w:val="32"/>
          <w:szCs w:val="32"/>
          <w:lang w:val="en-US" w:eastAsia="zh-CN"/>
        </w:rPr>
        <w:t>生态保护和环境治理服务</w:t>
      </w:r>
    </w:p>
    <w:p w14:paraId="7A91EB38">
      <w:pPr>
        <w:keepNext w:val="0"/>
        <w:keepLines w:val="0"/>
        <w:pageBreakBefore w:val="0"/>
        <w:widowControl/>
        <w:kinsoku/>
        <w:wordWrap/>
        <w:overflowPunct/>
        <w:topLinePunct w:val="0"/>
        <w:autoSpaceDE/>
        <w:autoSpaceDN/>
        <w:bidi w:val="0"/>
        <w:adjustRightInd/>
        <w:snapToGrid/>
        <w:spacing w:line="480" w:lineRule="exact"/>
        <w:ind w:firstLine="1280" w:firstLineChars="400"/>
        <w:textAlignment w:val="auto"/>
        <w:rPr>
          <w:rFonts w:hint="eastAsia" w:ascii="Times New Roman" w:hAnsi="Times New Roman" w:eastAsia="方正仿宋_GBK" w:cs="Times New Roman"/>
          <w:b w:val="0"/>
          <w:bCs/>
          <w:color w:val="333333"/>
          <w:kern w:val="0"/>
          <w:sz w:val="32"/>
          <w:szCs w:val="32"/>
          <w:lang w:val="en-US" w:eastAsia="zh-CN"/>
        </w:rPr>
      </w:pPr>
      <w:r>
        <w:rPr>
          <w:rFonts w:hint="eastAsia" w:ascii="Times New Roman" w:hAnsi="Times New Roman" w:eastAsia="方正仿宋_GBK" w:cs="Times New Roman"/>
          <w:b w:val="0"/>
          <w:bCs/>
          <w:color w:val="333333"/>
          <w:kern w:val="0"/>
          <w:sz w:val="32"/>
          <w:szCs w:val="32"/>
          <w:lang w:val="en-US" w:eastAsia="zh-CN"/>
        </w:rPr>
        <w:t>科技公共服务</w:t>
      </w:r>
    </w:p>
    <w:p w14:paraId="7C12BB24">
      <w:pPr>
        <w:keepNext w:val="0"/>
        <w:keepLines w:val="0"/>
        <w:pageBreakBefore w:val="0"/>
        <w:widowControl/>
        <w:kinsoku/>
        <w:wordWrap/>
        <w:overflowPunct/>
        <w:topLinePunct w:val="0"/>
        <w:autoSpaceDE/>
        <w:autoSpaceDN/>
        <w:bidi w:val="0"/>
        <w:adjustRightInd/>
        <w:snapToGrid/>
        <w:spacing w:line="480" w:lineRule="exact"/>
        <w:ind w:firstLine="1280" w:firstLineChars="400"/>
        <w:textAlignment w:val="auto"/>
        <w:rPr>
          <w:rFonts w:hint="eastAsia" w:ascii="Times New Roman" w:hAnsi="Times New Roman" w:eastAsia="方正仿宋_GBK" w:cs="Times New Roman"/>
          <w:b w:val="0"/>
          <w:bCs/>
          <w:color w:val="333333"/>
          <w:kern w:val="0"/>
          <w:sz w:val="32"/>
          <w:szCs w:val="32"/>
          <w:lang w:val="en-US" w:eastAsia="zh-CN"/>
        </w:rPr>
      </w:pPr>
      <w:r>
        <w:rPr>
          <w:rFonts w:hint="eastAsia" w:ascii="Times New Roman" w:hAnsi="Times New Roman" w:eastAsia="方正仿宋_GBK" w:cs="Times New Roman"/>
          <w:b w:val="0"/>
          <w:bCs/>
          <w:color w:val="333333"/>
          <w:kern w:val="0"/>
          <w:sz w:val="32"/>
          <w:szCs w:val="32"/>
          <w:lang w:val="en-US" w:eastAsia="zh-CN"/>
        </w:rPr>
        <w:t>文化公共服务</w:t>
      </w:r>
    </w:p>
    <w:p w14:paraId="4BEC9214">
      <w:pPr>
        <w:keepNext w:val="0"/>
        <w:keepLines w:val="0"/>
        <w:pageBreakBefore w:val="0"/>
        <w:widowControl/>
        <w:kinsoku/>
        <w:wordWrap/>
        <w:overflowPunct/>
        <w:topLinePunct w:val="0"/>
        <w:autoSpaceDE/>
        <w:autoSpaceDN/>
        <w:bidi w:val="0"/>
        <w:adjustRightInd/>
        <w:snapToGrid/>
        <w:spacing w:line="480" w:lineRule="exact"/>
        <w:ind w:firstLine="1280" w:firstLineChars="400"/>
        <w:textAlignment w:val="auto"/>
        <w:rPr>
          <w:rFonts w:hint="eastAsia" w:ascii="Times New Roman" w:hAnsi="Times New Roman" w:eastAsia="方正仿宋_GBK" w:cs="Times New Roman"/>
          <w:b w:val="0"/>
          <w:bCs/>
          <w:color w:val="333333"/>
          <w:kern w:val="0"/>
          <w:sz w:val="32"/>
          <w:szCs w:val="32"/>
          <w:lang w:val="en-US" w:eastAsia="zh-CN"/>
        </w:rPr>
      </w:pPr>
      <w:r>
        <w:rPr>
          <w:rFonts w:hint="eastAsia" w:ascii="Times New Roman" w:hAnsi="Times New Roman" w:eastAsia="方正仿宋_GBK" w:cs="Times New Roman"/>
          <w:b w:val="0"/>
          <w:bCs/>
          <w:color w:val="333333"/>
          <w:kern w:val="0"/>
          <w:sz w:val="32"/>
          <w:szCs w:val="32"/>
          <w:lang w:val="en-US" w:eastAsia="zh-CN"/>
        </w:rPr>
        <w:t>体育公共服务</w:t>
      </w:r>
    </w:p>
    <w:p w14:paraId="2806EA0B">
      <w:pPr>
        <w:keepNext w:val="0"/>
        <w:keepLines w:val="0"/>
        <w:pageBreakBefore w:val="0"/>
        <w:widowControl/>
        <w:kinsoku/>
        <w:wordWrap/>
        <w:overflowPunct/>
        <w:topLinePunct w:val="0"/>
        <w:autoSpaceDE/>
        <w:autoSpaceDN/>
        <w:bidi w:val="0"/>
        <w:adjustRightInd/>
        <w:snapToGrid/>
        <w:spacing w:line="480" w:lineRule="exact"/>
        <w:ind w:firstLine="1280" w:firstLineChars="400"/>
        <w:textAlignment w:val="auto"/>
        <w:rPr>
          <w:rFonts w:hint="eastAsia" w:ascii="Times New Roman" w:hAnsi="Times New Roman" w:eastAsia="方正仿宋_GBK" w:cs="Times New Roman"/>
          <w:b w:val="0"/>
          <w:bCs/>
          <w:color w:val="333333"/>
          <w:kern w:val="0"/>
          <w:sz w:val="32"/>
          <w:szCs w:val="32"/>
          <w:lang w:val="en-US" w:eastAsia="zh-CN"/>
        </w:rPr>
      </w:pPr>
      <w:r>
        <w:rPr>
          <w:rFonts w:hint="eastAsia" w:ascii="Times New Roman" w:hAnsi="Times New Roman" w:eastAsia="方正仿宋_GBK" w:cs="Times New Roman"/>
          <w:b w:val="0"/>
          <w:bCs/>
          <w:color w:val="333333"/>
          <w:kern w:val="0"/>
          <w:sz w:val="32"/>
          <w:szCs w:val="32"/>
          <w:lang w:val="en-US" w:eastAsia="zh-CN"/>
        </w:rPr>
        <w:t>社会治理服务</w:t>
      </w:r>
    </w:p>
    <w:p w14:paraId="067E0608">
      <w:pPr>
        <w:keepNext w:val="0"/>
        <w:keepLines w:val="0"/>
        <w:pageBreakBefore w:val="0"/>
        <w:widowControl/>
        <w:kinsoku/>
        <w:wordWrap/>
        <w:overflowPunct/>
        <w:topLinePunct w:val="0"/>
        <w:autoSpaceDE/>
        <w:autoSpaceDN/>
        <w:bidi w:val="0"/>
        <w:adjustRightInd/>
        <w:snapToGrid/>
        <w:spacing w:line="480" w:lineRule="exact"/>
        <w:ind w:firstLine="1280" w:firstLineChars="400"/>
        <w:textAlignment w:val="auto"/>
        <w:rPr>
          <w:rFonts w:hint="eastAsia" w:ascii="Times New Roman" w:hAnsi="Times New Roman" w:eastAsia="方正仿宋_GBK" w:cs="Times New Roman"/>
          <w:b w:val="0"/>
          <w:bCs/>
          <w:color w:val="333333"/>
          <w:kern w:val="0"/>
          <w:sz w:val="32"/>
          <w:szCs w:val="32"/>
          <w:lang w:val="en-US" w:eastAsia="zh-CN"/>
        </w:rPr>
      </w:pPr>
      <w:r>
        <w:rPr>
          <w:rFonts w:hint="eastAsia" w:ascii="Times New Roman" w:hAnsi="Times New Roman" w:eastAsia="方正仿宋_GBK" w:cs="Times New Roman"/>
          <w:b w:val="0"/>
          <w:bCs/>
          <w:color w:val="333333"/>
          <w:kern w:val="0"/>
          <w:sz w:val="32"/>
          <w:szCs w:val="32"/>
          <w:lang w:val="en-US" w:eastAsia="zh-CN"/>
        </w:rPr>
        <w:t>城乡维护服务</w:t>
      </w:r>
    </w:p>
    <w:p w14:paraId="0B5BDB0C">
      <w:pPr>
        <w:keepNext w:val="0"/>
        <w:keepLines w:val="0"/>
        <w:pageBreakBefore w:val="0"/>
        <w:widowControl/>
        <w:kinsoku/>
        <w:wordWrap/>
        <w:overflowPunct/>
        <w:topLinePunct w:val="0"/>
        <w:autoSpaceDE/>
        <w:autoSpaceDN/>
        <w:bidi w:val="0"/>
        <w:adjustRightInd/>
        <w:snapToGrid/>
        <w:spacing w:line="480" w:lineRule="exact"/>
        <w:ind w:firstLine="1280" w:firstLineChars="400"/>
        <w:textAlignment w:val="auto"/>
        <w:rPr>
          <w:rFonts w:hint="eastAsia" w:ascii="Times New Roman" w:hAnsi="Times New Roman" w:eastAsia="方正仿宋_GBK" w:cs="Times New Roman"/>
          <w:b w:val="0"/>
          <w:bCs/>
          <w:color w:val="333333"/>
          <w:kern w:val="0"/>
          <w:sz w:val="32"/>
          <w:szCs w:val="32"/>
          <w:lang w:val="en-US" w:eastAsia="zh-CN"/>
        </w:rPr>
      </w:pPr>
      <w:r>
        <w:rPr>
          <w:rFonts w:hint="eastAsia" w:ascii="Times New Roman" w:hAnsi="Times New Roman" w:eastAsia="方正仿宋_GBK" w:cs="Times New Roman"/>
          <w:b w:val="0"/>
          <w:bCs/>
          <w:color w:val="333333"/>
          <w:kern w:val="0"/>
          <w:sz w:val="32"/>
          <w:szCs w:val="32"/>
          <w:lang w:val="en-US" w:eastAsia="zh-CN"/>
        </w:rPr>
        <w:t>农业、林业和水利公共服务</w:t>
      </w:r>
    </w:p>
    <w:p w14:paraId="08049FAF">
      <w:pPr>
        <w:keepNext w:val="0"/>
        <w:keepLines w:val="0"/>
        <w:pageBreakBefore w:val="0"/>
        <w:widowControl/>
        <w:kinsoku/>
        <w:wordWrap/>
        <w:overflowPunct/>
        <w:topLinePunct w:val="0"/>
        <w:autoSpaceDE/>
        <w:autoSpaceDN/>
        <w:bidi w:val="0"/>
        <w:adjustRightInd/>
        <w:snapToGrid/>
        <w:spacing w:line="480" w:lineRule="exact"/>
        <w:ind w:firstLine="1280" w:firstLineChars="400"/>
        <w:textAlignment w:val="auto"/>
        <w:rPr>
          <w:rFonts w:hint="eastAsia" w:ascii="Times New Roman" w:hAnsi="Times New Roman" w:eastAsia="方正仿宋_GBK" w:cs="Times New Roman"/>
          <w:b w:val="0"/>
          <w:bCs/>
          <w:color w:val="333333"/>
          <w:kern w:val="0"/>
          <w:sz w:val="32"/>
          <w:szCs w:val="32"/>
          <w:lang w:val="en-US" w:eastAsia="zh-CN"/>
        </w:rPr>
      </w:pPr>
      <w:r>
        <w:rPr>
          <w:rFonts w:hint="eastAsia" w:ascii="Times New Roman" w:hAnsi="Times New Roman" w:eastAsia="方正仿宋_GBK" w:cs="Times New Roman"/>
          <w:b w:val="0"/>
          <w:bCs/>
          <w:color w:val="333333"/>
          <w:kern w:val="0"/>
          <w:sz w:val="32"/>
          <w:szCs w:val="32"/>
          <w:lang w:val="en-US" w:eastAsia="zh-CN"/>
        </w:rPr>
        <w:t>交通运输公共服务</w:t>
      </w:r>
    </w:p>
    <w:p w14:paraId="643F89FA">
      <w:pPr>
        <w:keepNext w:val="0"/>
        <w:keepLines w:val="0"/>
        <w:pageBreakBefore w:val="0"/>
        <w:widowControl/>
        <w:kinsoku/>
        <w:wordWrap/>
        <w:overflowPunct/>
        <w:topLinePunct w:val="0"/>
        <w:autoSpaceDE/>
        <w:autoSpaceDN/>
        <w:bidi w:val="0"/>
        <w:adjustRightInd/>
        <w:snapToGrid/>
        <w:spacing w:line="480" w:lineRule="exact"/>
        <w:ind w:firstLine="1280" w:firstLineChars="400"/>
        <w:textAlignment w:val="auto"/>
        <w:rPr>
          <w:rFonts w:hint="eastAsia" w:ascii="Times New Roman" w:hAnsi="Times New Roman" w:eastAsia="方正仿宋_GBK" w:cs="Times New Roman"/>
          <w:b w:val="0"/>
          <w:bCs/>
          <w:color w:val="333333"/>
          <w:kern w:val="0"/>
          <w:sz w:val="32"/>
          <w:szCs w:val="32"/>
          <w:lang w:val="en-US" w:eastAsia="zh-CN"/>
        </w:rPr>
      </w:pPr>
      <w:r>
        <w:rPr>
          <w:rFonts w:hint="eastAsia" w:ascii="Times New Roman" w:hAnsi="Times New Roman" w:eastAsia="方正仿宋_GBK" w:cs="Times New Roman"/>
          <w:b w:val="0"/>
          <w:bCs/>
          <w:color w:val="333333"/>
          <w:kern w:val="0"/>
          <w:sz w:val="32"/>
          <w:szCs w:val="32"/>
          <w:lang w:val="en-US" w:eastAsia="zh-CN"/>
        </w:rPr>
        <w:t>灾害防治及应急管理服务</w:t>
      </w:r>
    </w:p>
    <w:p w14:paraId="5D0B46BE">
      <w:pPr>
        <w:keepNext w:val="0"/>
        <w:keepLines w:val="0"/>
        <w:pageBreakBefore w:val="0"/>
        <w:widowControl/>
        <w:kinsoku/>
        <w:wordWrap/>
        <w:overflowPunct/>
        <w:topLinePunct w:val="0"/>
        <w:autoSpaceDE/>
        <w:autoSpaceDN/>
        <w:bidi w:val="0"/>
        <w:adjustRightInd/>
        <w:snapToGrid/>
        <w:spacing w:line="480" w:lineRule="exact"/>
        <w:ind w:firstLine="1280" w:firstLineChars="400"/>
        <w:textAlignment w:val="auto"/>
        <w:rPr>
          <w:rFonts w:hint="eastAsia" w:ascii="Times New Roman" w:hAnsi="Times New Roman" w:eastAsia="方正仿宋_GBK" w:cs="Times New Roman"/>
          <w:b w:val="0"/>
          <w:bCs/>
          <w:color w:val="333333"/>
          <w:kern w:val="0"/>
          <w:sz w:val="32"/>
          <w:szCs w:val="32"/>
          <w:lang w:val="en-US" w:eastAsia="zh-CN"/>
        </w:rPr>
      </w:pPr>
      <w:r>
        <w:rPr>
          <w:rFonts w:hint="eastAsia" w:ascii="Times New Roman" w:hAnsi="Times New Roman" w:eastAsia="方正仿宋_GBK" w:cs="Times New Roman"/>
          <w:b w:val="0"/>
          <w:bCs/>
          <w:color w:val="333333"/>
          <w:kern w:val="0"/>
          <w:sz w:val="32"/>
          <w:szCs w:val="32"/>
          <w:lang w:val="en-US" w:eastAsia="zh-CN"/>
        </w:rPr>
        <w:t>公共信息与宣传服务</w:t>
      </w:r>
    </w:p>
    <w:p w14:paraId="16EB92FE">
      <w:pPr>
        <w:keepNext w:val="0"/>
        <w:keepLines w:val="0"/>
        <w:pageBreakBefore w:val="0"/>
        <w:widowControl/>
        <w:kinsoku/>
        <w:wordWrap/>
        <w:overflowPunct/>
        <w:topLinePunct w:val="0"/>
        <w:autoSpaceDE/>
        <w:autoSpaceDN/>
        <w:bidi w:val="0"/>
        <w:adjustRightInd/>
        <w:snapToGrid/>
        <w:spacing w:line="480" w:lineRule="exact"/>
        <w:ind w:firstLine="1280" w:firstLineChars="400"/>
        <w:textAlignment w:val="auto"/>
        <w:rPr>
          <w:rFonts w:hint="eastAsia" w:ascii="Times New Roman" w:hAnsi="Times New Roman" w:eastAsia="方正仿宋_GBK" w:cs="Times New Roman"/>
          <w:b w:val="0"/>
          <w:bCs/>
          <w:color w:val="333333"/>
          <w:kern w:val="0"/>
          <w:sz w:val="32"/>
          <w:szCs w:val="32"/>
          <w:lang w:val="en-US" w:eastAsia="zh-CN"/>
        </w:rPr>
      </w:pPr>
      <w:r>
        <w:rPr>
          <w:rFonts w:hint="eastAsia" w:ascii="Times New Roman" w:hAnsi="Times New Roman" w:eastAsia="方正仿宋_GBK" w:cs="Times New Roman"/>
          <w:b w:val="0"/>
          <w:bCs/>
          <w:color w:val="333333"/>
          <w:kern w:val="0"/>
          <w:sz w:val="32"/>
          <w:szCs w:val="32"/>
          <w:lang w:val="en-US" w:eastAsia="zh-CN"/>
        </w:rPr>
        <w:t>行业管理服务</w:t>
      </w:r>
    </w:p>
    <w:p w14:paraId="0D64FCB8">
      <w:pPr>
        <w:keepNext w:val="0"/>
        <w:keepLines w:val="0"/>
        <w:pageBreakBefore w:val="0"/>
        <w:widowControl/>
        <w:kinsoku/>
        <w:wordWrap/>
        <w:overflowPunct/>
        <w:topLinePunct w:val="0"/>
        <w:autoSpaceDE/>
        <w:autoSpaceDN/>
        <w:bidi w:val="0"/>
        <w:adjustRightInd/>
        <w:snapToGrid/>
        <w:spacing w:line="480" w:lineRule="exact"/>
        <w:ind w:firstLine="1280" w:firstLineChars="400"/>
        <w:textAlignment w:val="auto"/>
        <w:rPr>
          <w:rFonts w:hint="eastAsia" w:ascii="Times New Roman" w:hAnsi="Times New Roman" w:eastAsia="方正仿宋_GBK" w:cs="Times New Roman"/>
          <w:b w:val="0"/>
          <w:bCs/>
          <w:color w:val="333333"/>
          <w:kern w:val="0"/>
          <w:sz w:val="32"/>
          <w:szCs w:val="32"/>
          <w:lang w:val="en-US" w:eastAsia="zh-CN"/>
        </w:rPr>
      </w:pPr>
      <w:r>
        <w:rPr>
          <w:rFonts w:hint="eastAsia" w:ascii="Times New Roman" w:hAnsi="Times New Roman" w:eastAsia="方正仿宋_GBK" w:cs="Times New Roman"/>
          <w:b w:val="0"/>
          <w:bCs/>
          <w:color w:val="333333"/>
          <w:kern w:val="0"/>
          <w:sz w:val="32"/>
          <w:szCs w:val="32"/>
          <w:lang w:val="en-US" w:eastAsia="zh-CN"/>
        </w:rPr>
        <w:t>技术性公共服务</w:t>
      </w:r>
    </w:p>
    <w:p w14:paraId="2809069E">
      <w:pPr>
        <w:keepNext w:val="0"/>
        <w:keepLines w:val="0"/>
        <w:pageBreakBefore w:val="0"/>
        <w:widowControl/>
        <w:kinsoku/>
        <w:wordWrap/>
        <w:overflowPunct/>
        <w:topLinePunct w:val="0"/>
        <w:autoSpaceDE/>
        <w:autoSpaceDN/>
        <w:bidi w:val="0"/>
        <w:adjustRightInd/>
        <w:snapToGrid/>
        <w:spacing w:line="480" w:lineRule="exact"/>
        <w:ind w:firstLine="1280" w:firstLineChars="400"/>
        <w:textAlignment w:val="auto"/>
        <w:rPr>
          <w:rFonts w:hint="eastAsia" w:ascii="Times New Roman" w:hAnsi="Times New Roman" w:eastAsia="方正仿宋_GBK" w:cs="Times New Roman"/>
          <w:b w:val="0"/>
          <w:bCs/>
          <w:color w:val="333333"/>
          <w:kern w:val="0"/>
          <w:sz w:val="32"/>
          <w:szCs w:val="32"/>
          <w:lang w:eastAsia="zh-CN"/>
        </w:rPr>
      </w:pPr>
      <w:r>
        <w:rPr>
          <w:rFonts w:hint="eastAsia" w:ascii="Times New Roman" w:hAnsi="Times New Roman" w:eastAsia="方正仿宋_GBK" w:cs="Times New Roman"/>
          <w:b w:val="0"/>
          <w:bCs/>
          <w:color w:val="333333"/>
          <w:kern w:val="0"/>
          <w:sz w:val="32"/>
          <w:szCs w:val="32"/>
          <w:lang w:eastAsia="zh-CN"/>
        </w:rPr>
        <w:t>其他公共服务</w:t>
      </w:r>
    </w:p>
    <w:p w14:paraId="4E9F5203">
      <w:pPr>
        <w:numPr>
          <w:ilvl w:val="0"/>
          <w:numId w:val="0"/>
        </w:numPr>
        <w:spacing w:line="240" w:lineRule="auto"/>
        <w:rPr>
          <w:rFonts w:hint="eastAsia" w:ascii="Times New Roman" w:hAnsi="Times New Roman" w:eastAsia="方正仿宋_GBK" w:cs="Times New Roman"/>
          <w:b/>
          <w:color w:val="333333"/>
          <w:kern w:val="0"/>
          <w:sz w:val="32"/>
          <w:szCs w:val="32"/>
        </w:rPr>
      </w:pPr>
    </w:p>
    <w:p w14:paraId="125E7053">
      <w:pPr>
        <w:numPr>
          <w:ilvl w:val="0"/>
          <w:numId w:val="0"/>
        </w:numPr>
        <w:spacing w:line="240" w:lineRule="auto"/>
        <w:rPr>
          <w:rFonts w:hint="eastAsia" w:ascii="Times New Roman" w:hAnsi="Times New Roman" w:eastAsia="方正仿宋_GBK" w:cs="Times New Roman"/>
          <w:b/>
          <w:color w:val="333333"/>
          <w:kern w:val="0"/>
          <w:sz w:val="32"/>
          <w:szCs w:val="32"/>
          <w:lang w:eastAsia="zh-CN"/>
        </w:rPr>
      </w:pPr>
      <w:r>
        <w:rPr>
          <w:rFonts w:hint="eastAsia" w:ascii="Times New Roman" w:hAnsi="Times New Roman" w:eastAsia="方正仿宋_GBK" w:cs="Times New Roman"/>
          <w:b/>
          <w:color w:val="333333"/>
          <w:kern w:val="0"/>
          <w:sz w:val="32"/>
          <w:szCs w:val="32"/>
        </w:rPr>
        <w:t>录入界面如下</w:t>
      </w:r>
      <w:r>
        <w:rPr>
          <w:rFonts w:hint="eastAsia" w:ascii="Times New Roman" w:hAnsi="Times New Roman" w:eastAsia="方正仿宋_GBK" w:cs="Times New Roman"/>
          <w:b/>
          <w:color w:val="333333"/>
          <w:kern w:val="0"/>
          <w:sz w:val="32"/>
          <w:szCs w:val="32"/>
          <w:lang w:eastAsia="zh-CN"/>
        </w:rPr>
        <w:t>：</w:t>
      </w:r>
    </w:p>
    <w:p w14:paraId="5B59DF91">
      <w:pPr>
        <w:numPr>
          <w:ilvl w:val="0"/>
          <w:numId w:val="0"/>
        </w:numPr>
        <w:spacing w:line="240" w:lineRule="auto"/>
        <w:rPr>
          <w:rFonts w:hint="eastAsia" w:ascii="仿宋_GB2312" w:hAnsi="宋体" w:eastAsia="仿宋_GB2312" w:cs="宋体"/>
          <w:snapToGrid/>
          <w:color w:val="000000"/>
          <w:szCs w:val="32"/>
          <w:lang w:val="en-US" w:eastAsia="zh-CN"/>
        </w:rPr>
      </w:pPr>
      <w:r>
        <w:rPr>
          <w:rFonts w:hint="eastAsia" w:ascii="Times New Roman" w:hAnsi="Times New Roman" w:eastAsia="方正仿宋_GBK" w:cs="Times New Roman"/>
          <w:b/>
          <w:color w:val="333333"/>
          <w:kern w:val="0"/>
          <w:sz w:val="32"/>
          <w:szCs w:val="32"/>
          <w:lang w:val="en-US" w:eastAsia="zh-CN"/>
        </w:rPr>
        <w:t>一、主要信息</w:t>
      </w:r>
      <w:r>
        <w:rPr>
          <w:rFonts w:hint="eastAsia" w:ascii="仿宋_GB2312" w:hAnsi="宋体" w:eastAsia="仿宋_GB2312" w:cs="宋体"/>
          <w:snapToGrid/>
          <w:color w:val="000000"/>
          <w:szCs w:val="32"/>
          <w:lang w:val="en-US" w:eastAsia="zh-CN"/>
        </w:rPr>
        <w:drawing>
          <wp:inline distT="0" distB="0" distL="114300" distR="114300">
            <wp:extent cx="8848725" cy="4371975"/>
            <wp:effectExtent l="0" t="0" r="9525" b="9525"/>
            <wp:docPr id="6" name="图片 6" descr="81b1830b-a295-4f7d-af42-ecd4119020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81b1830b-a295-4f7d-af42-ecd4119020a5"/>
                    <pic:cNvPicPr>
                      <a:picLocks noChangeAspect="1"/>
                    </pic:cNvPicPr>
                  </pic:nvPicPr>
                  <pic:blipFill>
                    <a:blip r:embed="rId6"/>
                    <a:stretch>
                      <a:fillRect/>
                    </a:stretch>
                  </pic:blipFill>
                  <pic:spPr>
                    <a:xfrm>
                      <a:off x="0" y="0"/>
                      <a:ext cx="8848725" cy="4371975"/>
                    </a:xfrm>
                    <a:prstGeom prst="rect">
                      <a:avLst/>
                    </a:prstGeom>
                  </pic:spPr>
                </pic:pic>
              </a:graphicData>
            </a:graphic>
          </wp:inline>
        </w:drawing>
      </w:r>
    </w:p>
    <w:p w14:paraId="361A4C20">
      <w:pPr>
        <w:spacing w:line="500" w:lineRule="exact"/>
        <w:rPr>
          <w:rFonts w:hint="eastAsia" w:ascii="仿宋_GB2312" w:hAnsi="宋体" w:eastAsia="仿宋_GB2312" w:cs="宋体"/>
          <w:snapToGrid/>
          <w:color w:val="000000"/>
          <w:szCs w:val="32"/>
          <w:lang w:eastAsia="zh-CN"/>
        </w:rPr>
      </w:pPr>
      <w:r>
        <w:rPr>
          <w:rFonts w:hint="eastAsia" w:ascii="Times New Roman" w:hAnsi="Times New Roman" w:eastAsia="方正仿宋_GBK" w:cs="Times New Roman"/>
          <w:b/>
          <w:color w:val="333333"/>
          <w:kern w:val="0"/>
          <w:sz w:val="32"/>
          <w:szCs w:val="32"/>
          <w:lang w:val="en-US" w:eastAsia="zh-CN"/>
        </w:rPr>
        <w:t>二、采购需求完善</w:t>
      </w:r>
    </w:p>
    <w:p w14:paraId="7A88DEEE">
      <w:pPr>
        <w:widowControl/>
        <w:autoSpaceDE/>
        <w:autoSpaceDN/>
        <w:snapToGrid/>
        <w:spacing w:line="240" w:lineRule="auto"/>
        <w:ind w:firstLine="0"/>
        <w:jc w:val="left"/>
        <w:rPr>
          <w:rFonts w:hint="eastAsia" w:ascii="仿宋_GB2312" w:hAnsi="宋体" w:eastAsia="仿宋_GB2312" w:cs="宋体"/>
          <w:snapToGrid/>
          <w:color w:val="000000"/>
          <w:szCs w:val="32"/>
          <w:lang w:eastAsia="zh-CN"/>
        </w:rPr>
      </w:pPr>
      <w:r>
        <w:rPr>
          <w:rFonts w:hint="eastAsia" w:ascii="仿宋_GB2312" w:hAnsi="宋体" w:eastAsia="仿宋_GB2312" w:cs="宋体"/>
          <w:snapToGrid/>
          <w:color w:val="000000"/>
          <w:szCs w:val="32"/>
          <w:lang w:eastAsia="zh-CN"/>
        </w:rPr>
        <w:drawing>
          <wp:inline distT="0" distB="0" distL="114300" distR="114300">
            <wp:extent cx="8855075" cy="4670425"/>
            <wp:effectExtent l="0" t="0" r="3175" b="15875"/>
            <wp:docPr id="9" name="图片 9" descr="5fcc1447-8f43-4e96-aad8-eb9d56113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5fcc1447-8f43-4e96-aad8-eb9d56113654"/>
                    <pic:cNvPicPr>
                      <a:picLocks noChangeAspect="1"/>
                    </pic:cNvPicPr>
                  </pic:nvPicPr>
                  <pic:blipFill>
                    <a:blip r:embed="rId7"/>
                    <a:stretch>
                      <a:fillRect/>
                    </a:stretch>
                  </pic:blipFill>
                  <pic:spPr>
                    <a:xfrm>
                      <a:off x="0" y="0"/>
                      <a:ext cx="8855075" cy="4670425"/>
                    </a:xfrm>
                    <a:prstGeom prst="rect">
                      <a:avLst/>
                    </a:prstGeom>
                  </pic:spPr>
                </pic:pic>
              </a:graphicData>
            </a:graphic>
          </wp:inline>
        </w:drawing>
      </w:r>
    </w:p>
    <w:p w14:paraId="71CE9F22">
      <w:pPr>
        <w:spacing w:line="500" w:lineRule="exact"/>
      </w:pPr>
      <w:r>
        <w:rPr>
          <w:rFonts w:hint="eastAsia" w:ascii="Times New Roman" w:hAnsi="Times New Roman" w:eastAsia="方正仿宋_GBK" w:cs="Times New Roman"/>
          <w:b/>
          <w:color w:val="333333"/>
          <w:kern w:val="0"/>
          <w:sz w:val="32"/>
          <w:szCs w:val="32"/>
          <w:lang w:val="en-US" w:eastAsia="zh-CN"/>
        </w:rPr>
        <w:t>三、采购配置明细</w:t>
      </w:r>
    </w:p>
    <w:p w14:paraId="035667A5">
      <w:pPr>
        <w:widowControl/>
        <w:autoSpaceDE/>
        <w:autoSpaceDN/>
        <w:snapToGrid/>
        <w:spacing w:line="240" w:lineRule="auto"/>
        <w:ind w:firstLine="0"/>
        <w:jc w:val="left"/>
      </w:pPr>
      <w:r>
        <w:drawing>
          <wp:inline distT="0" distB="0" distL="114300" distR="114300">
            <wp:extent cx="9239250" cy="4826635"/>
            <wp:effectExtent l="0" t="0" r="0" b="12065"/>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8"/>
                    <a:stretch>
                      <a:fillRect/>
                    </a:stretch>
                  </pic:blipFill>
                  <pic:spPr>
                    <a:xfrm>
                      <a:off x="0" y="0"/>
                      <a:ext cx="9239250" cy="4826635"/>
                    </a:xfrm>
                    <a:prstGeom prst="rect">
                      <a:avLst/>
                    </a:prstGeom>
                    <a:noFill/>
                    <a:ln>
                      <a:noFill/>
                    </a:ln>
                  </pic:spPr>
                </pic:pic>
              </a:graphicData>
            </a:graphic>
          </wp:inline>
        </w:drawing>
      </w:r>
    </w:p>
    <w:p w14:paraId="54F9FF95">
      <w:pPr>
        <w:spacing w:line="500" w:lineRule="exact"/>
        <w:rPr>
          <w:rFonts w:hint="default" w:ascii="Times New Roman" w:hAnsi="Times New Roman" w:eastAsia="方正仿宋_GBK" w:cs="Times New Roman"/>
          <w:b/>
          <w:color w:val="333333"/>
          <w:kern w:val="0"/>
          <w:sz w:val="32"/>
          <w:szCs w:val="32"/>
          <w:lang w:val="en-US" w:eastAsia="zh-CN"/>
        </w:rPr>
      </w:pPr>
      <w:r>
        <w:rPr>
          <w:rFonts w:hint="eastAsia" w:ascii="Times New Roman" w:hAnsi="Times New Roman" w:eastAsia="方正仿宋_GBK" w:cs="Times New Roman"/>
          <w:b/>
          <w:color w:val="333333"/>
          <w:kern w:val="0"/>
          <w:sz w:val="32"/>
          <w:szCs w:val="32"/>
          <w:lang w:val="en-US" w:eastAsia="zh-CN"/>
        </w:rPr>
        <w:t>四、其他信息</w:t>
      </w:r>
    </w:p>
    <w:p w14:paraId="213FA003">
      <w:pPr>
        <w:widowControl/>
        <w:autoSpaceDE/>
        <w:autoSpaceDN/>
        <w:snapToGrid/>
        <w:spacing w:line="240" w:lineRule="auto"/>
        <w:ind w:firstLine="0"/>
        <w:jc w:val="left"/>
        <w:rPr>
          <w:rFonts w:hint="default" w:ascii="仿宋_GB2312" w:hAnsi="宋体" w:eastAsia="仿宋_GB2312" w:cs="宋体"/>
          <w:snapToGrid/>
          <w:color w:val="000000"/>
          <w:szCs w:val="32"/>
          <w:lang w:val="en-US" w:eastAsia="zh-CN"/>
        </w:rPr>
      </w:pPr>
      <w:r>
        <w:rPr>
          <w:rFonts w:hint="eastAsia" w:ascii="仿宋_GB2312" w:hAnsi="宋体" w:eastAsia="仿宋_GB2312" w:cs="宋体"/>
          <w:snapToGrid/>
          <w:color w:val="000000"/>
          <w:szCs w:val="32"/>
          <w:lang w:val="en-US" w:eastAsia="zh-CN"/>
        </w:rPr>
        <w:drawing>
          <wp:inline distT="0" distB="0" distL="114300" distR="114300">
            <wp:extent cx="8854440" cy="4937125"/>
            <wp:effectExtent l="0" t="0" r="3810" b="15875"/>
            <wp:docPr id="5" name="图片 5" descr="a34557c1-854c-4a18-bd5d-37c89f803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a34557c1-854c-4a18-bd5d-37c89f803292"/>
                    <pic:cNvPicPr>
                      <a:picLocks noChangeAspect="1"/>
                    </pic:cNvPicPr>
                  </pic:nvPicPr>
                  <pic:blipFill>
                    <a:blip r:embed="rId9"/>
                    <a:stretch>
                      <a:fillRect/>
                    </a:stretch>
                  </pic:blipFill>
                  <pic:spPr>
                    <a:xfrm>
                      <a:off x="0" y="0"/>
                      <a:ext cx="8854440" cy="4937125"/>
                    </a:xfrm>
                    <a:prstGeom prst="rect">
                      <a:avLst/>
                    </a:prstGeom>
                  </pic:spPr>
                </pic:pic>
              </a:graphicData>
            </a:graphic>
          </wp:inline>
        </w:drawing>
      </w:r>
    </w:p>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Calibri Light">
    <w:panose1 w:val="020F0302020204030204"/>
    <w:charset w:val="00"/>
    <w:family w:val="auto"/>
    <w:pitch w:val="default"/>
    <w:sig w:usb0="E4002EFF" w:usb1="C000247B" w:usb2="00000009" w:usb3="00000000" w:csb0="200001FF" w:csb1="00000000"/>
  </w:font>
  <w:font w:name="方正黑体_GBK">
    <w:panose1 w:val="03000509000000000000"/>
    <w:charset w:val="86"/>
    <w:family w:val="auto"/>
    <w:pitch w:val="default"/>
    <w:sig w:usb0="00000001" w:usb1="080E0000" w:usb2="00000000" w:usb3="00000000" w:csb0="00040000" w:csb1="00000000"/>
  </w:font>
  <w:font w:name="方正楷体_GBK">
    <w:panose1 w:val="02000000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4D5"/>
    <w:rsid w:val="00027500"/>
    <w:rsid w:val="00097624"/>
    <w:rsid w:val="00107D79"/>
    <w:rsid w:val="00161E60"/>
    <w:rsid w:val="00284434"/>
    <w:rsid w:val="002A6720"/>
    <w:rsid w:val="002A7A55"/>
    <w:rsid w:val="002C2931"/>
    <w:rsid w:val="004B6EF3"/>
    <w:rsid w:val="00536FFC"/>
    <w:rsid w:val="005F0599"/>
    <w:rsid w:val="00617DF8"/>
    <w:rsid w:val="006456AB"/>
    <w:rsid w:val="0066124E"/>
    <w:rsid w:val="006F5CB4"/>
    <w:rsid w:val="00755523"/>
    <w:rsid w:val="008C4703"/>
    <w:rsid w:val="008D703C"/>
    <w:rsid w:val="009839E0"/>
    <w:rsid w:val="009D423C"/>
    <w:rsid w:val="00B50ADD"/>
    <w:rsid w:val="00C44C45"/>
    <w:rsid w:val="00C52195"/>
    <w:rsid w:val="00CC1625"/>
    <w:rsid w:val="00D91597"/>
    <w:rsid w:val="00D97EB4"/>
    <w:rsid w:val="00DE08AB"/>
    <w:rsid w:val="00E31072"/>
    <w:rsid w:val="00E859AF"/>
    <w:rsid w:val="00EC6C30"/>
    <w:rsid w:val="00F954D5"/>
    <w:rsid w:val="0226090B"/>
    <w:rsid w:val="037D4708"/>
    <w:rsid w:val="08436779"/>
    <w:rsid w:val="0E500807"/>
    <w:rsid w:val="16600394"/>
    <w:rsid w:val="193604AA"/>
    <w:rsid w:val="19F87217"/>
    <w:rsid w:val="1BF01016"/>
    <w:rsid w:val="1C1F5136"/>
    <w:rsid w:val="20E500A4"/>
    <w:rsid w:val="27705C2F"/>
    <w:rsid w:val="2D7B0D8C"/>
    <w:rsid w:val="336A1A14"/>
    <w:rsid w:val="406B5D12"/>
    <w:rsid w:val="42C207C3"/>
    <w:rsid w:val="4A3202BC"/>
    <w:rsid w:val="4A7070BF"/>
    <w:rsid w:val="4E7158C8"/>
    <w:rsid w:val="5ADB1733"/>
    <w:rsid w:val="644F12F1"/>
    <w:rsid w:val="64AB431A"/>
    <w:rsid w:val="6E881964"/>
    <w:rsid w:val="70E60D77"/>
    <w:rsid w:val="718D3779"/>
    <w:rsid w:val="75C74D24"/>
    <w:rsid w:val="78EF4E93"/>
    <w:rsid w:val="7B0F7299"/>
    <w:rsid w:val="7C134B67"/>
    <w:rsid w:val="7EE61D22"/>
    <w:rsid w:val="7FB079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exact"/>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205FF9-83B8-4C3F-B8AA-323CB7C41681}">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Pages>
  <Words>754</Words>
  <Characters>800</Characters>
  <Lines>1</Lines>
  <Paragraphs>1</Paragraphs>
  <TotalTime>0</TotalTime>
  <ScaleCrop>false</ScaleCrop>
  <LinksUpToDate>false</LinksUpToDate>
  <CharactersWithSpaces>821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2021-05-08T02:02:00Z</dcterms:created>
  <dc:creator>中共江苏省委网络安全和信息化委员会办公室(填报)</dc:creator>
  <cp:lastModifiedBy>地火</cp:lastModifiedBy>
  <cp:lastPrinted>2021-05-11T09:30:00Z</cp:lastPrinted>
  <dcterms:modified xsi:type="dcterms:W3CDTF">2026-08-24T08:15:28Z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eyJoZGlkIjoiYTU4MDdlNTAzODU5MjUyZDY1MzAzMWNkNmU0MDkxZTUiLCJ1c2VySWQiOiIzMTU3OTc2MDcifQ==</vt:lpwstr>
  </property>
  <property fmtid="{D5CDD505-2E9C-101B-9397-08002B2CF9AE}" pid="4" name="ICV">
    <vt:lpwstr>2D33E0CB651744B0B8FA8C3099D26460_13</vt:lpwstr>
  </property>
</Properties>
</file>