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ff0000"/>
          <w:sz w:val="36"/>
          <w:szCs w:val="36"/>
        </w:rPr>
      </w:pPr>
      <w:r>
        <w:rPr>
          <w:b/>
          <w:color w:val="ff0000"/>
          <w:sz w:val="36"/>
          <w:szCs w:val="36"/>
        </w:rPr>
      </w:r>
      <w:r/>
    </w:p>
    <w:p>
      <w:pPr>
        <w:jc w:val="center"/>
        <w:rPr>
          <w:b/>
          <w:sz w:val="36"/>
          <w:szCs w:val="36"/>
        </w:rPr>
      </w:pPr>
      <w:r>
        <w:rPr>
          <w:b/>
          <w:sz w:val="36"/>
          <w:szCs w:val="36"/>
        </w:rPr>
      </w:r>
      <w:r/>
    </w:p>
    <w:p>
      <w:pPr>
        <w:pStyle w:val="688"/>
        <w:ind w:firstLine="0"/>
        <w:jc w:val="center"/>
        <w:spacing w:line="240" w:lineRule="auto"/>
        <w:rPr>
          <w:rFonts w:ascii="方正小标宋简体" w:eastAsia="方正小标宋简体"/>
          <w:bCs/>
          <w:sz w:val="52"/>
          <w:szCs w:val="52"/>
        </w:rPr>
        <w:outlineLvl w:val="9"/>
      </w:pPr>
      <w:r>
        <w:rPr>
          <w:rFonts w:hint="eastAsia" w:ascii="方正小标宋简体" w:eastAsia="方正小标宋简体"/>
          <w:bCs/>
          <w:sz w:val="52"/>
          <w:szCs w:val="52"/>
        </w:rPr>
        <w:t xml:space="preserve">如皋市政府采购公开招标文件</w:t>
      </w:r>
      <w:r/>
    </w:p>
    <w:p>
      <w:pPr>
        <w:pStyle w:val="688"/>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8"/>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8"/>
        <w:spacing w:line="240" w:lineRule="auto"/>
        <w:rPr>
          <w:rFonts w:hint="default" w:eastAsia="宋体"/>
          <w:b/>
          <w:bCs/>
          <w:sz w:val="32"/>
          <w:u w:val="single"/>
          <w:lang w:val="en-US" w:eastAsia="zh-CN"/>
        </w:rPr>
      </w:pPr>
      <w:r>
        <w:rPr>
          <w:b/>
          <w:bCs/>
          <w:sz w:val="32"/>
        </w:rPr>
        <w:t xml:space="preserve">项目名称：</w:t>
      </w:r>
      <w:r>
        <w:rPr>
          <w:rFonts w:hint="eastAsia"/>
          <w:b/>
          <w:bCs/>
          <w:sz w:val="32"/>
          <w:lang w:val="en-US" w:eastAsia="zh-CN"/>
        </w:rPr>
        <w:t xml:space="preserve">如皋市第四人民医院高档彩超项目</w:t>
      </w:r>
      <w:r/>
    </w:p>
    <w:p>
      <w:pPr>
        <w:pStyle w:val="688"/>
        <w:spacing w:line="240" w:lineRule="auto"/>
        <w:rPr>
          <w:rFonts w:hint="default" w:eastAsia="宋体"/>
          <w:b/>
          <w:bCs/>
          <w:sz w:val="32"/>
          <w:u w:val="single"/>
          <w:lang w:val="en-US" w:eastAsia="zh-CN"/>
        </w:rPr>
      </w:pPr>
      <w:r>
        <w:rPr>
          <w:rFonts w:hint="eastAsia"/>
          <w:b/>
          <w:bCs/>
          <w:sz w:val="32"/>
        </w:rPr>
        <w:t xml:space="preserve">项目编号：</w:t>
      </w:r>
      <w:r>
        <w:rPr>
          <w:rFonts w:hint="eastAsia"/>
          <w:b/>
          <w:bCs/>
          <w:sz w:val="32"/>
          <w:lang w:val="en-US" w:eastAsia="zh-CN"/>
        </w:rPr>
        <w:t xml:space="preserve">JSZC-320682-NTJW-G2026-0029</w:t>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both"/>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0"/>
        <w:jc w:val="center"/>
        <w:spacing w:line="240" w:lineRule="auto"/>
        <w:rPr>
          <w:b/>
          <w:bCs/>
          <w:sz w:val="32"/>
        </w:rPr>
      </w:pPr>
      <w:r>
        <w:rPr>
          <w:b/>
          <w:bCs/>
          <w:sz w:val="32"/>
        </w:rPr>
      </w:r>
      <w:r/>
    </w:p>
    <w:p>
      <w:pPr>
        <w:pStyle w:val="688"/>
        <w:ind w:firstLine="993"/>
        <w:spacing w:line="240" w:lineRule="auto"/>
        <w:rPr>
          <w:rFonts w:hint="default" w:eastAsia="宋体"/>
          <w:b/>
          <w:bCs/>
          <w:sz w:val="32"/>
          <w:u w:val="single"/>
          <w:lang w:val="en-US" w:eastAsia="zh-CN"/>
        </w:rPr>
      </w:pPr>
      <w:r>
        <w:rPr>
          <w:rFonts w:hint="eastAsia"/>
          <w:b/>
          <w:bCs/>
          <w:sz w:val="32"/>
        </w:rPr>
        <w:t xml:space="preserve">采购人名称：</w:t>
      </w:r>
      <w:r>
        <w:rPr>
          <w:rFonts w:hint="eastAsia"/>
          <w:b/>
          <w:bCs/>
          <w:sz w:val="32"/>
          <w:lang w:val="en-US" w:eastAsia="zh-CN"/>
        </w:rPr>
        <w:t xml:space="preserve">如皋市第四人民医院（如皋市白蒲镇卫生院）</w:t>
      </w:r>
      <w:r/>
    </w:p>
    <w:p>
      <w:pPr>
        <w:pStyle w:val="688"/>
        <w:ind w:firstLine="993"/>
        <w:spacing w:line="240" w:lineRule="auto"/>
        <w:rPr>
          <w:b/>
          <w:bCs/>
          <w:sz w:val="32"/>
        </w:rPr>
      </w:pPr>
      <w:r>
        <w:rPr>
          <w:rFonts w:hint="eastAsia"/>
          <w:b/>
          <w:bCs/>
          <w:sz w:val="32"/>
        </w:rPr>
        <w:t xml:space="preserve">采购代理机构名称：南通泾天纬地项目管理有限公司</w:t>
      </w:r>
      <w:r/>
    </w:p>
    <w:p>
      <w:pPr>
        <w:pStyle w:val="688"/>
        <w:ind w:firstLine="0"/>
        <w:jc w:val="center"/>
        <w:spacing w:line="240" w:lineRule="auto"/>
        <w:rPr>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b/>
          <w:bCs/>
          <w:sz w:val="32"/>
          <w:lang w:val="en-US" w:eastAsia="zh-CN"/>
        </w:rPr>
        <w:t xml:space="preserve">6</w:t>
      </w:r>
      <w:r>
        <w:rPr>
          <w:rFonts w:hint="eastAsia"/>
          <w:b/>
          <w:bCs/>
          <w:sz w:val="32"/>
        </w:rPr>
        <w:t xml:space="preserve">日</w:t>
      </w:r>
      <w:r/>
    </w:p>
    <w:p>
      <w:pPr>
        <w:pStyle w:val="688"/>
        <w:ind w:firstLine="0"/>
        <w:jc w:val="center"/>
        <w:spacing w:line="240" w:lineRule="auto"/>
        <w:rPr>
          <w:rFonts w:hint="eastAsia" w:ascii="方正小标宋简体" w:eastAsia="方正小标宋简体" w:cs="Times New Roman"/>
          <w:bCs/>
          <w:sz w:val="32"/>
          <w:szCs w:val="32"/>
          <w:lang w:val="en-US" w:eastAsia="zh-CN"/>
        </w:rPr>
        <w:outlineLvl w:val="9"/>
      </w:pPr>
      <w:r>
        <w:rPr>
          <w:b/>
          <w:bCs/>
          <w:sz w:val="32"/>
        </w:rPr>
        <w:br w:type="page" w:clear="all"/>
      </w:r>
      <w:r>
        <w:rPr>
          <w:rFonts w:hint="eastAsia" w:ascii="方正小标宋简体" w:eastAsia="方正小标宋简体" w:cs="Times New Roman"/>
          <w:bCs/>
          <w:sz w:val="32"/>
          <w:szCs w:val="32"/>
          <w:lang w:val="en-US" w:eastAsia="zh-CN"/>
        </w:rPr>
        <w:t xml:space="preserve">目   录</w:t>
      </w:r>
      <w:r/>
    </w:p>
    <w:p>
      <w:pPr>
        <w:pStyle w:val="66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 </w:instrText>
      </w:r>
      <w:r>
        <w:rPr>
          <w:rFonts w:hint="eastAsia" w:ascii="黑体" w:hAnsi="黑体" w:eastAsia="黑体" w:cs="黑体"/>
          <w:sz w:val="24"/>
          <w:szCs w:val="24"/>
        </w:rP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_Toc29692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第1章 公开招标公告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_Toc29692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_Toc13121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_Toc13121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_Toc11440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二、投标人的资格要求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_Toc11440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_Toc28830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三、获取公开招标文件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_Toc28830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_Toc21076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四、提交投标文件截止时间、开标时间和地点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_Toc21076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_Toc10779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_Toc10779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_Toc23487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_Toc23487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_Toc19676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_Toc19676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_Toc5271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第2章 投标须知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_Toc5271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_Toc9373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 投标费用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_Toc9373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_Toc21913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 招标文件的约束力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_Toc21913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_Toc7018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3.投标文件编制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_Toc7018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_Toc3030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 投标文件提交、撤回和修改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_Toc3030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_Toc20578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 开标和评标</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_Toc20578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7</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_Toc28416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 中标和合同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_Toc28416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_Toc1364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_Toc1364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_Toc1793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8.无效投标和招标活动终止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_Toc1793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19</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_Toc8816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_Toc8816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20</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_Toc25459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_Toc25459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_Toc18537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_Toc18537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_Toc15285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_Toc15285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26</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_Toc27834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w:t>
      </w:r>
      <w:r>
        <w:rPr>
          <w:rFonts w:hint="eastAsia" w:ascii="黑体" w:hAnsi="黑体" w:eastAsia="黑体" w:cs="黑体"/>
          <w:sz w:val="24"/>
          <w:szCs w:val="24"/>
          <w:highlight w:val="none"/>
        </w:rPr>
        <w:t xml:space="preserve">、项目简介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_Toc27834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26</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_Toc9381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_Toc9381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26</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_Toc6372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三、</w:t>
      </w:r>
      <w:r>
        <w:rPr>
          <w:rFonts w:hint="eastAsia" w:ascii="黑体" w:hAnsi="黑体" w:eastAsia="黑体" w:cs="黑体"/>
          <w:sz w:val="24"/>
          <w:szCs w:val="24"/>
          <w:highlight w:val="none"/>
          <w:lang w:val="en-US" w:eastAsia="zh-CN"/>
        </w:rPr>
        <w:t xml:space="preserve">基本</w:t>
      </w:r>
      <w:r>
        <w:rPr>
          <w:rFonts w:hint="eastAsia" w:ascii="黑体" w:hAnsi="黑体" w:eastAsia="黑体" w:cs="黑体"/>
          <w:sz w:val="24"/>
          <w:szCs w:val="24"/>
          <w:highlight w:val="none"/>
        </w:rPr>
        <w:t xml:space="preserve">技术要求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_Toc6372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26</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_Toc12628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四、质量标准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_Toc12628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29</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_Toc27881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五、交货期限和地点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_Toc27881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29</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_Toc15917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六、验收方案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_Toc15917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_Toc17996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七、质量保证期限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_Toc17996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31</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_Toc25179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八、售后服务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_Toc25179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31</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_Toc14427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九、付款方式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_Toc14427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32</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_Toc8575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十、其他要求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_Toc8575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32</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_Toc10136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_Toc10136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33</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_Toc2032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第5章 评标标准和方法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_Toc2032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36</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_Toc10604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第6章 投标文件组成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_Toc10604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39</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_Toc28187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一、开标一览表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_Toc28187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40</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_Toc4759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二、资格证明文件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_Toc4759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41</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_Toc17339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三、商务技术文件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_Toc17339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48</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668"/>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_Toc12789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四、报价文件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_Toc12789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58</w:t>
      </w:r>
      <w:r>
        <w:rPr>
          <w:rFonts w:hint="eastAsia" w:ascii="黑体" w:hAnsi="黑体" w:eastAsia="黑体" w:cs="黑体"/>
          <w:sz w:val="24"/>
          <w:szCs w:val="24"/>
        </w:rPr>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spacing w:line="360" w:lineRule="auto"/>
      </w:pPr>
      <w:r>
        <w:rPr>
          <w:rFonts w:hint="eastAsia" w:ascii="黑体" w:hAnsi="黑体" w:eastAsia="黑体" w:cs="黑体"/>
          <w:sz w:val="24"/>
          <w:szCs w:val="24"/>
        </w:rPr>
        <w:fldChar w:fldCharType="end"/>
      </w:r>
      <w:r/>
    </w:p>
    <w:p>
      <w:pPr>
        <w:pStyle w:val="688"/>
        <w:ind w:firstLine="0"/>
        <w:jc w:val="center"/>
        <w:spacing w:line="240" w:lineRule="auto"/>
        <w:rPr>
          <w:rFonts w:hint="eastAsia" w:ascii="方正小标宋简体" w:eastAsia="方正小标宋简体"/>
          <w:bCs/>
          <w:sz w:val="32"/>
          <w:szCs w:val="32"/>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outlineLvl w:val="0"/>
      </w:pPr>
      <w:r>
        <w:rPr>
          <w:rFonts w:hint="eastAsia" w:ascii="方正小标宋简体" w:eastAsia="方正小标宋简体"/>
          <w:bCs/>
          <w:sz w:val="32"/>
          <w:szCs w:val="32"/>
        </w:rPr>
      </w:r>
      <w:r/>
    </w:p>
    <w:p>
      <w:pPr>
        <w:pStyle w:val="688"/>
        <w:ind w:firstLine="0"/>
        <w:jc w:val="center"/>
        <w:spacing w:line="240" w:lineRule="auto"/>
        <w:rPr>
          <w:rFonts w:ascii="方正小标宋简体" w:eastAsia="方正小标宋简体"/>
          <w:bCs/>
          <w:sz w:val="32"/>
          <w:szCs w:val="32"/>
        </w:rPr>
        <w:outlineLvl w:val="0"/>
      </w:pPr>
      <w:r/>
      <w:bookmarkStart w:id="0" w:name="_Toc29692"/>
      <w:r>
        <w:rPr>
          <w:rFonts w:hint="eastAsia" w:ascii="方正小标宋简体" w:eastAsia="方正小标宋简体"/>
          <w:bCs/>
          <w:sz w:val="32"/>
          <w:szCs w:val="32"/>
        </w:rPr>
        <w:t xml:space="preserve">第1章 公开招标公告</w:t>
      </w:r>
      <w:bookmarkEnd w:id="0"/>
      <w:r/>
      <w:r/>
    </w:p>
    <w:p>
      <w:pPr>
        <w:pStyle w:val="660"/>
        <w:ind w:left="0" w:firstLine="560"/>
        <w:keepLines w:val="0"/>
        <w:keepNext w:val="0"/>
        <w:pageBreakBefore w:val="0"/>
        <w:spacing w:after="0" w:line="500" w:lineRule="exact"/>
        <w:rPr>
          <w:rFonts w:ascii="黑体" w:hAnsi="黑体" w:eastAsia="黑体"/>
          <w:sz w:val="28"/>
          <w:szCs w:val="28"/>
        </w:rPr>
        <w:outlineLvl w:val="1"/>
      </w:pPr>
      <w:r/>
      <w:bookmarkStart w:id="1" w:name="_Toc35393629"/>
      <w:r/>
      <w:bookmarkStart w:id="2" w:name="_Toc35393798"/>
      <w:r/>
      <w:bookmarkStart w:id="3" w:name="_Toc28359012"/>
      <w:r/>
      <w:bookmarkStart w:id="4" w:name="_Toc28359089"/>
      <w:r/>
      <w:bookmarkStart w:id="5" w:name="_Toc13121"/>
      <w:r/>
      <w:bookmarkStart w:id="6" w:name="OLE_LINK2"/>
      <w:r>
        <w:rPr>
          <w:rFonts w:hint="eastAsia" w:ascii="黑体" w:hAnsi="黑体" w:eastAsia="黑体"/>
          <w:sz w:val="28"/>
          <w:szCs w:val="28"/>
        </w:rPr>
        <w:t xml:space="preserve">一、项目基本情况</w:t>
      </w:r>
      <w:bookmarkEnd w:id="1"/>
      <w:r/>
      <w:bookmarkEnd w:id="2"/>
      <w:r/>
      <w:bookmarkEnd w:id="3"/>
      <w:r/>
      <w:bookmarkEnd w:id="4"/>
      <w:r/>
      <w:bookmarkEnd w:id="5"/>
      <w:r/>
      <w:r/>
    </w:p>
    <w:p>
      <w:pPr>
        <w:ind w:left="0" w:firstLine="560"/>
        <w:keepLines w:val="0"/>
        <w:keepNext w:val="0"/>
        <w:pageBreakBefore w:val="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1. 项目名称：</w:t>
      </w:r>
      <w:r>
        <w:rPr>
          <w:rFonts w:hint="eastAsia" w:ascii="仿宋" w:hAnsi="仿宋" w:eastAsia="仿宋"/>
          <w:sz w:val="28"/>
          <w:szCs w:val="28"/>
          <w:lang w:val="en-US" w:eastAsia="zh-CN"/>
        </w:rPr>
        <w:t xml:space="preserve">如皋市第四人民医院高档彩超项目</w:t>
      </w:r>
      <w:r/>
    </w:p>
    <w:p>
      <w:pPr>
        <w:ind w:left="0" w:firstLine="560"/>
        <w:keepLines w:val="0"/>
        <w:keepNext w:val="0"/>
        <w:pageBreakBefore w:val="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2. 项目编号：</w:t>
      </w:r>
      <w:r>
        <w:rPr>
          <w:rFonts w:hint="eastAsia" w:ascii="仿宋" w:hAnsi="仿宋" w:eastAsia="仿宋"/>
          <w:sz w:val="28"/>
          <w:szCs w:val="28"/>
          <w:lang w:val="en-US" w:eastAsia="zh-CN"/>
        </w:rPr>
        <w:t xml:space="preserve">JSZC-320682-NTJW-G2026-0029</w:t>
      </w:r>
      <w:r/>
    </w:p>
    <w:p>
      <w:pPr>
        <w:ind w:left="0" w:firstLine="560"/>
        <w:keepLines w:val="0"/>
        <w:keepNext w:val="0"/>
        <w:pageBreakBefore w:val="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3. 预算金额：</w:t>
      </w:r>
      <w:r>
        <w:rPr>
          <w:rFonts w:hint="eastAsia" w:ascii="仿宋" w:hAnsi="仿宋" w:eastAsia="仿宋"/>
          <w:sz w:val="28"/>
          <w:szCs w:val="28"/>
          <w:lang w:val="en-US" w:eastAsia="zh-CN"/>
        </w:rPr>
        <w:t xml:space="preserve">人民币150.00万元</w:t>
      </w:r>
      <w:r/>
    </w:p>
    <w:p>
      <w:pPr>
        <w:ind w:left="0"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 最高限价：</w:t>
      </w:r>
      <w:r>
        <w:rPr>
          <w:rFonts w:hint="eastAsia" w:ascii="仿宋" w:hAnsi="仿宋" w:eastAsia="仿宋"/>
          <w:sz w:val="28"/>
          <w:szCs w:val="28"/>
          <w:lang w:val="en-US" w:eastAsia="zh-CN"/>
        </w:rPr>
        <w:t xml:space="preserve">人民币150.00万元</w:t>
      </w:r>
      <w:r/>
    </w:p>
    <w:p>
      <w:pPr>
        <w:ind w:left="0" w:firstLine="560"/>
        <w:keepLines w:val="0"/>
        <w:keepNext w:val="0"/>
        <w:pageBreakBefore w:val="0"/>
        <w:spacing w:line="500" w:lineRule="exact"/>
        <w:rPr>
          <w:rFonts w:ascii="仿宋" w:hAnsi="仿宋" w:eastAsia="仿宋"/>
          <w:sz w:val="28"/>
          <w:szCs w:val="28"/>
          <w:u w:val="single"/>
        </w:rPr>
      </w:pPr>
      <w:r>
        <w:rPr>
          <w:rFonts w:hint="eastAsia" w:ascii="仿宋" w:hAnsi="仿宋" w:eastAsia="仿宋"/>
          <w:sz w:val="28"/>
          <w:szCs w:val="28"/>
        </w:rPr>
        <w:t xml:space="preserve">5. 采购需求：</w:t>
      </w:r>
      <w:r>
        <w:rPr>
          <w:rFonts w:hint="eastAsia" w:ascii="仿宋" w:hAnsi="仿宋" w:eastAsia="仿宋"/>
          <w:sz w:val="28"/>
          <w:szCs w:val="28"/>
          <w:lang w:val="en-US" w:eastAsia="zh-CN"/>
        </w:rPr>
        <w:t xml:space="preserve">如皋市第四人民医院采购彩色多普勒超声波诊断仪1套（含5把探头），</w:t>
      </w:r>
      <w:r>
        <w:rPr>
          <w:rFonts w:hint="eastAsia" w:ascii="仿宋" w:hAnsi="仿宋" w:eastAsia="仿宋"/>
          <w:sz w:val="28"/>
          <w:szCs w:val="28"/>
        </w:rPr>
        <w:t xml:space="preserve">详见第</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章。</w:t>
      </w:r>
      <w:r/>
    </w:p>
    <w:p>
      <w:pPr>
        <w:ind w:left="0"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 合同履行期限：</w:t>
      </w:r>
      <w:r>
        <w:rPr>
          <w:rFonts w:hint="eastAsia" w:ascii="仿宋" w:hAnsi="仿宋" w:eastAsia="仿宋"/>
          <w:sz w:val="28"/>
          <w:szCs w:val="28"/>
          <w:highlight w:val="none"/>
        </w:rPr>
        <w:t xml:space="preserve">自合同签订之日起30日历天内完成供货及安装调试，具体时间以采购人通知为准。</w:t>
      </w:r>
      <w:r/>
    </w:p>
    <w:p>
      <w:pPr>
        <w:ind w:left="0" w:firstLine="560"/>
        <w:keepLines w:val="0"/>
        <w:keepNext w:val="0"/>
        <w:pageBreakBefore w:val="0"/>
        <w:spacing w:line="500" w:lineRule="exact"/>
        <w:rPr>
          <w:rFonts w:ascii="仿宋" w:hAnsi="仿宋" w:eastAsia="仿宋"/>
          <w:sz w:val="28"/>
          <w:szCs w:val="28"/>
          <w:highlight w:val="none"/>
          <w:u w:val="single"/>
        </w:rPr>
      </w:pPr>
      <w:r>
        <w:rPr>
          <w:rFonts w:hint="eastAsia" w:ascii="仿宋" w:hAnsi="仿宋" w:eastAsia="仿宋"/>
          <w:sz w:val="28"/>
          <w:szCs w:val="28"/>
        </w:rPr>
        <w:t xml:space="preserve">7. 本项目是否接</w:t>
      </w:r>
      <w:r>
        <w:rPr>
          <w:rFonts w:hint="eastAsia" w:ascii="仿宋" w:hAnsi="仿宋" w:eastAsia="仿宋"/>
          <w:sz w:val="28"/>
          <w:szCs w:val="28"/>
          <w:highlight w:val="none"/>
        </w:rPr>
        <w:t xml:space="preserve">受进口产品：否。</w:t>
      </w:r>
      <w:r/>
    </w:p>
    <w:p>
      <w:pPr>
        <w:ind w:left="0" w:firstLine="560"/>
        <w:keepLines w:val="0"/>
        <w:keepNext w:val="0"/>
        <w:pageBreakBefore w:val="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 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left="0"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 本项目是否专门面向中小企业采购：是。</w:t>
      </w:r>
      <w:r/>
    </w:p>
    <w:p>
      <w:pPr>
        <w:ind w:left="0" w:firstLine="560"/>
        <w:keepLines w:val="0"/>
        <w:keepNext w:val="0"/>
        <w:pageBreakBefore w:val="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10. 项目类型：货物。</w:t>
      </w:r>
      <w:r/>
    </w:p>
    <w:p>
      <w:pPr>
        <w:ind w:left="0"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 项目所属行业：</w:t>
      </w:r>
      <w:r>
        <w:rPr>
          <w:rFonts w:ascii="仿宋" w:hAnsi="仿宋" w:eastAsia="仿宋"/>
          <w:sz w:val="28"/>
          <w:szCs w:val="28"/>
          <w:highlight w:val="none"/>
        </w:rPr>
        <w:t xml:space="preserve">工业。</w:t>
      </w:r>
      <w:r/>
    </w:p>
    <w:p>
      <w:pPr>
        <w:pStyle w:val="660"/>
        <w:ind w:left="0" w:firstLine="560"/>
        <w:keepLines w:val="0"/>
        <w:keepNext w:val="0"/>
        <w:pageBreakBefore w:val="0"/>
        <w:spacing w:after="0" w:line="500" w:lineRule="exact"/>
        <w:rPr>
          <w:rFonts w:ascii="黑体" w:hAnsi="黑体" w:eastAsia="黑体"/>
          <w:sz w:val="28"/>
          <w:szCs w:val="28"/>
          <w:highlight w:val="none"/>
        </w:rPr>
        <w:outlineLvl w:val="1"/>
      </w:pPr>
      <w:r/>
      <w:bookmarkStart w:id="7" w:name="_Toc28359013"/>
      <w:r/>
      <w:bookmarkStart w:id="8" w:name="_Toc35393799"/>
      <w:r/>
      <w:bookmarkStart w:id="9" w:name="_Toc35393630"/>
      <w:r/>
      <w:bookmarkStart w:id="10" w:name="_Toc28359090"/>
      <w:r/>
      <w:bookmarkStart w:id="11" w:name="_Toc11440"/>
      <w:r>
        <w:rPr>
          <w:rFonts w:hint="eastAsia" w:ascii="黑体" w:hAnsi="黑体" w:eastAsia="黑体"/>
          <w:sz w:val="28"/>
          <w:szCs w:val="28"/>
          <w:highlight w:val="none"/>
        </w:rPr>
        <w:t xml:space="preserve">二、投标人的资格要求</w:t>
      </w:r>
      <w:bookmarkEnd w:id="7"/>
      <w:r/>
      <w:bookmarkEnd w:id="8"/>
      <w:r/>
      <w:bookmarkEnd w:id="9"/>
      <w:r/>
      <w:bookmarkEnd w:id="10"/>
      <w:r/>
      <w:bookmarkEnd w:id="11"/>
      <w:r/>
      <w:r/>
    </w:p>
    <w:p>
      <w:pPr>
        <w:ind w:left="0" w:firstLine="560"/>
        <w:keepLines w:val="0"/>
        <w:keepNext w:val="0"/>
        <w:pageBreakBefore w:val="0"/>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1.《中华人民共和国政府采购法》第二十二条规定的条件：</w:t>
      </w:r>
      <w:r/>
    </w:p>
    <w:p>
      <w:pPr>
        <w:pStyle w:val="669"/>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sz w:val="28"/>
          <w:szCs w:val="28"/>
          <w:highlight w:val="none"/>
        </w:rPr>
      </w:pPr>
      <w:r/>
      <w:bookmarkStart w:id="12" w:name="_Toc28359091"/>
      <w:r/>
      <w:bookmarkStart w:id="13" w:name="_Toc28359014"/>
      <w:r>
        <w:rPr>
          <w:rFonts w:hint="eastAsia" w:ascii="仿宋" w:hAnsi="仿宋" w:eastAsia="仿宋" w:cs="Times New Roman"/>
          <w:sz w:val="28"/>
          <w:szCs w:val="28"/>
          <w:highlight w:val="none"/>
        </w:rPr>
        <w:t xml:space="preserve">（1）具有独立承担民事责任的能力;</w:t>
      </w:r>
      <w:r/>
    </w:p>
    <w:p>
      <w:pPr>
        <w:pStyle w:val="669"/>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69"/>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69"/>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69"/>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69"/>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sz w:val="28"/>
          <w:szCs w:val="28"/>
        </w:rPr>
        <w:outlineLvl w:val="9"/>
      </w:pPr>
      <w:r>
        <w:rPr>
          <w:rFonts w:hint="eastAsia" w:ascii="仿宋" w:hAnsi="仿宋" w:eastAsia="仿宋" w:cs="Times New Roman"/>
          <w:sz w:val="28"/>
          <w:szCs w:val="28"/>
        </w:rPr>
        <w:t xml:space="preserve">（6）法律、行政法规规定的其他条件。</w:t>
      </w:r>
      <w:r/>
    </w:p>
    <w:p>
      <w:pPr>
        <w:ind w:left="0" w:firstLine="560"/>
        <w:keepLines w:val="0"/>
        <w:keepNext w:val="0"/>
        <w:pageBreakBefore w:val="0"/>
        <w:spacing w:line="500" w:lineRule="exact"/>
        <w:rPr>
          <w:rFonts w:ascii="仿宋" w:hAnsi="仿宋" w:eastAsia="仿宋"/>
          <w:sz w:val="28"/>
          <w:szCs w:val="28"/>
          <w:u w:val="single"/>
        </w:rPr>
        <w:outlineLvl w:val="9"/>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69"/>
        <w:ind w:left="0" w:firstLine="482"/>
        <w:keepLines w:val="0"/>
        <w:keepNext w:val="0"/>
        <w:pageBreakBefore w:val="0"/>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69"/>
        <w:ind w:left="0" w:firstLine="482"/>
        <w:keepLines w:val="0"/>
        <w:keepNext w:val="0"/>
        <w:pageBreakBefore w:val="0"/>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w:t>
      </w:r>
      <w:r>
        <w:rPr>
          <w:rFonts w:hint="eastAsia" w:ascii="仿宋" w:hAnsi="仿宋" w:eastAsia="仿宋"/>
          <w:iCs/>
          <w:sz w:val="28"/>
          <w:szCs w:val="28"/>
          <w:lang w:val="en-US" w:eastAsia="zh-CN"/>
        </w:rPr>
        <w:t xml:space="preserve">如</w:t>
      </w:r>
      <w:r>
        <w:rPr>
          <w:rFonts w:hint="eastAsia" w:ascii="仿宋" w:hAnsi="仿宋" w:eastAsia="仿宋"/>
          <w:iCs/>
          <w:sz w:val="28"/>
          <w:szCs w:val="28"/>
        </w:rPr>
        <w:t xml:space="preserve">属于财政部、国家发改委公布的“节能产品品目清单”范围内的，须提供国家确定的认证机构出具的、处于有效期之内的节能产品认证证书</w:t>
      </w:r>
      <w:r>
        <w:rPr>
          <w:rFonts w:hint="eastAsia" w:ascii="仿宋" w:hAnsi="仿宋" w:eastAsia="仿宋"/>
          <w:iCs/>
          <w:sz w:val="28"/>
          <w:szCs w:val="28"/>
          <w:lang w:eastAsia="zh-CN"/>
        </w:rPr>
        <w:t xml:space="preserve">扫描件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69"/>
        <w:ind w:left="0" w:firstLine="482"/>
        <w:keepLines w:val="0"/>
        <w:keepNext w:val="0"/>
        <w:pageBreakBefore w:val="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w:t>
      </w:r>
      <w:r>
        <w:rPr>
          <w:rFonts w:hint="eastAsia" w:ascii="仿宋" w:hAnsi="仿宋" w:eastAsia="仿宋" w:cs="Times New Roman"/>
          <w:iCs/>
          <w:sz w:val="28"/>
          <w:szCs w:val="28"/>
          <w:lang w:eastAsia="zh-CN"/>
        </w:rPr>
        <w:t xml:space="preserve">扫描件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69"/>
        <w:ind w:left="0" w:firstLine="567"/>
        <w:keepLines w:val="0"/>
        <w:keepNext w:val="0"/>
        <w:pageBreakBefore w:val="0"/>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left="0"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ind w:firstLine="560"/>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（1）若</w:t>
      </w:r>
      <w:r>
        <w:rPr>
          <w:rFonts w:hint="eastAsia" w:ascii="仿宋" w:hAnsi="仿宋" w:eastAsia="仿宋" w:cs="仿宋"/>
          <w:b/>
          <w:bCs/>
          <w:sz w:val="28"/>
          <w:szCs w:val="28"/>
          <w:highlight w:val="none"/>
          <w:lang w:eastAsia="zh-CN"/>
        </w:rPr>
        <w:t xml:space="preserve">投标人</w:t>
      </w:r>
      <w:r>
        <w:rPr>
          <w:rFonts w:hint="eastAsia" w:ascii="仿宋" w:hAnsi="仿宋" w:eastAsia="仿宋" w:cs="仿宋"/>
          <w:b/>
          <w:bCs/>
          <w:sz w:val="28"/>
          <w:szCs w:val="28"/>
          <w:highlight w:val="none"/>
        </w:rPr>
        <w:t xml:space="preserve">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w:t>
      </w:r>
      <w:r>
        <w:rPr>
          <w:rFonts w:hint="eastAsia" w:ascii="仿宋" w:hAnsi="仿宋" w:eastAsia="仿宋" w:cs="仿宋"/>
          <w:b/>
          <w:bCs/>
          <w:sz w:val="28"/>
          <w:szCs w:val="28"/>
          <w:highlight w:val="none"/>
          <w:lang w:eastAsia="zh-CN"/>
        </w:rPr>
        <w:t xml:space="preserve">扫描件</w:t>
      </w:r>
      <w:r>
        <w:rPr>
          <w:rFonts w:hint="eastAsia" w:ascii="仿宋" w:hAnsi="仿宋" w:eastAsia="仿宋" w:cs="仿宋"/>
          <w:b/>
          <w:bCs/>
          <w:sz w:val="28"/>
          <w:szCs w:val="28"/>
          <w:highlight w:val="none"/>
        </w:rPr>
        <w:t xml:space="preserve">加盖</w:t>
      </w:r>
      <w:r>
        <w:rPr>
          <w:rFonts w:hint="eastAsia" w:ascii="仿宋" w:hAnsi="仿宋" w:eastAsia="仿宋" w:cs="仿宋"/>
          <w:b/>
          <w:bCs/>
          <w:sz w:val="28"/>
          <w:szCs w:val="28"/>
          <w:highlight w:val="none"/>
          <w:lang w:eastAsia="zh-CN"/>
        </w:rPr>
        <w:t xml:space="preserve">投标人</w:t>
      </w:r>
      <w:r>
        <w:rPr>
          <w:rFonts w:hint="eastAsia" w:ascii="仿宋" w:hAnsi="仿宋" w:eastAsia="仿宋" w:cs="仿宋"/>
          <w:b/>
          <w:bCs/>
          <w:sz w:val="28"/>
          <w:szCs w:val="28"/>
          <w:highlight w:val="none"/>
        </w:rPr>
        <w:t xml:space="preserve">公章。 </w:t>
      </w:r>
      <w:r/>
    </w:p>
    <w:p>
      <w:pPr>
        <w:ind w:firstLine="560"/>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（2）</w:t>
      </w:r>
      <w:r>
        <w:rPr>
          <w:rFonts w:hint="eastAsia" w:ascii="仿宋" w:hAnsi="仿宋" w:eastAsia="仿宋" w:cs="仿宋"/>
          <w:b/>
          <w:bCs/>
          <w:sz w:val="28"/>
          <w:szCs w:val="28"/>
          <w:highlight w:val="none"/>
          <w:lang w:eastAsia="zh-CN"/>
        </w:rPr>
        <w:t xml:space="preserve">投标人</w:t>
      </w:r>
      <w:r>
        <w:rPr>
          <w:rFonts w:hint="eastAsia" w:ascii="仿宋" w:hAnsi="仿宋" w:eastAsia="仿宋" w:cs="仿宋"/>
          <w:b/>
          <w:bCs/>
          <w:sz w:val="28"/>
          <w:szCs w:val="28"/>
          <w:highlight w:val="none"/>
        </w:rPr>
        <w:t xml:space="preserve">须提供产品的《医疗器械注册证》，须提供相关证明材料</w:t>
      </w:r>
      <w:r>
        <w:rPr>
          <w:rFonts w:hint="eastAsia" w:ascii="仿宋" w:hAnsi="仿宋" w:eastAsia="仿宋" w:cs="仿宋"/>
          <w:b/>
          <w:bCs/>
          <w:sz w:val="28"/>
          <w:szCs w:val="28"/>
          <w:highlight w:val="none"/>
          <w:lang w:eastAsia="zh-CN"/>
        </w:rPr>
        <w:t xml:space="preserve">扫描件</w:t>
      </w:r>
      <w:r>
        <w:rPr>
          <w:rFonts w:hint="eastAsia" w:ascii="仿宋" w:hAnsi="仿宋" w:eastAsia="仿宋" w:cs="仿宋"/>
          <w:b/>
          <w:bCs/>
          <w:sz w:val="28"/>
          <w:szCs w:val="28"/>
          <w:highlight w:val="none"/>
        </w:rPr>
        <w:t xml:space="preserve">加盖响应供应商公章。</w:t>
      </w:r>
      <w:r/>
    </w:p>
    <w:p>
      <w:pPr>
        <w:ind w:left="0" w:firstLine="562"/>
        <w:keepLines w:val="0"/>
        <w:keepNext w:val="0"/>
        <w:pageBreakBefore w:val="0"/>
        <w:spacing w:line="500" w:lineRule="exact"/>
        <w:rPr>
          <w:rFonts w:ascii="仿宋" w:hAnsi="仿宋" w:eastAsia="仿宋"/>
          <w:b/>
          <w:bCs/>
          <w:iCs/>
          <w:sz w:val="28"/>
          <w:szCs w:val="28"/>
        </w:rPr>
      </w:pPr>
      <w:r>
        <w:rPr>
          <w:rFonts w:hint="eastAsia" w:ascii="仿宋" w:hAnsi="仿宋" w:eastAsia="仿宋"/>
          <w:b/>
          <w:bCs/>
          <w:iCs/>
          <w:sz w:val="28"/>
          <w:szCs w:val="28"/>
          <w:highlight w:val="none"/>
        </w:rPr>
        <w:t xml:space="preserve">（3）本项目不接受进口产品投标，须提供《</w:t>
      </w:r>
      <w:r>
        <w:rPr>
          <w:rFonts w:ascii="仿宋" w:hAnsi="仿宋" w:eastAsia="仿宋"/>
          <w:b/>
          <w:bCs/>
          <w:iCs/>
          <w:sz w:val="28"/>
          <w:szCs w:val="28"/>
          <w:highlight w:val="none"/>
        </w:rPr>
        <w:t xml:space="preserve">关于符合本国产品标准的声明函</w:t>
      </w:r>
      <w:r>
        <w:rPr>
          <w:rFonts w:hint="eastAsia" w:ascii="仿宋" w:hAnsi="仿宋" w:eastAsia="仿宋"/>
          <w:b/>
          <w:bCs/>
          <w:iCs/>
          <w:sz w:val="28"/>
          <w:szCs w:val="28"/>
          <w:highlight w:val="none"/>
        </w:rPr>
        <w:t xml:space="preserve">》。</w:t>
      </w:r>
      <w:r/>
    </w:p>
    <w:p>
      <w:pPr>
        <w:pStyle w:val="669"/>
        <w:ind w:left="0" w:firstLine="567"/>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供应商的法定代表人参加招标活动的，须在投标文件中提供法定代表人身份证明和身份证</w:t>
      </w:r>
      <w:r>
        <w:rPr>
          <w:rFonts w:hint="eastAsia" w:ascii="仿宋" w:hAnsi="仿宋" w:eastAsia="仿宋"/>
          <w:sz w:val="28"/>
          <w:szCs w:val="28"/>
          <w:lang w:eastAsia="zh-CN"/>
        </w:rPr>
        <w:t xml:space="preserve">扫描件</w:t>
      </w:r>
      <w:r>
        <w:rPr>
          <w:rFonts w:hint="eastAsia" w:ascii="仿宋" w:hAnsi="仿宋" w:eastAsia="仿宋"/>
          <w:sz w:val="28"/>
          <w:szCs w:val="28"/>
        </w:rPr>
        <w:t xml:space="preserve">；委托代理人参加招标活动的，还须在投标文件中提供法定代表人的</w:t>
      </w:r>
      <w:r>
        <w:rPr>
          <w:rFonts w:hint="eastAsia" w:ascii="仿宋" w:hAnsi="仿宋" w:eastAsia="仿宋"/>
          <w:iCs/>
          <w:sz w:val="28"/>
          <w:szCs w:val="28"/>
        </w:rPr>
        <w:t xml:space="preserve">授权委托书。</w:t>
      </w:r>
      <w:r/>
    </w:p>
    <w:p>
      <w:pPr>
        <w:ind w:left="0" w:firstLine="56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0"/>
        <w:ind w:left="0" w:firstLine="560"/>
        <w:keepLines w:val="0"/>
        <w:keepNext w:val="0"/>
        <w:pageBreakBefore w:val="0"/>
        <w:spacing w:after="0" w:line="500" w:lineRule="exact"/>
        <w:rPr>
          <w:rFonts w:ascii="黑体" w:hAnsi="黑体" w:eastAsia="黑体"/>
          <w:sz w:val="28"/>
          <w:szCs w:val="28"/>
        </w:rPr>
        <w:outlineLvl w:val="1"/>
      </w:pPr>
      <w:r/>
      <w:bookmarkStart w:id="14" w:name="_Toc35393631"/>
      <w:r/>
      <w:bookmarkStart w:id="15" w:name="_Toc28830"/>
      <w:r/>
      <w:bookmarkStart w:id="16" w:name="_Toc35393800"/>
      <w:r>
        <w:rPr>
          <w:rFonts w:hint="eastAsia" w:ascii="黑体" w:hAnsi="黑体" w:eastAsia="黑体"/>
          <w:sz w:val="28"/>
          <w:szCs w:val="28"/>
        </w:rPr>
        <w:t xml:space="preserve">三、获取公开招标文件</w:t>
      </w:r>
      <w:bookmarkEnd w:id="12"/>
      <w:r/>
      <w:bookmarkEnd w:id="13"/>
      <w:r/>
      <w:bookmarkEnd w:id="14"/>
      <w:r/>
      <w:bookmarkEnd w:id="15"/>
      <w:r/>
      <w:bookmarkEnd w:id="16"/>
      <w:r/>
      <w:r/>
    </w:p>
    <w:p>
      <w:pPr>
        <w:ind w:left="0" w:firstLine="600"/>
        <w:keepLines w:val="0"/>
        <w:keepNext w:val="0"/>
        <w:pageBreakBefore w:val="0"/>
        <w:spacing w:line="500" w:lineRule="exac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1.时间：自公告发布之日起5个工作日内。</w:t>
      </w:r>
      <w:r/>
    </w:p>
    <w:p>
      <w:pPr>
        <w:ind w:left="0" w:firstLine="600"/>
        <w:keepLines w:val="0"/>
        <w:keepNext w:val="0"/>
        <w:pageBreakBefore w:val="0"/>
        <w:spacing w:line="500" w:lineRule="exac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left="0" w:firstLine="600"/>
        <w:keepLines w:val="0"/>
        <w:keepNext w:val="0"/>
        <w:pageBreakBefore w:val="0"/>
        <w:spacing w:line="500" w:lineRule="exac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660"/>
        <w:ind w:left="0" w:firstLine="560"/>
        <w:keepLines w:val="0"/>
        <w:keepNext w:val="0"/>
        <w:pageBreakBefore w:val="0"/>
        <w:spacing w:after="0" w:line="500" w:lineRule="exact"/>
        <w:rPr>
          <w:rFonts w:ascii="黑体" w:hAnsi="黑体" w:eastAsia="黑体"/>
          <w:sz w:val="28"/>
          <w:szCs w:val="28"/>
        </w:rPr>
        <w:outlineLvl w:val="1"/>
      </w:pPr>
      <w:r/>
      <w:bookmarkStart w:id="17" w:name="_Toc28359015"/>
      <w:r/>
      <w:bookmarkStart w:id="18" w:name="_Toc35393801"/>
      <w:r/>
      <w:bookmarkStart w:id="19" w:name="_Toc35393632"/>
      <w:r/>
      <w:bookmarkStart w:id="20" w:name="_Toc28359092"/>
      <w:r/>
      <w:bookmarkStart w:id="21" w:name="_Toc21076"/>
      <w:r>
        <w:rPr>
          <w:rFonts w:hint="eastAsia" w:ascii="黑体" w:hAnsi="黑体" w:eastAsia="黑体"/>
          <w:sz w:val="28"/>
          <w:szCs w:val="28"/>
        </w:rPr>
        <w:t xml:space="preserve">四、提交投标文件</w:t>
      </w:r>
      <w:bookmarkEnd w:id="17"/>
      <w:r/>
      <w:bookmarkEnd w:id="18"/>
      <w:r/>
      <w:bookmarkEnd w:id="19"/>
      <w:r/>
      <w:bookmarkEnd w:id="20"/>
      <w:r>
        <w:rPr>
          <w:rFonts w:hint="eastAsia" w:ascii="黑体" w:hAnsi="黑体" w:eastAsia="黑体"/>
          <w:sz w:val="28"/>
          <w:szCs w:val="28"/>
        </w:rPr>
        <w:t xml:space="preserve">截止时间、开标时间和地点</w:t>
      </w:r>
      <w:bookmarkEnd w:id="21"/>
      <w:r/>
      <w:r/>
    </w:p>
    <w:p>
      <w:pPr>
        <w:ind w:left="0" w:firstLine="560"/>
        <w:keepLines w:val="0"/>
        <w:keepNext w:val="0"/>
        <w:pageBreakBefore w:val="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8</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28</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left="0"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left="0" w:firstLine="560"/>
        <w:keepLines w:val="0"/>
        <w:keepNext w:val="0"/>
        <w:pageBreakBefore w:val="0"/>
        <w:spacing w:line="500" w:lineRule="exact"/>
        <w:rPr>
          <w:rFonts w:ascii="仿宋" w:hAnsi="仿宋" w:eastAsia="仿宋"/>
          <w:bCs/>
          <w:sz w:val="28"/>
          <w:szCs w:val="28"/>
        </w:rPr>
      </w:pPr>
      <w:r>
        <w:rPr>
          <w:rFonts w:hint="eastAsia" w:ascii="仿宋" w:hAnsi="仿宋" w:eastAsia="仿宋"/>
          <w:sz w:val="28"/>
          <w:szCs w:val="28"/>
        </w:rPr>
        <w:t xml:space="preserve">开标时间：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8</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28</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left="0" w:firstLine="560"/>
        <w:keepLines w:val="0"/>
        <w:keepNext w:val="0"/>
        <w:pageBreakBefore w:val="0"/>
        <w:spacing w:line="500" w:lineRule="exact"/>
        <w:rPr>
          <w:rFonts w:ascii="仿宋" w:hAnsi="仿宋" w:eastAsia="仿宋"/>
          <w:color w:val="0000ff"/>
          <w:sz w:val="28"/>
          <w:szCs w:val="28"/>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660"/>
        <w:ind w:left="0" w:firstLine="560"/>
        <w:keepLines w:val="0"/>
        <w:keepNext w:val="0"/>
        <w:pageBreakBefore w:val="0"/>
        <w:spacing w:after="0" w:line="500" w:lineRule="exact"/>
        <w:rPr>
          <w:rFonts w:ascii="黑体" w:hAnsi="黑体" w:eastAsia="黑体"/>
          <w:sz w:val="28"/>
          <w:szCs w:val="28"/>
        </w:rPr>
        <w:outlineLvl w:val="1"/>
      </w:pPr>
      <w:r/>
      <w:bookmarkStart w:id="22" w:name="_Toc35393634"/>
      <w:r/>
      <w:bookmarkStart w:id="23" w:name="_Toc28359094"/>
      <w:r/>
      <w:bookmarkStart w:id="24" w:name="_Toc35393803"/>
      <w:r/>
      <w:bookmarkStart w:id="25" w:name="_Toc10779"/>
      <w:r/>
      <w:bookmarkStart w:id="26" w:name="_Toc28359017"/>
      <w:r>
        <w:rPr>
          <w:rFonts w:hint="eastAsia" w:ascii="黑体" w:hAnsi="黑体" w:eastAsia="黑体"/>
          <w:sz w:val="28"/>
          <w:szCs w:val="28"/>
        </w:rPr>
        <w:t xml:space="preserve">五、公告期限</w:t>
      </w:r>
      <w:bookmarkEnd w:id="22"/>
      <w:r/>
      <w:bookmarkEnd w:id="23"/>
      <w:r/>
      <w:bookmarkEnd w:id="24"/>
      <w:r/>
      <w:bookmarkEnd w:id="25"/>
      <w:r/>
      <w:bookmarkEnd w:id="26"/>
      <w:r/>
      <w:r/>
    </w:p>
    <w:p>
      <w:pPr>
        <w:ind w:left="0" w:firstLine="560"/>
        <w:keepLines w:val="0"/>
        <w:keepNext w:val="0"/>
        <w:pageBreakBefore w:val="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660"/>
        <w:ind w:left="0" w:firstLine="560"/>
        <w:keepLines w:val="0"/>
        <w:keepNext w:val="0"/>
        <w:pageBreakBefore w:val="0"/>
        <w:spacing w:after="0" w:line="500" w:lineRule="exact"/>
        <w:rPr>
          <w:rFonts w:ascii="黑体" w:hAnsi="黑体" w:eastAsia="黑体"/>
          <w:sz w:val="28"/>
          <w:szCs w:val="28"/>
        </w:rPr>
        <w:outlineLvl w:val="1"/>
      </w:pPr>
      <w:r/>
      <w:bookmarkStart w:id="27" w:name="_Toc35393635"/>
      <w:r/>
      <w:bookmarkStart w:id="28" w:name="_Toc23487"/>
      <w:r/>
      <w:bookmarkStart w:id="29" w:name="_Toc35393804"/>
      <w:r>
        <w:rPr>
          <w:rFonts w:hint="eastAsia" w:ascii="黑体" w:hAnsi="黑体" w:eastAsia="黑体"/>
          <w:sz w:val="28"/>
          <w:szCs w:val="28"/>
        </w:rPr>
        <w:t xml:space="preserve">六、其他补充事宜</w:t>
      </w:r>
      <w:bookmarkEnd w:id="27"/>
      <w:r/>
      <w:bookmarkEnd w:id="28"/>
      <w:r/>
      <w:bookmarkEnd w:id="29"/>
      <w:r/>
      <w:r/>
    </w:p>
    <w:p>
      <w:pPr>
        <w:ind w:left="0" w:firstLine="565"/>
        <w:keepLines w:val="0"/>
        <w:keepNext w:val="0"/>
        <w:pageBreakBefore w:val="0"/>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left="0" w:firstLine="560"/>
        <w:keepLines w:val="0"/>
        <w:keepNext w:val="0"/>
        <w:pageBreakBefore w:val="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left="0" w:firstLine="560"/>
        <w:keepLines w:val="0"/>
        <w:keepNext w:val="0"/>
        <w:pageBreakBefore w:val="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p>
    <w:p>
      <w:pPr>
        <w:ind w:left="0" w:firstLine="560"/>
        <w:keepLines w:val="0"/>
        <w:keepNext w:val="0"/>
        <w:pageBreakBefore w:val="0"/>
        <w:spacing w:line="500" w:lineRule="exact"/>
        <w:rPr>
          <w:rFonts w:ascii="仿宋" w:hAnsi="仿宋" w:eastAsia="仿宋"/>
          <w:sz w:val="28"/>
          <w:szCs w:val="28"/>
        </w:rPr>
        <w:outlineLvl w:val="9"/>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left="0"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left="0" w:firstLine="560"/>
        <w:keepLines w:val="0"/>
        <w:keepNext w:val="0"/>
        <w:pageBreakBefore w:val="0"/>
        <w:spacing w:line="500" w:lineRule="exact"/>
        <w:rPr>
          <w:rFonts w:ascii="仿宋" w:hAnsi="仿宋" w:eastAsia="仿宋" w:cs="宋体"/>
          <w:bCs/>
          <w:sz w:val="28"/>
          <w:szCs w:val="28"/>
        </w:rPr>
        <w:outlineLvl w:val="9"/>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left="0" w:firstLine="480"/>
        <w:keepLines w:val="0"/>
        <w:keepNext w:val="0"/>
        <w:pageBreakBefore w:val="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left="0" w:firstLine="560"/>
        <w:keepLines w:val="0"/>
        <w:keepNext w:val="0"/>
        <w:pageBreakBefore w:val="0"/>
        <w:spacing w:line="50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rPr>
          <w:rFonts w:hint="eastAsia" w:ascii="仿宋" w:hAnsi="仿宋" w:eastAsia="仿宋" w:cs="宋体"/>
          <w:sz w:val="28"/>
          <w:szCs w:val="28"/>
          <w:lang w:eastAsia="zh-CN"/>
        </w:rPr>
        <w:t xml:space="preserve">。</w:t>
      </w:r>
      <w:r/>
    </w:p>
    <w:p>
      <w:pPr>
        <w:pStyle w:val="660"/>
        <w:ind w:left="0" w:firstLine="560"/>
        <w:keepLines w:val="0"/>
        <w:keepNext w:val="0"/>
        <w:pageBreakBefore w:val="0"/>
        <w:spacing w:after="0" w:line="500" w:lineRule="exact"/>
        <w:rPr>
          <w:rFonts w:ascii="黑体" w:hAnsi="黑体" w:cs="宋体"/>
          <w:b/>
          <w:sz w:val="28"/>
          <w:szCs w:val="28"/>
        </w:rPr>
        <w:outlineLvl w:val="1"/>
      </w:pPr>
      <w:r/>
      <w:bookmarkStart w:id="30" w:name="_Toc28359095"/>
      <w:r/>
      <w:bookmarkStart w:id="31" w:name="_Toc35393636"/>
      <w:r/>
      <w:bookmarkStart w:id="32" w:name="_Toc35393805"/>
      <w:r/>
      <w:bookmarkStart w:id="33" w:name="_Toc19676"/>
      <w:r/>
      <w:bookmarkStart w:id="34"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0"/>
      <w:r/>
      <w:bookmarkEnd w:id="31"/>
      <w:r/>
      <w:bookmarkEnd w:id="32"/>
      <w:r/>
      <w:bookmarkEnd w:id="33"/>
      <w:r/>
      <w:bookmarkEnd w:id="34"/>
      <w:r/>
      <w:r/>
    </w:p>
    <w:p>
      <w:pPr>
        <w:ind w:left="0" w:firstLine="540"/>
        <w:keepLines w:val="0"/>
        <w:keepNext w:val="0"/>
        <w:pageBreakBefore w:val="0"/>
        <w:spacing w:line="500" w:lineRule="exact"/>
        <w:rPr>
          <w:rFonts w:ascii="仿宋" w:hAnsi="仿宋" w:eastAsia="仿宋" w:cs="宋体"/>
          <w:sz w:val="28"/>
          <w:szCs w:val="28"/>
        </w:rPr>
        <w:outlineLvl w:val="9"/>
      </w:pPr>
      <w:r/>
      <w:bookmarkStart w:id="35" w:name="_Toc35393806"/>
      <w:r/>
      <w:bookmarkStart w:id="36" w:name="_Toc28359019"/>
      <w:r/>
      <w:bookmarkStart w:id="37" w:name="_Toc35393637"/>
      <w:r/>
      <w:bookmarkStart w:id="38" w:name="_Toc28359096"/>
      <w:r>
        <w:rPr>
          <w:rFonts w:hint="eastAsia" w:ascii="仿宋" w:hAnsi="仿宋" w:eastAsia="仿宋" w:cs="宋体"/>
          <w:sz w:val="28"/>
          <w:szCs w:val="28"/>
        </w:rPr>
        <w:t xml:space="preserve">1. 采购人信息</w:t>
      </w:r>
      <w:bookmarkEnd w:id="35"/>
      <w:r/>
      <w:bookmarkEnd w:id="36"/>
      <w:r/>
      <w:bookmarkEnd w:id="37"/>
      <w:r/>
      <w:bookmarkEnd w:id="38"/>
      <w:r/>
      <w:r/>
    </w:p>
    <w:p>
      <w:pPr>
        <w:ind w:left="0" w:firstLine="840"/>
        <w:keepLines w:val="0"/>
        <w:keepNext w:val="0"/>
        <w:pageBreakBefore w:val="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名    称：</w:t>
      </w:r>
      <w:r>
        <w:rPr>
          <w:rFonts w:hint="eastAsia" w:ascii="仿宋" w:hAnsi="仿宋" w:eastAsia="仿宋"/>
          <w:sz w:val="28"/>
          <w:szCs w:val="28"/>
          <w:lang w:val="en-US" w:eastAsia="zh-CN"/>
        </w:rPr>
        <w:t xml:space="preserve">如皋市第四人民医院（如皋市白蒲镇卫生院）</w:t>
      </w:r>
      <w:r/>
    </w:p>
    <w:p>
      <w:pPr>
        <w:ind w:left="0" w:firstLine="84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地    址：如皋市白蒲镇中心街45号</w:t>
      </w:r>
      <w:r/>
    </w:p>
    <w:p>
      <w:pPr>
        <w:ind w:left="0" w:firstLine="84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项目经办人姓名：蒋国栋</w:t>
      </w:r>
      <w:r/>
    </w:p>
    <w:p>
      <w:pPr>
        <w:ind w:left="0" w:firstLine="84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项目经办人联系方式：051387886858 </w:t>
      </w:r>
      <w:r/>
    </w:p>
    <w:p>
      <w:pPr>
        <w:ind w:left="0" w:firstLine="540"/>
        <w:keepLines w:val="0"/>
        <w:keepNext w:val="0"/>
        <w:pageBreakBefore w:val="0"/>
        <w:spacing w:line="500" w:lineRule="exact"/>
        <w:rPr>
          <w:rFonts w:ascii="仿宋" w:hAnsi="仿宋" w:eastAsia="仿宋" w:cs="宋体"/>
          <w:sz w:val="28"/>
          <w:szCs w:val="28"/>
        </w:rPr>
        <w:outlineLvl w:val="9"/>
      </w:pPr>
      <w:r/>
      <w:bookmarkStart w:id="39" w:name="_Toc28359020"/>
      <w:r/>
      <w:bookmarkStart w:id="40" w:name="_Toc28359097"/>
      <w:r/>
      <w:bookmarkStart w:id="41" w:name="_Toc35393638"/>
      <w:r/>
      <w:bookmarkStart w:id="42" w:name="_Toc35393807"/>
      <w:r>
        <w:rPr>
          <w:rFonts w:hint="eastAsia" w:ascii="仿宋" w:hAnsi="仿宋" w:eastAsia="仿宋" w:cs="宋体"/>
          <w:sz w:val="28"/>
          <w:szCs w:val="28"/>
        </w:rPr>
        <w:t xml:space="preserve">2. 采购代理机构信息（如有）</w:t>
      </w:r>
      <w:bookmarkEnd w:id="39"/>
      <w:r/>
      <w:bookmarkEnd w:id="40"/>
      <w:r/>
      <w:bookmarkEnd w:id="41"/>
      <w:r/>
      <w:bookmarkEnd w:id="42"/>
      <w:r/>
      <w:r/>
    </w:p>
    <w:p>
      <w:pPr>
        <w:ind w:left="0" w:firstLine="84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名    称：南通泾天纬地项目管理有限公司</w:t>
      </w:r>
      <w:r/>
    </w:p>
    <w:p>
      <w:pPr>
        <w:ind w:left="0" w:firstLine="84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地　　址：如皋市如城街道惠政路269号纪庄大楼9层</w:t>
      </w:r>
      <w:r/>
    </w:p>
    <w:p>
      <w:pPr>
        <w:ind w:left="0" w:firstLine="840"/>
        <w:keepLines w:val="0"/>
        <w:keepNext w:val="0"/>
        <w:pageBreakBefore w:val="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lang w:val="en-US" w:eastAsia="zh-CN"/>
        </w:rPr>
        <w:t xml:space="preserve">丁玉娇</w:t>
      </w:r>
      <w:r/>
    </w:p>
    <w:p>
      <w:pPr>
        <w:ind w:left="0" w:firstLine="840"/>
        <w:keepLines w:val="0"/>
        <w:keepNext w:val="0"/>
        <w:pageBreakBefore w:val="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项目经办人联系方式：051387610696</w:t>
      </w:r>
      <w:r/>
    </w:p>
    <w:p>
      <w:pPr>
        <w:ind w:left="0" w:firstLine="840"/>
        <w:keepLines w:val="0"/>
        <w:keepNext w:val="0"/>
        <w:pageBreakBefore w:val="0"/>
        <w:spacing w:line="500" w:lineRule="exact"/>
        <w:rPr>
          <w:rFonts w:ascii="仿宋" w:hAnsi="仿宋" w:eastAsia="仿宋"/>
          <w:sz w:val="28"/>
          <w:szCs w:val="28"/>
          <w:u w:val="single"/>
        </w:rPr>
      </w:pPr>
      <w:r>
        <w:rPr>
          <w:rFonts w:ascii="仿宋" w:hAnsi="仿宋" w:eastAsia="仿宋"/>
          <w:sz w:val="28"/>
          <w:szCs w:val="28"/>
          <w:u w:val="single"/>
        </w:rPr>
      </w:r>
      <w:r/>
    </w:p>
    <w:p>
      <w:pPr>
        <w:ind w:left="0"/>
        <w:keepLines w:val="0"/>
        <w:keepNext w:val="0"/>
        <w:pageBreakBefore w:val="0"/>
        <w:spacing w:line="500" w:lineRule="exact"/>
        <w:rPr>
          <w:rFonts w:hint="eastAsia" w:ascii="仿宋" w:hAnsi="仿宋" w:eastAsia="仿宋"/>
          <w:b/>
          <w:sz w:val="28"/>
          <w:szCs w:val="28"/>
          <w:lang w:eastAsia="zh-CN"/>
        </w:rPr>
        <w:outlineLvl w:val="9"/>
      </w:pPr>
      <w:r>
        <w:rPr>
          <w:rFonts w:ascii="仿宋" w:hAnsi="仿宋" w:eastAsia="仿宋"/>
          <w:b/>
          <w:sz w:val="28"/>
          <w:szCs w:val="28"/>
        </w:rPr>
        <w:t xml:space="preserve">附件:</w:t>
      </w:r>
      <w:r>
        <w:rPr>
          <w:rFonts w:hint="eastAsia" w:ascii="仿宋" w:hAnsi="仿宋" w:eastAsia="仿宋"/>
          <w:b/>
          <w:sz w:val="28"/>
          <w:szCs w:val="28"/>
        </w:rPr>
        <w:t xml:space="preserve"> 1.</w:t>
      </w:r>
      <w:r>
        <w:rPr>
          <w:rFonts w:hint="eastAsia" w:ascii="仿宋" w:hAnsi="仿宋" w:eastAsia="仿宋"/>
          <w:b/>
          <w:sz w:val="28"/>
          <w:szCs w:val="28"/>
          <w:lang w:eastAsia="zh-CN"/>
        </w:rPr>
        <w:t xml:space="preserve">办理政采贷和履约保函（保险）告知函</w:t>
      </w:r>
      <w:r/>
    </w:p>
    <w:p>
      <w:pPr>
        <w:ind w:left="0" w:firstLine="843"/>
        <w:keepLines w:val="0"/>
        <w:keepNext w:val="0"/>
        <w:pageBreakBefore w:val="0"/>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left="0" w:firstLine="843"/>
        <w:keepLines w:val="0"/>
        <w:keepNext w:val="0"/>
        <w:pageBreakBefore w:val="0"/>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outlineLvl w:val="0"/>
      </w:pPr>
      <w:r>
        <w:rPr>
          <w:rFonts w:ascii="仿宋" w:hAnsi="仿宋" w:eastAsia="仿宋"/>
          <w:sz w:val="28"/>
          <w:szCs w:val="28"/>
          <w:u w:val="single"/>
        </w:rPr>
        <w:br w:type="page" w:clear="all"/>
      </w:r>
      <w:bookmarkStart w:id="43" w:name="_Toc5271"/>
      <w:r>
        <w:rPr>
          <w:rFonts w:hint="eastAsia" w:ascii="方正小标宋简体" w:eastAsia="方正小标宋简体"/>
          <w:bCs/>
          <w:sz w:val="32"/>
          <w:szCs w:val="32"/>
        </w:rPr>
        <w:t xml:space="preserve">第2章 投标须知</w:t>
      </w:r>
      <w:bookmarkEnd w:id="43"/>
      <w:r/>
      <w:r/>
    </w:p>
    <w:p>
      <w:pPr>
        <w:ind w:left="0" w:firstLine="560"/>
        <w:keepLines w:val="0"/>
        <w:keepNext w:val="0"/>
        <w:pageBreakBefore w:val="0"/>
        <w:spacing w:line="500" w:lineRule="exact"/>
        <w:widowControl w:val="off"/>
        <w:rPr>
          <w:rFonts w:ascii="黑体" w:hAnsi="黑体" w:eastAsia="黑体"/>
          <w:sz w:val="28"/>
          <w:szCs w:val="28"/>
        </w:rPr>
        <w:outlineLvl w:val="1"/>
      </w:pPr>
      <w:r/>
      <w:bookmarkStart w:id="44" w:name="_Toc9373"/>
      <w:r>
        <w:rPr>
          <w:rFonts w:hint="eastAsia" w:ascii="黑体" w:hAnsi="黑体" w:eastAsia="黑体"/>
          <w:sz w:val="28"/>
          <w:szCs w:val="28"/>
        </w:rPr>
        <w:t xml:space="preserve">1. 投标费用</w:t>
      </w:r>
      <w:bookmarkEnd w:id="44"/>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left="0" w:firstLine="560"/>
        <w:keepLines w:val="0"/>
        <w:keepNext w:val="0"/>
        <w:pageBreakBefore w:val="0"/>
        <w:spacing w:line="500" w:lineRule="exact"/>
        <w:widowControl w:val="off"/>
        <w:tabs>
          <w:tab w:val="left" w:pos="900" w:leader="none"/>
        </w:tabs>
        <w:rPr>
          <w:rFonts w:ascii="黑体" w:hAnsi="黑体" w:eastAsia="黑体"/>
          <w:sz w:val="28"/>
          <w:szCs w:val="28"/>
        </w:rPr>
        <w:outlineLvl w:val="1"/>
      </w:pPr>
      <w:r/>
      <w:bookmarkStart w:id="45" w:name="_Toc21913"/>
      <w:r>
        <w:rPr>
          <w:rFonts w:hint="eastAsia" w:ascii="黑体" w:hAnsi="黑体" w:eastAsia="黑体"/>
          <w:sz w:val="28"/>
          <w:szCs w:val="28"/>
        </w:rPr>
        <w:t xml:space="preserve">2. 招标文件的约束力</w:t>
      </w:r>
      <w:bookmarkEnd w:id="45"/>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left="0" w:firstLine="560"/>
        <w:keepLines w:val="0"/>
        <w:keepNext w:val="0"/>
        <w:pageBreakBefore w:val="0"/>
        <w:spacing w:line="500" w:lineRule="exact"/>
        <w:widowControl w:val="off"/>
        <w:rPr>
          <w:rFonts w:ascii="黑体" w:hAnsi="黑体" w:eastAsia="黑体"/>
          <w:sz w:val="28"/>
          <w:szCs w:val="28"/>
        </w:rPr>
        <w:outlineLvl w:val="1"/>
      </w:pPr>
      <w:r/>
      <w:bookmarkStart w:id="46" w:name="_Hlt26954828"/>
      <w:r/>
      <w:bookmarkEnd w:id="46"/>
      <w:r/>
      <w:bookmarkStart w:id="47" w:name="_Hlt26954832"/>
      <w:r/>
      <w:bookmarkEnd w:id="47"/>
      <w:r/>
      <w:bookmarkStart w:id="48" w:name="_Hlt26670354"/>
      <w:r/>
      <w:bookmarkEnd w:id="48"/>
      <w:r/>
      <w:bookmarkStart w:id="49" w:name="_Hlt26954830"/>
      <w:r/>
      <w:bookmarkEnd w:id="49"/>
      <w:r/>
      <w:bookmarkStart w:id="50" w:name="_Hlt26668969"/>
      <w:r/>
      <w:bookmarkEnd w:id="50"/>
      <w:r/>
      <w:bookmarkStart w:id="51" w:name="_Hlt26670348"/>
      <w:r/>
      <w:bookmarkEnd w:id="51"/>
      <w:r/>
      <w:bookmarkStart w:id="52" w:name="_Hlt26670345"/>
      <w:r/>
      <w:bookmarkEnd w:id="52"/>
      <w:r/>
      <w:bookmarkStart w:id="53" w:name="_Toc7018"/>
      <w:r>
        <w:rPr>
          <w:rFonts w:hint="eastAsia" w:ascii="黑体" w:hAnsi="黑体" w:eastAsia="黑体"/>
          <w:sz w:val="28"/>
          <w:szCs w:val="28"/>
        </w:rPr>
        <w:t xml:space="preserve">3.投标文件编制</w:t>
      </w:r>
      <w:bookmarkEnd w:id="53"/>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具体按照“第6章 投标文件组成”要求编写</w:t>
      </w:r>
      <w:r>
        <w:rPr>
          <w:rFonts w:ascii="仿宋" w:hAnsi="仿宋" w:eastAsia="仿宋"/>
          <w:sz w:val="28"/>
          <w:szCs w:val="28"/>
        </w:rPr>
        <w:t xml:space="preserve">。</w:t>
      </w:r>
      <w:r/>
    </w:p>
    <w:p>
      <w:pPr>
        <w:ind w:left="0" w:firstLine="560"/>
        <w:keepLines w:val="0"/>
        <w:keepNext w:val="0"/>
        <w:pageBreakBefore w:val="0"/>
        <w:spacing w:line="500" w:lineRule="exact"/>
        <w:widowControl w:val="off"/>
        <w:rPr>
          <w:rFonts w:ascii="黑体" w:hAnsi="黑体" w:eastAsia="黑体"/>
          <w:sz w:val="28"/>
          <w:szCs w:val="28"/>
        </w:rPr>
        <w:outlineLvl w:val="1"/>
      </w:pPr>
      <w:r/>
      <w:bookmarkStart w:id="54" w:name="_Toc3030"/>
      <w:r>
        <w:rPr>
          <w:rFonts w:hint="eastAsia" w:ascii="黑体" w:hAnsi="黑体" w:eastAsia="黑体"/>
          <w:sz w:val="28"/>
          <w:szCs w:val="28"/>
        </w:rPr>
        <w:t xml:space="preserve">4. 投标文件提交、撤回和修改</w:t>
      </w:r>
      <w:bookmarkEnd w:id="54"/>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w:t>
      </w:r>
      <w:r>
        <w:rPr>
          <w:rFonts w:hint="eastAsia" w:ascii="仿宋" w:hAnsi="仿宋" w:eastAsia="仿宋"/>
          <w:sz w:val="28"/>
          <w:szCs w:val="28"/>
        </w:rPr>
        <w:t xml:space="preserve">江苏省政府采购管理交易系统（苏采云）投标人操作手册</w:t>
      </w:r>
      <w:r>
        <w:rPr>
          <w:rFonts w:hint="eastAsia" w:ascii="仿宋" w:hAnsi="仿宋" w:eastAsia="仿宋"/>
          <w:bCs/>
          <w:sz w:val="28"/>
          <w:szCs w:val="28"/>
        </w:rPr>
        <w:t xml:space="preserve">》。供应商撤回电子投标文件的，则认为其不再参与本项目招标活动。</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4.8供应商可在投标文件提交截止时间前，对其电子投标文件进行修改。在投标文件提交截止时间之后，供应商不得对其电子投标文件作任何修改。</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4.10 投标文件的有效期：从提交投标文件截止日起90天。</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outlineLvl w:val="1"/>
      </w:pPr>
      <w:r/>
      <w:bookmarkStart w:id="55" w:name="_Toc20578"/>
      <w:r>
        <w:rPr>
          <w:rFonts w:hint="eastAsia" w:ascii="黑体" w:hAnsi="黑体" w:eastAsia="黑体"/>
          <w:sz w:val="28"/>
          <w:szCs w:val="28"/>
        </w:rPr>
        <w:t xml:space="preserve">5. 开标和评标</w:t>
      </w:r>
      <w:bookmarkEnd w:id="55"/>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5.2开标前，供应商使用CA数字证书登录“苏采云”系统，并根据开标会议区发出投标文件解密的指令，在30分钟之内使用CA数字证书解密各自投标文件。</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5.3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因网络与电源不稳定、未按操作手册要求配置软硬件、解密锁发生故障或用错、故意不在要求时限内完成解密等自身原因，导致投标文件在规定时间内未能解密、解密失败或解密超时，视为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撤销其投标文件，系统内投标文件将被退回。</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5.4因采购人原因或网上招投标平台发生故障，导致无法按时完成投标文件解密或评标工作无法进行的，可根据实际情况相应延迟解密时间或调整评标时间。</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5.13 接到澄清要求的供应商，应在评标委员会规定的时间内做出澄清，澄清的内容作为投标文件的补充部分，但澄清、说明或者更正不得超出投标文件的范围或者改变投标文件的实质性内容。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5.14出现下列情形之一的，评标委员会应当启动异常低价投标审查程序：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5.14.1.投标报价低于全部通过符合性审查供应商投标报价平均值50%的，即投标报价&lt;全部通过符合性审查供应商投标报价平均值×50%；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5.14.2.投标报价低于通过符合性审查的次低报价供应商投标报价50%的，即投标报价&lt;通过符合性审查的次低报价供应商投标报价×50%；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5.14.3.投标报价低于采购项目最高限价45%的，即投标报价&lt;采购项目最高限价×45%；</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5.14.4.评标委员会基于专业判断，认为供应商报价过低，有可能影响产品质量或者不能诚信履约的其他情形。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委员会应当要求相关供应商在评审现场不少于30分钟时间内对投标价格作出解释，提供项目具体成本测算等与报价合理性相关的书面说明及必要的证明材料，包括但不限于原材料成本、人工成本、制造费用等。</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不能提供书面说明、证明材料，或者提供的书面说明、证明材料不能证明其报价合理性的，评审委员会应当将其作为无效投标处理。</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5.15.1投标文件中开标一览表（报价表）内容与投标文件中相应内容不一致的，以开标一览表（报价表）为准；</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5.15.2大写金额和小写金额不一致的，以大写金额为准；</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5.15.3单价金额小数点或者百分比有明显错位的，以开标一览表的总价为准，并修改单价；</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5.15.4总价金额与按单价汇总金额不一致的，以单价金额计算结果为准。</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5.15.6同时出现两种以上不一致的，按照前款规定的顺序修正。修正后的报价经投标人确认后产生约束力，投标人不确认的，其投标无效。</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 有下列情形之一的，视为投标人串通投标，其投标无效：</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5.19.1不同投标人的投标文件由同一单位或者个人编制；</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5.19.2不同投标人的电子投标文件由同一台电子设备编制、打包、加密或者上传；</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5.19.3 不同投标人的投标文件由同一投标人的电子设备打印、复印；</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5.19.4不同投标人的投标报价用同一个预算编制软件密码锁制作或者出自同一投标人的电子文档；</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5.19.5不同投标人从同一个投标单位或者同一个自然人的互联网协议地址下载招标文件、上传投标文件；</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5.19.6 不同投标人的投标文件异常一致或者投标报价呈规律性差异；</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5.19.7 不同投标人委托同一单位或者个人办理投标事宜；</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5.19.8不同投标人的投标文件载明的项目管理成员或者联系人员为同一人；</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5.19.9不同投标人的投标保证金虽然经由投标人自己的基本账户转出，但所需资金来自同一单位或者个人的账户。</w:t>
      </w:r>
      <w:r/>
    </w:p>
    <w:p>
      <w:pPr>
        <w:ind w:left="0" w:firstLine="560"/>
        <w:keepLines w:val="0"/>
        <w:keepNext w:val="0"/>
        <w:pageBreakBefore w:val="0"/>
        <w:spacing w:line="500" w:lineRule="exact"/>
        <w:widowControl w:val="off"/>
        <w:rPr>
          <w:rFonts w:ascii="黑体" w:hAnsi="黑体" w:eastAsia="黑体"/>
          <w:sz w:val="28"/>
          <w:szCs w:val="28"/>
        </w:rPr>
        <w:outlineLvl w:val="1"/>
      </w:pPr>
      <w:r/>
      <w:bookmarkStart w:id="56" w:name="_Toc28416"/>
      <w:r>
        <w:rPr>
          <w:rFonts w:hint="eastAsia" w:ascii="黑体" w:hAnsi="黑体" w:eastAsia="黑体"/>
          <w:sz w:val="28"/>
          <w:szCs w:val="28"/>
        </w:rPr>
        <w:t xml:space="preserve">6. 中标和合同</w:t>
      </w:r>
      <w:bookmarkEnd w:id="56"/>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left="0" w:firstLine="560"/>
        <w:keepLines w:val="0"/>
        <w:keepNext w:val="0"/>
        <w:pageBreakBefore w:val="0"/>
        <w:spacing w:line="500" w:lineRule="exact"/>
        <w:widowControl w:val="off"/>
        <w:rPr>
          <w:rFonts w:ascii="黑体" w:hAnsi="黑体" w:eastAsia="黑体"/>
          <w:bCs/>
          <w:sz w:val="28"/>
          <w:szCs w:val="28"/>
        </w:rPr>
        <w:outlineLvl w:val="1"/>
      </w:pPr>
      <w:r/>
      <w:bookmarkStart w:id="57" w:name="_Toc1364"/>
      <w:r>
        <w:rPr>
          <w:rFonts w:hint="eastAsia" w:ascii="黑体" w:hAnsi="黑体" w:eastAsia="黑体"/>
          <w:bCs/>
          <w:sz w:val="28"/>
          <w:szCs w:val="28"/>
        </w:rPr>
        <w:t xml:space="preserve">7.政府采购政策功能落实</w:t>
      </w:r>
      <w:bookmarkEnd w:id="57"/>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 对于非专门面向中小企业采购的项目，小微型企业享受价格扣除优惠。</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rPr>
        <w:t xml:space="preserve">7.1.1 货物类或者服务类采购项目，采购人、采购代理机构应当对符合《政府</w:t>
      </w:r>
      <w:r>
        <w:rPr>
          <w:rFonts w:hint="eastAsia" w:ascii="仿宋" w:hAnsi="仿宋" w:eastAsia="仿宋"/>
          <w:sz w:val="28"/>
          <w:szCs w:val="28"/>
          <w:highlight w:val="none"/>
        </w:rPr>
        <w:t xml:space="preserve">采购促进中小企业发展管理办法》（财库〔2020〕46号）规定的小微企业报价给予10%的扣除；工程类采购项目，给予3%的扣除，给予用扣除后的价格参加评审。</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7.1.3价格扣除比例或者价格分加分比例对小型企业和微型企业同等对待，不作区分。</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highlight w:val="none"/>
        </w:rPr>
        <w:t xml:space="preserve">7.1.4 在政府采购活动中，</w:t>
      </w:r>
      <w:r>
        <w:rPr>
          <w:rFonts w:hint="eastAsia" w:ascii="仿宋" w:hAnsi="仿宋" w:eastAsia="仿宋"/>
          <w:sz w:val="28"/>
          <w:szCs w:val="28"/>
        </w:rPr>
        <w:t xml:space="preserve">供应商提供的货物、工程或者服务符合下列情形的，享受价格扣除政策：</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7.1.4.2在工程采购项目中，工程由小微企业承建，即工程施工单位为小微企业；</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7.1.4.4以联合体形式参加政府采购活动，联合体各方均为小微企业的，联合体视同小微企业。</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提供声明函内容不实的，属于弄虚作假骗取成交，依照《中华人民共和国招标投标法》等国家有关规定追究相应责任。</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7.1.6 下列情形不享受价格扣除政策：</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7.1.6.1在货物采购项目中，供应商提供的货物既有中小企业制造货物，也有大型企业制造货物的。</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7.1.6.2 </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与大企业的负责人为同一人，或者与大企业存在直接控股、管理关系。</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7.1.7《中小企业划型标准规定》（工信部联企业〔2011〕300号）</w:t>
      </w:r>
      <w:r/>
    </w:p>
    <w:tbl>
      <w:tblPr>
        <w:tblStyle w:val="6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keepLines w:val="0"/>
              <w:keepNext w:val="0"/>
              <w:pageBreakBefore w:val="0"/>
              <w:spacing w:line="500" w:lineRule="exact"/>
              <w:widowControl w:val="off"/>
              <w:rPr>
                <w:rFonts w:ascii="仿宋" w:hAnsi="仿宋" w:eastAsia="仿宋"/>
                <w:b/>
              </w:rPr>
              <w:outlineLvl w:val="9"/>
            </w:pPr>
            <w:r>
              <w:rPr>
                <w:rFonts w:ascii="仿宋" w:hAnsi="仿宋" w:eastAsia="仿宋"/>
                <w:b/>
              </w:rPr>
              <w:t xml:space="preserve">行业名称</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b/>
              </w:rPr>
              <w:outlineLvl w:val="9"/>
            </w:pPr>
            <w:r>
              <w:rPr>
                <w:rFonts w:ascii="仿宋" w:hAnsi="仿宋" w:eastAsia="仿宋"/>
                <w:b/>
              </w:rPr>
              <w:t xml:space="preserve">指标名称</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b/>
              </w:rPr>
              <w:outlineLvl w:val="9"/>
            </w:pPr>
            <w:r>
              <w:rPr>
                <w:rFonts w:ascii="仿宋" w:hAnsi="仿宋" w:eastAsia="仿宋"/>
                <w:b/>
              </w:rPr>
              <w:t xml:space="preserve">计量</w:t>
            </w:r>
            <w:r/>
          </w:p>
          <w:p>
            <w:pPr>
              <w:jc w:val="center"/>
              <w:keepLines w:val="0"/>
              <w:keepNext w:val="0"/>
              <w:pageBreakBefore w:val="0"/>
              <w:spacing w:line="500" w:lineRule="exact"/>
              <w:widowControl w:val="off"/>
              <w:rPr>
                <w:rFonts w:ascii="仿宋" w:hAnsi="仿宋" w:eastAsia="仿宋"/>
                <w:b/>
              </w:rPr>
              <w:outlineLvl w:val="9"/>
            </w:pPr>
            <w:r>
              <w:rPr>
                <w:rFonts w:ascii="仿宋" w:hAnsi="仿宋" w:eastAsia="仿宋"/>
                <w:b/>
              </w:rPr>
              <w:t xml:space="preserve">单位</w:t>
            </w:r>
            <w:r/>
          </w:p>
        </w:tc>
        <w:tc>
          <w:tcPr>
            <w:tcW w:w="1830" w:type="dxa"/>
            <w:vAlign w:val="center"/>
            <w:textDirection w:val="lrTb"/>
            <w:noWrap w:val="false"/>
          </w:tcPr>
          <w:p>
            <w:pPr>
              <w:jc w:val="center"/>
              <w:keepLines w:val="0"/>
              <w:keepNext w:val="0"/>
              <w:pageBreakBefore w:val="0"/>
              <w:spacing w:line="500" w:lineRule="exact"/>
              <w:widowControl w:val="off"/>
              <w:rPr>
                <w:rFonts w:ascii="仿宋" w:hAnsi="仿宋" w:eastAsia="仿宋"/>
                <w:b/>
              </w:rPr>
              <w:outlineLvl w:val="9"/>
            </w:pPr>
            <w:r>
              <w:rPr>
                <w:rFonts w:ascii="仿宋" w:hAnsi="仿宋" w:eastAsia="仿宋"/>
                <w:b/>
              </w:rPr>
              <w:t xml:space="preserve">中型</w:t>
            </w:r>
            <w:r/>
          </w:p>
        </w:tc>
        <w:tc>
          <w:tcPr>
            <w:tcW w:w="1572" w:type="dxa"/>
            <w:vAlign w:val="center"/>
            <w:textDirection w:val="lrTb"/>
            <w:noWrap w:val="false"/>
          </w:tcPr>
          <w:p>
            <w:pPr>
              <w:jc w:val="center"/>
              <w:keepLines w:val="0"/>
              <w:keepNext w:val="0"/>
              <w:pageBreakBefore w:val="0"/>
              <w:spacing w:line="500" w:lineRule="exact"/>
              <w:widowControl w:val="off"/>
              <w:rPr>
                <w:rFonts w:ascii="仿宋" w:hAnsi="仿宋" w:eastAsia="仿宋"/>
                <w:b/>
              </w:rPr>
              <w:outlineLvl w:val="9"/>
            </w:pPr>
            <w:r>
              <w:rPr>
                <w:rFonts w:ascii="仿宋" w:hAnsi="仿宋" w:eastAsia="仿宋"/>
                <w:b/>
              </w:rPr>
              <w:t xml:space="preserve">小型</w:t>
            </w:r>
            <w:r/>
          </w:p>
        </w:tc>
        <w:tc>
          <w:tcPr>
            <w:tcW w:w="1036" w:type="dxa"/>
            <w:vAlign w:val="center"/>
            <w:textDirection w:val="lrTb"/>
            <w:noWrap w:val="false"/>
          </w:tcPr>
          <w:p>
            <w:pPr>
              <w:jc w:val="center"/>
              <w:keepLines w:val="0"/>
              <w:keepNext w:val="0"/>
              <w:pageBreakBefore w:val="0"/>
              <w:spacing w:line="500" w:lineRule="exact"/>
              <w:widowControl w:val="off"/>
              <w:rPr>
                <w:rFonts w:ascii="仿宋" w:hAnsi="仿宋" w:eastAsia="仿宋"/>
                <w:b/>
              </w:rPr>
              <w:outlineLvl w:val="9"/>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农、林、牧、渔</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500≤Y&lt;20000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50≤Y&lt;500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Y&lt;50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工业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300≤X&lt;1000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20≤X&lt;300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X&lt;20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2000≤Y&lt;40000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300≤Y&lt;2000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Y&lt;300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建筑业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6000≤Y&lt;80000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300≤Y&lt;6000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Y&lt;300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5000≤Z &lt;80000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300≤Z &lt;5000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Z&lt;300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批发业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20≤X&lt;200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5≤X&lt;20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X&lt;5</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5000≤Y&lt;50000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1000≤Y&lt;5000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Y&lt;1000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零售业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50≤X&lt;300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10≤X&lt;50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500≤Y&lt;20000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100≤Y&lt;500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300≤X&lt;1000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20≤X&lt;300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X&lt;20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3000≤Y&lt;30000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200≤Y&lt;3000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Y&lt;200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100≤X&lt;200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20≤X&lt;100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X&lt;20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1000≤Y&lt;30000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100≤Y&lt;1000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300≤X&lt;1000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20≤X&lt;300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X&lt;20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2000≤Y&lt;30000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100≤Y&lt;2000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2000≤Y&lt;10000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100≤Y&lt;2000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2000≤Y&lt;10000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100≤Y&lt;2000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100≤X&lt;2000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1000≤Y&lt;100000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100≤Y&lt;1000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1000≤Y&lt;10000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50≤Y&lt;1000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Y&lt;50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1000≤Y&lt;200000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100≤Y&lt;1000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Y&lt;100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5000≤Z &lt;10000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2000≤Z &lt;5000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Z&lt;2000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物业管理</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300≤X&lt;1000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100≤X&lt;300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X&lt;100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1000≤Y&lt;5000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500≤Y&lt;1000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Y&lt;500</w:t>
            </w:r>
            <w:r/>
          </w:p>
        </w:tc>
      </w:tr>
      <w:tr>
        <w:trPr>
          <w:cantSplit/>
          <w:jc w:val="center"/>
        </w:trPr>
        <w:tc>
          <w:tcPr>
            <w:tcW w:w="1954" w:type="dxa"/>
            <w:vAlign w:val="center"/>
            <w:vMerge w:val="restart"/>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8000≤Z &lt;120000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100≤Z &lt;8000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Z&lt;100</w:t>
            </w:r>
            <w:r/>
          </w:p>
        </w:tc>
      </w:tr>
      <w:tr>
        <w:trPr>
          <w:cantSplit/>
          <w:jc w:val="center"/>
        </w:trPr>
        <w:tc>
          <w:tcPr>
            <w:tcW w:w="1954"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keepLines w:val="0"/>
              <w:keepNext w:val="0"/>
              <w:pageBreakBefore w:val="0"/>
              <w:spacing w:line="500" w:lineRule="exact"/>
              <w:widowControl w:val="off"/>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100≤X&lt;300</w:t>
            </w:r>
            <w:r/>
          </w:p>
        </w:tc>
        <w:tc>
          <w:tcPr>
            <w:tcW w:w="1572"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10≤X&lt;100</w:t>
            </w:r>
            <w:r/>
          </w:p>
        </w:tc>
        <w:tc>
          <w:tcPr>
            <w:tcW w:w="1036" w:type="dxa"/>
            <w:vAlign w:val="center"/>
            <w:textDirection w:val="lrTb"/>
            <w:noWrap w:val="false"/>
          </w:tcPr>
          <w:p>
            <w:pPr>
              <w:jc w:val="center"/>
              <w:keepLines w:val="0"/>
              <w:keepNext w:val="0"/>
              <w:pageBreakBefore w:val="0"/>
              <w:spacing w:line="500" w:lineRule="exact"/>
              <w:widowControl w:val="off"/>
              <w:rPr>
                <w:rFonts w:eastAsia="仿宋"/>
              </w:rPr>
              <w:outlineLvl w:val="9"/>
            </w:pPr>
            <w:r>
              <w:rPr>
                <w:rFonts w:eastAsia="仿宋"/>
              </w:rPr>
              <w:t xml:space="preserve">X&lt;10</w:t>
            </w:r>
            <w:r/>
          </w:p>
        </w:tc>
      </w:tr>
    </w:tbl>
    <w:p>
      <w:pPr>
        <w:ind w:firstLine="42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 残疾人福利单位价格扣除</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7.2.3 残疾人福利单位需按照采购文件的要求提供《残疾人福利性单位声明函》，否则不予享受。</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7.2.4 残疾人福利单位属于小型、微型企业的，不重复享受政策。</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 监狱和戒毒企业价格扣除</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7.3.4 监狱企业属于小型、微型企业的，不重复享受政策。</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w:t>
      </w:r>
      <w:r>
        <w:rPr>
          <w:rFonts w:hint="eastAsia" w:ascii="仿宋" w:hAnsi="仿宋" w:eastAsia="仿宋"/>
          <w:sz w:val="28"/>
          <w:szCs w:val="28"/>
        </w:rPr>
        <w:t xml:space="preserve">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w:t>
      </w:r>
      <w:r>
        <w:rPr>
          <w:rFonts w:hint="eastAsia" w:ascii="仿宋" w:hAnsi="仿宋" w:eastAsia="仿宋"/>
          <w:color w:val="auto"/>
          <w:sz w:val="28"/>
          <w:szCs w:val="28"/>
        </w:rPr>
        <w:t xml:space="preserve">品等产品，实行优先或强制采购。</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keepLines w:val="0"/>
        <w:keepNext w:val="0"/>
        <w:pageBreakBefore w:val="0"/>
        <w:spacing w:line="500" w:lineRule="exact"/>
        <w:widowControl w:val="off"/>
        <w:rPr>
          <w:rFonts w:hint="eastAsia" w:ascii="仿宋" w:hAnsi="仿宋" w:eastAsia="仿宋"/>
          <w:color w:val="auto"/>
          <w:sz w:val="28"/>
          <w:szCs w:val="28"/>
        </w:rPr>
        <w:outlineLvl w:val="9"/>
      </w:pPr>
      <w:r>
        <w:rPr>
          <w:rFonts w:hint="eastAsia" w:ascii="仿宋" w:hAnsi="仿宋" w:eastAsia="仿宋"/>
          <w:color w:val="auto"/>
          <w:sz w:val="28"/>
          <w:szCs w:val="28"/>
        </w:rPr>
        <w:t xml:space="preserve">7.6.4供应商对其提供的产品出具《关于符合本国产品标准的声明函》或财政部会同有关部门规定的有关证明文件。</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7.7 商品包装环保要求：应当按《关于印发〈商品包装政府采购需求标准（试行）〉、〈快递包装政府采购需求标准（试行）〉的通知》（财办库〔2020〕123号）文件执行。</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（1）商品包装层数不得超过 3 层，空隙率不大于 40%；</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（2）商品包装尽可能使用单一材质的包装材料，如因功能需求必需使用不同材质，不同材质间应便于分离；</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（3）商品包装中铅、汞、镉、六价铬的总含量应不大于100mg/kg；</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（4）商品包装印刷使用的油墨中挥发性有机化合物(VOCs)含量应不大于 5%（以重量计）；</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（5）塑料材质商品包装上呈现的印刷颜色不得超过 6 色；</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（6）纸质商品包装应使用 75%以上的可再生纤维原料生产；</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（7）木质商品包装的原料应来源于可持续性森林。</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（投标时供应商提供承诺函，承诺函需对以上要求逐一作出响应。采购人在必要时可要求中标供应商在履约验收环节出具检测报告。）</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2.快递包装环保要求：</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（1）快递包装中重金属（铅、汞、镉、六价铬）总量应不大于 100mg/kg；</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（2）快递包装印刷使用的油墨中不应添加邻苯二甲酸酯，其挥发性有机化合物(VOCs)含量应不大于5%（以重量计）；</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（3）快递包装中使用纸基材的包装材料，纸基材中的有机氯的含量应不大于 150 mg/kg；</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（5）快递中使用的塑料包装袋不得使用聚氯乙烯作为原料，且原料应为单一材质制成，生物分解率大于60%；</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（6）快递中使用的充气类填充物不得使用聚氯乙烯作为原料，且原料为单一材质制成，生物分解率大于60%；</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（7）快递中使用的集装袋应为单一材质制成，其重复使用次数应不小于 80 次；</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（8）快递中应使用幅宽不大于45mm 的生物降解胶带；</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（9）快递包装中不得使用溶剂型胶粘剂；</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（11）快递应使用电子面单；</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（12）直接使用商品包装作为快递包装的商品，其商品包装满足《商品包装政府采购需求标准（试行）》即可；</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（13）快递包装产品质量和封装方式应符合相关国家或行业标准技术指标要求。</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（投标时供应商提供承诺函，承诺函需对以上要求逐一作出响应。采购人在必要时可要求中标供应商在履约验收环节出具检测报告。）</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7.8绿色数据中心（如有）</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（1）采购数据中心相关设备、运维服务，应当有利于节约能源、环境保护和资源循环利用。</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采购人在履约验收中对中标人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（3）中标人未按合同约定提供设备或服务的，采购人依法追究其违约责任。对供应商提供虚假材料谋取中标、成交的，依法由相关部门予以处理。</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7.9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7.10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keepLines w:val="0"/>
        <w:keepNext w:val="0"/>
        <w:pageBreakBefore w:val="0"/>
        <w:spacing w:line="500" w:lineRule="exact"/>
        <w:widowControl w:val="off"/>
        <w:rPr>
          <w:rFonts w:hint="eastAsia" w:ascii="仿宋" w:hAnsi="仿宋" w:eastAsia="仿宋"/>
          <w:color w:val="auto"/>
          <w:sz w:val="28"/>
          <w:szCs w:val="28"/>
        </w:rPr>
        <w:outlineLvl w:val="9"/>
      </w:pPr>
      <w:r>
        <w:rPr>
          <w:rFonts w:hint="eastAsia" w:ascii="仿宋" w:hAnsi="仿宋" w:eastAsia="仿宋"/>
          <w:i w:val="0"/>
          <w:iCs w:val="0"/>
          <w:color w:val="auto"/>
          <w:sz w:val="28"/>
          <w:szCs w:val="28"/>
          <w:highlight w:val="none"/>
          <w:lang w:val="en-US" w:eastAsia="zh-CN"/>
        </w:rPr>
        <w:t xml:space="preserve">7.11 绿色低碳管理目标和服务要求：在物业、合同能源管理等服务类采购项目中，要强化绿色低碳管理目标和服务要求，促进绿色产品和服务推广应用。</w:t>
      </w:r>
      <w:r/>
    </w:p>
    <w:p>
      <w:pPr>
        <w:ind w:firstLine="560"/>
        <w:keepLines w:val="0"/>
        <w:keepNext w:val="0"/>
        <w:pageBreakBefore w:val="0"/>
        <w:spacing w:line="500" w:lineRule="exact"/>
        <w:widowControl w:val="off"/>
        <w:rPr>
          <w:rFonts w:ascii="黑体" w:hAnsi="黑体" w:eastAsia="黑体"/>
          <w:bCs/>
          <w:color w:val="auto"/>
          <w:sz w:val="28"/>
          <w:szCs w:val="28"/>
        </w:rPr>
        <w:outlineLvl w:val="1"/>
      </w:pPr>
      <w:r/>
      <w:bookmarkStart w:id="58" w:name="_Toc1793"/>
      <w:r>
        <w:rPr>
          <w:rFonts w:hint="eastAsia" w:ascii="黑体" w:hAnsi="黑体" w:eastAsia="黑体"/>
          <w:bCs/>
          <w:color w:val="auto"/>
          <w:sz w:val="28"/>
          <w:szCs w:val="28"/>
        </w:rPr>
        <w:t xml:space="preserve">8.无效投标和招标活动终止</w:t>
      </w:r>
      <w:bookmarkEnd w:id="58"/>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 出现下列情形之一的，作无效投标处理。</w:t>
      </w:r>
      <w:r>
        <w:rPr>
          <w:rFonts w:hint="eastAsia" w:ascii="仿宋" w:hAnsi="仿宋" w:eastAsia="仿宋"/>
          <w:color w:val="auto"/>
          <w:sz w:val="28"/>
          <w:szCs w:val="28"/>
        </w:rPr>
        <w:tab/>
      </w:r>
      <w:r>
        <w:rPr>
          <w:rFonts w:hint="eastAsia" w:ascii="仿宋" w:hAnsi="仿宋" w:eastAsia="仿宋"/>
          <w:color w:val="auto"/>
          <w:sz w:val="28"/>
          <w:szCs w:val="28"/>
        </w:rPr>
        <w:tab/>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8.1.1 不具备招标文件中规定的资格要求的。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8.1.2 报价超过了采购预算或最高限价的。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8.1.3 未通过符合性审查的。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8.1.4 不符合法律、法规和招标文件中规定的其他实质性要求的。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8.1.6 投标文件含有采购人不能接受的附加条件的。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8.1.8 投标文件未按照招标文件要求加盖电子签章。</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8.1.9 供应商在系统规定的时间内未成功解密电子投标文件的。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8.1.10 未完整上传投标文件电子文档的,或上传的文件打不开的。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8.1.11 不同的供应商投标文件制作机器码、文件创建标识码一致的。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8.1.12 不同投标人委托同一单位或者个人办理投标事宜。</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8.1.13 同投标人的投标文件载明的项目管理成员或者联系人员为同一人。</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8.1.14 不同投标人的投标文件异常一致或者投标报价呈规律性差异。</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8.1.16其他法律、法规及本招标文件规定的属无效投标的情形。</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8.2 出现下列情形之一的，本次招标活动将被终止：</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8.2.1 合格</w:t>
      </w:r>
      <w:r>
        <w:rPr>
          <w:rFonts w:ascii="仿宋" w:hAnsi="仿宋" w:eastAsia="仿宋"/>
          <w:color w:val="auto"/>
          <w:sz w:val="28"/>
          <w:szCs w:val="28"/>
        </w:rPr>
        <w:t xml:space="preserve">投标人不足</w:t>
      </w:r>
      <w:r>
        <w:rPr>
          <w:rFonts w:hint="eastAsia" w:ascii="仿宋" w:hAnsi="仿宋" w:eastAsia="仿宋"/>
          <w:color w:val="auto"/>
          <w:sz w:val="28"/>
          <w:szCs w:val="28"/>
        </w:rPr>
        <w:t xml:space="preserve">3家</w:t>
      </w:r>
      <w:r>
        <w:rPr>
          <w:rFonts w:ascii="仿宋" w:hAnsi="仿宋" w:eastAsia="仿宋"/>
          <w:color w:val="auto"/>
          <w:sz w:val="28"/>
          <w:szCs w:val="28"/>
        </w:rPr>
        <w:t xml:space="preserve">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8.2.2 </w:t>
      </w:r>
      <w:r>
        <w:rPr>
          <w:rFonts w:ascii="仿宋" w:hAnsi="仿宋" w:eastAsia="仿宋"/>
          <w:color w:val="auto"/>
          <w:sz w:val="28"/>
          <w:szCs w:val="28"/>
        </w:rPr>
        <w:t xml:space="preserve">出现影响采购公正的违法、违规行为的；</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8.2.3  因重大变故，采购任务取消的。</w:t>
      </w:r>
      <w:r/>
    </w:p>
    <w:p>
      <w:pPr>
        <w:ind w:firstLine="560"/>
        <w:keepLines w:val="0"/>
        <w:keepNext w:val="0"/>
        <w:pageBreakBefore w:val="0"/>
        <w:spacing w:line="500" w:lineRule="exact"/>
        <w:widowControl w:val="off"/>
        <w:rPr>
          <w:rFonts w:ascii="黑体" w:hAnsi="黑体" w:eastAsia="黑体"/>
          <w:color w:val="auto"/>
          <w:sz w:val="28"/>
          <w:szCs w:val="28"/>
        </w:rPr>
        <w:outlineLvl w:val="1"/>
      </w:pPr>
      <w:r/>
      <w:bookmarkStart w:id="59" w:name="_Toc8816"/>
      <w:r>
        <w:rPr>
          <w:rFonts w:hint="eastAsia" w:ascii="黑体" w:hAnsi="黑体" w:eastAsia="黑体"/>
          <w:color w:val="auto"/>
          <w:sz w:val="28"/>
          <w:szCs w:val="28"/>
        </w:rPr>
        <w:t xml:space="preserve">9. 询问、质疑和投诉</w:t>
      </w:r>
      <w:bookmarkEnd w:id="59"/>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上述应知其权益受到损害之日，是指：</w:t>
      </w:r>
      <w:r>
        <w:rPr>
          <w:rFonts w:ascii="仿宋" w:hAnsi="仿宋" w:eastAsia="仿宋"/>
          <w:color w:val="auto"/>
          <w:sz w:val="28"/>
          <w:szCs w:val="28"/>
        </w:rPr>
        <w:t xml:space="preserve">对可以质疑的</w:t>
      </w:r>
      <w:r>
        <w:rPr>
          <w:rFonts w:hint="eastAsia" w:ascii="仿宋" w:hAnsi="仿宋" w:eastAsia="仿宋"/>
          <w:color w:val="auto"/>
          <w:sz w:val="28"/>
          <w:szCs w:val="28"/>
        </w:rPr>
        <w:t xml:space="preserve">招标</w:t>
      </w:r>
      <w:r>
        <w:rPr>
          <w:rFonts w:ascii="仿宋" w:hAnsi="仿宋" w:eastAsia="仿宋"/>
          <w:color w:val="auto"/>
          <w:sz w:val="28"/>
          <w:szCs w:val="28"/>
        </w:rPr>
        <w:t xml:space="preserve">文件提出质疑的，为收到</w:t>
      </w:r>
      <w:r>
        <w:rPr>
          <w:rFonts w:hint="eastAsia" w:ascii="仿宋" w:hAnsi="仿宋" w:eastAsia="仿宋"/>
          <w:color w:val="auto"/>
          <w:sz w:val="28"/>
          <w:szCs w:val="28"/>
        </w:rPr>
        <w:t xml:space="preserve">招标</w:t>
      </w:r>
      <w:r>
        <w:rPr>
          <w:rFonts w:ascii="仿宋" w:hAnsi="仿宋" w:eastAsia="仿宋"/>
          <w:color w:val="auto"/>
          <w:sz w:val="28"/>
          <w:szCs w:val="28"/>
        </w:rPr>
        <w:t xml:space="preserve">文件之日或者</w:t>
      </w:r>
      <w:r>
        <w:rPr>
          <w:rFonts w:hint="eastAsia" w:ascii="仿宋" w:hAnsi="仿宋" w:eastAsia="仿宋"/>
          <w:color w:val="auto"/>
          <w:sz w:val="28"/>
          <w:szCs w:val="28"/>
        </w:rPr>
        <w:t xml:space="preserve">招标</w:t>
      </w:r>
      <w:r>
        <w:rPr>
          <w:rFonts w:ascii="仿宋" w:hAnsi="仿宋" w:eastAsia="仿宋"/>
          <w:color w:val="auto"/>
          <w:sz w:val="28"/>
          <w:szCs w:val="28"/>
        </w:rPr>
        <w:t xml:space="preserve">文件公告期限届满之日；对采购过程提出质疑的，为各采购程序环节结束之日；对成交结果提出质疑的，为成交结果公告期限届满之日。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widowControl w:val="off"/>
        <w:rPr>
          <w:rFonts w:ascii="仿宋" w:hAnsi="仿宋" w:eastAsia="仿宋"/>
          <w:b/>
          <w:color w:val="auto"/>
          <w:sz w:val="28"/>
          <w:szCs w:val="28"/>
        </w:rPr>
        <w:outlineLvl w:val="9"/>
      </w:pPr>
      <w:r>
        <w:rPr>
          <w:rFonts w:hint="eastAsia" w:ascii="仿宋" w:hAnsi="仿宋" w:eastAsia="仿宋"/>
          <w:color w:val="auto"/>
          <w:sz w:val="28"/>
          <w:szCs w:val="28"/>
        </w:rPr>
        <w:t xml:space="preserve">9.5 </w:t>
      </w:r>
      <w:r>
        <w:rPr>
          <w:rFonts w:hint="eastAsia" w:ascii="仿宋" w:hAnsi="仿宋" w:eastAsia="仿宋"/>
          <w:b/>
          <w:color w:val="auto"/>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keepLines w:val="0"/>
        <w:keepNext w:val="0"/>
        <w:pageBreakBefore w:val="0"/>
        <w:spacing w:line="500" w:lineRule="exact"/>
        <w:widowControl w:val="off"/>
        <w:rPr>
          <w:rFonts w:ascii="仿宋" w:hAnsi="仿宋" w:eastAsia="仿宋"/>
          <w:b/>
          <w:color w:val="auto"/>
          <w:sz w:val="28"/>
          <w:szCs w:val="28"/>
        </w:rPr>
        <w:outlineLvl w:val="9"/>
      </w:pPr>
      <w:r>
        <w:rPr>
          <w:rFonts w:hint="eastAsia" w:ascii="仿宋" w:hAnsi="仿宋" w:eastAsia="仿宋"/>
          <w:color w:val="auto"/>
          <w:sz w:val="28"/>
          <w:szCs w:val="28"/>
        </w:rPr>
        <w:t xml:space="preserve">9.6 </w:t>
      </w:r>
      <w:r>
        <w:rPr>
          <w:rFonts w:hint="eastAsia" w:ascii="仿宋" w:hAnsi="仿宋" w:eastAsia="仿宋"/>
          <w:b/>
          <w:color w:val="auto"/>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rPr>
        <w:t xml:space="preserve">，见招标文件第</w:t>
      </w:r>
      <w:r>
        <w:rPr>
          <w:rFonts w:hint="eastAsia" w:ascii="仿宋" w:hAnsi="仿宋" w:eastAsia="仿宋"/>
          <w:b/>
          <w:color w:val="auto"/>
          <w:sz w:val="28"/>
          <w:szCs w:val="28"/>
        </w:rPr>
        <w:t xml:space="preserve">1章</w:t>
      </w:r>
      <w:r>
        <w:rPr>
          <w:rFonts w:ascii="仿宋" w:hAnsi="仿宋" w:eastAsia="仿宋"/>
          <w:b/>
          <w:color w:val="auto"/>
          <w:sz w:val="28"/>
          <w:szCs w:val="28"/>
        </w:rPr>
        <w:t xml:space="preserve">。</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9.7 </w:t>
      </w:r>
      <w:r>
        <w:rPr>
          <w:rFonts w:ascii="仿宋" w:hAnsi="仿宋" w:eastAsia="仿宋"/>
          <w:color w:val="auto"/>
          <w:sz w:val="28"/>
          <w:szCs w:val="28"/>
        </w:rPr>
        <w:t xml:space="preserve">以下情形的质疑不予受理：</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9.7.1 </w:t>
      </w:r>
      <w:r>
        <w:rPr>
          <w:rFonts w:ascii="仿宋" w:hAnsi="仿宋" w:eastAsia="仿宋"/>
          <w:color w:val="auto"/>
          <w:sz w:val="28"/>
          <w:szCs w:val="28"/>
        </w:rPr>
        <w:t xml:space="preserve">内容不符合《政府采购质疑和投诉办法》第十二条规定的质疑。</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9.7.2 </w:t>
      </w:r>
      <w:r>
        <w:rPr>
          <w:rFonts w:ascii="仿宋" w:hAnsi="仿宋" w:eastAsia="仿宋"/>
          <w:color w:val="auto"/>
          <w:sz w:val="28"/>
          <w:szCs w:val="28"/>
        </w:rPr>
        <w:t xml:space="preserve">超出政府采购法定期限的质疑。</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9.7.3</w:t>
      </w:r>
      <w:r>
        <w:rPr>
          <w:rFonts w:ascii="仿宋" w:hAnsi="仿宋" w:eastAsia="仿宋"/>
          <w:color w:val="auto"/>
          <w:sz w:val="28"/>
          <w:szCs w:val="28"/>
        </w:rPr>
        <w:t xml:space="preserve">未参加招标活动的供应商或在招标活动中自身权益未受到损害的供应商所提出的质疑。</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9.7.4 </w:t>
      </w:r>
      <w:r>
        <w:rPr>
          <w:rFonts w:ascii="仿宋" w:hAnsi="仿宋" w:eastAsia="仿宋"/>
          <w:color w:val="auto"/>
          <w:sz w:val="28"/>
          <w:szCs w:val="28"/>
        </w:rPr>
        <w:t xml:space="preserve">供应商组成联合体参加招标活动，联合体中任何一方或多方未按要求签字、盖章、加盖公章的质疑。</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9.8 </w:t>
      </w:r>
      <w:r>
        <w:rPr>
          <w:rFonts w:ascii="仿宋" w:hAnsi="仿宋" w:eastAsia="仿宋"/>
          <w:color w:val="auto"/>
          <w:sz w:val="28"/>
          <w:szCs w:val="28"/>
        </w:rPr>
        <w:t xml:space="preserve">供应商提出书面质疑必须有理、有据，不得捏造事实、提供虚假材料进行恶意质疑。否则，一经查实，</w:t>
      </w:r>
      <w:r>
        <w:rPr>
          <w:rFonts w:hint="eastAsia" w:ascii="仿宋" w:hAnsi="仿宋" w:eastAsia="仿宋"/>
          <w:color w:val="auto"/>
          <w:sz w:val="28"/>
          <w:szCs w:val="28"/>
        </w:rPr>
        <w:t xml:space="preserve">采购代理机构</w:t>
      </w:r>
      <w:r>
        <w:rPr>
          <w:rFonts w:ascii="仿宋" w:hAnsi="仿宋" w:eastAsia="仿宋"/>
          <w:color w:val="auto"/>
          <w:sz w:val="28"/>
          <w:szCs w:val="28"/>
        </w:rPr>
        <w:t xml:space="preserve">有权依据政府采购的有关规定，报请政府采购监管部门对该供应商进行相应的行政处罚和记录该供应商的失信信息。</w:t>
      </w:r>
      <w:r/>
    </w:p>
    <w:p>
      <w:pPr>
        <w:ind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9.9 质疑函范本</w:t>
      </w:r>
      <w:r/>
    </w:p>
    <w:p>
      <w:pPr>
        <w:jc w:val="center"/>
        <w:keepLines w:val="0"/>
        <w:keepNext w:val="0"/>
        <w:pageBreakBefore w:val="0"/>
        <w:spacing w:line="500" w:lineRule="exact"/>
        <w:widowControl w:val="off"/>
        <w:rPr>
          <w:rFonts w:ascii="仿宋" w:hAnsi="仿宋" w:eastAsia="仿宋" w:cs="仿宋"/>
          <w:b/>
          <w:bCs/>
          <w:color w:val="auto"/>
          <w:sz w:val="32"/>
          <w:szCs w:val="32"/>
        </w:rPr>
        <w:outlineLvl w:val="9"/>
      </w:pPr>
      <w:r>
        <w:rPr>
          <w:rFonts w:hint="eastAsia" w:ascii="仿宋" w:hAnsi="仿宋" w:eastAsia="仿宋" w:cs="仿宋"/>
          <w:b/>
          <w:bCs/>
          <w:color w:val="auto"/>
          <w:sz w:val="32"/>
          <w:szCs w:val="32"/>
        </w:rPr>
        <w:t xml:space="preserve">质疑函</w:t>
      </w:r>
      <w:r/>
    </w:p>
    <w:p>
      <w:pPr>
        <w:keepLines w:val="0"/>
        <w:keepNext w:val="0"/>
        <w:pageBreakBefore w:val="0"/>
        <w:spacing w:line="500" w:lineRule="exact"/>
        <w:widowControl w:val="off"/>
        <w:rPr>
          <w:rFonts w:ascii="黑体" w:hAnsi="黑体" w:eastAsia="黑体" w:cs="仿宋"/>
          <w:bCs/>
          <w:color w:val="auto"/>
          <w:sz w:val="28"/>
          <w:szCs w:val="28"/>
        </w:rPr>
        <w:outlineLvl w:val="9"/>
      </w:pPr>
      <w:r>
        <w:rPr>
          <w:rFonts w:hint="eastAsia" w:ascii="黑体" w:hAnsi="黑体" w:eastAsia="黑体" w:cs="仿宋"/>
          <w:bCs/>
          <w:color w:val="auto"/>
          <w:sz w:val="28"/>
          <w:szCs w:val="28"/>
        </w:rPr>
        <w:t xml:space="preserve">一、质疑供应商基本信息</w:t>
      </w:r>
      <w:r/>
    </w:p>
    <w:p>
      <w:pPr>
        <w:keepLines w:val="0"/>
        <w:keepNext w:val="0"/>
        <w:pageBreakBefore w:val="0"/>
        <w:spacing w:line="500" w:lineRule="exact"/>
        <w:widowControl w:val="off"/>
        <w:rPr>
          <w:rFonts w:ascii="仿宋" w:hAnsi="仿宋" w:eastAsia="仿宋" w:cs="仿宋"/>
          <w:color w:val="auto"/>
          <w:sz w:val="28"/>
          <w:szCs w:val="28"/>
          <w:u w:val="single"/>
        </w:rPr>
        <w:outlineLvl w:val="9"/>
      </w:pPr>
      <w:r>
        <w:rPr>
          <w:rFonts w:hint="eastAsia" w:ascii="仿宋" w:hAnsi="仿宋" w:eastAsia="仿宋" w:cs="仿宋"/>
          <w:color w:val="auto"/>
          <w:sz w:val="28"/>
          <w:szCs w:val="28"/>
        </w:rPr>
        <w:t xml:space="preserve">质疑供应商：</w:t>
      </w:r>
      <w:r/>
    </w:p>
    <w:p>
      <w:pPr>
        <w:keepLines w:val="0"/>
        <w:keepNext w:val="0"/>
        <w:pageBreakBefore w:val="0"/>
        <w:spacing w:line="500" w:lineRule="exact"/>
        <w:widowControl w:val="off"/>
        <w:rPr>
          <w:rFonts w:ascii="仿宋" w:hAnsi="仿宋" w:eastAsia="仿宋" w:cs="仿宋"/>
          <w:color w:val="auto"/>
          <w:sz w:val="28"/>
          <w:szCs w:val="28"/>
        </w:rPr>
        <w:outlineLvl w:val="9"/>
      </w:pPr>
      <w:r>
        <w:rPr>
          <w:rFonts w:hint="eastAsia" w:ascii="仿宋" w:hAnsi="仿宋" w:eastAsia="仿宋" w:cs="仿宋"/>
          <w:color w:val="auto"/>
          <w:sz w:val="28"/>
          <w:szCs w:val="28"/>
        </w:rPr>
        <w:t xml:space="preserve">地址：邮编：</w:t>
      </w:r>
      <w:r/>
    </w:p>
    <w:p>
      <w:pPr>
        <w:keepLines w:val="0"/>
        <w:keepNext w:val="0"/>
        <w:pageBreakBefore w:val="0"/>
        <w:spacing w:line="500" w:lineRule="exact"/>
        <w:widowControl w:val="off"/>
        <w:rPr>
          <w:rFonts w:ascii="仿宋" w:hAnsi="仿宋" w:eastAsia="仿宋" w:cs="仿宋"/>
          <w:color w:val="auto"/>
          <w:sz w:val="28"/>
          <w:szCs w:val="28"/>
        </w:rPr>
        <w:outlineLvl w:val="9"/>
      </w:pPr>
      <w:r>
        <w:rPr>
          <w:rFonts w:hint="eastAsia" w:ascii="仿宋" w:hAnsi="仿宋" w:eastAsia="仿宋" w:cs="仿宋"/>
          <w:color w:val="auto"/>
          <w:sz w:val="28"/>
          <w:szCs w:val="28"/>
        </w:rPr>
        <w:t xml:space="preserve">联系人：联系电话：</w:t>
      </w:r>
      <w:r/>
    </w:p>
    <w:p>
      <w:pPr>
        <w:keepLines w:val="0"/>
        <w:keepNext w:val="0"/>
        <w:pageBreakBefore w:val="0"/>
        <w:spacing w:line="500" w:lineRule="exact"/>
        <w:widowControl w:val="off"/>
        <w:rPr>
          <w:rFonts w:ascii="仿宋" w:hAnsi="仿宋" w:eastAsia="仿宋" w:cs="仿宋"/>
          <w:color w:val="auto"/>
          <w:sz w:val="28"/>
          <w:szCs w:val="28"/>
          <w:u w:val="single"/>
        </w:rPr>
        <w:outlineLvl w:val="9"/>
      </w:pPr>
      <w:r>
        <w:rPr>
          <w:rFonts w:hint="eastAsia" w:ascii="仿宋" w:hAnsi="仿宋" w:eastAsia="仿宋" w:cs="仿宋"/>
          <w:color w:val="auto"/>
          <w:sz w:val="28"/>
          <w:szCs w:val="28"/>
        </w:rPr>
        <w:t xml:space="preserve">授权代表：联系电话：</w:t>
      </w:r>
      <w:r/>
    </w:p>
    <w:p>
      <w:pPr>
        <w:keepLines w:val="0"/>
        <w:keepNext w:val="0"/>
        <w:pageBreakBefore w:val="0"/>
        <w:spacing w:line="500" w:lineRule="exact"/>
        <w:widowControl w:val="off"/>
        <w:rPr>
          <w:rFonts w:ascii="仿宋" w:hAnsi="仿宋" w:eastAsia="仿宋" w:cs="仿宋"/>
          <w:color w:val="auto"/>
          <w:sz w:val="28"/>
          <w:szCs w:val="28"/>
        </w:rPr>
        <w:outlineLvl w:val="9"/>
      </w:pPr>
      <w:r>
        <w:rPr>
          <w:rFonts w:hint="eastAsia" w:ascii="仿宋" w:hAnsi="仿宋" w:eastAsia="仿宋" w:cs="仿宋"/>
          <w:color w:val="auto"/>
          <w:sz w:val="28"/>
          <w:szCs w:val="28"/>
        </w:rPr>
        <w:t xml:space="preserve">地址：邮编：</w:t>
      </w:r>
      <w:r/>
    </w:p>
    <w:p>
      <w:pPr>
        <w:keepLines w:val="0"/>
        <w:keepNext w:val="0"/>
        <w:pageBreakBefore w:val="0"/>
        <w:spacing w:line="500" w:lineRule="exact"/>
        <w:widowControl w:val="off"/>
        <w:rPr>
          <w:rFonts w:ascii="黑体" w:hAnsi="黑体" w:eastAsia="黑体" w:cs="仿宋"/>
          <w:bCs/>
          <w:color w:val="auto"/>
          <w:sz w:val="28"/>
          <w:szCs w:val="28"/>
        </w:rPr>
        <w:outlineLvl w:val="9"/>
      </w:pPr>
      <w:r>
        <w:rPr>
          <w:rFonts w:hint="eastAsia" w:ascii="黑体" w:hAnsi="黑体" w:eastAsia="黑体" w:cs="仿宋"/>
          <w:bCs/>
          <w:color w:val="auto"/>
          <w:sz w:val="28"/>
          <w:szCs w:val="28"/>
        </w:rPr>
        <w:t xml:space="preserve">二、质疑项目基本情况</w:t>
      </w:r>
      <w:r/>
    </w:p>
    <w:p>
      <w:pPr>
        <w:keepLines w:val="0"/>
        <w:keepNext w:val="0"/>
        <w:pageBreakBefore w:val="0"/>
        <w:spacing w:line="500" w:lineRule="exact"/>
        <w:widowControl w:val="off"/>
        <w:rPr>
          <w:rFonts w:ascii="仿宋" w:hAnsi="仿宋" w:eastAsia="仿宋" w:cs="仿宋"/>
          <w:color w:val="auto"/>
          <w:sz w:val="28"/>
          <w:szCs w:val="28"/>
        </w:rPr>
        <w:outlineLvl w:val="9"/>
      </w:pPr>
      <w:r>
        <w:rPr>
          <w:rFonts w:hint="eastAsia" w:ascii="仿宋" w:hAnsi="仿宋" w:eastAsia="仿宋" w:cs="仿宋"/>
          <w:color w:val="auto"/>
          <w:sz w:val="28"/>
          <w:szCs w:val="28"/>
        </w:rPr>
        <w:t xml:space="preserve">质疑项目的名称：</w:t>
      </w:r>
      <w:r/>
    </w:p>
    <w:p>
      <w:pPr>
        <w:keepLines w:val="0"/>
        <w:keepNext w:val="0"/>
        <w:pageBreakBefore w:val="0"/>
        <w:spacing w:line="500" w:lineRule="exact"/>
        <w:widowControl w:val="off"/>
        <w:rPr>
          <w:rFonts w:ascii="仿宋" w:hAnsi="仿宋" w:eastAsia="仿宋" w:cs="仿宋"/>
          <w:color w:val="auto"/>
          <w:sz w:val="28"/>
          <w:szCs w:val="28"/>
        </w:rPr>
        <w:outlineLvl w:val="9"/>
      </w:pPr>
      <w:r>
        <w:rPr>
          <w:rFonts w:hint="eastAsia" w:ascii="仿宋" w:hAnsi="仿宋" w:eastAsia="仿宋" w:cs="仿宋"/>
          <w:color w:val="auto"/>
          <w:sz w:val="28"/>
          <w:szCs w:val="28"/>
        </w:rPr>
        <w:t xml:space="preserve">质疑项目的编号：包号：</w:t>
      </w:r>
      <w:r/>
    </w:p>
    <w:p>
      <w:pPr>
        <w:keepLines w:val="0"/>
        <w:keepNext w:val="0"/>
        <w:pageBreakBefore w:val="0"/>
        <w:spacing w:line="500" w:lineRule="exact"/>
        <w:widowControl w:val="off"/>
        <w:rPr>
          <w:rFonts w:ascii="仿宋" w:hAnsi="仿宋" w:eastAsia="仿宋" w:cs="仿宋"/>
          <w:color w:val="auto"/>
          <w:sz w:val="28"/>
          <w:szCs w:val="28"/>
          <w:u w:val="single"/>
        </w:rPr>
        <w:outlineLvl w:val="9"/>
      </w:pPr>
      <w:r>
        <w:rPr>
          <w:rFonts w:hint="eastAsia" w:ascii="仿宋" w:hAnsi="仿宋" w:eastAsia="仿宋" w:cs="仿宋"/>
          <w:color w:val="auto"/>
          <w:sz w:val="28"/>
          <w:szCs w:val="28"/>
        </w:rPr>
        <w:t xml:space="preserve">采购人名称：</w:t>
      </w:r>
      <w:r/>
    </w:p>
    <w:p>
      <w:pPr>
        <w:keepLines w:val="0"/>
        <w:keepNext w:val="0"/>
        <w:pageBreakBefore w:val="0"/>
        <w:spacing w:line="500" w:lineRule="exact"/>
        <w:widowControl w:val="off"/>
        <w:rPr>
          <w:rFonts w:ascii="仿宋" w:hAnsi="仿宋" w:eastAsia="仿宋" w:cs="仿宋"/>
          <w:color w:val="auto"/>
          <w:sz w:val="28"/>
          <w:szCs w:val="28"/>
        </w:rPr>
        <w:outlineLvl w:val="9"/>
      </w:pPr>
      <w:r>
        <w:rPr>
          <w:rFonts w:hint="eastAsia" w:ascii="仿宋" w:hAnsi="仿宋" w:eastAsia="仿宋" w:cs="仿宋"/>
          <w:color w:val="auto"/>
          <w:sz w:val="28"/>
          <w:szCs w:val="28"/>
        </w:rPr>
        <w:t xml:space="preserve">采购文件获取日期：</w:t>
      </w:r>
      <w:r/>
    </w:p>
    <w:p>
      <w:pPr>
        <w:keepLines w:val="0"/>
        <w:keepNext w:val="0"/>
        <w:pageBreakBefore w:val="0"/>
        <w:spacing w:line="500" w:lineRule="exact"/>
        <w:widowControl w:val="off"/>
        <w:rPr>
          <w:rFonts w:ascii="黑体" w:hAnsi="黑体" w:eastAsia="黑体" w:cs="仿宋"/>
          <w:bCs/>
          <w:color w:val="auto"/>
          <w:sz w:val="28"/>
          <w:szCs w:val="28"/>
        </w:rPr>
        <w:outlineLvl w:val="9"/>
      </w:pPr>
      <w:r>
        <w:rPr>
          <w:rFonts w:hint="eastAsia" w:ascii="黑体" w:hAnsi="黑体" w:eastAsia="黑体" w:cs="仿宋"/>
          <w:bCs/>
          <w:color w:val="auto"/>
          <w:sz w:val="28"/>
          <w:szCs w:val="28"/>
        </w:rPr>
        <w:t xml:space="preserve">三、质疑事项具体内容</w:t>
      </w:r>
      <w:r/>
    </w:p>
    <w:p>
      <w:pPr>
        <w:keepLines w:val="0"/>
        <w:keepNext w:val="0"/>
        <w:pageBreakBefore w:val="0"/>
        <w:spacing w:line="500" w:lineRule="exact"/>
        <w:widowControl w:val="off"/>
        <w:rPr>
          <w:rFonts w:ascii="仿宋" w:hAnsi="仿宋" w:eastAsia="仿宋" w:cs="仿宋"/>
          <w:color w:val="auto"/>
          <w:sz w:val="28"/>
          <w:szCs w:val="28"/>
          <w:u w:val="single"/>
        </w:rPr>
        <w:outlineLvl w:val="9"/>
      </w:pPr>
      <w:r>
        <w:rPr>
          <w:rFonts w:hint="eastAsia" w:ascii="仿宋" w:hAnsi="仿宋" w:eastAsia="仿宋" w:cs="仿宋"/>
          <w:color w:val="auto"/>
          <w:sz w:val="28"/>
          <w:szCs w:val="28"/>
        </w:rPr>
        <w:t xml:space="preserve">质疑事项1：</w:t>
      </w:r>
      <w:r/>
    </w:p>
    <w:p>
      <w:pPr>
        <w:keepLines w:val="0"/>
        <w:keepNext w:val="0"/>
        <w:pageBreakBefore w:val="0"/>
        <w:spacing w:line="500" w:lineRule="exact"/>
        <w:widowControl w:val="off"/>
        <w:rPr>
          <w:rFonts w:ascii="仿宋" w:hAnsi="仿宋" w:eastAsia="仿宋" w:cs="仿宋"/>
          <w:color w:val="auto"/>
          <w:sz w:val="28"/>
          <w:szCs w:val="28"/>
          <w:u w:val="single"/>
        </w:rPr>
        <w:outlineLvl w:val="9"/>
      </w:pPr>
      <w:r>
        <w:rPr>
          <w:rFonts w:hint="eastAsia" w:ascii="仿宋" w:hAnsi="仿宋" w:eastAsia="仿宋" w:cs="仿宋"/>
          <w:color w:val="auto"/>
          <w:sz w:val="28"/>
          <w:szCs w:val="28"/>
        </w:rPr>
        <w:t xml:space="preserve">事实依据：</w:t>
      </w:r>
      <w:r/>
    </w:p>
    <w:p>
      <w:pPr>
        <w:keepLines w:val="0"/>
        <w:keepNext w:val="0"/>
        <w:pageBreakBefore w:val="0"/>
        <w:spacing w:line="500" w:lineRule="exact"/>
        <w:widowControl w:val="off"/>
        <w:rPr>
          <w:rFonts w:ascii="仿宋" w:hAnsi="仿宋" w:eastAsia="仿宋" w:cs="仿宋"/>
          <w:color w:val="auto"/>
          <w:sz w:val="28"/>
          <w:szCs w:val="28"/>
        </w:rPr>
        <w:outlineLvl w:val="9"/>
      </w:pPr>
      <w:r>
        <w:rPr>
          <w:rFonts w:ascii="仿宋" w:hAnsi="仿宋" w:eastAsia="仿宋" w:cs="仿宋"/>
          <w:color w:val="auto"/>
          <w:sz w:val="28"/>
          <w:szCs w:val="28"/>
        </w:rPr>
      </w:r>
      <w:r/>
    </w:p>
    <w:p>
      <w:pPr>
        <w:keepLines w:val="0"/>
        <w:keepNext w:val="0"/>
        <w:pageBreakBefore w:val="0"/>
        <w:spacing w:line="500" w:lineRule="exact"/>
        <w:widowControl w:val="off"/>
        <w:rPr>
          <w:rFonts w:ascii="仿宋" w:hAnsi="仿宋" w:eastAsia="仿宋" w:cs="仿宋"/>
          <w:color w:val="auto"/>
          <w:sz w:val="28"/>
          <w:szCs w:val="28"/>
          <w:u w:val="single"/>
        </w:rPr>
        <w:outlineLvl w:val="9"/>
      </w:pPr>
      <w:r>
        <w:rPr>
          <w:rFonts w:hint="eastAsia" w:ascii="仿宋" w:hAnsi="仿宋" w:eastAsia="仿宋" w:cs="仿宋"/>
          <w:color w:val="auto"/>
          <w:sz w:val="28"/>
          <w:szCs w:val="28"/>
        </w:rPr>
        <w:t xml:space="preserve">法律依据：</w:t>
      </w:r>
      <w:r/>
    </w:p>
    <w:p>
      <w:pPr>
        <w:keepLines w:val="0"/>
        <w:keepNext w:val="0"/>
        <w:pageBreakBefore w:val="0"/>
        <w:spacing w:line="500" w:lineRule="exact"/>
        <w:widowControl w:val="off"/>
        <w:rPr>
          <w:rFonts w:ascii="仿宋" w:hAnsi="仿宋" w:eastAsia="仿宋" w:cs="仿宋"/>
          <w:color w:val="auto"/>
          <w:sz w:val="28"/>
          <w:szCs w:val="28"/>
          <w:u w:val="single"/>
        </w:rPr>
        <w:outlineLvl w:val="9"/>
      </w:pPr>
      <w:r>
        <w:rPr>
          <w:rFonts w:ascii="仿宋" w:hAnsi="仿宋" w:eastAsia="仿宋" w:cs="仿宋"/>
          <w:color w:val="auto"/>
          <w:sz w:val="28"/>
          <w:szCs w:val="28"/>
          <w:u w:val="single"/>
        </w:rPr>
      </w:r>
      <w:r/>
    </w:p>
    <w:p>
      <w:pPr>
        <w:keepLines w:val="0"/>
        <w:keepNext w:val="0"/>
        <w:pageBreakBefore w:val="0"/>
        <w:spacing w:line="500" w:lineRule="exact"/>
        <w:widowControl w:val="off"/>
        <w:rPr>
          <w:rFonts w:ascii="仿宋" w:hAnsi="仿宋" w:eastAsia="仿宋" w:cs="仿宋"/>
          <w:color w:val="auto"/>
          <w:sz w:val="28"/>
          <w:szCs w:val="28"/>
          <w:u w:val="single"/>
        </w:rPr>
        <w:outlineLvl w:val="9"/>
      </w:pPr>
      <w:r>
        <w:rPr>
          <w:rFonts w:hint="eastAsia" w:ascii="仿宋" w:hAnsi="仿宋" w:eastAsia="仿宋" w:cs="仿宋"/>
          <w:color w:val="auto"/>
          <w:sz w:val="28"/>
          <w:szCs w:val="28"/>
        </w:rPr>
        <w:t xml:space="preserve">质疑事项2</w:t>
      </w:r>
      <w:r/>
    </w:p>
    <w:p>
      <w:pPr>
        <w:keepLines w:val="0"/>
        <w:keepNext w:val="0"/>
        <w:pageBreakBefore w:val="0"/>
        <w:spacing w:line="500" w:lineRule="exact"/>
        <w:widowControl w:val="off"/>
        <w:rPr>
          <w:rFonts w:ascii="仿宋" w:hAnsi="仿宋" w:eastAsia="仿宋" w:cs="仿宋"/>
          <w:color w:val="auto"/>
          <w:sz w:val="28"/>
          <w:szCs w:val="28"/>
        </w:rPr>
        <w:outlineLvl w:val="9"/>
      </w:pPr>
      <w:r>
        <w:rPr>
          <w:rFonts w:hint="eastAsia" w:ascii="仿宋" w:hAnsi="仿宋" w:eastAsia="仿宋" w:cs="仿宋"/>
          <w:color w:val="auto"/>
          <w:sz w:val="28"/>
          <w:szCs w:val="28"/>
        </w:rPr>
        <w:t xml:space="preserve">……</w:t>
      </w:r>
      <w:r/>
    </w:p>
    <w:p>
      <w:pPr>
        <w:keepLines w:val="0"/>
        <w:keepNext w:val="0"/>
        <w:pageBreakBefore w:val="0"/>
        <w:spacing w:line="500" w:lineRule="exact"/>
        <w:widowControl w:val="off"/>
        <w:rPr>
          <w:rFonts w:ascii="黑体" w:hAnsi="黑体" w:eastAsia="黑体" w:cs="仿宋"/>
          <w:bCs/>
          <w:color w:val="auto"/>
          <w:sz w:val="28"/>
          <w:szCs w:val="28"/>
        </w:rPr>
        <w:outlineLvl w:val="9"/>
      </w:pPr>
      <w:r>
        <w:rPr>
          <w:rFonts w:hint="eastAsia" w:ascii="黑体" w:hAnsi="黑体" w:eastAsia="黑体" w:cs="仿宋"/>
          <w:bCs/>
          <w:color w:val="auto"/>
          <w:sz w:val="28"/>
          <w:szCs w:val="28"/>
        </w:rPr>
        <w:t xml:space="preserve">四、与质疑事项相关的质疑请求</w:t>
      </w:r>
      <w:r/>
    </w:p>
    <w:p>
      <w:pPr>
        <w:keepLines w:val="0"/>
        <w:keepNext w:val="0"/>
        <w:pageBreakBefore w:val="0"/>
        <w:spacing w:line="500" w:lineRule="exact"/>
        <w:widowControl w:val="off"/>
        <w:rPr>
          <w:rFonts w:ascii="仿宋" w:hAnsi="仿宋" w:eastAsia="仿宋" w:cs="仿宋"/>
          <w:color w:val="auto"/>
          <w:sz w:val="28"/>
          <w:szCs w:val="28"/>
          <w:u w:val="single"/>
        </w:rPr>
        <w:outlineLvl w:val="9"/>
      </w:pPr>
      <w:r>
        <w:rPr>
          <w:rFonts w:hint="eastAsia" w:ascii="仿宋" w:hAnsi="仿宋" w:eastAsia="仿宋" w:cs="仿宋"/>
          <w:color w:val="auto"/>
          <w:sz w:val="28"/>
          <w:szCs w:val="28"/>
        </w:rPr>
        <w:t xml:space="preserve">请求：</w:t>
      </w:r>
      <w:r/>
    </w:p>
    <w:p>
      <w:pPr>
        <w:keepLines w:val="0"/>
        <w:keepNext w:val="0"/>
        <w:pageBreakBefore w:val="0"/>
        <w:spacing w:line="500" w:lineRule="exact"/>
        <w:widowControl w:val="off"/>
        <w:rPr>
          <w:rFonts w:ascii="仿宋_GB2312" w:eastAsia="仿宋_GB2312"/>
          <w:color w:val="auto"/>
          <w:sz w:val="28"/>
          <w:szCs w:val="28"/>
        </w:rPr>
        <w:outlineLvl w:val="9"/>
      </w:pPr>
      <w:r>
        <w:rPr>
          <w:rFonts w:hint="eastAsia" w:ascii="仿宋_GB2312" w:eastAsia="仿宋_GB2312"/>
          <w:color w:val="auto"/>
          <w:sz w:val="28"/>
          <w:szCs w:val="28"/>
        </w:rPr>
        <w:t xml:space="preserve">签字(签章)：              公章：                      </w:t>
      </w:r>
      <w:r/>
    </w:p>
    <w:p>
      <w:pPr>
        <w:ind w:right="560" w:firstLine="560"/>
        <w:keepLines w:val="0"/>
        <w:keepNext w:val="0"/>
        <w:pageBreakBefore w:val="0"/>
        <w:spacing w:line="500" w:lineRule="exact"/>
        <w:widowControl w:val="off"/>
        <w:rPr>
          <w:rFonts w:ascii="仿宋" w:hAnsi="仿宋" w:eastAsia="仿宋"/>
          <w:color w:val="auto"/>
          <w:sz w:val="28"/>
          <w:szCs w:val="28"/>
        </w:rPr>
        <w:outlineLvl w:val="9"/>
      </w:pPr>
      <w:r>
        <w:rPr>
          <w:rFonts w:hint="eastAsia" w:ascii="仿宋_GB2312" w:eastAsia="仿宋_GB2312"/>
          <w:color w:val="auto"/>
          <w:sz w:val="28"/>
          <w:szCs w:val="28"/>
        </w:rPr>
        <w:t xml:space="preserve">日期：</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color w:val="auto"/>
          <w:sz w:val="28"/>
          <w:szCs w:val="28"/>
        </w:rPr>
        <w:t xml:space="preserve">9.10 质疑供应商对采购人、采购代理机构的答复不满意，或者采购人、采购代理机构未在规定时间内作出答复的，可以</w:t>
      </w:r>
      <w:r>
        <w:rPr>
          <w:rFonts w:hint="eastAsia" w:ascii="仿宋" w:hAnsi="仿宋" w:eastAsia="仿宋"/>
          <w:sz w:val="28"/>
          <w:szCs w:val="28"/>
        </w:rPr>
        <w:t xml:space="preserve">在答复期满后15个工作日内向财政部门提起投诉。</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w:t>
      </w:r>
      <w:r>
        <w:rPr>
          <w:rFonts w:hint="eastAsia" w:ascii="仿宋" w:hAnsi="仿宋" w:eastAsia="仿宋"/>
          <w:sz w:val="28"/>
          <w:szCs w:val="28"/>
          <w:lang w:eastAsia="zh-CN"/>
        </w:rPr>
        <w:t xml:space="preserve">710</w:t>
      </w:r>
      <w:r>
        <w:rPr>
          <w:rFonts w:hint="eastAsia" w:ascii="仿宋" w:hAnsi="仿宋" w:eastAsia="仿宋"/>
          <w:sz w:val="28"/>
          <w:szCs w:val="28"/>
        </w:rPr>
        <w:t xml:space="preserve">室，联系电话0513-87623860）。</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9.14 投诉书范本</w:t>
      </w:r>
      <w:r/>
    </w:p>
    <w:p>
      <w:pPr>
        <w:jc w:val="center"/>
        <w:keepLines w:val="0"/>
        <w:keepNext w:val="0"/>
        <w:pageBreakBefore w:val="0"/>
        <w:spacing w:line="500" w:lineRule="exact"/>
        <w:widowControl w:val="off"/>
        <w:rPr>
          <w:rFonts w:ascii="宋体" w:hAnsi="宋体"/>
          <w:b/>
          <w:sz w:val="32"/>
          <w:szCs w:val="32"/>
        </w:rPr>
        <w:outlineLvl w:val="9"/>
      </w:pPr>
      <w:r>
        <w:rPr>
          <w:rFonts w:hint="eastAsia" w:ascii="宋体" w:hAnsi="宋体"/>
          <w:b/>
          <w:sz w:val="32"/>
          <w:szCs w:val="32"/>
        </w:rPr>
        <w:t xml:space="preserve">投诉书</w:t>
      </w:r>
      <w:r/>
    </w:p>
    <w:p>
      <w:pPr>
        <w:keepLines w:val="0"/>
        <w:keepNext w:val="0"/>
        <w:pageBreakBefore w:val="0"/>
        <w:spacing w:line="500" w:lineRule="exact"/>
        <w:widowControl w:val="off"/>
        <w:rPr>
          <w:rFonts w:ascii="黑体" w:hAnsi="黑体" w:eastAsia="黑体"/>
          <w:sz w:val="28"/>
          <w:szCs w:val="28"/>
        </w:rPr>
        <w:outlineLvl w:val="9"/>
      </w:pPr>
      <w:r>
        <w:rPr>
          <w:rFonts w:hint="eastAsia" w:ascii="黑体" w:hAnsi="黑体" w:eastAsia="黑体"/>
          <w:sz w:val="28"/>
          <w:szCs w:val="28"/>
        </w:rPr>
        <w:t xml:space="preserve">一、投诉相关主体基本情况</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投诉人：</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地     址：邮编：</w:t>
      </w:r>
      <w:r/>
    </w:p>
    <w:p>
      <w:pPr>
        <w:jc w:val="left"/>
        <w:keepLines w:val="0"/>
        <w:keepNext w:val="0"/>
        <w:pageBreakBefore w:val="0"/>
        <w:spacing w:line="500" w:lineRule="exact"/>
        <w:widowControl w:val="off"/>
        <w:tabs>
          <w:tab w:val="left" w:pos="6510" w:leader="none"/>
        </w:tabs>
        <w:rPr>
          <w:rFonts w:ascii="仿宋_GB2312" w:eastAsia="仿宋_GB2312"/>
          <w:sz w:val="28"/>
          <w:szCs w:val="28"/>
        </w:rPr>
        <w:outlineLvl w:val="9"/>
      </w:pPr>
      <w:r>
        <w:rPr>
          <w:rFonts w:hint="eastAsia" w:ascii="仿宋_GB2312" w:eastAsia="仿宋_GB2312"/>
          <w:sz w:val="28"/>
          <w:szCs w:val="28"/>
        </w:rPr>
        <w:t xml:space="preserve">法定代表人/主要负责人：联系电话：</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授权代表：联系电话：</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地     址：邮编：</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被投诉人1：</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地     址：邮编：</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联系人：联系电话：</w:t>
      </w:r>
      <w:r/>
    </w:p>
    <w:p>
      <w:pPr>
        <w:keepLines w:val="0"/>
        <w:keepNext w:val="0"/>
        <w:pageBreakBefore w:val="0"/>
        <w:spacing w:line="500" w:lineRule="exact"/>
        <w:widowControl w:val="off"/>
        <w:rPr>
          <w:rFonts w:ascii="仿宋_GB2312" w:eastAsia="仿宋_GB2312"/>
          <w:sz w:val="28"/>
          <w:szCs w:val="28"/>
        </w:rPr>
        <w:outlineLvl w:val="9"/>
      </w:pPr>
      <w:r>
        <w:rPr>
          <w:rFonts w:hint="eastAsia" w:ascii="仿宋_GB2312" w:eastAsia="仿宋_GB2312"/>
          <w:sz w:val="28"/>
          <w:szCs w:val="28"/>
        </w:rPr>
        <w:t xml:space="preserve">被投诉人2</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相关供应商：</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地     址：邮编：</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联系人：联系电话：</w:t>
      </w:r>
      <w:r/>
    </w:p>
    <w:p>
      <w:pPr>
        <w:keepLines w:val="0"/>
        <w:keepNext w:val="0"/>
        <w:pageBreakBefore w:val="0"/>
        <w:spacing w:line="500" w:lineRule="exact"/>
        <w:widowControl w:val="off"/>
        <w:rPr>
          <w:rFonts w:ascii="黑体" w:hAnsi="黑体" w:eastAsia="黑体"/>
          <w:sz w:val="28"/>
          <w:szCs w:val="28"/>
        </w:rPr>
        <w:outlineLvl w:val="9"/>
      </w:pPr>
      <w:r>
        <w:rPr>
          <w:rFonts w:hint="eastAsia" w:ascii="黑体" w:hAnsi="黑体" w:eastAsia="黑体"/>
          <w:sz w:val="28"/>
          <w:szCs w:val="28"/>
        </w:rPr>
        <w:t xml:space="preserve">二、投诉项目基本情况</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采购项目名称：</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采购项目编号：包号：</w:t>
      </w:r>
      <w:r/>
    </w:p>
    <w:p>
      <w:pPr>
        <w:keepLines w:val="0"/>
        <w:keepNext w:val="0"/>
        <w:pageBreakBefore w:val="0"/>
        <w:spacing w:line="500" w:lineRule="exact"/>
        <w:widowControl w:val="off"/>
        <w:rPr>
          <w:rFonts w:ascii="仿宋_GB2312" w:eastAsia="仿宋_GB2312"/>
          <w:sz w:val="28"/>
          <w:szCs w:val="28"/>
        </w:rPr>
        <w:outlineLvl w:val="9"/>
      </w:pPr>
      <w:r>
        <w:rPr>
          <w:rFonts w:hint="eastAsia" w:ascii="仿宋_GB2312" w:eastAsia="仿宋_GB2312"/>
          <w:sz w:val="28"/>
          <w:szCs w:val="28"/>
        </w:rPr>
        <w:t xml:space="preserve">采购人名称：</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代理机构名称：</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keepLines w:val="0"/>
        <w:keepNext w:val="0"/>
        <w:pageBreakBefore w:val="0"/>
        <w:spacing w:line="500" w:lineRule="exact"/>
        <w:widowControl w:val="off"/>
        <w:rPr>
          <w:rFonts w:ascii="黑体" w:hAnsi="黑体" w:eastAsia="黑体"/>
          <w:sz w:val="28"/>
          <w:szCs w:val="28"/>
        </w:rPr>
        <w:outlineLvl w:val="9"/>
      </w:pPr>
      <w:r>
        <w:rPr>
          <w:rFonts w:hint="eastAsia" w:ascii="黑体" w:hAnsi="黑体" w:eastAsia="黑体"/>
          <w:sz w:val="28"/>
          <w:szCs w:val="28"/>
        </w:rPr>
        <w:t xml:space="preserve">三、质疑基本情况</w:t>
      </w:r>
      <w:r/>
    </w:p>
    <w:p>
      <w:pPr>
        <w:ind w:firstLine="560"/>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投诉人于年月日,向提出质疑，质疑事项为：</w:t>
      </w:r>
      <w:r/>
    </w:p>
    <w:p>
      <w:pPr>
        <w:keepLines w:val="0"/>
        <w:keepNext w:val="0"/>
        <w:pageBreakBefore w:val="0"/>
        <w:spacing w:line="500" w:lineRule="exact"/>
        <w:widowControl w:val="off"/>
        <w:rPr>
          <w:rFonts w:ascii="仿宋_GB2312" w:eastAsia="仿宋_GB2312"/>
          <w:sz w:val="28"/>
          <w:szCs w:val="28"/>
          <w:u w:val="single"/>
        </w:rPr>
        <w:outlineLvl w:val="9"/>
      </w:pPr>
      <w:r>
        <w:rPr>
          <w:rFonts w:ascii="仿宋_GB2312" w:eastAsia="仿宋_GB2312"/>
          <w:sz w:val="28"/>
          <w:szCs w:val="28"/>
          <w:u w:val="single"/>
        </w:rPr>
      </w:r>
      <w:r/>
    </w:p>
    <w:p>
      <w:pPr>
        <w:ind w:firstLine="420"/>
        <w:keepLines w:val="0"/>
        <w:keepNext w:val="0"/>
        <w:pageBreakBefore w:val="0"/>
        <w:spacing w:line="500" w:lineRule="exact"/>
        <w:widowControl w:val="off"/>
        <w:rPr>
          <w:rFonts w:ascii="仿宋_GB2312" w:eastAsia="仿宋_GB2312"/>
          <w:sz w:val="28"/>
          <w:szCs w:val="28"/>
        </w:rPr>
        <w:outlineLvl w:val="9"/>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keepLines w:val="0"/>
        <w:keepNext w:val="0"/>
        <w:pageBreakBefore w:val="0"/>
        <w:spacing w:line="500" w:lineRule="exact"/>
        <w:widowControl w:val="off"/>
        <w:rPr>
          <w:rFonts w:ascii="黑体" w:hAnsi="黑体" w:eastAsia="黑体"/>
          <w:sz w:val="28"/>
          <w:szCs w:val="28"/>
        </w:rPr>
        <w:outlineLvl w:val="9"/>
      </w:pPr>
      <w:r>
        <w:rPr>
          <w:rFonts w:hint="eastAsia" w:ascii="黑体" w:hAnsi="黑体" w:eastAsia="黑体"/>
          <w:sz w:val="28"/>
          <w:szCs w:val="28"/>
        </w:rPr>
        <w:t xml:space="preserve">四、投诉事项具体内容</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投诉事项 1：</w:t>
      </w:r>
      <w:r/>
    </w:p>
    <w:p>
      <w:pPr>
        <w:keepLines w:val="0"/>
        <w:keepNext w:val="0"/>
        <w:pageBreakBefore w:val="0"/>
        <w:spacing w:line="500" w:lineRule="exact"/>
        <w:widowControl w:val="off"/>
        <w:rPr>
          <w:rFonts w:ascii="仿宋_GB2312" w:eastAsia="仿宋_GB2312"/>
          <w:sz w:val="28"/>
          <w:szCs w:val="28"/>
        </w:rPr>
        <w:outlineLvl w:val="9"/>
      </w:pPr>
      <w:r>
        <w:rPr>
          <w:rFonts w:hint="eastAsia" w:ascii="仿宋_GB2312" w:eastAsia="仿宋_GB2312"/>
          <w:sz w:val="28"/>
          <w:szCs w:val="28"/>
        </w:rPr>
        <w:t xml:space="preserve">事实依据：</w:t>
      </w:r>
      <w:r/>
    </w:p>
    <w:p>
      <w:pPr>
        <w:keepLines w:val="0"/>
        <w:keepNext w:val="0"/>
        <w:pageBreakBefore w:val="0"/>
        <w:spacing w:line="500" w:lineRule="exact"/>
        <w:widowControl w:val="off"/>
        <w:rPr>
          <w:rFonts w:ascii="仿宋_GB2312" w:eastAsia="仿宋_GB2312"/>
          <w:sz w:val="28"/>
          <w:szCs w:val="28"/>
          <w:u w:val="single"/>
        </w:rPr>
        <w:outlineLvl w:val="9"/>
      </w:pPr>
      <w:r>
        <w:rPr>
          <w:rFonts w:ascii="仿宋_GB2312" w:eastAsia="仿宋_GB2312"/>
          <w:sz w:val="28"/>
          <w:szCs w:val="28"/>
          <w:u w:val="single"/>
        </w:rPr>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法律依据：</w:t>
      </w:r>
      <w:r/>
    </w:p>
    <w:p>
      <w:pPr>
        <w:keepLines w:val="0"/>
        <w:keepNext w:val="0"/>
        <w:pageBreakBefore w:val="0"/>
        <w:spacing w:line="500" w:lineRule="exact"/>
        <w:widowControl w:val="off"/>
        <w:rPr>
          <w:rFonts w:ascii="仿宋_GB2312" w:eastAsia="仿宋_GB2312"/>
          <w:sz w:val="28"/>
          <w:szCs w:val="28"/>
          <w:u w:val="single"/>
        </w:rPr>
        <w:outlineLvl w:val="9"/>
      </w:pPr>
      <w:r>
        <w:rPr>
          <w:rFonts w:ascii="仿宋_GB2312" w:eastAsia="仿宋_GB2312"/>
          <w:sz w:val="28"/>
          <w:szCs w:val="28"/>
          <w:u w:val="single"/>
        </w:rPr>
      </w:r>
      <w:r/>
    </w:p>
    <w:p>
      <w:pPr>
        <w:keepLines w:val="0"/>
        <w:keepNext w:val="0"/>
        <w:pageBreakBefore w:val="0"/>
        <w:spacing w:line="500" w:lineRule="exact"/>
        <w:widowControl w:val="off"/>
        <w:rPr>
          <w:rFonts w:ascii="仿宋_GB2312" w:eastAsia="仿宋_GB2312"/>
          <w:sz w:val="28"/>
          <w:szCs w:val="28"/>
        </w:rPr>
        <w:outlineLvl w:val="9"/>
      </w:pPr>
      <w:r>
        <w:rPr>
          <w:rFonts w:hint="eastAsia" w:ascii="仿宋_GB2312" w:eastAsia="仿宋_GB2312"/>
          <w:sz w:val="28"/>
          <w:szCs w:val="28"/>
        </w:rPr>
        <w:t xml:space="preserve">投诉事项2</w:t>
      </w:r>
      <w:r/>
    </w:p>
    <w:p>
      <w:pPr>
        <w:keepLines w:val="0"/>
        <w:keepNext w:val="0"/>
        <w:pageBreakBefore w:val="0"/>
        <w:spacing w:line="500" w:lineRule="exact"/>
        <w:widowControl w:val="off"/>
        <w:rPr>
          <w:rFonts w:ascii="仿宋_GB2312" w:eastAsia="仿宋_GB2312"/>
          <w:sz w:val="28"/>
          <w:szCs w:val="28"/>
          <w:u w:val="single"/>
        </w:rPr>
        <w:outlineLvl w:val="9"/>
      </w:pPr>
      <w:r>
        <w:rPr>
          <w:rFonts w:hint="eastAsia" w:ascii="仿宋_GB2312" w:eastAsia="仿宋_GB2312"/>
          <w:sz w:val="28"/>
          <w:szCs w:val="28"/>
        </w:rPr>
        <w:t xml:space="preserve">……</w:t>
      </w:r>
      <w:r/>
    </w:p>
    <w:p>
      <w:pPr>
        <w:keepLines w:val="0"/>
        <w:keepNext w:val="0"/>
        <w:pageBreakBefore w:val="0"/>
        <w:spacing w:line="500" w:lineRule="exact"/>
        <w:widowControl w:val="off"/>
        <w:rPr>
          <w:rFonts w:ascii="黑体" w:hAnsi="黑体" w:eastAsia="黑体"/>
          <w:sz w:val="28"/>
          <w:szCs w:val="28"/>
        </w:rPr>
        <w:outlineLvl w:val="9"/>
      </w:pPr>
      <w:r>
        <w:rPr>
          <w:rFonts w:hint="eastAsia" w:ascii="黑体" w:hAnsi="黑体" w:eastAsia="黑体"/>
          <w:sz w:val="28"/>
          <w:szCs w:val="28"/>
        </w:rPr>
        <w:t xml:space="preserve">五、与投诉事项相关的投诉请求</w:t>
      </w:r>
      <w:r/>
    </w:p>
    <w:p>
      <w:pPr>
        <w:keepLines w:val="0"/>
        <w:keepNext w:val="0"/>
        <w:pageBreakBefore w:val="0"/>
        <w:spacing w:line="500" w:lineRule="exact"/>
        <w:widowControl w:val="off"/>
        <w:rPr>
          <w:rFonts w:ascii="仿宋_GB2312" w:eastAsia="仿宋_GB2312"/>
          <w:sz w:val="28"/>
          <w:szCs w:val="28"/>
        </w:rPr>
        <w:outlineLvl w:val="9"/>
      </w:pPr>
      <w:r>
        <w:rPr>
          <w:rFonts w:hint="eastAsia" w:ascii="仿宋_GB2312" w:eastAsia="仿宋_GB2312"/>
          <w:sz w:val="28"/>
          <w:szCs w:val="28"/>
        </w:rPr>
        <w:t xml:space="preserve">请求：</w:t>
      </w:r>
      <w:r/>
    </w:p>
    <w:p>
      <w:pPr>
        <w:keepLines w:val="0"/>
        <w:keepNext w:val="0"/>
        <w:pageBreakBefore w:val="0"/>
        <w:spacing w:line="500" w:lineRule="exact"/>
        <w:widowControl w:val="off"/>
        <w:rPr>
          <w:rFonts w:ascii="仿宋_GB2312" w:eastAsia="仿宋_GB2312"/>
          <w:sz w:val="28"/>
          <w:szCs w:val="28"/>
          <w:u w:val="single"/>
        </w:rPr>
        <w:outlineLvl w:val="9"/>
      </w:pPr>
      <w:r>
        <w:rPr>
          <w:rFonts w:ascii="仿宋_GB2312" w:eastAsia="仿宋_GB2312"/>
          <w:sz w:val="28"/>
          <w:szCs w:val="28"/>
          <w:u w:val="single"/>
        </w:rPr>
      </w:r>
      <w:r/>
    </w:p>
    <w:p>
      <w:pPr>
        <w:keepLines w:val="0"/>
        <w:keepNext w:val="0"/>
        <w:pageBreakBefore w:val="0"/>
        <w:spacing w:line="500" w:lineRule="exact"/>
        <w:widowControl w:val="off"/>
        <w:rPr>
          <w:rFonts w:ascii="仿宋_GB2312" w:eastAsia="仿宋_GB2312"/>
          <w:sz w:val="28"/>
          <w:szCs w:val="28"/>
        </w:rPr>
        <w:outlineLvl w:val="9"/>
      </w:pPr>
      <w:r>
        <w:rPr>
          <w:rFonts w:hint="eastAsia" w:ascii="仿宋_GB2312" w:eastAsia="仿宋_GB2312"/>
          <w:sz w:val="28"/>
          <w:szCs w:val="28"/>
        </w:rPr>
        <w:t xml:space="preserve">签字(签章)：                   公章：                      </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_GB2312" w:eastAsia="仿宋_GB2312"/>
          <w:sz w:val="28"/>
          <w:szCs w:val="28"/>
        </w:rPr>
        <w:t xml:space="preserve">日期：    </w:t>
      </w:r>
      <w:r/>
    </w:p>
    <w:p>
      <w:pPr>
        <w:ind w:firstLine="560"/>
        <w:jc w:val="left"/>
        <w:keepLines w:val="0"/>
        <w:keepNext w:val="0"/>
        <w:pageBreakBefore w:val="0"/>
        <w:spacing w:line="500" w:lineRule="exact"/>
        <w:widowControl w:val="off"/>
        <w:rPr>
          <w:rFonts w:ascii="仿宋" w:hAnsi="仿宋" w:eastAsia="仿宋"/>
          <w:sz w:val="28"/>
          <w:szCs w:val="28"/>
        </w:rPr>
        <w:outlineLvl w:val="1"/>
      </w:pPr>
      <w:r/>
      <w:bookmarkStart w:id="60" w:name="_Toc25459"/>
      <w:r>
        <w:rPr>
          <w:rFonts w:hint="eastAsia" w:ascii="黑体" w:hAnsi="黑体" w:eastAsia="黑体"/>
          <w:sz w:val="28"/>
          <w:szCs w:val="28"/>
        </w:rPr>
        <w:t xml:space="preserve">10. 政府采购合同信用融资扶持政策</w:t>
      </w:r>
      <w:bookmarkEnd w:id="60"/>
      <w:r/>
      <w:r/>
    </w:p>
    <w:p>
      <w:pPr>
        <w:ind w:firstLine="560"/>
        <w:jc w:val="left"/>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500" w:lineRule="exact"/>
        <w:widowControl w:val="off"/>
        <w:rPr>
          <w:rFonts w:ascii="黑体" w:hAnsi="黑体" w:eastAsia="黑体"/>
          <w:sz w:val="28"/>
          <w:szCs w:val="28"/>
        </w:rPr>
        <w:outlineLvl w:val="1"/>
      </w:pPr>
      <w:r/>
      <w:bookmarkStart w:id="61" w:name="_Toc18537"/>
      <w:r>
        <w:rPr>
          <w:rFonts w:hint="eastAsia" w:ascii="黑体" w:hAnsi="黑体" w:eastAsia="黑体"/>
          <w:sz w:val="28"/>
          <w:szCs w:val="28"/>
        </w:rPr>
        <w:t xml:space="preserve">11. 采购代理服务费</w:t>
      </w:r>
      <w:bookmarkEnd w:id="61"/>
      <w:r/>
      <w:r/>
    </w:p>
    <w:p>
      <w:pPr>
        <w:ind w:firstLine="560"/>
        <w:jc w:val="left"/>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rPr>
        <w:t xml:space="preserve">1</w:t>
      </w:r>
      <w:r>
        <w:rPr>
          <w:rFonts w:hint="eastAsia" w:ascii="仿宋" w:hAnsi="仿宋" w:eastAsia="仿宋"/>
          <w:sz w:val="28"/>
          <w:szCs w:val="28"/>
          <w:highlight w:val="none"/>
        </w:rPr>
        <w:t xml:space="preserve">1.1 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w:t>
      </w:r>
      <w:r>
        <w:rPr>
          <w:rFonts w:hint="eastAsia" w:ascii="仿宋" w:hAnsi="仿宋" w:eastAsia="仿宋"/>
          <w:sz w:val="28"/>
          <w:szCs w:val="28"/>
          <w:highlight w:val="none"/>
          <w:lang w:eastAsia="zh-CN"/>
        </w:rPr>
        <w:t xml:space="preserve">中标人</w:t>
      </w:r>
      <w:r>
        <w:rPr>
          <w:rFonts w:hint="eastAsia" w:ascii="仿宋" w:hAnsi="仿宋" w:eastAsia="仿宋"/>
          <w:sz w:val="28"/>
          <w:szCs w:val="28"/>
          <w:highlight w:val="none"/>
        </w:rPr>
        <w:t xml:space="preserve">承担。本项目预算中包含此费用，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在报价中需考虑此费用的代付，采购人不再另行支付。</w:t>
      </w:r>
      <w:r/>
    </w:p>
    <w:p>
      <w:pPr>
        <w:ind w:firstLine="560"/>
        <w:jc w:val="left"/>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11.2 采购代理服务费由</w:t>
      </w:r>
      <w:r>
        <w:rPr>
          <w:rFonts w:hint="eastAsia" w:ascii="仿宋" w:hAnsi="仿宋" w:eastAsia="仿宋"/>
          <w:sz w:val="28"/>
          <w:szCs w:val="28"/>
          <w:highlight w:val="none"/>
          <w:lang w:eastAsia="zh-CN"/>
        </w:rPr>
        <w:t xml:space="preserve">中标人</w:t>
      </w:r>
      <w:r>
        <w:rPr>
          <w:rFonts w:hint="eastAsia" w:ascii="仿宋" w:hAnsi="仿宋" w:eastAsia="仿宋"/>
          <w:sz w:val="28"/>
          <w:szCs w:val="28"/>
          <w:highlight w:val="none"/>
        </w:rPr>
        <w:t xml:space="preserve">支付。</w:t>
      </w:r>
      <w:r>
        <w:rPr>
          <w:rFonts w:hint="eastAsia" w:ascii="仿宋" w:hAnsi="仿宋" w:eastAsia="仿宋"/>
          <w:sz w:val="28"/>
          <w:szCs w:val="28"/>
          <w:highlight w:val="none"/>
          <w:lang w:eastAsia="zh-CN"/>
        </w:rPr>
        <w:t xml:space="preserve">中标人</w:t>
      </w:r>
      <w:r>
        <w:rPr>
          <w:rFonts w:hint="eastAsia" w:ascii="仿宋" w:hAnsi="仿宋" w:eastAsia="仿宋"/>
          <w:sz w:val="28"/>
          <w:szCs w:val="28"/>
          <w:highlight w:val="none"/>
        </w:rPr>
        <w:t xml:space="preserve">自成交结果公告发布之日起五个工作日内，向采购代理机构支付服务费。</w:t>
      </w:r>
      <w:r/>
    </w:p>
    <w:p>
      <w:pPr>
        <w:ind w:firstLine="560"/>
        <w:jc w:val="left"/>
        <w:keepLines w:val="0"/>
        <w:keepNext w:val="0"/>
        <w:pageBreakBefore w:val="0"/>
        <w:spacing w:line="50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11.3 采购代理机构账户信息：</w:t>
      </w:r>
      <w:r/>
    </w:p>
    <w:p>
      <w:pPr>
        <w:ind w:firstLine="560"/>
        <w:jc w:val="left"/>
        <w:keepLines w:val="0"/>
        <w:keepNext w:val="0"/>
        <w:pageBreakBefore w:val="0"/>
        <w:spacing w:line="500" w:lineRule="exact"/>
        <w:widowControl w:val="off"/>
        <w:rPr>
          <w:rFonts w:hint="eastAsia" w:ascii="仿宋" w:hAnsi="仿宋" w:eastAsia="仿宋"/>
          <w:sz w:val="28"/>
          <w:szCs w:val="28"/>
        </w:rPr>
        <w:outlineLvl w:val="9"/>
      </w:pPr>
      <w:r>
        <w:rPr>
          <w:rFonts w:hint="eastAsia" w:ascii="仿宋" w:hAnsi="仿宋" w:eastAsia="仿宋"/>
          <w:sz w:val="28"/>
          <w:szCs w:val="28"/>
          <w:highlight w:val="none"/>
          <w:lang w:val="en-US" w:eastAsia="zh-CN"/>
        </w:rPr>
        <w:t xml:space="preserve">11.3.1</w:t>
      </w:r>
      <w:r>
        <w:rPr>
          <w:rFonts w:hint="eastAsia" w:ascii="仿宋" w:hAnsi="仿宋" w:eastAsia="仿宋"/>
          <w:sz w:val="28"/>
          <w:szCs w:val="28"/>
          <w:highlight w:val="none"/>
        </w:rPr>
        <w:t xml:space="preserve">收款单位名称</w:t>
      </w:r>
      <w:r>
        <w:rPr>
          <w:rFonts w:hint="eastAsia" w:ascii="仿宋" w:hAnsi="仿宋" w:eastAsia="仿宋"/>
          <w:sz w:val="28"/>
          <w:szCs w:val="28"/>
        </w:rPr>
        <w:t xml:space="preserve">为：南通泾天纬地项目管理有限公司；</w:t>
      </w:r>
      <w:r/>
    </w:p>
    <w:p>
      <w:pPr>
        <w:ind w:firstLine="560"/>
        <w:jc w:val="left"/>
        <w:keepLines w:val="0"/>
        <w:keepNext w:val="0"/>
        <w:pageBreakBefore w:val="0"/>
        <w:spacing w:line="500" w:lineRule="exact"/>
        <w:widowControl w:val="off"/>
        <w:rPr>
          <w:rFonts w:hint="eastAsia" w:ascii="仿宋" w:hAnsi="仿宋" w:eastAsia="仿宋"/>
          <w:sz w:val="28"/>
          <w:szCs w:val="28"/>
        </w:rPr>
        <w:outlineLvl w:val="9"/>
      </w:pPr>
      <w:r>
        <w:rPr>
          <w:rFonts w:hint="eastAsia" w:ascii="仿宋" w:hAnsi="仿宋" w:eastAsia="仿宋"/>
          <w:sz w:val="28"/>
          <w:szCs w:val="28"/>
          <w:lang w:val="en-US" w:eastAsia="zh-CN"/>
        </w:rPr>
        <w:t xml:space="preserve">11.3.2</w:t>
      </w:r>
      <w:r>
        <w:rPr>
          <w:rFonts w:hint="eastAsia" w:ascii="仿宋" w:hAnsi="仿宋" w:eastAsia="仿宋"/>
          <w:sz w:val="28"/>
          <w:szCs w:val="28"/>
        </w:rPr>
        <w:t xml:space="preserve">账户号码：32050164723600005459；</w:t>
      </w:r>
      <w:r/>
    </w:p>
    <w:p>
      <w:pPr>
        <w:ind w:firstLine="560"/>
        <w:jc w:val="left"/>
        <w:keepLines w:val="0"/>
        <w:keepNext w:val="0"/>
        <w:pageBreakBefore w:val="0"/>
        <w:spacing w:line="500" w:lineRule="exact"/>
        <w:widowControl w:val="off"/>
        <w:rPr>
          <w:rFonts w:hint="eastAsia" w:ascii="仿宋" w:hAnsi="仿宋" w:eastAsia="仿宋"/>
          <w:sz w:val="28"/>
          <w:szCs w:val="28"/>
        </w:rPr>
        <w:outlineLvl w:val="9"/>
      </w:pPr>
      <w:r>
        <w:rPr>
          <w:rFonts w:hint="eastAsia" w:ascii="仿宋" w:hAnsi="仿宋" w:eastAsia="仿宋"/>
          <w:sz w:val="28"/>
          <w:szCs w:val="28"/>
          <w:lang w:val="en-US" w:eastAsia="zh-CN"/>
        </w:rPr>
        <w:t xml:space="preserve">11.3.3</w:t>
      </w:r>
      <w:r>
        <w:rPr>
          <w:rFonts w:hint="eastAsia" w:ascii="仿宋" w:hAnsi="仿宋" w:eastAsia="仿宋"/>
          <w:sz w:val="28"/>
          <w:szCs w:val="28"/>
        </w:rPr>
        <w:t xml:space="preserve">开户行：建设银行如皋支行，行号：105306200016；</w:t>
      </w:r>
      <w:r/>
    </w:p>
    <w:p>
      <w:pPr>
        <w:ind w:firstLine="560"/>
        <w:keepLines w:val="0"/>
        <w:keepNext w:val="0"/>
        <w:pageBreakBefore w:val="0"/>
        <w:spacing w:line="500" w:lineRule="exact"/>
        <w:widowControl w:val="off"/>
        <w:rPr>
          <w:rFonts w:ascii="仿宋" w:hAnsi="仿宋" w:eastAsia="仿宋"/>
          <w:sz w:val="28"/>
          <w:szCs w:val="28"/>
        </w:rPr>
        <w:outlineLvl w:val="9"/>
      </w:pPr>
      <w:r>
        <w:rPr>
          <w:rFonts w:ascii="仿宋" w:hAnsi="仿宋" w:eastAsia="仿宋"/>
          <w:sz w:val="28"/>
          <w:szCs w:val="28"/>
        </w:rPr>
      </w:r>
      <w:bookmarkEnd w:id="6"/>
      <w:r/>
    </w:p>
    <w:p>
      <w:pPr>
        <w:jc w:val="center"/>
        <w:spacing w:line="600" w:lineRule="exact"/>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62" w:name="_Toc15285"/>
      <w:r>
        <w:rPr>
          <w:rFonts w:hint="eastAsia" w:ascii="方正小标宋简体" w:eastAsia="方正小标宋简体"/>
          <w:bCs/>
          <w:sz w:val="32"/>
          <w:szCs w:val="32"/>
        </w:rPr>
        <w:t xml:space="preserve">第3章 采购需求</w:t>
      </w:r>
      <w:bookmarkEnd w:id="62"/>
      <w:r/>
      <w:r/>
    </w:p>
    <w:p>
      <w:pPr>
        <w:ind w:firstLine="562"/>
        <w:jc w:val="left"/>
        <w:spacing w:line="500" w:lineRule="exact"/>
        <w:rPr>
          <w:rFonts w:ascii="仿宋" w:hAnsi="仿宋" w:eastAsia="仿宋" w:cs="Times New Roman"/>
          <w:b/>
          <w:bCs/>
          <w:sz w:val="28"/>
          <w:szCs w:val="28"/>
        </w:rPr>
      </w:pPr>
      <w:r>
        <w:rPr>
          <w:rFonts w:ascii="仿宋" w:hAnsi="仿宋" w:eastAsia="仿宋" w:cs="Times New Roman"/>
          <w:b/>
          <w:bCs/>
          <w:sz w:val="28"/>
          <w:szCs w:val="28"/>
        </w:rPr>
        <w:t xml:space="preserve">投标人在制作投标文件时仔细研究</w:t>
      </w:r>
      <w:r>
        <w:rPr>
          <w:rFonts w:hint="eastAsia" w:ascii="仿宋" w:hAnsi="仿宋" w:eastAsia="仿宋" w:cs="Times New Roman"/>
          <w:b/>
          <w:bCs/>
          <w:sz w:val="28"/>
          <w:szCs w:val="28"/>
        </w:rPr>
        <w:t xml:space="preserve">采购</w:t>
      </w:r>
      <w:r>
        <w:rPr>
          <w:rFonts w:ascii="仿宋" w:hAnsi="仿宋" w:eastAsia="仿宋" w:cs="Times New Roman"/>
          <w:b/>
          <w:bCs/>
          <w:sz w:val="28"/>
          <w:szCs w:val="28"/>
        </w:rPr>
        <w:t xml:space="preserve">需求说明。</w:t>
      </w:r>
      <w:r>
        <w:rPr>
          <w:rFonts w:hint="eastAsia" w:ascii="仿宋" w:hAnsi="仿宋" w:eastAsia="仿宋" w:cs="Times New Roman"/>
          <w:b/>
          <w:bCs/>
          <w:sz w:val="28"/>
          <w:szCs w:val="28"/>
        </w:rPr>
        <w:t xml:space="preserve">采购</w:t>
      </w:r>
      <w:r>
        <w:rPr>
          <w:rFonts w:ascii="仿宋" w:hAnsi="仿宋" w:eastAsia="仿宋" w:cs="Times New Roman"/>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cs="Times New Roman"/>
          <w:b/>
          <w:bCs/>
          <w:sz w:val="28"/>
          <w:szCs w:val="28"/>
        </w:rPr>
        <w:t xml:space="preserve">投标人不能简单照搬照抄招标文件项目需求说明中的技术、商务要求，必须作实事求是</w:t>
      </w:r>
      <w:r>
        <w:rPr>
          <w:rFonts w:ascii="仿宋" w:hAnsi="仿宋" w:eastAsia="仿宋"/>
          <w:b/>
          <w:bCs/>
          <w:sz w:val="28"/>
          <w:szCs w:val="28"/>
        </w:rPr>
        <w:t xml:space="preserve">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color w:val="auto"/>
          <w:sz w:val="28"/>
          <w:szCs w:val="28"/>
          <w:highlight w:val="none"/>
        </w:rPr>
        <w:outlineLvl w:val="1"/>
      </w:pPr>
      <w:r/>
      <w:bookmarkStart w:id="63" w:name="_Toc27834"/>
      <w:r>
        <w:rPr>
          <w:rFonts w:hint="eastAsia" w:ascii="黑体" w:hAnsi="黑体" w:eastAsia="黑体"/>
          <w:color w:val="auto"/>
          <w:sz w:val="28"/>
          <w:szCs w:val="28"/>
        </w:rPr>
        <w:t xml:space="preserve">一</w:t>
      </w:r>
      <w:r>
        <w:rPr>
          <w:rFonts w:hint="eastAsia" w:ascii="黑体" w:hAnsi="黑体" w:eastAsia="黑体"/>
          <w:color w:val="auto"/>
          <w:sz w:val="28"/>
          <w:szCs w:val="28"/>
          <w:highlight w:val="none"/>
        </w:rPr>
        <w:t xml:space="preserve">、项目简介</w:t>
      </w:r>
      <w:bookmarkEnd w:id="63"/>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如皋市第四人民医院为方便社会群众就诊，现拟采购彩色多普勒超声波诊断仪1套</w:t>
      </w:r>
      <w:r>
        <w:rPr>
          <w:rFonts w:hint="eastAsia" w:ascii="仿宋" w:hAnsi="仿宋" w:eastAsia="仿宋"/>
          <w:color w:val="auto"/>
          <w:sz w:val="28"/>
          <w:szCs w:val="28"/>
          <w:highlight w:val="none"/>
          <w:lang w:eastAsia="zh-CN"/>
        </w:rPr>
        <w:t xml:space="preserve">。</w:t>
      </w:r>
      <w:r/>
    </w:p>
    <w:p>
      <w:pPr>
        <w:ind w:firstLine="560"/>
        <w:spacing w:line="500" w:lineRule="exact"/>
        <w:rPr>
          <w:rFonts w:ascii="黑体" w:hAnsi="黑体" w:eastAsia="黑体"/>
          <w:color w:val="auto"/>
          <w:sz w:val="28"/>
          <w:szCs w:val="28"/>
          <w:highlight w:val="none"/>
        </w:rPr>
        <w:outlineLvl w:val="1"/>
      </w:pPr>
      <w:r/>
      <w:bookmarkStart w:id="64" w:name="_Toc9381"/>
      <w:r>
        <w:rPr>
          <w:rFonts w:hint="eastAsia" w:ascii="黑体" w:hAnsi="黑体" w:eastAsia="黑体"/>
          <w:color w:val="auto"/>
          <w:sz w:val="28"/>
          <w:szCs w:val="28"/>
          <w:highlight w:val="none"/>
        </w:rPr>
        <w:t xml:space="preserve">二、采购内容</w:t>
      </w:r>
      <w:bookmarkEnd w:id="64"/>
      <w:r/>
      <w:r/>
    </w:p>
    <w:p>
      <w:pPr>
        <w:ind w:firstLine="560"/>
        <w:spacing w:line="500" w:lineRule="exact"/>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货物名称：彩色多普勒超声波诊断仪</w:t>
      </w:r>
      <w:r>
        <w:rPr>
          <w:rFonts w:hint="eastAsia" w:ascii="仿宋" w:hAnsi="仿宋" w:eastAsia="仿宋"/>
          <w:sz w:val="28"/>
          <w:szCs w:val="28"/>
          <w:lang w:val="en-US" w:eastAsia="zh-CN"/>
        </w:rPr>
        <w:t xml:space="preserve">（含5把探头）</w:t>
      </w:r>
      <w:r>
        <w:rPr>
          <w:rFonts w:hint="eastAsia" w:ascii="仿宋" w:hAnsi="仿宋" w:eastAsia="仿宋" w:cs="Times New Roman"/>
          <w:color w:val="auto"/>
          <w:sz w:val="28"/>
          <w:szCs w:val="28"/>
          <w:highlight w:val="none"/>
          <w:lang w:val="en-US" w:eastAsia="zh-CN"/>
        </w:rPr>
        <w:t xml:space="preserve">；</w:t>
      </w:r>
      <w:r/>
    </w:p>
    <w:p>
      <w:pPr>
        <w:ind w:firstLine="560"/>
        <w:spacing w:line="500" w:lineRule="exact"/>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数量：1套。</w:t>
      </w:r>
      <w:r/>
    </w:p>
    <w:p>
      <w:pPr>
        <w:ind w:firstLine="560"/>
        <w:spacing w:line="500" w:lineRule="exact"/>
        <w:rPr>
          <w:rFonts w:ascii="黑体" w:hAnsi="黑体" w:eastAsia="黑体"/>
          <w:color w:val="auto"/>
          <w:sz w:val="28"/>
          <w:szCs w:val="28"/>
          <w:highlight w:val="none"/>
        </w:rPr>
        <w:outlineLvl w:val="1"/>
      </w:pPr>
      <w:r/>
      <w:bookmarkStart w:id="65" w:name="_Toc6372"/>
      <w:r>
        <w:rPr>
          <w:rFonts w:hint="eastAsia" w:ascii="黑体" w:hAnsi="黑体" w:eastAsia="黑体"/>
          <w:color w:val="auto"/>
          <w:sz w:val="28"/>
          <w:szCs w:val="28"/>
          <w:highlight w:val="none"/>
        </w:rPr>
        <w:t xml:space="preserve">三、</w:t>
      </w:r>
      <w:r>
        <w:rPr>
          <w:rFonts w:hint="eastAsia" w:ascii="黑体" w:hAnsi="黑体" w:eastAsia="黑体"/>
          <w:color w:val="auto"/>
          <w:sz w:val="28"/>
          <w:szCs w:val="28"/>
          <w:highlight w:val="none"/>
          <w:lang w:val="en-US" w:eastAsia="zh-CN"/>
        </w:rPr>
        <w:t xml:space="preserve">基本</w:t>
      </w:r>
      <w:r>
        <w:rPr>
          <w:rFonts w:hint="eastAsia" w:ascii="黑体" w:hAnsi="黑体" w:eastAsia="黑体"/>
          <w:color w:val="auto"/>
          <w:sz w:val="28"/>
          <w:szCs w:val="28"/>
          <w:highlight w:val="none"/>
        </w:rPr>
        <w:t xml:space="preserve">技术要求</w:t>
      </w:r>
      <w:bookmarkEnd w:id="65"/>
      <w:r/>
      <w:r/>
    </w:p>
    <w:p>
      <w:p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以下参数为产品的基本技术要求，不允许负偏离，</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如以下参数要求为指定值，均指该参数的最低要求，投标人可选择</w:t>
      </w:r>
      <w:r>
        <w:rPr>
          <w:rFonts w:hint="eastAsia" w:ascii="仿宋" w:hAnsi="仿宋" w:eastAsia="仿宋" w:cs="仿宋"/>
          <w:b/>
          <w:bCs/>
          <w:color w:val="auto"/>
          <w:sz w:val="28"/>
          <w:szCs w:val="28"/>
          <w:highlight w:val="none"/>
          <w:lang w:val="en-US" w:eastAsia="zh-CN"/>
        </w:rPr>
        <w:t xml:space="preserve">不低于</w:t>
      </w:r>
      <w:r>
        <w:rPr>
          <w:rFonts w:hint="eastAsia" w:ascii="仿宋" w:hAnsi="仿宋" w:eastAsia="仿宋" w:cs="仿宋"/>
          <w:b/>
          <w:bCs/>
          <w:color w:val="auto"/>
          <w:sz w:val="28"/>
          <w:szCs w:val="28"/>
          <w:highlight w:val="none"/>
        </w:rPr>
        <w:t xml:space="preserve">最低要求的产品进行投标。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功能</w:t>
      </w:r>
      <w:r>
        <w:rPr>
          <w:rFonts w:hint="eastAsia" w:ascii="仿宋" w:hAnsi="仿宋" w:eastAsia="仿宋"/>
          <w:color w:val="auto"/>
          <w:sz w:val="28"/>
          <w:szCs w:val="28"/>
          <w:highlight w:val="none"/>
        </w:rPr>
        <w:t xml:space="preserve">说明：</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心脏、腹部、妇产科、泌尿科、浅表组织与小器官、外周血管、小儿与新生儿、术中、穿刺等全身应用。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主要技术及系统概述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1.彩色多普勒超声波诊断仪包括：</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 高分辨率LED液晶显示器≥23英寸，自由臂设计，可以多方位调整。</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 ≥10英寸液晶触摸屏</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 二维灰阶成像单元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 彩色多普勒成像单元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 能量多普勒成像单元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 频谱多普勒显示和分析单元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1.7 组织多普勒成像单元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 M型成像单元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 宽频可变频成像技术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1.10 声速匹配技术或组织特异性成像技术，适用于所有凸阵、线阵等探头，调整档位可视可调，支持自动匹配。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 弹性成像及定量分析技术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 宽景成像</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1.13 可在屏幕上显示自定义按键</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1.14 图像放大功能或灰阶模式局部高分辨率显示技术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1.15 可支持穿刺增强功能</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2.技术参数及要求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 探头规格</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2.1.1 激活探头接口≥4个，探头接口可互通互用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 支持探头类型：支持凸阵、线阵、相控阵、微凸阵、双平面等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2.1.3 扫描频率：</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电子凸阵：频率范围≥2.5—5.0 MHz</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电子线阵：频率范围≥4.5—10 MHz</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相控阵探头：频率范围≥2.0—4.0 MHz</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腔内探头：频率范围≥4.5—9.0MHz</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双平面探头：频率范围≥4.5-9.0MHz</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 B型成像主要参数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 灰阶成像≥256灰阶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2.2.2 回放重现：灰阶图像回放≥2048帧、回放时间≥60秒</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2.2.3 预设条件：针对不同的检查脏器，预置最佳化图像的检查条件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2.2.4 增益调节：B/M/CF/D可独立调节，TGC调节≥8段 </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2.2.5 超声系统最大探查深度≥50 cm</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2.2.6 系统动态范围≥230dB</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 频谱多普勒</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2.3.1 方式：脉冲波多普勒PWD；高脉冲重复频率HPRF；连续波多普勒CWD</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2.3.2 最大测量速度：PWD：≥17m/s ；CWD: ≥22m/s；</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2.3.3 最小测量速度：≤1mm/s</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2.3.4  PW取样容积宽度≥1-16mm</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 彩色多普勒显示方式：速度分散显示或速度方差显示、能量显示、速度显示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 测量和分析：(B型、M型、频谱多普勒、彩色模式)</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 一般测量</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 妇产科测量</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 心功能测量与分析</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 多普勒血流测量与计算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 频谱多普勒自动包络测量和计算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 泌尿系统测量与分析</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 血管测量</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病案管理单元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 USB存储：可把屏幕上的图像传输至U盘或移动硬盘中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 系统固态硬盘SSD≥500GB</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5.输入、输出信号</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 输出接口：以太网、USB、HDMI等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5.2 DICOM3.0接口部件</w:t>
      </w:r>
      <w:r/>
    </w:p>
    <w:p>
      <w:pPr>
        <w:ind w:firstLine="560"/>
        <w:spacing w:line="500" w:lineRule="exact"/>
        <w:rPr>
          <w:rFonts w:ascii="黑体" w:hAnsi="黑体" w:eastAsia="黑体"/>
          <w:color w:val="auto"/>
          <w:sz w:val="28"/>
          <w:szCs w:val="28"/>
          <w:highlight w:val="none"/>
        </w:rPr>
        <w:outlineLvl w:val="1"/>
      </w:pPr>
      <w:r/>
      <w:bookmarkStart w:id="66" w:name="_Toc12628"/>
      <w:r>
        <w:rPr>
          <w:rFonts w:hint="eastAsia" w:ascii="黑体" w:hAnsi="黑体" w:eastAsia="黑体"/>
          <w:color w:val="auto"/>
          <w:sz w:val="28"/>
          <w:szCs w:val="28"/>
          <w:highlight w:val="none"/>
        </w:rPr>
        <w:t xml:space="preserve">四、质量标准</w:t>
      </w:r>
      <w:bookmarkEnd w:id="66"/>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highlight w:val="none"/>
        </w:rPr>
        <w:t xml:space="preserve">1.投标人须明确所</w:t>
      </w:r>
      <w:r>
        <w:rPr>
          <w:rFonts w:hint="eastAsia" w:ascii="仿宋" w:hAnsi="仿宋" w:eastAsia="仿宋"/>
          <w:color w:val="auto"/>
          <w:sz w:val="28"/>
          <w:szCs w:val="28"/>
        </w:rPr>
        <w:t xml:space="preserve">投货物的生产厂家、品牌、型号、规格、外形和尺寸等；</w:t>
      </w:r>
      <w:r/>
    </w:p>
    <w:p>
      <w:pPr>
        <w:ind w:firstLine="560"/>
        <w:spacing w:line="500" w:lineRule="exact"/>
        <w:rPr>
          <w:rFonts w:hint="eastAsia" w:ascii="仿宋" w:hAnsi="仿宋" w:eastAsia="仿宋"/>
          <w:sz w:val="28"/>
          <w:szCs w:val="28"/>
        </w:rPr>
      </w:pPr>
      <w:r>
        <w:rPr>
          <w:rFonts w:hint="eastAsia" w:ascii="仿宋" w:hAnsi="仿宋" w:eastAsia="仿宋"/>
          <w:color w:val="auto"/>
          <w:sz w:val="28"/>
          <w:szCs w:val="28"/>
        </w:rPr>
        <w:t xml:space="preserve">2.投标人应保证货物是全新、未使用过的原装合格正品，并完全符合招标文件及国家相关规定的质量、</w:t>
      </w:r>
      <w:r>
        <w:rPr>
          <w:rFonts w:hint="eastAsia" w:ascii="仿宋" w:hAnsi="仿宋" w:eastAsia="仿宋"/>
          <w:sz w:val="28"/>
          <w:szCs w:val="28"/>
        </w:rPr>
        <w:t xml:space="preserve">规格和性能的要求。验收过程中发现产品不符合上述要求的，将视作不合格产品，采购人有权终止合同，造成的一切损失由成交投标人承担；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3.产品的包装，国家或行业主管部门有规定的，按规定执行；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4.投标人应保证提供的产品不得侵犯第三方专利权、商标权和工业设计权、版权等。否则，成交人应负全部责任，并承担由此引起的一切后果；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5.投标人应保证其货物在正确安装、正常使用和保养条件下，在其使用寿命期内应具有满意的性能；</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6.投标人应采取必要的安全措施保证货物的运输及安装的安全，并承担货物的运输及安装过程中产生的风险；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7.投标人必须保证所提供的产品符合国家相应质量要求，供货时必须随产品提供出厂材料，包括但不限于检验报告（复印件）、产品合格证（原件）以及设备的测试、运行、保养手册；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8.投标人所供货物最终验收后，中标人应对由于设计、工艺或材料的缺陷而发生的任何不足或故障负责，并承担由此引起的一切后果；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所有中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r/>
    </w:p>
    <w:p>
      <w:pPr>
        <w:ind w:firstLine="560"/>
        <w:spacing w:line="500" w:lineRule="exact"/>
        <w:rPr>
          <w:rFonts w:hint="eastAsia" w:ascii="黑体" w:hAnsi="黑体" w:eastAsia="黑体"/>
          <w:sz w:val="28"/>
          <w:szCs w:val="28"/>
        </w:rPr>
        <w:outlineLvl w:val="1"/>
      </w:pPr>
      <w:r/>
      <w:bookmarkStart w:id="67" w:name="_Toc3977"/>
      <w:r/>
      <w:bookmarkStart w:id="68" w:name="_Toc27881"/>
      <w:r>
        <w:rPr>
          <w:rFonts w:hint="eastAsia" w:ascii="黑体" w:hAnsi="黑体" w:eastAsia="黑体"/>
          <w:sz w:val="28"/>
          <w:szCs w:val="28"/>
        </w:rPr>
        <w:t xml:space="preserve">五、交货期限和地点</w:t>
      </w:r>
      <w:bookmarkEnd w:id="67"/>
      <w:r/>
      <w:bookmarkEnd w:id="68"/>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交货期限：自合同签订之日起30日历天内完成供货及安装调试，具体时间以采购人通知为准。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交货地点及要求：采购人指定地点，产品须为全新、未使用过的原装合格正品。安装质量符合各项现行技术规范和强制性标准。货物由中标人负责办理运输、装卸、安装、调试等，所有费用由中标人负责。采购方组织验收，检验不合格或不符合质量要求，中标人除无条件退货、返工外，还应承担采购方由此造成的一切损失。</w:t>
      </w:r>
      <w:r/>
    </w:p>
    <w:p>
      <w:pPr>
        <w:ind w:firstLine="560"/>
        <w:spacing w:line="500" w:lineRule="exact"/>
        <w:rPr>
          <w:rFonts w:hint="eastAsia" w:ascii="黑体" w:hAnsi="黑体" w:eastAsia="黑体"/>
          <w:sz w:val="28"/>
          <w:szCs w:val="28"/>
        </w:rPr>
        <w:outlineLvl w:val="1"/>
      </w:pPr>
      <w:r/>
      <w:bookmarkStart w:id="69" w:name="_Toc15917"/>
      <w:r/>
      <w:bookmarkStart w:id="70" w:name="_Toc8808"/>
      <w:r>
        <w:rPr>
          <w:rFonts w:hint="eastAsia" w:ascii="黑体" w:hAnsi="黑体" w:eastAsia="黑体"/>
          <w:sz w:val="28"/>
          <w:szCs w:val="28"/>
        </w:rPr>
        <w:t xml:space="preserve">六、验收方案</w:t>
      </w:r>
      <w:bookmarkEnd w:id="69"/>
      <w:r/>
      <w:bookmarkEnd w:id="70"/>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1.验收方式：</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1.2中标人负责货物的安装、调试、试用过程中的现场安全管理，若安装、调试及试用过程中发生安全事故，中标人应承担全部责任；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2.货物验收标准：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2.1质量要求应达到国家相关规范及招标文件规定的技术标准，且应使采购人在质保期及质保期过后的设计寿命周期内能实现正常使用的目的。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2.3货物性能考核指标：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不得低于上述货物验收标准中的指标。具体指标签订合同时根据招标文件和响应文件确定。</w:t>
      </w:r>
      <w:r/>
    </w:p>
    <w:p>
      <w:pPr>
        <w:ind w:firstLine="560"/>
        <w:spacing w:line="500" w:lineRule="exact"/>
        <w:rPr>
          <w:rFonts w:hint="eastAsia" w:ascii="黑体" w:hAnsi="黑体" w:eastAsia="黑体"/>
          <w:sz w:val="28"/>
          <w:szCs w:val="28"/>
        </w:rPr>
        <w:outlineLvl w:val="1"/>
      </w:pPr>
      <w:r/>
      <w:bookmarkStart w:id="71" w:name="_Toc17996"/>
      <w:r/>
      <w:bookmarkStart w:id="72" w:name="_Toc3553"/>
      <w:r>
        <w:rPr>
          <w:rFonts w:hint="eastAsia" w:ascii="黑体" w:hAnsi="黑体" w:eastAsia="黑体"/>
          <w:sz w:val="28"/>
          <w:szCs w:val="28"/>
        </w:rPr>
        <w:t xml:space="preserve">七、质量保证期限</w:t>
      </w:r>
      <w:bookmarkEnd w:id="71"/>
      <w:r/>
      <w:bookmarkEnd w:id="72"/>
      <w:r/>
      <w:r/>
    </w:p>
    <w:p>
      <w:pPr>
        <w:ind w:firstLine="560"/>
        <w:spacing w:line="500" w:lineRule="exact"/>
        <w:rPr>
          <w:rFonts w:ascii="黑体" w:hAnsi="黑体" w:eastAsia="黑体"/>
          <w:sz w:val="28"/>
          <w:szCs w:val="28"/>
        </w:rPr>
        <w:outlineLvl w:val="9"/>
      </w:pPr>
      <w:r>
        <w:rPr>
          <w:rFonts w:hint="eastAsia" w:ascii="仿宋" w:hAnsi="仿宋" w:eastAsia="仿宋"/>
          <w:sz w:val="28"/>
          <w:szCs w:val="28"/>
        </w:rPr>
        <w:t xml:space="preserve">设备验收合格后原厂整机保修≥</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年。</w:t>
      </w:r>
      <w:r/>
    </w:p>
    <w:p>
      <w:pPr>
        <w:ind w:firstLine="560"/>
        <w:spacing w:line="500" w:lineRule="exact"/>
        <w:rPr>
          <w:rFonts w:hint="eastAsia" w:ascii="黑体" w:hAnsi="黑体" w:eastAsia="黑体"/>
          <w:sz w:val="28"/>
          <w:szCs w:val="28"/>
        </w:rPr>
        <w:outlineLvl w:val="1"/>
      </w:pPr>
      <w:r/>
      <w:bookmarkStart w:id="73" w:name="_Toc9445"/>
      <w:r/>
      <w:bookmarkStart w:id="74" w:name="_Toc25179"/>
      <w:r>
        <w:rPr>
          <w:rFonts w:hint="eastAsia" w:ascii="黑体" w:hAnsi="黑体" w:eastAsia="黑体"/>
          <w:sz w:val="28"/>
          <w:szCs w:val="28"/>
        </w:rPr>
        <w:t xml:space="preserve">八、售后服务</w:t>
      </w:r>
      <w:bookmarkEnd w:id="73"/>
      <w:r/>
      <w:bookmarkEnd w:id="74"/>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1.保修期内中标人保证货物完好率不低于95%，如因货物质量问题导致货物部分或全部功能停用率超过5%（一年按365天计算，每年18天），</w:t>
      </w:r>
      <w:r>
        <w:rPr>
          <w:rFonts w:hint="eastAsia" w:ascii="仿宋" w:hAnsi="仿宋" w:eastAsia="仿宋" w:cs="仿宋"/>
          <w:sz w:val="28"/>
          <w:szCs w:val="28"/>
        </w:rPr>
        <w:t xml:space="preserve">每低于一个百分点，保修期相应延长十五天；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2.质保范围：本次采购的所有货物，包括配套附件、软件等所出现的任何故障及性能偏差；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3.中标人所供设备如需使用专用耗材、试剂或在维修保养中需要专用工具、易损件、维修配件，则必须在合同附件中提供耗材配件供货清单及报价表并保证在设备有效使用期内的正常供应；</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4.质保期内免费提供一年4次的全面保养，并提供相应的维护报告，质保期后，每年应免费提供该原厂设备巡检≥2次，并提供相应设备巡检报告；</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5.质保期外如需维修，按市场最低价提供零配件，不收任何维修费、人工费、差旅费等服务性费用，中标人保证先维修后收费，所更换的配件保修不少于一年，软件升级终身免费；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7.中标人应免费提供维护手册、维修手册、软件备份、故障代码表、备件清单、维修密码、专用工具等维护维修必需的材料和信息并保证及时提供维修配件；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8.中标人负责对采购人的操作、维修人员在项目所在地进行业务培训。培训应达到能熟练操作，并能排除常见故障的标准；</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9.免费提供培训：包括但不限于现场操作培训并免费提供工程师的维修培训，要求院方工程师掌握：设备软件的安装、设备的原理、结构、设备的拆装、设备的保养步骤、性能检测；设备有维修密码的必须提供维修密码。</w:t>
      </w:r>
      <w:r/>
    </w:p>
    <w:p>
      <w:pPr>
        <w:ind w:firstLine="560"/>
        <w:spacing w:line="500" w:lineRule="exact"/>
        <w:rPr>
          <w:rFonts w:ascii="黑体" w:hAnsi="黑体" w:eastAsia="黑体"/>
          <w:sz w:val="28"/>
          <w:szCs w:val="28"/>
          <w:highlight w:val="none"/>
        </w:rPr>
        <w:outlineLvl w:val="1"/>
      </w:pPr>
      <w:r/>
      <w:bookmarkStart w:id="75" w:name="_Toc14427"/>
      <w:r>
        <w:rPr>
          <w:rFonts w:hint="eastAsia" w:ascii="黑体" w:hAnsi="黑体" w:eastAsia="黑体"/>
          <w:sz w:val="28"/>
          <w:szCs w:val="28"/>
          <w:highlight w:val="none"/>
        </w:rPr>
        <w:t xml:space="preserve">九、付款方式</w:t>
      </w:r>
      <w:bookmarkEnd w:id="75"/>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1.安装验收合格并入库，收到发票后30日内，若评价良好支付实际成交价的60%；</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2.自验收合格之日起3年内，若仪器性能良好结清尾款40%。</w:t>
      </w:r>
      <w:r/>
    </w:p>
    <w:p>
      <w:pPr>
        <w:ind w:firstLine="560"/>
        <w:spacing w:line="500" w:lineRule="exact"/>
        <w:rPr>
          <w:rFonts w:ascii="仿宋" w:hAnsi="仿宋" w:eastAsia="仿宋"/>
          <w:sz w:val="28"/>
          <w:szCs w:val="28"/>
          <w:highlight w:val="none"/>
        </w:rPr>
        <w:outlineLvl w:val="9"/>
      </w:pPr>
      <w:r>
        <w:rPr>
          <w:rFonts w:hint="eastAsia" w:ascii="仿宋" w:hAnsi="仿宋" w:eastAsia="仿宋" w:cs="仿宋"/>
          <w:sz w:val="28"/>
          <w:szCs w:val="28"/>
          <w:highlight w:val="none"/>
        </w:rPr>
        <w:t xml:space="preserve">支付前，</w:t>
      </w:r>
      <w:r>
        <w:rPr>
          <w:rFonts w:hint="eastAsia" w:ascii="仿宋" w:hAnsi="仿宋" w:eastAsia="仿宋" w:cs="仿宋"/>
          <w:sz w:val="28"/>
          <w:szCs w:val="28"/>
          <w:highlight w:val="none"/>
          <w:lang w:val="en-US" w:eastAsia="zh-CN"/>
        </w:rPr>
        <w:t xml:space="preserve">中标人</w:t>
      </w:r>
      <w:r>
        <w:rPr>
          <w:rFonts w:hint="eastAsia" w:ascii="仿宋" w:hAnsi="仿宋" w:eastAsia="仿宋" w:cs="仿宋"/>
          <w:sz w:val="28"/>
          <w:szCs w:val="28"/>
          <w:highlight w:val="none"/>
        </w:rPr>
        <w:t xml:space="preserve">需提供正式税票。</w:t>
      </w:r>
      <w:r/>
    </w:p>
    <w:p>
      <w:pPr>
        <w:ind w:firstLine="560"/>
        <w:spacing w:line="500" w:lineRule="exact"/>
        <w:rPr>
          <w:rFonts w:ascii="仿宋" w:hAnsi="仿宋" w:eastAsia="仿宋"/>
          <w:sz w:val="28"/>
          <w:szCs w:val="28"/>
          <w:highlight w:val="none"/>
        </w:rPr>
        <w:outlineLvl w:val="1"/>
      </w:pPr>
      <w:r/>
      <w:bookmarkStart w:id="76" w:name="_Toc8575"/>
      <w:r>
        <w:rPr>
          <w:rFonts w:hint="eastAsia" w:ascii="黑体" w:hAnsi="黑体" w:eastAsia="黑体"/>
          <w:sz w:val="28"/>
          <w:szCs w:val="28"/>
          <w:highlight w:val="none"/>
        </w:rPr>
        <w:t xml:space="preserve">十、其他要求</w:t>
      </w:r>
      <w:bookmarkEnd w:id="76"/>
      <w:r/>
      <w:r/>
    </w:p>
    <w:p>
      <w:pPr>
        <w:contextualSpacing/>
        <w:ind w:firstLine="560"/>
        <w:spacing w:line="500" w:lineRule="exact"/>
        <w:shd w:val="clear" w:color="auto" w:fill="ffffff"/>
        <w:widowControl/>
        <w:rPr>
          <w:rFonts w:ascii="仿宋" w:hAnsi="仿宋" w:eastAsia="仿宋"/>
          <w:sz w:val="28"/>
          <w:szCs w:val="28"/>
        </w:rPr>
        <w:outlineLvl w:val="9"/>
      </w:pPr>
      <w:r>
        <w:rPr>
          <w:rFonts w:hint="eastAsia" w:ascii="仿宋" w:hAnsi="仿宋" w:eastAsia="仿宋"/>
          <w:sz w:val="28"/>
          <w:szCs w:val="28"/>
          <w:highlight w:val="none"/>
        </w:rPr>
        <w:t xml:space="preserve">报价要求：投标人报价应包含货物的成本、包装、运输、保险、安装与调试、验收、技术支</w:t>
      </w:r>
      <w:r>
        <w:rPr>
          <w:rFonts w:hint="eastAsia" w:ascii="仿宋" w:hAnsi="仿宋" w:eastAsia="仿宋"/>
          <w:sz w:val="28"/>
          <w:szCs w:val="28"/>
        </w:rPr>
        <w:t xml:space="preserve">持与人员培训、售后服务、检验、税金等一切与之相关费用，采购人不再支付报价以外的任何费用。</w:t>
      </w:r>
      <w:r/>
    </w:p>
    <w:p>
      <w:pPr>
        <w:contextualSpacing/>
        <w:ind w:firstLine="560"/>
        <w:shd w:val="clear" w:color="auto" w:fill="ffffff"/>
        <w:widowControl/>
        <w:rPr>
          <w:rFonts w:ascii="仿宋" w:hAnsi="仿宋" w:eastAsia="仿宋"/>
          <w:sz w:val="28"/>
          <w:szCs w:val="28"/>
        </w:rPr>
      </w:pPr>
      <w:r>
        <w:rPr>
          <w:rFonts w:ascii="仿宋" w:hAnsi="仿宋" w:eastAsia="仿宋"/>
          <w:sz w:val="28"/>
          <w:szCs w:val="28"/>
        </w:rPr>
      </w:r>
      <w:r/>
    </w:p>
    <w:p>
      <w:pPr>
        <w:pStyle w:val="688"/>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77" w:name="_Toc10136"/>
      <w:r>
        <w:rPr>
          <w:rFonts w:hint="eastAsia" w:ascii="方正小标宋简体" w:eastAsia="方正小标宋简体"/>
          <w:bCs/>
          <w:sz w:val="32"/>
          <w:szCs w:val="32"/>
        </w:rPr>
        <w:t xml:space="preserve">第4章 合同文本</w:t>
      </w:r>
      <w:bookmarkEnd w:id="77"/>
      <w:r/>
      <w:r/>
    </w:p>
    <w:p>
      <w:pPr>
        <w:jc w:val="center"/>
        <w:spacing w:before="19"/>
        <w:widowControl/>
        <w:rPr>
          <w:rFonts w:hint="eastAsia" w:ascii="仿宋" w:hAnsi="仿宋" w:eastAsia="仿宋"/>
          <w:sz w:val="32"/>
          <w:szCs w:val="32"/>
          <w:highlight w:val="none"/>
        </w:rPr>
      </w:pPr>
      <w:r>
        <w:rPr>
          <w:rFonts w:hint="eastAsia" w:ascii="方正小标宋简体" w:eastAsia="方正小标宋简体"/>
          <w:sz w:val="32"/>
          <w:szCs w:val="32"/>
          <w:highlight w:val="none"/>
        </w:rPr>
        <w:t xml:space="preserve">如皋市政府采购合同</w:t>
      </w:r>
      <w:r/>
    </w:p>
    <w:p>
      <w:pPr>
        <w:jc w:val="center"/>
        <w:spacing w:before="19"/>
        <w:widowControl/>
        <w:rPr>
          <w:rFonts w:ascii="方正小标宋简体" w:eastAsia="方正小标宋简体"/>
          <w:sz w:val="32"/>
          <w:szCs w:val="32"/>
        </w:rPr>
        <w:outlineLvl w:val="9"/>
      </w:pPr>
      <w:r>
        <w:rPr>
          <w:rFonts w:ascii="方正小标宋简体" w:eastAsia="方正小标宋简体"/>
          <w:sz w:val="32"/>
          <w:szCs w:val="32"/>
        </w:rPr>
      </w:r>
      <w:r/>
    </w:p>
    <w:p>
      <w:pPr>
        <w:spacing w:before="19"/>
        <w:widowControl/>
        <w:rPr>
          <w:rFonts w:ascii="仿宋" w:hAnsi="仿宋" w:eastAsia="仿宋"/>
          <w:sz w:val="24"/>
        </w:rPr>
        <w:outlineLvl w:val="9"/>
      </w:pPr>
      <w:r>
        <w:rPr>
          <w:rFonts w:hint="eastAsia" w:ascii="仿宋" w:hAnsi="仿宋" w:eastAsia="仿宋"/>
          <w:sz w:val="24"/>
        </w:rPr>
        <w:t xml:space="preserve">甲方 : </w:t>
      </w:r>
      <w:r/>
    </w:p>
    <w:p>
      <w:pPr>
        <w:spacing w:before="19"/>
        <w:widowControl/>
        <w:rPr>
          <w:rFonts w:hint="eastAsia" w:ascii="仿宋" w:hAnsi="仿宋" w:eastAsia="仿宋" w:cs="仿宋"/>
          <w:sz w:val="24"/>
        </w:rPr>
        <w:outlineLvl w:val="9"/>
      </w:pPr>
      <w:r>
        <w:rPr>
          <w:rFonts w:hint="eastAsia" w:ascii="仿宋" w:hAnsi="仿宋" w:eastAsia="仿宋" w:cs="仿宋"/>
          <w:sz w:val="24"/>
        </w:rPr>
        <w:t xml:space="preserve">乙方 : </w:t>
      </w:r>
      <w:r/>
    </w:p>
    <w:p>
      <w:pPr>
        <w:spacing w:before="19"/>
        <w:widowControl/>
        <w:rPr>
          <w:rFonts w:hint="eastAsia" w:ascii="仿宋" w:hAnsi="仿宋" w:eastAsia="仿宋" w:cs="仿宋"/>
          <w:sz w:val="24"/>
        </w:rPr>
        <w:outlineLvl w:val="9"/>
      </w:pPr>
      <w:r>
        <w:rPr>
          <w:rFonts w:hint="eastAsia" w:ascii="仿宋" w:hAnsi="仿宋" w:eastAsia="仿宋" w:cs="仿宋"/>
          <w:sz w:val="24"/>
          <w:lang w:eastAsia="zh-CN"/>
        </w:rPr>
        <w:t xml:space="preserve">如皋市第四人民医院（如皋市白蒲镇卫生院）</w:t>
      </w:r>
      <w:r>
        <w:rPr>
          <w:rFonts w:hint="eastAsia" w:ascii="仿宋" w:hAnsi="仿宋" w:eastAsia="仿宋" w:cs="仿宋"/>
          <w:sz w:val="24"/>
        </w:rPr>
        <w:t xml:space="preserve">如皋市第四人民医院高档彩超项目委托</w:t>
      </w:r>
      <w:r>
        <w:rPr>
          <w:rFonts w:hint="eastAsia" w:ascii="仿宋" w:hAnsi="仿宋" w:eastAsia="仿宋" w:cs="仿宋"/>
          <w:sz w:val="24"/>
          <w:lang w:val="en-US" w:eastAsia="zh-CN"/>
        </w:rPr>
        <w:t xml:space="preserve">南通泾天纬地项目管理有限公司</w:t>
      </w:r>
      <w:r>
        <w:rPr>
          <w:rFonts w:hint="eastAsia" w:ascii="仿宋" w:hAnsi="仿宋" w:eastAsia="仿宋" w:cs="仿宋"/>
          <w:sz w:val="24"/>
        </w:rPr>
        <w:t xml:space="preserve">进行了政府采购。按照评委会评审推荐、甲方确定乙方为中标单位。现甲乙双方协商同意签订本合同。</w:t>
      </w:r>
      <w:r/>
    </w:p>
    <w:p>
      <w:pPr>
        <w:numPr>
          <w:ilvl w:val="0"/>
          <w:numId w:val="1"/>
        </w:numPr>
        <w:spacing w:before="19"/>
        <w:widowControl/>
        <w:rPr>
          <w:rFonts w:hint="eastAsia" w:ascii="仿宋" w:hAnsi="仿宋" w:eastAsia="仿宋" w:cs="仿宋"/>
          <w:sz w:val="24"/>
          <w:u w:val="single"/>
        </w:rPr>
        <w:outlineLvl w:val="9"/>
      </w:pPr>
      <w:r>
        <w:rPr>
          <w:rFonts w:hint="eastAsia" w:ascii="仿宋" w:hAnsi="仿宋" w:eastAsia="仿宋" w:cs="仿宋"/>
          <w:b/>
          <w:bCs/>
          <w:sz w:val="24"/>
        </w:rPr>
        <w:t xml:space="preserve">货物及其数量如下表</w:t>
      </w:r>
      <w:r>
        <w:rPr>
          <w:rFonts w:hint="eastAsia" w:ascii="仿宋" w:hAnsi="仿宋" w:eastAsia="仿宋" w:cs="仿宋"/>
          <w:sz w:val="24"/>
        </w:rPr>
        <w:t xml:space="preserve">：</w:t>
      </w:r>
      <w:r/>
    </w:p>
    <w:tbl>
      <w:tblPr>
        <w:tblStyle w:val="6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hint="eastAsia" w:ascii="仿宋" w:hAnsi="仿宋" w:eastAsia="仿宋" w:cs="仿宋"/>
                <w:sz w:val="24"/>
              </w:rPr>
              <w:outlineLvl w:val="9"/>
            </w:pPr>
            <w:r>
              <w:rPr>
                <w:rFonts w:hint="eastAsia" w:ascii="仿宋" w:hAnsi="仿宋" w:eastAsia="仿宋" w:cs="仿宋"/>
                <w:sz w:val="24"/>
              </w:rPr>
              <w:t xml:space="preserve">货物名称</w:t>
            </w:r>
            <w:r/>
          </w:p>
        </w:tc>
        <w:tc>
          <w:tcPr>
            <w:tcW w:w="3256" w:type="dxa"/>
            <w:vAlign w:val="center"/>
            <w:textDirection w:val="lrTb"/>
            <w:noWrap w:val="false"/>
          </w:tcPr>
          <w:p>
            <w:pPr>
              <w:jc w:val="center"/>
              <w:rPr>
                <w:rFonts w:hint="eastAsia" w:ascii="仿宋" w:hAnsi="仿宋" w:eastAsia="仿宋" w:cs="仿宋"/>
                <w:sz w:val="24"/>
              </w:rPr>
              <w:outlineLvl w:val="9"/>
            </w:pPr>
            <w:r>
              <w:rPr>
                <w:rFonts w:hint="eastAsia" w:ascii="仿宋" w:hAnsi="仿宋" w:eastAsia="仿宋" w:cs="仿宋"/>
                <w:sz w:val="24"/>
              </w:rPr>
              <w:t xml:space="preserve">规格型号</w:t>
            </w:r>
            <w:r/>
          </w:p>
        </w:tc>
        <w:tc>
          <w:tcPr>
            <w:tcW w:w="769" w:type="dxa"/>
            <w:vAlign w:val="center"/>
            <w:textDirection w:val="lrTb"/>
            <w:noWrap w:val="false"/>
          </w:tcPr>
          <w:p>
            <w:pPr>
              <w:jc w:val="center"/>
              <w:rPr>
                <w:rFonts w:hint="eastAsia" w:ascii="仿宋" w:hAnsi="仿宋" w:eastAsia="仿宋" w:cs="仿宋"/>
                <w:sz w:val="24"/>
              </w:rPr>
              <w:outlineLvl w:val="9"/>
            </w:pPr>
            <w:r>
              <w:rPr>
                <w:rFonts w:hint="eastAsia" w:ascii="仿宋" w:hAnsi="仿宋" w:eastAsia="仿宋" w:cs="仿宋"/>
                <w:sz w:val="24"/>
              </w:rPr>
              <w:t xml:space="preserve">单位</w:t>
            </w:r>
            <w:r/>
          </w:p>
        </w:tc>
        <w:tc>
          <w:tcPr>
            <w:tcW w:w="769" w:type="dxa"/>
            <w:vAlign w:val="center"/>
            <w:textDirection w:val="lrTb"/>
            <w:noWrap w:val="false"/>
          </w:tcPr>
          <w:p>
            <w:pPr>
              <w:jc w:val="center"/>
              <w:rPr>
                <w:rFonts w:hint="eastAsia" w:ascii="仿宋" w:hAnsi="仿宋" w:eastAsia="仿宋" w:cs="仿宋"/>
                <w:sz w:val="24"/>
              </w:rPr>
              <w:outlineLvl w:val="9"/>
            </w:pPr>
            <w:r>
              <w:rPr>
                <w:rFonts w:hint="eastAsia" w:ascii="仿宋" w:hAnsi="仿宋" w:eastAsia="仿宋" w:cs="仿宋"/>
                <w:sz w:val="24"/>
              </w:rPr>
              <w:t xml:space="preserve">数量</w:t>
            </w:r>
            <w:r/>
          </w:p>
        </w:tc>
        <w:tc>
          <w:tcPr>
            <w:tcW w:w="1203" w:type="dxa"/>
            <w:vAlign w:val="center"/>
            <w:textDirection w:val="lrTb"/>
            <w:noWrap w:val="false"/>
          </w:tcPr>
          <w:p>
            <w:pPr>
              <w:jc w:val="center"/>
              <w:rPr>
                <w:rFonts w:hint="eastAsia" w:ascii="仿宋" w:hAnsi="仿宋" w:eastAsia="仿宋" w:cs="仿宋"/>
                <w:sz w:val="24"/>
              </w:rPr>
              <w:outlineLvl w:val="9"/>
            </w:pPr>
            <w:r>
              <w:rPr>
                <w:rFonts w:hint="eastAsia" w:ascii="仿宋" w:hAnsi="仿宋" w:eastAsia="仿宋" w:cs="仿宋"/>
                <w:sz w:val="24"/>
              </w:rPr>
              <w:t xml:space="preserve">单价</w:t>
            </w:r>
            <w:r/>
          </w:p>
        </w:tc>
        <w:tc>
          <w:tcPr>
            <w:tcW w:w="1425" w:type="dxa"/>
            <w:vAlign w:val="center"/>
            <w:textDirection w:val="lrTb"/>
            <w:noWrap w:val="false"/>
          </w:tcPr>
          <w:p>
            <w:pPr>
              <w:jc w:val="center"/>
              <w:rPr>
                <w:rFonts w:hint="eastAsia" w:ascii="仿宋" w:hAnsi="仿宋" w:eastAsia="仿宋" w:cs="仿宋"/>
                <w:sz w:val="24"/>
              </w:rPr>
              <w:outlineLvl w:val="9"/>
            </w:pPr>
            <w:r>
              <w:rPr>
                <w:rFonts w:hint="eastAsia" w:ascii="仿宋" w:hAnsi="仿宋" w:eastAsia="仿宋" w:cs="仿宋"/>
                <w:sz w:val="24"/>
              </w:rPr>
              <w:t xml:space="preserve">总价</w:t>
            </w:r>
            <w:r/>
          </w:p>
        </w:tc>
      </w:tr>
      <w:tr>
        <w:trPr>
          <w:cantSplit/>
          <w:jc w:val="center"/>
          <w:trHeight w:val="510"/>
        </w:trPr>
        <w:tc>
          <w:tcPr>
            <w:tcW w:w="1580"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3256"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769"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769"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1425"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r>
      <w:tr>
        <w:trPr>
          <w:cantSplit/>
          <w:jc w:val="center"/>
          <w:trHeight w:val="510"/>
        </w:trPr>
        <w:tc>
          <w:tcPr>
            <w:tcW w:w="1580"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3256"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769"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769"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1203"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c>
          <w:tcPr>
            <w:tcW w:w="1425" w:type="dxa"/>
            <w:textDirection w:val="lrTb"/>
            <w:noWrap w:val="false"/>
          </w:tcPr>
          <w:p>
            <w:pPr>
              <w:rPr>
                <w:rFonts w:hint="eastAsia" w:ascii="仿宋" w:hAnsi="仿宋" w:eastAsia="仿宋" w:cs="仿宋"/>
                <w:sz w:val="24"/>
              </w:rPr>
              <w:outlineLvl w:val="9"/>
            </w:pPr>
            <w:r>
              <w:rPr>
                <w:rFonts w:hint="eastAsia" w:ascii="仿宋" w:hAnsi="仿宋" w:eastAsia="仿宋" w:cs="仿宋"/>
                <w:sz w:val="24"/>
              </w:rPr>
            </w:r>
            <w:r/>
          </w:p>
        </w:tc>
      </w:tr>
      <w:tr>
        <w:trPr>
          <w:cantSplit/>
          <w:jc w:val="center"/>
          <w:trHeight w:val="510"/>
        </w:trPr>
        <w:tc>
          <w:tcPr>
            <w:tcW w:w="1580" w:type="dxa"/>
            <w:vAlign w:val="center"/>
            <w:textDirection w:val="lrTb"/>
            <w:noWrap w:val="false"/>
          </w:tcPr>
          <w:p>
            <w:pPr>
              <w:rPr>
                <w:rFonts w:hint="eastAsia" w:ascii="仿宋" w:hAnsi="仿宋" w:eastAsia="仿宋" w:cs="仿宋"/>
                <w:sz w:val="24"/>
              </w:rPr>
              <w:outlineLvl w:val="9"/>
            </w:pPr>
            <w:r>
              <w:rPr>
                <w:rFonts w:hint="eastAsia" w:ascii="仿宋" w:hAnsi="仿宋" w:eastAsia="仿宋" w:cs="仿宋"/>
                <w:sz w:val="24"/>
              </w:rPr>
              <w:t xml:space="preserve">总      计</w:t>
            </w:r>
            <w:r/>
          </w:p>
        </w:tc>
        <w:tc>
          <w:tcPr>
            <w:gridSpan w:val="3"/>
            <w:tcW w:w="4794" w:type="dxa"/>
            <w:vAlign w:val="center"/>
            <w:textDirection w:val="lrTb"/>
            <w:noWrap w:val="false"/>
          </w:tcPr>
          <w:p>
            <w:pPr>
              <w:rPr>
                <w:rFonts w:hint="eastAsia" w:ascii="仿宋" w:hAnsi="仿宋" w:eastAsia="仿宋" w:cs="仿宋"/>
                <w:sz w:val="24"/>
              </w:rPr>
              <w:outlineLvl w:val="9"/>
            </w:pPr>
            <w:r>
              <w:rPr>
                <w:rFonts w:hint="eastAsia" w:ascii="仿宋" w:hAnsi="仿宋" w:eastAsia="仿宋" w:cs="仿宋"/>
                <w:sz w:val="24"/>
              </w:rPr>
              <w:t xml:space="preserve">（大写）</w:t>
            </w:r>
            <w:r/>
          </w:p>
        </w:tc>
        <w:tc>
          <w:tcPr>
            <w:gridSpan w:val="2"/>
            <w:tcW w:w="2628" w:type="dxa"/>
            <w:vAlign w:val="center"/>
            <w:textDirection w:val="lrTb"/>
            <w:noWrap w:val="false"/>
          </w:tcPr>
          <w:p>
            <w:pPr>
              <w:rPr>
                <w:rFonts w:hint="eastAsia" w:ascii="仿宋" w:hAnsi="仿宋" w:eastAsia="仿宋" w:cs="仿宋"/>
                <w:sz w:val="24"/>
              </w:rPr>
              <w:outlineLvl w:val="9"/>
            </w:pPr>
            <w:r>
              <w:rPr>
                <w:rFonts w:hint="eastAsia" w:ascii="仿宋" w:hAnsi="仿宋" w:eastAsia="仿宋" w:cs="仿宋"/>
                <w:b/>
                <w:bCs/>
                <w:color w:val="333333"/>
                <w:sz w:val="24"/>
              </w:rPr>
              <w:t xml:space="preserve">￥</w:t>
            </w:r>
            <w:r/>
          </w:p>
        </w:tc>
      </w:tr>
    </w:tbl>
    <w:p>
      <w:pPr>
        <w:numPr>
          <w:ilvl w:val="0"/>
          <w:numId w:val="1"/>
        </w:numPr>
        <w:spacing w:before="19"/>
        <w:widowControl/>
        <w:rPr>
          <w:rFonts w:hint="eastAsia" w:ascii="仿宋" w:hAnsi="仿宋" w:eastAsia="仿宋" w:cs="仿宋"/>
          <w:sz w:val="24"/>
        </w:rPr>
        <w:outlineLvl w:val="9"/>
      </w:pPr>
      <w:r>
        <w:rPr>
          <w:rFonts w:hint="eastAsia" w:ascii="仿宋" w:hAnsi="仿宋" w:eastAsia="仿宋" w:cs="仿宋"/>
          <w:b/>
          <w:bCs/>
          <w:sz w:val="24"/>
        </w:rPr>
        <w:t xml:space="preserve">质保期</w:t>
      </w:r>
      <w:r>
        <w:rPr>
          <w:rFonts w:hint="eastAsia" w:ascii="仿宋" w:hAnsi="仿宋" w:eastAsia="仿宋" w:cs="仿宋"/>
          <w:sz w:val="24"/>
        </w:rPr>
        <w:t xml:space="preserve">：</w:t>
      </w:r>
      <w:r/>
    </w:p>
    <w:p>
      <w:pPr>
        <w:numPr>
          <w:ilvl w:val="0"/>
          <w:numId w:val="1"/>
        </w:numPr>
        <w:spacing w:before="19"/>
        <w:widowControl/>
        <w:rPr>
          <w:rFonts w:hint="eastAsia" w:ascii="仿宋" w:hAnsi="仿宋" w:eastAsia="仿宋" w:cs="仿宋"/>
          <w:sz w:val="24"/>
        </w:rPr>
        <w:outlineLvl w:val="9"/>
      </w:pPr>
      <w:r>
        <w:rPr>
          <w:rFonts w:hint="eastAsia" w:ascii="仿宋" w:hAnsi="仿宋" w:eastAsia="仿宋" w:cs="仿宋"/>
          <w:b/>
          <w:bCs/>
          <w:sz w:val="24"/>
        </w:rPr>
        <w:t xml:space="preserve">交货时间</w:t>
      </w:r>
      <w:r>
        <w:rPr>
          <w:rFonts w:hint="eastAsia" w:ascii="仿宋" w:hAnsi="仿宋" w:eastAsia="仿宋" w:cs="仿宋"/>
          <w:sz w:val="24"/>
        </w:rPr>
        <w:t xml:space="preserve">：</w:t>
      </w:r>
      <w:r>
        <w:rPr>
          <w:rFonts w:hint="eastAsia" w:ascii="仿宋" w:hAnsi="仿宋" w:eastAsia="仿宋"/>
          <w:sz w:val="24"/>
          <w:highlight w:val="none"/>
        </w:rPr>
        <w:t xml:space="preserve">自合同签订之日起30日历天内完成供货及安装调试，具体时间以</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通知为准。</w:t>
      </w:r>
      <w:r/>
    </w:p>
    <w:p>
      <w:pPr>
        <w:numPr>
          <w:ilvl w:val="0"/>
          <w:numId w:val="1"/>
        </w:numPr>
        <w:spacing w:before="19"/>
        <w:widowControl/>
        <w:rPr>
          <w:rFonts w:hint="eastAsia" w:ascii="仿宋" w:hAnsi="仿宋" w:eastAsia="仿宋" w:cs="仿宋"/>
          <w:sz w:val="24"/>
        </w:rPr>
        <w:outlineLvl w:val="9"/>
      </w:pPr>
      <w:r>
        <w:rPr>
          <w:rFonts w:hint="eastAsia" w:ascii="仿宋" w:hAnsi="仿宋" w:eastAsia="仿宋" w:cs="仿宋"/>
          <w:b/>
          <w:bCs/>
          <w:sz w:val="24"/>
        </w:rPr>
        <w:t xml:space="preserve">交货地点</w:t>
      </w:r>
      <w:r>
        <w:rPr>
          <w:rFonts w:hint="eastAsia" w:ascii="仿宋" w:hAnsi="仿宋" w:eastAsia="仿宋" w:cs="仿宋"/>
          <w:sz w:val="24"/>
        </w:rPr>
        <w:t xml:space="preserve">：</w:t>
      </w:r>
      <w:r>
        <w:rPr>
          <w:rFonts w:hint="eastAsia" w:ascii="仿宋" w:hAnsi="仿宋" w:eastAsia="仿宋" w:cs="仿宋"/>
          <w:sz w:val="24"/>
          <w:lang w:val="en-US" w:eastAsia="zh-CN"/>
        </w:rPr>
        <w:t xml:space="preserve">甲方指定地点</w:t>
      </w:r>
      <w:r/>
    </w:p>
    <w:p>
      <w:pPr>
        <w:numPr>
          <w:ilvl w:val="0"/>
          <w:numId w:val="2"/>
        </w:numPr>
        <w:spacing w:before="19"/>
        <w:widowControl/>
        <w:rPr>
          <w:rFonts w:ascii="仿宋" w:hAnsi="仿宋" w:eastAsia="仿宋"/>
          <w:sz w:val="24"/>
          <w:highlight w:val="none"/>
        </w:rPr>
      </w:pPr>
      <w:r>
        <w:rPr>
          <w:rFonts w:hint="eastAsia" w:ascii="仿宋" w:hAnsi="仿宋" w:eastAsia="仿宋" w:cs="仿宋"/>
          <w:b/>
          <w:bCs/>
          <w:sz w:val="24"/>
        </w:rPr>
        <w:t xml:space="preserve">付款</w:t>
      </w:r>
      <w:r>
        <w:rPr>
          <w:rFonts w:hint="eastAsia" w:ascii="仿宋" w:hAnsi="仿宋" w:eastAsia="仿宋" w:cs="仿宋"/>
          <w:sz w:val="24"/>
        </w:rPr>
        <w:t xml:space="preserve">：</w:t>
      </w:r>
      <w:r>
        <w:rPr>
          <w:rFonts w:hint="eastAsia" w:ascii="仿宋" w:hAnsi="仿宋" w:eastAsia="仿宋"/>
          <w:sz w:val="24"/>
          <w:highlight w:val="none"/>
        </w:rPr>
        <w:t xml:space="preserve">① 安装验收合格并入库，收到发票后30日内，若评价良好支付实际成交价的60%；</w:t>
      </w:r>
      <w:r/>
    </w:p>
    <w:p>
      <w:pPr>
        <w:numPr>
          <w:ilvl w:val="0"/>
          <w:numId w:val="1"/>
        </w:numPr>
        <w:spacing w:before="19"/>
        <w:widowControl/>
        <w:rPr>
          <w:rFonts w:hint="eastAsia" w:ascii="仿宋" w:hAnsi="仿宋" w:eastAsia="仿宋" w:cs="仿宋"/>
          <w:sz w:val="24"/>
        </w:rPr>
        <w:outlineLvl w:val="9"/>
      </w:pPr>
      <w:r>
        <w:rPr>
          <w:rFonts w:hint="eastAsia" w:ascii="仿宋" w:hAnsi="仿宋" w:eastAsia="仿宋"/>
          <w:sz w:val="24"/>
          <w:highlight w:val="none"/>
        </w:rPr>
        <w:t xml:space="preserve">② 自验收合格之日起3年内，若仪器性能良好结清尾款40%。</w:t>
      </w:r>
      <w:r/>
    </w:p>
    <w:p>
      <w:pPr>
        <w:numPr>
          <w:ilvl w:val="0"/>
          <w:numId w:val="1"/>
        </w:numPr>
        <w:spacing w:before="19"/>
        <w:widowControl/>
        <w:rPr>
          <w:rFonts w:hint="eastAsia" w:ascii="仿宋" w:hAnsi="仿宋" w:eastAsia="仿宋" w:cs="仿宋"/>
          <w:b/>
          <w:bCs/>
          <w:sz w:val="24"/>
        </w:rPr>
        <w:outlineLvl w:val="9"/>
      </w:pPr>
      <w:r>
        <w:rPr>
          <w:rFonts w:hint="eastAsia" w:ascii="仿宋" w:hAnsi="仿宋" w:eastAsia="仿宋" w:cs="仿宋"/>
          <w:b/>
          <w:bCs/>
          <w:sz w:val="24"/>
        </w:rPr>
        <w:t xml:space="preserve">合同纠纷处理：</w:t>
      </w:r>
      <w:r>
        <w:rPr>
          <w:rFonts w:hint="eastAsia" w:ascii="仿宋" w:hAnsi="仿宋" w:eastAsia="仿宋" w:cs="仿宋"/>
          <w:sz w:val="24"/>
        </w:rPr>
        <w:t xml:space="preserve">本合同执行过程中发生纠纷，由甲方和乙方协商处理。</w:t>
      </w:r>
      <w:r/>
    </w:p>
    <w:p>
      <w:pPr>
        <w:numPr>
          <w:ilvl w:val="0"/>
          <w:numId w:val="1"/>
        </w:numPr>
        <w:spacing w:before="19"/>
        <w:widowControl/>
        <w:rPr>
          <w:rFonts w:hint="eastAsia" w:ascii="仿宋" w:hAnsi="仿宋" w:eastAsia="仿宋" w:cs="仿宋"/>
          <w:b/>
          <w:bCs/>
          <w:sz w:val="24"/>
        </w:rPr>
        <w:outlineLvl w:val="9"/>
      </w:pPr>
      <w:r>
        <w:rPr>
          <w:rFonts w:hint="eastAsia" w:ascii="仿宋" w:hAnsi="仿宋" w:eastAsia="仿宋" w:cs="仿宋"/>
          <w:b/>
          <w:bCs/>
          <w:sz w:val="24"/>
        </w:rPr>
        <w:t xml:space="preserve">合同生效：</w:t>
      </w:r>
      <w:r>
        <w:rPr>
          <w:rFonts w:hint="eastAsia" w:ascii="仿宋" w:hAnsi="仿宋" w:eastAsia="仿宋" w:cs="仿宋"/>
          <w:sz w:val="24"/>
        </w:rPr>
        <w:t xml:space="preserve">本合同由甲乙双方签字盖章后生效。</w:t>
      </w:r>
      <w:r/>
    </w:p>
    <w:p>
      <w:pPr>
        <w:numPr>
          <w:ilvl w:val="0"/>
          <w:numId w:val="1"/>
        </w:numPr>
        <w:spacing w:before="19"/>
        <w:widowControl/>
        <w:rPr>
          <w:rFonts w:hint="eastAsia" w:ascii="仿宋" w:hAnsi="仿宋" w:eastAsia="仿宋" w:cs="仿宋"/>
          <w:b/>
          <w:bCs/>
          <w:sz w:val="24"/>
        </w:rPr>
        <w:outlineLvl w:val="9"/>
      </w:pPr>
      <w:r>
        <w:rPr>
          <w:rFonts w:hint="eastAsia" w:ascii="仿宋" w:hAnsi="仿宋" w:eastAsia="仿宋" w:cs="仿宋"/>
          <w:b/>
          <w:bCs/>
          <w:sz w:val="24"/>
        </w:rPr>
        <w:t xml:space="preserve">组成本合同的文件包括：</w:t>
      </w:r>
      <w:r/>
    </w:p>
    <w:p>
      <w:pPr>
        <w:ind w:firstLine="480"/>
        <w:spacing w:before="19"/>
        <w:widowControl/>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w:t>
      </w:r>
      <w:r>
        <w:rPr>
          <w:rFonts w:hint="eastAsia" w:ascii="仿宋" w:hAnsi="仿宋" w:eastAsia="仿宋" w:cs="仿宋"/>
          <w:bCs/>
          <w:sz w:val="24"/>
        </w:rPr>
        <w:t xml:space="preserve">本合同专用条款；</w:t>
      </w:r>
      <w:r/>
    </w:p>
    <w:p>
      <w:pPr>
        <w:ind w:firstLine="480"/>
        <w:spacing w:before="19"/>
        <w:widowControl/>
        <w:rPr>
          <w:rFonts w:hint="eastAsia" w:ascii="仿宋" w:hAnsi="仿宋" w:eastAsia="仿宋" w:cs="仿宋"/>
          <w:bCs/>
          <w:sz w:val="24"/>
        </w:rPr>
        <w:outlineLvl w:val="9"/>
      </w:pPr>
      <w:r>
        <w:rPr>
          <w:rFonts w:hint="eastAsia" w:ascii="仿宋" w:hAnsi="仿宋" w:eastAsia="仿宋" w:cs="仿宋"/>
          <w:bCs/>
          <w:sz w:val="24"/>
        </w:rPr>
        <w:t xml:space="preserve">2</w:t>
      </w:r>
      <w:r>
        <w:rPr>
          <w:rFonts w:hint="eastAsia" w:ascii="仿宋" w:hAnsi="仿宋" w:eastAsia="仿宋" w:cs="仿宋"/>
          <w:bCs/>
          <w:sz w:val="24"/>
          <w:lang w:val="en-US" w:eastAsia="zh-CN"/>
        </w:rPr>
        <w:t xml:space="preserve">.</w:t>
      </w:r>
      <w:r>
        <w:rPr>
          <w:rFonts w:hint="eastAsia" w:ascii="仿宋" w:hAnsi="仿宋" w:eastAsia="仿宋" w:cs="仿宋"/>
          <w:bCs/>
          <w:sz w:val="24"/>
        </w:rPr>
        <w:t xml:space="preserve">甲乙双方商定的其他必要文件。</w:t>
      </w:r>
      <w:r/>
    </w:p>
    <w:p>
      <w:pPr>
        <w:spacing w:before="19"/>
        <w:widowControl/>
        <w:rPr>
          <w:rFonts w:hint="eastAsia" w:ascii="仿宋" w:hAnsi="仿宋" w:eastAsia="仿宋" w:cs="仿宋"/>
          <w:bCs/>
          <w:sz w:val="24"/>
        </w:rPr>
        <w:outlineLvl w:val="9"/>
      </w:pPr>
      <w:r>
        <w:rPr>
          <w:rFonts w:hint="eastAsia" w:ascii="仿宋" w:hAnsi="仿宋" w:eastAsia="仿宋" w:cs="仿宋"/>
          <w:bCs/>
          <w:sz w:val="24"/>
        </w:rPr>
        <w:t xml:space="preserve">上述合同文件内容互为补充，如有不明确，由甲方负责解释。</w:t>
      </w:r>
      <w:r/>
    </w:p>
    <w:p>
      <w:pPr>
        <w:spacing w:before="19"/>
        <w:widowControl/>
        <w:rPr>
          <w:rFonts w:hint="eastAsia" w:ascii="仿宋" w:hAnsi="仿宋" w:eastAsia="仿宋" w:cs="仿宋"/>
          <w:bCs/>
          <w:sz w:val="24"/>
        </w:rPr>
        <w:outlineLvl w:val="9"/>
      </w:pPr>
      <w:r>
        <w:rPr>
          <w:rFonts w:hint="eastAsia" w:ascii="仿宋" w:hAnsi="仿宋" w:eastAsia="仿宋" w:cs="仿宋"/>
          <w:bCs/>
          <w:sz w:val="24"/>
        </w:rPr>
        <w:t xml:space="preserve">本合同一式两份，甲方持一份，乙方持一份。</w:t>
      </w:r>
      <w:r/>
    </w:p>
    <w:tbl>
      <w:tblPr>
        <w:tblStyle w:val="65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hint="eastAsia" w:ascii="仿宋" w:hAnsi="仿宋" w:eastAsia="仿宋" w:cs="仿宋"/>
                <w:b/>
                <w:sz w:val="24"/>
                <w:u w:val="single"/>
              </w:rPr>
              <w:outlineLvl w:val="9"/>
            </w:pPr>
            <w:r>
              <w:rPr>
                <w:rFonts w:hint="eastAsia" w:ascii="仿宋" w:hAnsi="仿宋" w:eastAsia="仿宋" w:cs="仿宋"/>
                <w:b/>
                <w:sz w:val="24"/>
              </w:rPr>
              <w:t xml:space="preserve">甲方（公章）：</w:t>
            </w:r>
            <w:r/>
          </w:p>
          <w:p>
            <w:pPr>
              <w:spacing w:before="19"/>
              <w:widowControl/>
              <w:rPr>
                <w:rFonts w:hint="eastAsia" w:ascii="仿宋" w:hAnsi="仿宋" w:eastAsia="仿宋" w:cs="仿宋"/>
                <w:b/>
                <w:sz w:val="24"/>
                <w:u w:val="single"/>
              </w:rPr>
              <w:outlineLvl w:val="9"/>
            </w:pPr>
            <w:r>
              <w:rPr>
                <w:rFonts w:hint="eastAsia" w:ascii="仿宋" w:hAnsi="仿宋" w:eastAsia="仿宋" w:cs="仿宋"/>
                <w:sz w:val="24"/>
              </w:rPr>
              <w:t xml:space="preserve">地址：</w:t>
            </w:r>
            <w:r/>
          </w:p>
          <w:p>
            <w:pPr>
              <w:spacing w:before="19"/>
              <w:widowControl/>
              <w:rPr>
                <w:rFonts w:hint="eastAsia" w:ascii="仿宋" w:hAnsi="仿宋" w:eastAsia="仿宋" w:cs="仿宋"/>
                <w:sz w:val="24"/>
                <w:u w:val="single"/>
              </w:rPr>
              <w:outlineLvl w:val="9"/>
            </w:pPr>
            <w:r>
              <w:rPr>
                <w:rFonts w:hint="eastAsia" w:ascii="仿宋" w:hAnsi="仿宋" w:eastAsia="仿宋" w:cs="仿宋"/>
                <w:sz w:val="24"/>
              </w:rPr>
              <w:t xml:space="preserve">法定代表人（授权人）：</w:t>
            </w:r>
            <w:r/>
          </w:p>
          <w:p>
            <w:pPr>
              <w:jc w:val="right"/>
              <w:spacing w:before="19"/>
              <w:widowControl/>
              <w:rPr>
                <w:rFonts w:hint="eastAsia" w:ascii="仿宋" w:hAnsi="仿宋" w:eastAsia="仿宋" w:cs="仿宋"/>
                <w:sz w:val="24"/>
                <w:u w:val="single"/>
              </w:rPr>
              <w:outlineLvl w:val="9"/>
            </w:pPr>
            <w:r>
              <w:rPr>
                <w:rFonts w:hint="eastAsia" w:ascii="仿宋" w:hAnsi="仿宋" w:eastAsia="仿宋" w:cs="仿宋"/>
                <w:sz w:val="24"/>
                <w:u w:val="single"/>
              </w:rPr>
            </w:r>
            <w:r/>
          </w:p>
          <w:p>
            <w:pPr>
              <w:jc w:val="right"/>
              <w:spacing w:before="19"/>
              <w:widowControl/>
              <w:rPr>
                <w:rFonts w:hint="eastAsia" w:ascii="仿宋" w:hAnsi="仿宋" w:eastAsia="仿宋" w:cs="仿宋"/>
                <w:sz w:val="24"/>
                <w:u w:val="single"/>
              </w:rPr>
              <w:outlineLvl w:val="9"/>
            </w:pPr>
            <w:r>
              <w:rPr>
                <w:rFonts w:hint="eastAsia" w:ascii="仿宋" w:hAnsi="仿宋" w:eastAsia="仿宋" w:cs="仿宋"/>
                <w:sz w:val="24"/>
                <w:u w:val="single"/>
              </w:rPr>
            </w:r>
            <w:r/>
          </w:p>
          <w:p>
            <w:pPr>
              <w:jc w:val="right"/>
              <w:spacing w:before="19"/>
              <w:widowControl/>
              <w:rPr>
                <w:rFonts w:hint="eastAsia" w:ascii="仿宋" w:hAnsi="仿宋" w:eastAsia="仿宋" w:cs="仿宋"/>
                <w:sz w:val="24"/>
                <w:u w:val="single"/>
              </w:rPr>
              <w:outlineLvl w:val="9"/>
            </w:pPr>
            <w:r>
              <w:rPr>
                <w:rFonts w:hint="eastAsia" w:ascii="仿宋" w:hAnsi="仿宋" w:eastAsia="仿宋" w:cs="仿宋"/>
                <w:sz w:val="24"/>
                <w:u w:val="single"/>
              </w:rPr>
            </w:r>
            <w:r/>
          </w:p>
          <w:p>
            <w:pPr>
              <w:jc w:val="right"/>
              <w:spacing w:before="19"/>
              <w:widowControl/>
              <w:rPr>
                <w:rFonts w:hint="eastAsia" w:ascii="仿宋" w:hAnsi="仿宋" w:eastAsia="仿宋" w:cs="仿宋"/>
                <w:bCs/>
                <w:sz w:val="24"/>
              </w:rPr>
              <w:outlineLvl w:val="9"/>
            </w:pPr>
            <w:r>
              <w:rPr>
                <w:rFonts w:hint="eastAsia" w:ascii="仿宋" w:hAnsi="仿宋" w:eastAsia="仿宋" w:cs="仿宋"/>
                <w:sz w:val="24"/>
              </w:rPr>
              <w:t xml:space="preserve">年月日</w:t>
            </w:r>
            <w:r/>
          </w:p>
        </w:tc>
        <w:tc>
          <w:tcPr>
            <w:tcW w:w="4261" w:type="dxa"/>
            <w:textDirection w:val="lrTb"/>
            <w:noWrap w:val="false"/>
          </w:tcPr>
          <w:p>
            <w:pPr>
              <w:spacing w:before="19"/>
              <w:widowControl/>
              <w:rPr>
                <w:rFonts w:hint="eastAsia" w:ascii="仿宋" w:hAnsi="仿宋" w:eastAsia="仿宋" w:cs="仿宋"/>
                <w:b/>
                <w:sz w:val="24"/>
                <w:u w:val="single"/>
              </w:rPr>
              <w:outlineLvl w:val="9"/>
            </w:pPr>
            <w:r>
              <w:rPr>
                <w:rFonts w:hint="eastAsia" w:ascii="仿宋" w:hAnsi="仿宋" w:eastAsia="仿宋" w:cs="仿宋"/>
                <w:b/>
                <w:sz w:val="24"/>
              </w:rPr>
              <w:t xml:space="preserve">乙方（公章）：</w:t>
            </w:r>
            <w:r/>
          </w:p>
          <w:p>
            <w:pPr>
              <w:spacing w:before="19"/>
              <w:widowControl/>
              <w:rPr>
                <w:rFonts w:hint="eastAsia" w:ascii="仿宋" w:hAnsi="仿宋" w:eastAsia="仿宋" w:cs="仿宋"/>
                <w:sz w:val="24"/>
                <w:u w:val="single"/>
              </w:rPr>
              <w:outlineLvl w:val="9"/>
            </w:pPr>
            <w:r>
              <w:rPr>
                <w:rFonts w:hint="eastAsia" w:ascii="仿宋" w:hAnsi="仿宋" w:eastAsia="仿宋" w:cs="仿宋"/>
                <w:sz w:val="24"/>
              </w:rPr>
              <w:t xml:space="preserve">地址：</w:t>
            </w:r>
            <w:r/>
          </w:p>
          <w:p>
            <w:pPr>
              <w:spacing w:before="19"/>
              <w:widowControl/>
              <w:rPr>
                <w:rFonts w:hint="eastAsia" w:ascii="仿宋" w:hAnsi="仿宋" w:eastAsia="仿宋" w:cs="仿宋"/>
                <w:sz w:val="24"/>
                <w:u w:val="single"/>
              </w:rPr>
              <w:outlineLvl w:val="9"/>
            </w:pPr>
            <w:r>
              <w:rPr>
                <w:rFonts w:hint="eastAsia" w:ascii="仿宋" w:hAnsi="仿宋" w:eastAsia="仿宋" w:cs="仿宋"/>
                <w:sz w:val="24"/>
              </w:rPr>
              <w:t xml:space="preserve">法定代表人（授权人）：</w:t>
            </w:r>
            <w:r/>
          </w:p>
          <w:p>
            <w:pPr>
              <w:spacing w:before="19"/>
              <w:widowControl/>
              <w:rPr>
                <w:rFonts w:hint="eastAsia" w:ascii="仿宋" w:hAnsi="仿宋" w:eastAsia="仿宋" w:cs="仿宋"/>
                <w:sz w:val="24"/>
                <w:u w:val="single"/>
              </w:rPr>
              <w:outlineLvl w:val="9"/>
            </w:pPr>
            <w:r>
              <w:rPr>
                <w:rFonts w:hint="eastAsia" w:ascii="仿宋" w:hAnsi="仿宋" w:eastAsia="仿宋" w:cs="仿宋"/>
                <w:sz w:val="24"/>
              </w:rPr>
              <w:t xml:space="preserve">户名：</w:t>
            </w:r>
            <w:r/>
          </w:p>
          <w:p>
            <w:pPr>
              <w:spacing w:before="19"/>
              <w:widowControl/>
              <w:rPr>
                <w:rFonts w:hint="eastAsia" w:ascii="仿宋" w:hAnsi="仿宋" w:eastAsia="仿宋" w:cs="仿宋"/>
                <w:sz w:val="24"/>
                <w:u w:val="single"/>
              </w:rPr>
              <w:outlineLvl w:val="9"/>
            </w:pPr>
            <w:r>
              <w:rPr>
                <w:rFonts w:hint="eastAsia" w:ascii="仿宋" w:hAnsi="仿宋" w:eastAsia="仿宋" w:cs="仿宋"/>
                <w:sz w:val="24"/>
              </w:rPr>
              <w:t xml:space="preserve">开户银行：</w:t>
            </w:r>
            <w:r/>
          </w:p>
          <w:p>
            <w:pPr>
              <w:spacing w:before="19"/>
              <w:widowControl/>
              <w:rPr>
                <w:rFonts w:hint="eastAsia" w:ascii="仿宋" w:hAnsi="仿宋" w:eastAsia="仿宋" w:cs="仿宋"/>
                <w:sz w:val="24"/>
                <w:u w:val="single"/>
              </w:rPr>
              <w:outlineLvl w:val="9"/>
            </w:pPr>
            <w:r>
              <w:rPr>
                <w:rFonts w:hint="eastAsia" w:ascii="仿宋" w:hAnsi="仿宋" w:eastAsia="仿宋" w:cs="仿宋"/>
                <w:sz w:val="24"/>
              </w:rPr>
              <w:t xml:space="preserve">账号：</w:t>
            </w:r>
            <w:r/>
          </w:p>
          <w:p>
            <w:pPr>
              <w:jc w:val="right"/>
              <w:spacing w:before="19"/>
              <w:widowControl/>
              <w:rPr>
                <w:rFonts w:hint="eastAsia" w:ascii="仿宋" w:hAnsi="仿宋" w:eastAsia="仿宋" w:cs="仿宋"/>
                <w:bCs/>
                <w:sz w:val="24"/>
              </w:rPr>
              <w:outlineLvl w:val="9"/>
            </w:pPr>
            <w:r>
              <w:rPr>
                <w:rFonts w:hint="eastAsia" w:ascii="仿宋" w:hAnsi="仿宋" w:eastAsia="仿宋" w:cs="仿宋"/>
                <w:sz w:val="24"/>
              </w:rPr>
              <w:t xml:space="preserve">年月日</w:t>
            </w:r>
            <w:r/>
          </w:p>
        </w:tc>
      </w:tr>
    </w:tbl>
    <w:p>
      <w:pPr>
        <w:jc w:val="right"/>
        <w:spacing w:before="19"/>
        <w:widowControl/>
        <w:rPr>
          <w:rFonts w:hint="eastAsia" w:ascii="仿宋" w:hAnsi="仿宋" w:eastAsia="仿宋" w:cs="仿宋"/>
          <w:bCs/>
          <w:sz w:val="24"/>
        </w:rPr>
        <w:outlineLvl w:val="9"/>
      </w:pPr>
      <w:r>
        <w:rPr>
          <w:rFonts w:hint="eastAsia" w:ascii="仿宋" w:hAnsi="仿宋" w:eastAsia="仿宋" w:cs="仿宋"/>
          <w:bCs/>
          <w:sz w:val="24"/>
        </w:rPr>
      </w:r>
      <w:r/>
    </w:p>
    <w:p>
      <w:pPr>
        <w:jc w:val="right"/>
        <w:spacing w:before="19"/>
        <w:widowControl/>
        <w:rPr>
          <w:rFonts w:hint="eastAsia" w:ascii="仿宋" w:hAnsi="仿宋" w:eastAsia="仿宋" w:cs="仿宋"/>
          <w:sz w:val="24"/>
          <w:u w:val="single"/>
        </w:rPr>
        <w:outlineLvl w:val="9"/>
      </w:pPr>
      <w:r>
        <w:rPr>
          <w:rFonts w:hint="eastAsia" w:ascii="仿宋" w:hAnsi="仿宋" w:eastAsia="仿宋" w:cs="仿宋"/>
          <w:sz w:val="24"/>
          <w:u w:val="single"/>
        </w:rPr>
      </w:r>
      <w:r/>
    </w:p>
    <w:p>
      <w:pPr>
        <w:jc w:val="center"/>
        <w:spacing w:before="19"/>
        <w:widowControl/>
        <w:rPr>
          <w:rFonts w:hint="eastAsia" w:ascii="仿宋" w:hAnsi="仿宋" w:eastAsia="仿宋" w:cs="仿宋"/>
          <w:sz w:val="24"/>
        </w:rPr>
        <w:outlineLvl w:val="9"/>
      </w:pPr>
      <w:r>
        <w:rPr>
          <w:rFonts w:hint="eastAsia" w:ascii="仿宋" w:hAnsi="仿宋" w:eastAsia="仿宋" w:cs="仿宋"/>
          <w:b/>
          <w:bCs/>
          <w:sz w:val="24"/>
          <w:u w:val="single"/>
        </w:rPr>
        <w:t xml:space="preserve">合同专用条款</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第一条 供货及知识产权</w:t>
      </w:r>
      <w:r/>
    </w:p>
    <w:p>
      <w:pPr>
        <w:ind w:firstLine="480"/>
        <w:rPr>
          <w:rFonts w:hint="eastAsia" w:ascii="仿宋" w:hAnsi="仿宋" w:eastAsia="仿宋" w:cs="仿宋"/>
          <w:sz w:val="24"/>
        </w:rPr>
        <w:outlineLvl w:val="9"/>
      </w:pPr>
      <w:r>
        <w:rPr>
          <w:rFonts w:hint="eastAsia" w:ascii="仿宋" w:hAnsi="仿宋" w:eastAsia="仿宋" w:cs="仿宋"/>
          <w:sz w:val="24"/>
        </w:rPr>
        <w:t xml:space="preserve">乙方应按照招标文件规定及投标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cs="仿宋"/>
          <w:sz w:val="24"/>
        </w:rPr>
        <w:outlineLvl w:val="9"/>
      </w:pPr>
      <w:r>
        <w:rPr>
          <w:rFonts w:hint="eastAsia" w:ascii="仿宋" w:hAnsi="仿宋" w:eastAsia="仿宋" w:cs="仿宋"/>
          <w:b/>
          <w:sz w:val="24"/>
        </w:rPr>
        <w:t xml:space="preserve">第二条 合同总价款    </w:t>
      </w:r>
      <w:r/>
    </w:p>
    <w:p>
      <w:pPr>
        <w:ind w:firstLine="480"/>
        <w:rPr>
          <w:rFonts w:hint="eastAsia" w:ascii="仿宋" w:hAnsi="仿宋" w:eastAsia="仿宋" w:cs="仿宋"/>
          <w:sz w:val="24"/>
        </w:rPr>
        <w:outlineLvl w:val="9"/>
      </w:pPr>
      <w:r>
        <w:rPr>
          <w:rFonts w:hint="eastAsia" w:ascii="仿宋" w:hAnsi="仿宋" w:eastAsia="仿宋" w:cs="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第三条 质量保证期内的技术支持与售后服务</w:t>
      </w:r>
      <w:r/>
    </w:p>
    <w:p>
      <w:pPr>
        <w:ind w:firstLine="480"/>
        <w:rPr>
          <w:rFonts w:hint="eastAsia" w:ascii="仿宋" w:hAnsi="仿宋" w:eastAsia="仿宋"/>
          <w:sz w:val="24"/>
          <w:highlight w:val="none"/>
        </w:rPr>
      </w:pPr>
      <w:r>
        <w:rPr>
          <w:rFonts w:hint="eastAsia" w:ascii="仿宋" w:hAnsi="仿宋" w:eastAsia="仿宋"/>
          <w:sz w:val="24"/>
          <w:highlight w:val="none"/>
        </w:rPr>
        <w:t xml:space="preserve">1.所提供产品应包含不少于</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年的整机（含全部部件）免费上门保修服务，质量保证期从设备安装验收合格开始计算。自验收合格之日起，进入保修期；1.保修期内</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保证货物完好率不低于95%，如因货物质量问题导致货物部分或全部功能停用率超过5%（一年按365天计算，每年18天），每低于一个百分点，保修期相应延长十五天；</w:t>
      </w:r>
      <w:r/>
    </w:p>
    <w:p>
      <w:pPr>
        <w:ind w:firstLine="480"/>
        <w:rPr>
          <w:rFonts w:hint="eastAsia" w:ascii="仿宋" w:hAnsi="仿宋" w:eastAsia="仿宋"/>
          <w:sz w:val="24"/>
          <w:highlight w:val="none"/>
        </w:rPr>
      </w:pPr>
      <w:r>
        <w:rPr>
          <w:rFonts w:hint="eastAsia" w:ascii="仿宋" w:hAnsi="仿宋" w:eastAsia="仿宋"/>
          <w:sz w:val="24"/>
          <w:highlight w:val="none"/>
        </w:rPr>
        <w:t xml:space="preserve">2.质保范围：本次采购的所有货物，包括配套附件、软件等所出现的任何故障及性能偏差；</w:t>
      </w:r>
      <w:r/>
    </w:p>
    <w:p>
      <w:pPr>
        <w:ind w:firstLine="480"/>
        <w:rPr>
          <w:rFonts w:hint="eastAsia"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所供设备如需使用专用耗材、试剂或在维修保养中需要专用工具、易损件、维修配件，则必须在合同附件中提供耗材配件供货清单及报价表并保证在设备有效使用期内的正常供应；</w:t>
      </w:r>
      <w:r/>
    </w:p>
    <w:p>
      <w:pPr>
        <w:ind w:firstLine="480"/>
        <w:rPr>
          <w:rFonts w:hint="eastAsia" w:ascii="仿宋" w:hAnsi="仿宋" w:eastAsia="仿宋"/>
          <w:sz w:val="24"/>
          <w:highlight w:val="none"/>
        </w:rPr>
      </w:pPr>
      <w:r>
        <w:rPr>
          <w:rFonts w:hint="eastAsia" w:ascii="仿宋" w:hAnsi="仿宋" w:eastAsia="仿宋"/>
          <w:sz w:val="24"/>
          <w:highlight w:val="none"/>
        </w:rPr>
        <w:t xml:space="preserve">4.质保期内免费提供一年4次的全面保养，并提供相应的维护报告，质保期后，每年应免费提供该原厂设备巡检≥2次，并提供相应设备巡检报告；</w:t>
      </w:r>
      <w:r/>
    </w:p>
    <w:p>
      <w:pPr>
        <w:ind w:firstLine="480"/>
        <w:rPr>
          <w:rFonts w:hint="eastAsia" w:ascii="仿宋" w:hAnsi="仿宋" w:eastAsia="仿宋"/>
          <w:sz w:val="24"/>
          <w:highlight w:val="none"/>
        </w:rPr>
      </w:pPr>
      <w:r>
        <w:rPr>
          <w:rFonts w:hint="eastAsia" w:ascii="仿宋" w:hAnsi="仿宋" w:eastAsia="仿宋"/>
          <w:sz w:val="24"/>
          <w:highlight w:val="none"/>
        </w:rPr>
        <w:t xml:space="preserve">5.质保期外如需维修，按市场最低价提供零配件，不收任何维修费、人工费、差旅费等服务性费用，</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保证先维修后收费，所更换的配件保修不少于一年，软件升级终身免费；</w:t>
      </w:r>
      <w:r/>
    </w:p>
    <w:p>
      <w:pPr>
        <w:ind w:firstLine="480"/>
        <w:rPr>
          <w:rFonts w:hint="eastAsia" w:ascii="仿宋" w:hAnsi="仿宋" w:eastAsia="仿宋"/>
          <w:sz w:val="24"/>
          <w:highlight w:val="none"/>
        </w:rPr>
      </w:pPr>
      <w:r>
        <w:rPr>
          <w:rFonts w:hint="eastAsia" w:ascii="仿宋" w:hAnsi="仿宋" w:eastAsia="仿宋"/>
          <w:sz w:val="24"/>
          <w:highlight w:val="none"/>
        </w:rPr>
        <w:t xml:space="preserve">6.维修响应时间：</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所投产品须具有400或800售后服务专线，7*24小时接听，接到报修电话2小时内响应，24小时内到场维修（包括节假日），</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保证有充足的备件确保故障设备在接到</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报修电话48小时内现场修复。如不能在48小时内修复，</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保证提供不低于原设备性能的备用设备给</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使用。需返厂维修的设备，</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承担拆卸、包装、运输及再安装等费用；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7.</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应免费提供维护手册、维修手册、软件备份、故障代码表、备件清单、维修密码、专用工具等维护维修必需的材料和信息并保证及时提供维修配件；</w:t>
      </w:r>
      <w:r/>
    </w:p>
    <w:p>
      <w:pPr>
        <w:ind w:firstLine="480"/>
        <w:rPr>
          <w:rFonts w:hint="eastAsia" w:ascii="仿宋" w:hAnsi="仿宋" w:eastAsia="仿宋"/>
          <w:sz w:val="24"/>
          <w:highlight w:val="none"/>
        </w:rPr>
      </w:pPr>
      <w:r>
        <w:rPr>
          <w:rFonts w:hint="eastAsia" w:ascii="仿宋" w:hAnsi="仿宋" w:eastAsia="仿宋"/>
          <w:sz w:val="24"/>
          <w:highlight w:val="none"/>
        </w:rPr>
        <w:t xml:space="preserve">8.</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负责对</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的操作、维修人员在项目所在地进行业务培训。培训应达到能熟练操作，并能排除常见故障的标准；</w:t>
      </w:r>
      <w:r/>
    </w:p>
    <w:p>
      <w:pPr>
        <w:ind w:firstLine="480"/>
        <w:rPr>
          <w:rFonts w:ascii="仿宋" w:hAnsi="仿宋" w:eastAsia="仿宋"/>
          <w:sz w:val="24"/>
          <w:highlight w:val="none"/>
        </w:rPr>
      </w:pPr>
      <w:r>
        <w:rPr>
          <w:rFonts w:hint="eastAsia" w:ascii="仿宋" w:hAnsi="仿宋" w:eastAsia="仿宋"/>
          <w:sz w:val="24"/>
          <w:highlight w:val="none"/>
        </w:rPr>
        <w:t xml:space="preserve">9.免费提供培训：包括但不限于现场操作培训并免费提供工程师的维修培训，要求院方工程师掌握：设备软件的安装、设备的原理、结构、设备的拆装、设备的保养步骤、性能检测；设备有维修密码的必须提供维修密码</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提供的产品若有设计缺陷，应主动召回。</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11.</w:t>
      </w:r>
      <w:r>
        <w:rPr>
          <w:rFonts w:hint="eastAsia" w:ascii="仿宋" w:hAnsi="仿宋" w:eastAsia="仿宋"/>
          <w:sz w:val="24"/>
          <w:highlight w:val="none"/>
        </w:rPr>
        <w:t xml:space="preserve">软件免费维护和升级服务的内容，供应商可根据自身情况，提供相应的软件服务方案。</w:t>
      </w:r>
      <w:r/>
    </w:p>
    <w:p>
      <w:pPr>
        <w:ind w:firstLine="480"/>
        <w:rPr>
          <w:rFonts w:hint="eastAsia" w:ascii="仿宋" w:hAnsi="仿宋" w:eastAsia="仿宋" w:cs="仿宋"/>
          <w:sz w:val="24"/>
        </w:rPr>
        <w:outlineLvl w:val="9"/>
      </w:pP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损坏的信息存储介质不得收回，应免费由用户保留。</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第四条 质量保证期外的技术支持与服务</w:t>
      </w:r>
      <w:r/>
    </w:p>
    <w:p>
      <w:pPr>
        <w:ind w:firstLine="480"/>
        <w:rPr>
          <w:rFonts w:hint="eastAsia" w:ascii="仿宋" w:hAnsi="仿宋" w:eastAsia="仿宋" w:cs="仿宋"/>
          <w:sz w:val="24"/>
        </w:rPr>
        <w:outlineLvl w:val="9"/>
      </w:pPr>
      <w:r>
        <w:rPr>
          <w:rFonts w:hint="eastAsia" w:ascii="仿宋" w:hAnsi="仿宋" w:eastAsia="仿宋" w:cs="仿宋"/>
          <w:sz w:val="24"/>
        </w:rPr>
        <w:t xml:space="preserve">按乙方投标文件执行。</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第五条 交货和验收</w:t>
      </w:r>
      <w:r/>
    </w:p>
    <w:p>
      <w:pPr>
        <w:ind w:firstLine="480"/>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乙方应按照本合同规定的时间、地点和方式向甲方交付货物。</w:t>
      </w:r>
      <w:r/>
    </w:p>
    <w:p>
      <w:pPr>
        <w:ind w:firstLine="480"/>
        <w:rPr>
          <w:rFonts w:hint="eastAsia" w:ascii="仿宋" w:hAnsi="仿宋" w:eastAsia="仿宋" w:cs="仿宋"/>
          <w:sz w:val="24"/>
        </w:rPr>
        <w:outlineLvl w:val="9"/>
      </w:pPr>
      <w:r>
        <w:rPr>
          <w:rFonts w:hint="eastAsia" w:ascii="仿宋" w:hAnsi="仿宋" w:eastAsia="仿宋" w:cs="仿宋"/>
          <w:sz w:val="24"/>
        </w:rPr>
        <w:t xml:space="preserve">2</w:t>
      </w:r>
      <w:r>
        <w:rPr>
          <w:rFonts w:hint="eastAsia" w:ascii="仿宋" w:hAnsi="仿宋" w:eastAsia="仿宋" w:cs="仿宋"/>
          <w:sz w:val="24"/>
          <w:lang w:val="en-US" w:eastAsia="zh-CN"/>
        </w:rPr>
        <w:t xml:space="preserve">.</w:t>
      </w:r>
      <w:r>
        <w:rPr>
          <w:rFonts w:hint="eastAsia" w:ascii="仿宋" w:hAnsi="仿宋" w:eastAsia="仿宋" w:cs="仿宋"/>
          <w:sz w:val="24"/>
        </w:rPr>
        <w:t xml:space="preserve">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cs="仿宋"/>
          <w:sz w:val="24"/>
        </w:rPr>
        <w:outlineLvl w:val="9"/>
      </w:pPr>
      <w:r>
        <w:rPr>
          <w:rFonts w:hint="eastAsia" w:ascii="仿宋" w:hAnsi="仿宋" w:eastAsia="仿宋" w:cs="仿宋"/>
          <w:sz w:val="24"/>
        </w:rPr>
        <w:t xml:space="preserve">3</w:t>
      </w:r>
      <w:r>
        <w:rPr>
          <w:rFonts w:hint="eastAsia" w:ascii="仿宋" w:hAnsi="仿宋" w:eastAsia="仿宋" w:cs="仿宋"/>
          <w:sz w:val="24"/>
          <w:lang w:val="en-US" w:eastAsia="zh-CN"/>
        </w:rPr>
        <w:t xml:space="preserve">.</w:t>
      </w:r>
      <w:r>
        <w:rPr>
          <w:rFonts w:hint="eastAsia" w:ascii="仿宋" w:hAnsi="仿宋" w:eastAsia="仿宋" w:cs="仿宋"/>
          <w:sz w:val="24"/>
        </w:rPr>
        <w:t xml:space="preserve">甲方应当在到货后五日内对货物进行验收，验收包括：型号、规格、数量、外观质量、及货物包装是否完好，安装调试是否合格。所提供货物的装箱清单、用户手册、原厂保修卡、随机资料及配件、随机工具等是否齐全。验收合格后甲方应在验收记录上签字盖章。</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第六条 货款支付</w:t>
      </w:r>
      <w:r/>
    </w:p>
    <w:p>
      <w:pPr>
        <w:ind w:firstLine="480"/>
        <w:rPr>
          <w:rFonts w:hint="eastAsia" w:ascii="仿宋" w:hAnsi="仿宋" w:eastAsia="仿宋" w:cs="仿宋"/>
          <w:sz w:val="24"/>
        </w:rPr>
        <w:outlineLvl w:val="9"/>
      </w:pPr>
      <w:r>
        <w:rPr>
          <w:rFonts w:hint="eastAsia" w:ascii="仿宋" w:hAnsi="仿宋" w:eastAsia="仿宋" w:cs="仿宋"/>
          <w:sz w:val="24"/>
        </w:rPr>
        <w:t xml:space="preserve">本合同项下所有款项均在乙方货物交付验收合格后，并提交所需单据后</w:t>
      </w:r>
      <w:r>
        <w:rPr>
          <w:rFonts w:hint="eastAsia" w:ascii="仿宋" w:hAnsi="仿宋" w:eastAsia="仿宋" w:cs="仿宋"/>
          <w:sz w:val="24"/>
          <w:u w:val="single"/>
        </w:rPr>
        <w:t xml:space="preserve">　　　</w:t>
      </w:r>
      <w:r>
        <w:rPr>
          <w:rFonts w:hint="eastAsia" w:ascii="仿宋" w:hAnsi="仿宋" w:eastAsia="仿宋" w:cs="仿宋"/>
          <w:sz w:val="24"/>
        </w:rPr>
        <w:t xml:space="preserve">个工作日内按合同约定的付款方支付货款。</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第七条 违约责任</w:t>
      </w:r>
      <w:r/>
    </w:p>
    <w:p>
      <w:pPr>
        <w:ind w:firstLine="480"/>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甲方无正当理由拒收货物、拒付货物款的，由甲方向乙方偿付合同总价的5%违约金。</w:t>
      </w:r>
      <w:r/>
    </w:p>
    <w:p>
      <w:pPr>
        <w:ind w:firstLine="480"/>
        <w:rPr>
          <w:rFonts w:hint="eastAsia" w:ascii="仿宋" w:hAnsi="仿宋" w:eastAsia="仿宋" w:cs="仿宋"/>
          <w:sz w:val="24"/>
        </w:rPr>
        <w:outlineLvl w:val="9"/>
      </w:pPr>
      <w:r>
        <w:rPr>
          <w:rFonts w:hint="eastAsia" w:ascii="仿宋" w:hAnsi="仿宋" w:eastAsia="仿宋" w:cs="仿宋"/>
          <w:sz w:val="24"/>
        </w:rPr>
        <w:t xml:space="preserve">2</w:t>
      </w:r>
      <w:r>
        <w:rPr>
          <w:rFonts w:hint="eastAsia" w:ascii="仿宋" w:hAnsi="仿宋" w:eastAsia="仿宋" w:cs="仿宋"/>
          <w:sz w:val="24"/>
          <w:lang w:val="en-US" w:eastAsia="zh-CN"/>
        </w:rPr>
        <w:t xml:space="preserve">.</w:t>
      </w:r>
      <w:r>
        <w:rPr>
          <w:rFonts w:hint="eastAsia" w:ascii="仿宋" w:hAnsi="仿宋" w:eastAsia="仿宋" w:cs="仿宋"/>
          <w:sz w:val="24"/>
        </w:rPr>
        <w:t xml:space="preserve">甲方未按合同规定的期限向乙方支付货款的，每逾期1天甲方向乙方偿付欠款总额的5‰滞纳金，但累计滞纳金总额不超过欠款总额的5% 。</w:t>
      </w:r>
      <w:r/>
    </w:p>
    <w:p>
      <w:pPr>
        <w:ind w:firstLine="480"/>
        <w:rPr>
          <w:rFonts w:hint="eastAsia" w:ascii="仿宋" w:hAnsi="仿宋" w:eastAsia="仿宋" w:cs="仿宋"/>
          <w:sz w:val="24"/>
        </w:rPr>
        <w:outlineLvl w:val="9"/>
      </w:pPr>
      <w:r>
        <w:rPr>
          <w:rFonts w:hint="eastAsia" w:ascii="仿宋" w:hAnsi="仿宋" w:eastAsia="仿宋" w:cs="仿宋"/>
          <w:sz w:val="24"/>
        </w:rPr>
        <w:t xml:space="preserve">3</w:t>
      </w:r>
      <w:r>
        <w:rPr>
          <w:rFonts w:hint="eastAsia" w:ascii="仿宋" w:hAnsi="仿宋" w:eastAsia="仿宋" w:cs="仿宋"/>
          <w:sz w:val="24"/>
          <w:lang w:val="en-US" w:eastAsia="zh-CN"/>
        </w:rPr>
        <w:t xml:space="preserve">.</w:t>
      </w:r>
      <w:r>
        <w:rPr>
          <w:rFonts w:hint="eastAsia" w:ascii="仿宋" w:hAnsi="仿宋" w:eastAsia="仿宋" w:cs="仿宋"/>
          <w:sz w:val="24"/>
        </w:rPr>
        <w:t xml:space="preserve">如乙方不能交付货物，乙方应向甲方支付合同总价５％的违约金。</w:t>
      </w:r>
      <w:r/>
    </w:p>
    <w:p>
      <w:pPr>
        <w:ind w:firstLine="480"/>
        <w:rPr>
          <w:rFonts w:hint="eastAsia" w:ascii="仿宋" w:hAnsi="仿宋" w:eastAsia="仿宋" w:cs="仿宋"/>
          <w:sz w:val="24"/>
        </w:rPr>
        <w:outlineLvl w:val="9"/>
      </w:pPr>
      <w:r>
        <w:rPr>
          <w:rFonts w:hint="eastAsia" w:ascii="仿宋" w:hAnsi="仿宋" w:eastAsia="仿宋" w:cs="仿宋"/>
          <w:sz w:val="24"/>
        </w:rPr>
        <w:t xml:space="preserve">4</w:t>
      </w:r>
      <w:r>
        <w:rPr>
          <w:rFonts w:hint="eastAsia" w:ascii="仿宋" w:hAnsi="仿宋" w:eastAsia="仿宋" w:cs="仿宋"/>
          <w:sz w:val="24"/>
          <w:lang w:val="en-US" w:eastAsia="zh-CN"/>
        </w:rPr>
        <w:t xml:space="preserve">.</w:t>
      </w:r>
      <w:r>
        <w:rPr>
          <w:rFonts w:hint="eastAsia" w:ascii="仿宋" w:hAnsi="仿宋" w:eastAsia="仿宋" w:cs="仿宋"/>
          <w:sz w:val="24"/>
        </w:rPr>
        <w:t xml:space="preserve">乙方逾期交付货物的，每逾期1天，乙方向甲方偿付逾期交货部分货款总额的5‰的滞纳金。如乙方逾期交货达10天，甲方有权解除合同，解除合同的通知自到达乙方时生效。</w:t>
      </w:r>
      <w:r/>
    </w:p>
    <w:p>
      <w:pPr>
        <w:ind w:firstLine="480"/>
        <w:rPr>
          <w:rFonts w:hint="eastAsia" w:ascii="仿宋" w:hAnsi="仿宋" w:eastAsia="仿宋" w:cs="仿宋"/>
          <w:sz w:val="24"/>
        </w:rPr>
        <w:outlineLvl w:val="9"/>
      </w:pPr>
      <w:r>
        <w:rPr>
          <w:rFonts w:hint="eastAsia" w:ascii="仿宋" w:hAnsi="仿宋" w:eastAsia="仿宋" w:cs="仿宋"/>
          <w:sz w:val="24"/>
        </w:rPr>
        <w:t xml:space="preserve">5</w:t>
      </w:r>
      <w:r>
        <w:rPr>
          <w:rFonts w:hint="eastAsia" w:ascii="仿宋" w:hAnsi="仿宋" w:eastAsia="仿宋" w:cs="仿宋"/>
          <w:sz w:val="24"/>
          <w:lang w:val="en-US" w:eastAsia="zh-CN"/>
        </w:rPr>
        <w:t xml:space="preserve">.</w:t>
      </w:r>
      <w:r>
        <w:rPr>
          <w:rFonts w:hint="eastAsia" w:ascii="仿宋" w:hAnsi="仿宋" w:eastAsia="仿宋" w:cs="仿宋"/>
          <w:sz w:val="24"/>
        </w:rPr>
        <w:t xml:space="preserve">乙方所交付的货物品种、型号、规格不符合合同规定的，甲方有权拒收。甲方拒收的，乙方应向甲方支付货款总额5%的违约金。</w:t>
      </w:r>
      <w:r/>
    </w:p>
    <w:p>
      <w:pPr>
        <w:ind w:firstLine="480"/>
        <w:rPr>
          <w:rFonts w:hint="eastAsia" w:ascii="仿宋" w:hAnsi="仿宋" w:eastAsia="仿宋" w:cs="仿宋"/>
          <w:sz w:val="24"/>
        </w:rPr>
        <w:outlineLvl w:val="9"/>
      </w:pPr>
      <w:r>
        <w:rPr>
          <w:rFonts w:hint="eastAsia" w:ascii="仿宋" w:hAnsi="仿宋" w:eastAsia="仿宋" w:cs="仿宋"/>
          <w:sz w:val="24"/>
        </w:rPr>
        <w:t xml:space="preserve">6</w:t>
      </w:r>
      <w:r>
        <w:rPr>
          <w:rFonts w:hint="eastAsia" w:ascii="仿宋" w:hAnsi="仿宋" w:eastAsia="仿宋" w:cs="仿宋"/>
          <w:sz w:val="24"/>
          <w:lang w:val="en-US" w:eastAsia="zh-CN"/>
        </w:rPr>
        <w:t xml:space="preserve">.</w:t>
      </w:r>
      <w:r>
        <w:rPr>
          <w:rFonts w:hint="eastAsia" w:ascii="仿宋" w:hAnsi="仿宋" w:eastAsia="仿宋" w:cs="仿宋"/>
          <w:sz w:val="24"/>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rPr>
          <w:rFonts w:hint="eastAsia" w:ascii="仿宋" w:hAnsi="仿宋" w:eastAsia="仿宋" w:cs="仿宋"/>
          <w:sz w:val="24"/>
        </w:rPr>
        <w:outlineLvl w:val="9"/>
      </w:pPr>
      <w:r>
        <w:rPr>
          <w:rFonts w:hint="eastAsia" w:ascii="仿宋" w:hAnsi="仿宋" w:eastAsia="仿宋" w:cs="仿宋"/>
          <w:sz w:val="24"/>
        </w:rPr>
        <w:t xml:space="preserve">7</w:t>
      </w:r>
      <w:r>
        <w:rPr>
          <w:rFonts w:hint="eastAsia" w:ascii="仿宋" w:hAnsi="仿宋" w:eastAsia="仿宋" w:cs="仿宋"/>
          <w:sz w:val="24"/>
          <w:lang w:val="en-US" w:eastAsia="zh-CN"/>
        </w:rPr>
        <w:t xml:space="preserve">.</w:t>
      </w:r>
      <w:r>
        <w:rPr>
          <w:rFonts w:hint="eastAsia" w:ascii="仿宋" w:hAnsi="仿宋" w:eastAsia="仿宋" w:cs="仿宋"/>
          <w:sz w:val="24"/>
        </w:rPr>
        <w:t xml:space="preserve">乙方未按本合同的规定和服务承诺提供服务的，应按合同总价款的_3_%向甲方承担违约责任。</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第八条 合同的变更和终止</w:t>
      </w:r>
      <w:r/>
    </w:p>
    <w:p>
      <w:pPr>
        <w:pStyle w:val="664"/>
        <w:ind w:firstLine="480"/>
        <w:tabs>
          <w:tab w:val="clear" w:pos="4153" w:leader="none"/>
          <w:tab w:val="clear" w:pos="8306" w:leader="none"/>
        </w:tabs>
        <w:rPr>
          <w:rFonts w:hint="eastAsia" w:ascii="仿宋" w:hAnsi="仿宋" w:eastAsia="仿宋" w:cs="仿宋"/>
          <w:sz w:val="24"/>
          <w:szCs w:val="24"/>
        </w:rPr>
        <w:outlineLvl w:val="9"/>
      </w:pPr>
      <w:r>
        <w:rPr>
          <w:rFonts w:hint="eastAsia" w:ascii="仿宋" w:hAnsi="仿宋" w:eastAsia="仿宋" w:cs="仿宋"/>
          <w:sz w:val="24"/>
          <w:szCs w:val="24"/>
        </w:rPr>
        <w:t xml:space="preserve">除《政府采购法》第49条、第50条第二款规定的情形外，本合同一经签订，甲乙双方不得擅自变更、中止或终止合同。</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w:t>
      </w:r>
      <w:r>
        <w:rPr>
          <w:rFonts w:hint="eastAsia" w:ascii="仿宋" w:hAnsi="仿宋" w:eastAsia="仿宋" w:cs="仿宋"/>
          <w:b/>
          <w:sz w:val="24"/>
          <w:lang w:val="en-US" w:eastAsia="zh-CN"/>
        </w:rPr>
        <w:t xml:space="preserve">九</w:t>
      </w:r>
      <w:r>
        <w:rPr>
          <w:rFonts w:hint="eastAsia" w:ascii="仿宋" w:hAnsi="仿宋" w:eastAsia="仿宋" w:cs="仿宋"/>
          <w:b/>
          <w:sz w:val="24"/>
        </w:rPr>
        <w:t xml:space="preserve">条 合同的转让</w:t>
      </w:r>
      <w:r/>
    </w:p>
    <w:p>
      <w:pPr>
        <w:ind w:firstLine="480"/>
        <w:rPr>
          <w:rFonts w:hint="eastAsia" w:ascii="仿宋" w:hAnsi="仿宋" w:eastAsia="仿宋" w:cs="仿宋"/>
          <w:sz w:val="24"/>
        </w:rPr>
        <w:outlineLvl w:val="9"/>
      </w:pPr>
      <w:r>
        <w:rPr>
          <w:rFonts w:hint="eastAsia" w:ascii="仿宋" w:hAnsi="仿宋" w:eastAsia="仿宋" w:cs="仿宋"/>
          <w:sz w:val="24"/>
        </w:rPr>
        <w:t xml:space="preserve">乙方不得擅自部分或全部转让其应履行的合同义务。</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第十条 争议的解决</w:t>
      </w:r>
      <w:r/>
    </w:p>
    <w:p>
      <w:pPr>
        <w:ind w:firstLine="480"/>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cs="仿宋"/>
          <w:sz w:val="24"/>
        </w:rPr>
        <w:outlineLvl w:val="9"/>
      </w:pPr>
      <w:r>
        <w:rPr>
          <w:rFonts w:hint="eastAsia" w:ascii="仿宋" w:hAnsi="仿宋" w:eastAsia="仿宋" w:cs="仿宋"/>
          <w:sz w:val="24"/>
        </w:rPr>
        <w:t xml:space="preserve">2</w:t>
      </w:r>
      <w:r>
        <w:rPr>
          <w:rFonts w:hint="eastAsia" w:ascii="仿宋" w:hAnsi="仿宋" w:eastAsia="仿宋" w:cs="仿宋"/>
          <w:sz w:val="24"/>
          <w:lang w:val="en-US" w:eastAsia="zh-CN"/>
        </w:rPr>
        <w:t xml:space="preserve">.</w:t>
      </w:r>
      <w:r>
        <w:rPr>
          <w:rFonts w:hint="eastAsia" w:ascii="仿宋" w:hAnsi="仿宋" w:eastAsia="仿宋" w:cs="仿宋"/>
          <w:sz w:val="24"/>
        </w:rPr>
        <w:t xml:space="preserve">因履行本合同引起的或与本合同有关的争议，甲、乙双方应首先通过友好协商解决，如果协商不能解决争议，向</w:t>
      </w:r>
      <w:r>
        <w:rPr>
          <w:rFonts w:hint="eastAsia" w:ascii="仿宋" w:hAnsi="仿宋" w:eastAsia="仿宋" w:cs="仿宋"/>
          <w:sz w:val="24"/>
          <w:lang w:val="en-US" w:eastAsia="zh-CN"/>
        </w:rPr>
        <w:t xml:space="preserve">如皋市人民法院提起诉讼</w:t>
      </w:r>
      <w:r>
        <w:rPr>
          <w:rFonts w:hint="eastAsia" w:ascii="仿宋" w:hAnsi="仿宋" w:eastAsia="仿宋" w:cs="仿宋"/>
          <w:sz w:val="24"/>
        </w:rPr>
        <w:t xml:space="preserve">。</w:t>
      </w:r>
      <w:r/>
    </w:p>
    <w:p>
      <w:pPr>
        <w:ind w:firstLine="482"/>
        <w:rPr>
          <w:rFonts w:hint="eastAsia" w:ascii="仿宋" w:hAnsi="仿宋" w:eastAsia="仿宋" w:cs="仿宋"/>
          <w:b/>
          <w:sz w:val="24"/>
        </w:rPr>
        <w:outlineLvl w:val="9"/>
      </w:pPr>
      <w:r>
        <w:rPr>
          <w:rFonts w:hint="eastAsia" w:ascii="仿宋" w:hAnsi="仿宋" w:eastAsia="仿宋" w:cs="仿宋"/>
          <w:b/>
          <w:sz w:val="24"/>
        </w:rPr>
        <w:t xml:space="preserve">第十</w:t>
      </w:r>
      <w:r>
        <w:rPr>
          <w:rFonts w:hint="eastAsia" w:ascii="仿宋" w:hAnsi="仿宋" w:eastAsia="仿宋" w:cs="仿宋"/>
          <w:b/>
          <w:sz w:val="24"/>
          <w:lang w:val="en-US" w:eastAsia="zh-CN"/>
        </w:rPr>
        <w:t xml:space="preserve">一</w:t>
      </w:r>
      <w:r>
        <w:rPr>
          <w:rFonts w:hint="eastAsia" w:ascii="仿宋" w:hAnsi="仿宋" w:eastAsia="仿宋" w:cs="仿宋"/>
          <w:b/>
          <w:sz w:val="24"/>
        </w:rPr>
        <w:t xml:space="preserve">条 合同生效及其他</w:t>
      </w:r>
      <w:r/>
    </w:p>
    <w:p>
      <w:pPr>
        <w:ind w:firstLine="480"/>
        <w:jc w:val="both"/>
        <w:rPr>
          <w:rFonts w:hint="eastAsia" w:ascii="仿宋" w:hAnsi="仿宋" w:eastAsia="仿宋"/>
          <w:sz w:val="24"/>
        </w:rPr>
        <w:outlineLvl w:val="9"/>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本合同自签订之日起</w:t>
      </w:r>
      <w:r>
        <w:rPr>
          <w:rFonts w:hint="eastAsia" w:ascii="仿宋" w:hAnsi="仿宋" w:eastAsia="仿宋"/>
          <w:sz w:val="24"/>
        </w:rPr>
        <w:t xml:space="preserve">生效。</w:t>
      </w:r>
      <w:r/>
    </w:p>
    <w:p>
      <w:pPr>
        <w:ind w:firstLine="420"/>
        <w:jc w:val="center"/>
        <w:rPr>
          <w:rFonts w:ascii="仿宋" w:hAnsi="仿宋" w:eastAsia="仿宋"/>
          <w:sz w:val="28"/>
          <w:szCs w:val="28"/>
        </w:rPr>
        <w:outlineLvl w:val="0"/>
      </w:pPr>
      <w:r>
        <w:rPr>
          <w:rFonts w:ascii="仿宋" w:hAnsi="仿宋" w:eastAsia="仿宋"/>
        </w:rPr>
        <w:br w:type="page" w:clear="all"/>
      </w:r>
      <w:bookmarkStart w:id="78" w:name="_Toc2032"/>
      <w:r>
        <w:rPr>
          <w:rFonts w:hint="eastAsia" w:ascii="方正小标宋简体" w:eastAsia="方正小标宋简体"/>
          <w:bCs/>
          <w:sz w:val="32"/>
          <w:szCs w:val="32"/>
        </w:rPr>
        <w:t xml:space="preserve">第5章 评标标准和方法</w:t>
      </w:r>
      <w:bookmarkEnd w:id="78"/>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lang w:val="en-US" w:eastAsia="zh-CN"/>
        </w:rPr>
        <w:t xml:space="preserve">本项目采用</w:t>
      </w:r>
      <w:r>
        <w:rPr>
          <w:rFonts w:hint="eastAsia" w:ascii="仿宋" w:hAnsi="仿宋" w:eastAsia="仿宋"/>
          <w:sz w:val="28"/>
          <w:szCs w:val="28"/>
        </w:rPr>
        <w:t xml:space="preserve">综合评分法</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3.评审因素：价格、性能参数</w:t>
      </w:r>
      <w:r>
        <w:rPr>
          <w:rFonts w:hint="eastAsia" w:ascii="仿宋" w:hAnsi="仿宋" w:eastAsia="仿宋"/>
          <w:sz w:val="28"/>
          <w:szCs w:val="28"/>
          <w:lang w:eastAsia="zh-CN"/>
        </w:rPr>
        <w:t xml:space="preserve">、</w:t>
      </w:r>
      <w:r>
        <w:rPr>
          <w:rFonts w:hint="eastAsia" w:ascii="仿宋" w:hAnsi="仿宋" w:eastAsia="仿宋"/>
          <w:sz w:val="28"/>
          <w:szCs w:val="28"/>
        </w:rPr>
        <w:t xml:space="preserve">质保期</w:t>
      </w:r>
      <w:r>
        <w:rPr>
          <w:rFonts w:hint="eastAsia" w:ascii="仿宋" w:hAnsi="仿宋" w:eastAsia="仿宋"/>
          <w:sz w:val="28"/>
          <w:szCs w:val="28"/>
          <w:lang w:eastAsia="zh-CN"/>
        </w:rPr>
        <w:t xml:space="preserve">、</w:t>
      </w:r>
      <w:r>
        <w:rPr>
          <w:rFonts w:hint="eastAsia" w:ascii="仿宋" w:hAnsi="仿宋" w:eastAsia="仿宋"/>
          <w:sz w:val="28"/>
          <w:szCs w:val="28"/>
        </w:rPr>
        <w:t xml:space="preserve">服务方案</w:t>
      </w:r>
      <w:r>
        <w:rPr>
          <w:rFonts w:hint="eastAsia" w:ascii="仿宋" w:hAnsi="仿宋" w:eastAsia="仿宋"/>
          <w:sz w:val="28"/>
          <w:szCs w:val="28"/>
          <w:lang w:val="en-US" w:eastAsia="zh-CN"/>
        </w:rPr>
        <w:t xml:space="preserve">及</w:t>
      </w:r>
      <w:r>
        <w:rPr>
          <w:rFonts w:hint="eastAsia" w:ascii="仿宋" w:hAnsi="仿宋" w:eastAsia="仿宋"/>
          <w:sz w:val="28"/>
          <w:szCs w:val="28"/>
        </w:rPr>
        <w:t xml:space="preserve">类似业绩，以及相应的比重或者权值等。</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4. 价格分应当采用低价优先法计算，即满足招标文件要求且投标价格最低的投标报价为评标基准价，其价格分为满分。其他投标人的价格分统一按照下列公式计算：</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keepLines w:val="0"/>
        <w:keepNext w:val="0"/>
        <w:pageBreakBefore w:val="0"/>
        <w:spacing w:line="500" w:lineRule="exact"/>
        <w:widowControl w:val="off"/>
        <w:rPr>
          <w:rFonts w:hint="eastAsia" w:ascii="仿宋" w:hAnsi="仿宋" w:eastAsia="仿宋"/>
          <w:sz w:val="28"/>
          <w:szCs w:val="28"/>
          <w:lang w:eastAsia="zh-CN"/>
        </w:rPr>
        <w:outlineLvl w:val="9"/>
      </w:pPr>
      <w:r>
        <w:rPr>
          <w:rFonts w:hint="eastAsia" w:ascii="仿宋" w:hAnsi="仿宋" w:eastAsia="仿宋"/>
          <w:sz w:val="28"/>
          <w:szCs w:val="28"/>
        </w:rPr>
        <w:t xml:space="preserve">5.</w:t>
      </w:r>
      <w:r>
        <w:rPr>
          <w:rFonts w:hint="eastAsia" w:ascii="仿宋" w:hAnsi="仿宋" w:eastAsia="仿宋"/>
          <w:sz w:val="28"/>
          <w:szCs w:val="28"/>
          <w:lang w:val="en-US" w:eastAsia="zh-CN"/>
        </w:rPr>
        <w:t xml:space="preserve">评分标准表</w:t>
      </w:r>
      <w:r/>
    </w:p>
    <w:tbl>
      <w:tblPr>
        <w:tblStyle w:val="655"/>
        <w:tblW w:w="520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9"/>
        <w:gridCol w:w="1274"/>
        <w:gridCol w:w="791"/>
        <w:gridCol w:w="7024"/>
      </w:tblGrid>
      <w:tr>
        <w:trPr>
          <w:trHeight w:val="0"/>
        </w:trPr>
        <w:tc>
          <w:tcPr>
            <w:tcW w:w="87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27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W w:w="7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W w:w="702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r>
      <w:tr>
        <w:trPr>
          <w:trHeight w:val="0"/>
        </w:trPr>
        <w:tc>
          <w:tcPr>
            <w:shd w:val="clear" w:color="auto" w:fill="auto"/>
            <w:tcW w:w="87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1</w:t>
            </w:r>
            <w:r/>
          </w:p>
        </w:tc>
        <w:tc>
          <w:tcPr>
            <w:shd w:val="clear" w:color="auto" w:fill="auto"/>
            <w:tcW w:w="1274"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价格</w:t>
            </w:r>
            <w:r/>
          </w:p>
        </w:tc>
        <w:tc>
          <w:tcPr>
            <w:shd w:val="clear" w:color="auto" w:fill="auto"/>
            <w:tcW w:w="791"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30</w:t>
            </w:r>
            <w:r/>
          </w:p>
        </w:tc>
        <w:tc>
          <w:tcPr>
            <w:shd w:val="clear" w:color="auto" w:fill="auto"/>
            <w:tcW w:w="7026" w:type="dxa"/>
            <w:vAlign w:val="center"/>
            <w:textDirection w:val="lrTb"/>
            <w:noWrap w:val="false"/>
          </w:tcPr>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价格分应当采用低价优先法计算，即满足招标文件要求且投标价格最低的投标报价为评标基准价，其价格分为满分。其他投标人的价格分统一按照下列公式计算：</w:t>
            </w:r>
            <w:r/>
          </w:p>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投标报价得分=(评标基准价／投标报价)×价格分分值</w:t>
            </w:r>
            <w:r/>
          </w:p>
          <w:p>
            <w:pPr>
              <w:jc w:val="left"/>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评标过程中，不得去掉报价中的最高报价和最低报价。因落实政府采购政策进行价格调整的，以调整后的价格计算评标基准价和投标报价。</w:t>
            </w:r>
            <w:r/>
          </w:p>
        </w:tc>
      </w:tr>
      <w:tr>
        <w:trPr>
          <w:trHeight w:val="0"/>
        </w:trPr>
        <w:tc>
          <w:tcPr>
            <w:shd w:val="clear" w:color="auto" w:fill="auto"/>
            <w:tcW w:w="87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2</w:t>
            </w:r>
            <w:r/>
          </w:p>
        </w:tc>
        <w:tc>
          <w:tcPr>
            <w:shd w:val="clear" w:color="auto" w:fill="auto"/>
            <w:tcW w:w="1274"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性能参数</w:t>
            </w:r>
            <w:r/>
          </w:p>
        </w:tc>
        <w:tc>
          <w:tcPr>
            <w:shd w:val="clear" w:color="auto" w:fill="auto"/>
            <w:tcW w:w="791" w:type="dxa"/>
            <w:vAlign w:val="center"/>
            <w:textDirection w:val="lrTb"/>
            <w:noWrap w:val="false"/>
          </w:tcPr>
          <w:p>
            <w:pPr>
              <w:jc w:val="center"/>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0</w:t>
            </w:r>
            <w:r/>
          </w:p>
        </w:tc>
        <w:tc>
          <w:tcPr>
            <w:shd w:val="clear" w:color="auto" w:fill="auto"/>
            <w:tcW w:w="7026" w:type="dxa"/>
            <w:vAlign w:val="center"/>
            <w:textDirection w:val="lrTb"/>
            <w:noWrap w:val="false"/>
          </w:tcPr>
          <w:p>
            <w:pPr>
              <w:pStyle w:val="699"/>
              <w:ind w:left="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根据制造商公开发布的印刷资料、加盖原件持有单位公章的技术白皮书、技术规格书、产品使用说明书、产品检验报告、注册证、注册证附件产品技术要求或功能截图等证明材料对产品技术性能参数进行评审。如</w:t>
            </w:r>
            <w:r>
              <w:rPr>
                <w:rFonts w:hint="eastAsia" w:ascii="仿宋" w:hAnsi="仿宋" w:eastAsia="仿宋"/>
                <w:color w:val="auto"/>
                <w:sz w:val="24"/>
                <w:highlight w:val="none"/>
                <w:lang w:val="en-US" w:eastAsia="zh-CN"/>
              </w:rPr>
              <w:t xml:space="preserve">投标人</w:t>
            </w:r>
            <w:r>
              <w:rPr>
                <w:rFonts w:hint="eastAsia" w:ascii="仿宋" w:hAnsi="仿宋" w:eastAsia="仿宋"/>
                <w:color w:val="auto"/>
                <w:sz w:val="24"/>
                <w:highlight w:val="none"/>
              </w:rPr>
              <w:t xml:space="preserve">填写响应性与佐证材料参数不一致（例如：技术部分正负偏离表自填响应或正偏离，证明材料等参数显示负偏离或不响应），该项不得分。具体评分标准如下：</w:t>
            </w:r>
            <w:r/>
          </w:p>
          <w:p>
            <w:pPr>
              <w:pStyle w:val="699"/>
              <w:ind w:left="0"/>
              <w:tabs>
                <w:tab w:val="left" w:pos="312" w:leader="none"/>
              </w:tabs>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1.触摸屏≥15英寸，得4分；≥12英寸，得2分；最高得4分。</w:t>
            </w:r>
            <w:r/>
          </w:p>
          <w:p>
            <w:pPr>
              <w:pStyle w:val="699"/>
              <w:ind w:left="0"/>
              <w:tabs>
                <w:tab w:val="left" w:pos="312" w:leader="none"/>
              </w:tabs>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2.支持曲线解剖M型功能，得4分。</w:t>
            </w:r>
            <w:r/>
          </w:p>
          <w:p>
            <w:pPr>
              <w:pStyle w:val="699"/>
              <w:ind w:left="0"/>
              <w:tabs>
                <w:tab w:val="left" w:pos="312" w:leader="none"/>
              </w:tabs>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3.支持无取样框、无角度依赖的二维灰阶血流显像技术，得6分。</w:t>
            </w:r>
            <w:r/>
          </w:p>
          <w:p>
            <w:pPr>
              <w:pStyle w:val="699"/>
              <w:ind w:left="0"/>
              <w:tabs>
                <w:tab w:val="left" w:pos="312" w:leader="none"/>
              </w:tabs>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4.可互通互用的探头接口≥5个，得6分。</w:t>
            </w:r>
            <w:r/>
          </w:p>
          <w:p>
            <w:pPr>
              <w:pStyle w:val="699"/>
              <w:ind w:left="0"/>
              <w:tabs>
                <w:tab w:val="left" w:pos="312" w:leader="none"/>
              </w:tabs>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5.相控阵探头非拓展成像条件下的扫描范围≥120°，得6分。</w:t>
            </w:r>
            <w:r/>
          </w:p>
          <w:p>
            <w:pPr>
              <w:pStyle w:val="699"/>
              <w:ind w:left="0"/>
              <w:tabs>
                <w:tab w:val="left" w:pos="312" w:leader="none"/>
              </w:tabs>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支持选配探头类型：支持选配凸阵、线阵、相控阵、微凸阵、容积腹部、容积腔内探头等常规探头，得2分；支持选配经食道、术中探头、双凸阵双平面探头得3分；支持选配成人、小儿和新生儿相控阵探头得3分；本条满分8分。</w:t>
            </w:r>
            <w:r/>
          </w:p>
          <w:p>
            <w:pPr>
              <w:pStyle w:val="699"/>
              <w:ind w:left="0"/>
              <w:tabs>
                <w:tab w:val="left" w:pos="312" w:leader="none"/>
              </w:tabs>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7.支持时间增益调节TGC调节≥10段，得6分。 </w:t>
            </w:r>
            <w:r/>
          </w:p>
          <w:p>
            <w:pPr>
              <w:pStyle w:val="699"/>
              <w:ind w:left="0"/>
              <w:tabs>
                <w:tab w:val="left" w:pos="312" w:leader="none"/>
              </w:tabs>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8.可支持穿刺增强功能，穿刺针增益可独立调节，得6分。</w:t>
            </w:r>
            <w:r/>
          </w:p>
          <w:p>
            <w:pPr>
              <w:pStyle w:val="699"/>
              <w:ind w:left="0"/>
              <w:tabs>
                <w:tab w:val="left" w:pos="312" w:leader="none"/>
              </w:tabs>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9.支持在屏幕上显示自定义按键个数≥7个，且同时显示自定义按键的功能名称，得4分。</w:t>
            </w:r>
            <w:r/>
          </w:p>
        </w:tc>
      </w:tr>
      <w:tr>
        <w:trPr>
          <w:trHeight w:val="0"/>
        </w:trPr>
        <w:tc>
          <w:tcPr>
            <w:shd w:val="clear" w:color="auto" w:fill="auto"/>
            <w:tcW w:w="87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w:t>
            </w:r>
            <w:r/>
          </w:p>
        </w:tc>
        <w:tc>
          <w:tcPr>
            <w:shd w:val="clear" w:color="auto" w:fill="auto"/>
            <w:tcW w:w="1274"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质保期</w:t>
            </w:r>
            <w:r/>
          </w:p>
        </w:tc>
        <w:tc>
          <w:tcPr>
            <w:shd w:val="clear" w:color="auto" w:fill="auto"/>
            <w:tcW w:w="791" w:type="dxa"/>
            <w:vAlign w:val="center"/>
            <w:textDirection w:val="lrTb"/>
            <w:noWrap w:val="false"/>
          </w:tcPr>
          <w:p>
            <w:pPr>
              <w:jc w:val="center"/>
              <w:widowControl/>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4</w:t>
            </w:r>
            <w:r/>
          </w:p>
        </w:tc>
        <w:tc>
          <w:tcPr>
            <w:shd w:val="clear" w:color="auto" w:fill="auto"/>
            <w:tcW w:w="7026" w:type="dxa"/>
            <w:vAlign w:val="center"/>
            <w:textDirection w:val="lrTb"/>
            <w:noWrap w:val="false"/>
          </w:tcPr>
          <w:p>
            <w:pPr>
              <w:pStyle w:val="699"/>
              <w:ind w:left="0"/>
              <w:tabs>
                <w:tab w:val="left" w:pos="312" w:leader="none"/>
              </w:tabs>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投标人</w:t>
            </w:r>
            <w:r>
              <w:rPr>
                <w:rFonts w:hint="eastAsia" w:ascii="仿宋" w:hAnsi="仿宋" w:eastAsia="仿宋"/>
                <w:color w:val="auto"/>
                <w:sz w:val="24"/>
                <w:highlight w:val="none"/>
              </w:rPr>
              <w:t xml:space="preserve">在满足本次采购产品免费质保期要求的基础上，每增加1年质保的得 2分，最多</w:t>
            </w:r>
            <w:r>
              <w:rPr>
                <w:rFonts w:hint="eastAsia" w:ascii="仿宋" w:hAnsi="仿宋" w:eastAsia="仿宋"/>
                <w:color w:val="auto"/>
                <w:sz w:val="24"/>
                <w:highlight w:val="none"/>
                <w:lang w:eastAsia="zh-CN"/>
              </w:rPr>
              <w:t xml:space="preserve">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lang w:eastAsia="zh-CN"/>
              </w:rPr>
              <w:t xml:space="preserve">分</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eastAsia="zh-CN"/>
              </w:rPr>
              <w:t xml:space="preserve">投标文件</w:t>
            </w:r>
            <w:r>
              <w:rPr>
                <w:rFonts w:hint="eastAsia" w:ascii="仿宋" w:hAnsi="仿宋" w:eastAsia="仿宋"/>
                <w:color w:val="auto"/>
                <w:sz w:val="24"/>
                <w:highlight w:val="none"/>
              </w:rPr>
              <w:t xml:space="preserve">中须提供承诺函，格式自拟。</w:t>
            </w:r>
            <w:r/>
          </w:p>
        </w:tc>
      </w:tr>
      <w:tr>
        <w:trPr>
          <w:trHeight w:val="0"/>
        </w:trPr>
        <w:tc>
          <w:tcPr>
            <w:shd w:val="clear" w:color="auto" w:fill="auto"/>
            <w:tcW w:w="87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4</w:t>
            </w:r>
            <w:r/>
          </w:p>
        </w:tc>
        <w:tc>
          <w:tcPr>
            <w:shd w:val="clear" w:color="auto" w:fill="auto"/>
            <w:tcW w:w="1274"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服务方案</w:t>
            </w:r>
            <w:r/>
          </w:p>
        </w:tc>
        <w:tc>
          <w:tcPr>
            <w:shd w:val="clear" w:color="auto" w:fill="auto"/>
            <w:tcW w:w="791"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12</w:t>
            </w:r>
            <w:r/>
          </w:p>
        </w:tc>
        <w:tc>
          <w:tcPr>
            <w:shd w:val="clear" w:color="auto" w:fill="auto"/>
            <w:tcW w:w="7026" w:type="dxa"/>
            <w:vAlign w:val="center"/>
            <w:textDirection w:val="lrTb"/>
            <w:noWrap w:val="false"/>
          </w:tcPr>
          <w:p>
            <w:pPr>
              <w:pStyle w:val="699"/>
              <w:ind w:left="0"/>
              <w:tabs>
                <w:tab w:val="left" w:pos="312" w:leader="none"/>
              </w:tabs>
              <w:rPr>
                <w:rFonts w:ascii="仿宋" w:hAnsi="仿宋" w:eastAsia="仿宋"/>
                <w:color w:val="auto"/>
                <w:sz w:val="24"/>
                <w:highlight w:val="none"/>
              </w:rPr>
            </w:pPr>
            <w:r>
              <w:rPr>
                <w:rFonts w:hint="eastAsia" w:ascii="仿宋" w:hAnsi="仿宋" w:eastAsia="仿宋"/>
                <w:color w:val="auto"/>
                <w:sz w:val="24"/>
                <w:highlight w:val="none"/>
              </w:rPr>
              <w:t xml:space="preserve">1.根据</w:t>
            </w:r>
            <w:r>
              <w:rPr>
                <w:rFonts w:hint="eastAsia" w:ascii="仿宋" w:hAnsi="仿宋" w:eastAsia="仿宋"/>
                <w:color w:val="auto"/>
                <w:sz w:val="24"/>
                <w:highlight w:val="none"/>
                <w:lang w:eastAsia="zh-CN"/>
              </w:rPr>
              <w:t xml:space="preserve">投标人</w:t>
            </w:r>
            <w:r>
              <w:rPr>
                <w:rFonts w:hint="eastAsia" w:ascii="仿宋" w:hAnsi="仿宋" w:eastAsia="仿宋"/>
                <w:color w:val="auto"/>
                <w:sz w:val="24"/>
                <w:highlight w:val="none"/>
              </w:rPr>
              <w:t xml:space="preserve">提交的供货方案的完整性及可实施性进行独立评审，方案内容应包括：①供货渠道；②供货时间；③运输方案；④质量保证；⑤对设备的调试进度安排；⑥调试的步骤、措施、问题的解决方案等。完全响应且符合采购人实际需求的得</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分，每缺少一项内容扣1分，每有一处方案</w:t>
            </w:r>
            <w:r>
              <w:rPr>
                <w:rFonts w:hint="eastAsia" w:ascii="仿宋" w:hAnsi="仿宋" w:eastAsia="仿宋" w:cs="仿宋"/>
                <w:color w:val="auto"/>
                <w:sz w:val="24"/>
                <w:highlight w:val="none"/>
              </w:rPr>
              <w:t xml:space="preserve">内容存在缺陷或不足</w:t>
            </w:r>
            <w:r>
              <w:rPr>
                <w:rFonts w:hint="eastAsia" w:ascii="仿宋" w:hAnsi="仿宋" w:eastAsia="仿宋"/>
                <w:color w:val="auto"/>
                <w:sz w:val="24"/>
                <w:highlight w:val="none"/>
              </w:rPr>
              <w:t xml:space="preserve">的扣0.5分，扣完为止。未提供方案的不得分。</w:t>
            </w:r>
            <w:r/>
          </w:p>
          <w:p>
            <w:pPr>
              <w:pStyle w:val="699"/>
              <w:ind w:left="0"/>
              <w:tabs>
                <w:tab w:val="left" w:pos="312" w:leader="none"/>
              </w:tabs>
              <w:rPr>
                <w:rFonts w:ascii="仿宋" w:hAnsi="仿宋" w:eastAsia="仿宋"/>
                <w:color w:val="auto"/>
                <w:sz w:val="24"/>
                <w:highlight w:val="none"/>
              </w:rPr>
            </w:pPr>
            <w:r>
              <w:rPr>
                <w:rFonts w:hint="eastAsia" w:ascii="仿宋" w:hAnsi="仿宋" w:eastAsia="仿宋"/>
                <w:color w:val="auto"/>
                <w:sz w:val="24"/>
                <w:highlight w:val="none"/>
              </w:rPr>
              <w:t xml:space="preserve">2.根据</w:t>
            </w:r>
            <w:r>
              <w:rPr>
                <w:rFonts w:hint="eastAsia" w:ascii="仿宋" w:hAnsi="仿宋" w:eastAsia="仿宋"/>
                <w:color w:val="auto"/>
                <w:sz w:val="24"/>
                <w:highlight w:val="none"/>
                <w:lang w:eastAsia="zh-CN"/>
              </w:rPr>
              <w:t xml:space="preserve">投标人</w:t>
            </w:r>
            <w:r>
              <w:rPr>
                <w:rFonts w:hint="eastAsia" w:ascii="仿宋" w:hAnsi="仿宋" w:eastAsia="仿宋"/>
                <w:color w:val="auto"/>
                <w:sz w:val="24"/>
                <w:highlight w:val="none"/>
              </w:rPr>
              <w:t xml:space="preserve">提交的售后服务方案的完整性及可实施性进行独立评审，方案内容应包括：①安装方案；②培训方案；③维保；④备件供应；⑤软件升级；⑥系统扩展等。完全响应且符合采购人实际需求的得6分，每缺少一项内容扣1分，每有一处</w:t>
            </w:r>
            <w:r>
              <w:rPr>
                <w:rFonts w:hint="eastAsia" w:ascii="仿宋" w:hAnsi="仿宋" w:eastAsia="仿宋" w:cs="仿宋"/>
                <w:color w:val="auto"/>
                <w:sz w:val="24"/>
                <w:highlight w:val="none"/>
              </w:rPr>
              <w:t xml:space="preserve">方案内容存在缺陷或不足</w:t>
            </w:r>
            <w:r>
              <w:rPr>
                <w:rFonts w:hint="eastAsia" w:ascii="仿宋" w:hAnsi="仿宋" w:eastAsia="仿宋"/>
                <w:color w:val="auto"/>
                <w:sz w:val="24"/>
                <w:highlight w:val="none"/>
              </w:rPr>
              <w:t xml:space="preserve">的扣0.5分，扣完为止。未提供方案的不得分。</w:t>
            </w:r>
            <w:r/>
          </w:p>
          <w:p>
            <w:pPr>
              <w:pStyle w:val="699"/>
              <w:ind w:left="0"/>
              <w:tabs>
                <w:tab w:val="left" w:pos="312" w:leader="none"/>
              </w:tabs>
              <w:rPr>
                <w:rFonts w:ascii="仿宋" w:hAnsi="仿宋" w:eastAsia="仿宋" w:cs="Times New Roman"/>
                <w:color w:val="auto"/>
                <w:sz w:val="24"/>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0"/>
        </w:trPr>
        <w:tc>
          <w:tcPr>
            <w:shd w:val="clear" w:color="auto" w:fill="auto"/>
            <w:tcW w:w="87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5</w:t>
            </w:r>
            <w:r/>
          </w:p>
        </w:tc>
        <w:tc>
          <w:tcPr>
            <w:shd w:val="clear" w:color="auto" w:fill="auto"/>
            <w:tcW w:w="1274"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类似业绩</w:t>
            </w:r>
            <w:r/>
          </w:p>
        </w:tc>
        <w:tc>
          <w:tcPr>
            <w:shd w:val="clear" w:color="auto" w:fill="auto"/>
            <w:tcW w:w="791"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p>
        </w:tc>
        <w:tc>
          <w:tcPr>
            <w:shd w:val="clear" w:color="auto" w:fill="auto"/>
            <w:tcW w:w="7026" w:type="dxa"/>
            <w:vAlign w:val="center"/>
            <w:textDirection w:val="lrTb"/>
            <w:noWrap w:val="false"/>
          </w:tcPr>
          <w:p>
            <w:pP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提供所</w:t>
            </w:r>
            <w:r>
              <w:rPr>
                <w:rFonts w:hint="eastAsia" w:ascii="仿宋" w:hAnsi="仿宋" w:eastAsia="仿宋"/>
                <w:color w:val="auto"/>
                <w:sz w:val="24"/>
                <w:highlight w:val="none"/>
                <w:lang w:val="en-US" w:eastAsia="zh-CN"/>
              </w:rPr>
              <w:t xml:space="preserve">投</w:t>
            </w:r>
            <w:bookmarkStart w:id="87" w:name="_GoBack"/>
            <w:r/>
            <w:bookmarkEnd w:id="87"/>
            <w:r>
              <w:rPr>
                <w:rFonts w:hint="eastAsia" w:ascii="仿宋" w:hAnsi="仿宋" w:eastAsia="仿宋"/>
                <w:color w:val="auto"/>
                <w:sz w:val="24"/>
                <w:highlight w:val="none"/>
              </w:rPr>
              <w:t xml:space="preserve">同型号产品自202</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年1月1日以来的销售合同，时间以合同签订日期为准，每提供1份得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分，最高</w:t>
            </w:r>
            <w:r>
              <w:rPr>
                <w:rFonts w:hint="eastAsia" w:ascii="仿宋" w:hAnsi="仿宋" w:eastAsia="仿宋"/>
                <w:color w:val="auto"/>
                <w:sz w:val="24"/>
                <w:highlight w:val="none"/>
                <w:lang w:eastAsia="zh-CN"/>
              </w:rPr>
              <w:t xml:space="preserve">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lang w:eastAsia="zh-CN"/>
              </w:rPr>
              <w:t xml:space="preserve">分</w:t>
            </w:r>
            <w:r>
              <w:rPr>
                <w:rFonts w:hint="eastAsia" w:ascii="仿宋" w:hAnsi="仿宋" w:eastAsia="仿宋"/>
                <w:color w:val="auto"/>
                <w:sz w:val="24"/>
                <w:highlight w:val="none"/>
              </w:rPr>
              <w:t xml:space="preserve">。</w:t>
            </w:r>
            <w:r/>
          </w:p>
        </w:tc>
      </w:tr>
      <w:tr>
        <w:trPr>
          <w:trHeight w:val="0"/>
        </w:trPr>
        <w:tc>
          <w:tcPr>
            <w:gridSpan w:val="2"/>
            <w:tcW w:w="215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合计</w:t>
            </w:r>
            <w:r/>
          </w:p>
        </w:tc>
        <w:tc>
          <w:tcPr>
            <w:tcW w:w="791"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100</w:t>
            </w:r>
            <w:r/>
          </w:p>
        </w:tc>
        <w:tc>
          <w:tcPr>
            <w:tcW w:w="7026" w:type="dxa"/>
            <w:vAlign w:val="center"/>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560"/>
        <w:rPr>
          <w:rFonts w:hint="eastAsia" w:ascii="仿宋" w:hAnsi="仿宋" w:eastAsia="仿宋"/>
          <w:sz w:val="28"/>
          <w:szCs w:val="28"/>
        </w:rPr>
      </w:pPr>
      <w:r>
        <w:rPr>
          <w:rFonts w:hint="eastAsia" w:ascii="仿宋" w:hAnsi="仿宋" w:eastAsia="仿宋"/>
          <w:sz w:val="28"/>
          <w:szCs w:val="28"/>
        </w:rPr>
        <w:t xml:space="preserve">备注：</w:t>
      </w:r>
      <w:r/>
    </w:p>
    <w:p>
      <w:pPr>
        <w:ind w:firstLine="560"/>
        <w:rPr>
          <w:rFonts w:hint="eastAsia" w:ascii="仿宋" w:hAnsi="仿宋" w:eastAsia="仿宋"/>
          <w:sz w:val="28"/>
          <w:szCs w:val="28"/>
        </w:rPr>
      </w:pPr>
      <w:r>
        <w:rPr>
          <w:rFonts w:hint="eastAsia" w:ascii="仿宋" w:hAnsi="仿宋" w:eastAsia="仿宋"/>
          <w:sz w:val="28"/>
          <w:szCs w:val="28"/>
        </w:rPr>
        <w:t xml:space="preserve">1.上述</w:t>
      </w:r>
      <w:r>
        <w:rPr>
          <w:rFonts w:hint="eastAsia" w:ascii="仿宋" w:hAnsi="仿宋" w:eastAsia="仿宋"/>
          <w:sz w:val="28"/>
          <w:szCs w:val="28"/>
          <w:lang w:eastAsia="zh-CN"/>
        </w:rPr>
        <w:t xml:space="preserve">投标文件</w:t>
      </w:r>
      <w:r>
        <w:rPr>
          <w:rFonts w:hint="eastAsia" w:ascii="仿宋" w:hAnsi="仿宋" w:eastAsia="仿宋"/>
          <w:sz w:val="28"/>
          <w:szCs w:val="28"/>
        </w:rPr>
        <w:t xml:space="preserve">中所提供的相关证书等证明材料如有有效期的均须在有效期内。</w:t>
      </w:r>
      <w:r/>
    </w:p>
    <w:p>
      <w:pPr>
        <w:ind w:firstLine="560"/>
        <w:rPr>
          <w:rFonts w:hint="eastAsia" w:ascii="仿宋" w:hAnsi="仿宋" w:eastAsia="仿宋"/>
          <w:sz w:val="28"/>
          <w:szCs w:val="28"/>
        </w:rPr>
      </w:pPr>
      <w:r>
        <w:rPr>
          <w:rFonts w:hint="eastAsia" w:ascii="仿宋" w:hAnsi="仿宋" w:eastAsia="仿宋"/>
          <w:sz w:val="28"/>
          <w:szCs w:val="28"/>
        </w:rPr>
        <w:t xml:space="preserve">2.上述</w:t>
      </w:r>
      <w:r>
        <w:rPr>
          <w:rFonts w:hint="eastAsia" w:ascii="仿宋" w:hAnsi="仿宋" w:eastAsia="仿宋"/>
          <w:sz w:val="28"/>
          <w:szCs w:val="28"/>
          <w:lang w:eastAsia="zh-CN"/>
        </w:rPr>
        <w:t xml:space="preserve">投标文件</w:t>
      </w:r>
      <w:r>
        <w:rPr>
          <w:rFonts w:hint="eastAsia" w:ascii="仿宋" w:hAnsi="仿宋" w:eastAsia="仿宋"/>
          <w:sz w:val="28"/>
          <w:szCs w:val="28"/>
        </w:rPr>
        <w:t xml:space="preserve">中所提供的相关合同业绩、获奖证书、获奖文件、证明及报告等必须与原件一致。</w:t>
      </w:r>
      <w:r>
        <w:rPr>
          <w:rFonts w:hint="eastAsia" w:ascii="仿宋" w:hAnsi="仿宋" w:eastAsia="仿宋"/>
          <w:sz w:val="28"/>
          <w:szCs w:val="28"/>
          <w:lang w:val="en-US" w:eastAsia="zh-CN"/>
        </w:rPr>
        <w:t xml:space="preserve">采购结束后，在确认中标结果之前，采购人将对中标人投标文件中所提供的证明文件进行核实，如发现不一致，若核验发现供应商提供虚假证明材料，将报送如皋市财政局政府采购管理科查处，本次成交结果自动作废，项目按规定重新组织采购。</w:t>
      </w:r>
      <w:r/>
    </w:p>
    <w:p>
      <w:pPr>
        <w:ind w:firstLine="560"/>
        <w:rPr>
          <w:rFonts w:ascii="仿宋" w:hAnsi="仿宋" w:eastAsia="仿宋"/>
          <w:sz w:val="28"/>
          <w:szCs w:val="28"/>
        </w:rPr>
      </w:pPr>
      <w:r>
        <w:rPr>
          <w:rFonts w:hint="eastAsia" w:ascii="仿宋" w:hAnsi="仿宋" w:eastAsia="仿宋"/>
          <w:sz w:val="28"/>
          <w:szCs w:val="28"/>
        </w:rPr>
        <w:t xml:space="preserve">3.本项目商务技术评分标准中须提供的相关得分佐证材料较多，</w:t>
      </w:r>
      <w:r>
        <w:rPr>
          <w:rFonts w:hint="eastAsia" w:ascii="仿宋" w:hAnsi="仿宋" w:eastAsia="仿宋"/>
          <w:sz w:val="28"/>
          <w:szCs w:val="28"/>
          <w:lang w:eastAsia="zh-CN"/>
        </w:rPr>
        <w:t xml:space="preserve">响应供应商</w:t>
      </w:r>
      <w:r>
        <w:rPr>
          <w:rFonts w:hint="eastAsia" w:ascii="仿宋" w:hAnsi="仿宋" w:eastAsia="仿宋"/>
          <w:sz w:val="28"/>
          <w:szCs w:val="28"/>
        </w:rPr>
        <w:t xml:space="preserve">需有序放置于相应</w:t>
      </w:r>
      <w:r>
        <w:rPr>
          <w:rFonts w:hint="eastAsia" w:ascii="仿宋" w:hAnsi="仿宋" w:eastAsia="仿宋"/>
          <w:sz w:val="28"/>
          <w:szCs w:val="28"/>
          <w:lang w:eastAsia="zh-CN"/>
        </w:rPr>
        <w:t xml:space="preserve">投标文件</w:t>
      </w:r>
      <w:r>
        <w:rPr>
          <w:rFonts w:hint="eastAsia" w:ascii="仿宋" w:hAnsi="仿宋" w:eastAsia="仿宋"/>
          <w:sz w:val="28"/>
          <w:szCs w:val="28"/>
        </w:rPr>
        <w:t xml:space="preserve">中，并注明如评分点 1，评分点 2……，条理清晰，对重点部分着重标注标识，便于评委检索。若因错放，漏放造成的不得分情况由</w:t>
      </w:r>
      <w:r>
        <w:rPr>
          <w:rFonts w:hint="eastAsia" w:ascii="仿宋" w:hAnsi="仿宋" w:eastAsia="仿宋"/>
          <w:sz w:val="28"/>
          <w:szCs w:val="28"/>
          <w:lang w:eastAsia="zh-CN"/>
        </w:rPr>
        <w:t xml:space="preserve">响应供应商</w:t>
      </w:r>
      <w:r>
        <w:rPr>
          <w:rFonts w:hint="eastAsia" w:ascii="仿宋" w:hAnsi="仿宋" w:eastAsia="仿宋"/>
          <w:sz w:val="28"/>
          <w:szCs w:val="28"/>
        </w:rPr>
        <w:t xml:space="preserve">自行承担。</w:t>
      </w:r>
      <w:r/>
    </w:p>
    <w:p>
      <w:pPr>
        <w:pStyle w:val="688"/>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79" w:name="_Toc10604"/>
      <w:r>
        <w:rPr>
          <w:rFonts w:hint="eastAsia" w:ascii="方正小标宋简体" w:eastAsia="方正小标宋简体"/>
          <w:bCs/>
          <w:sz w:val="32"/>
          <w:szCs w:val="32"/>
        </w:rPr>
        <w:t xml:space="preserve">第6章 投标文件组成</w:t>
      </w:r>
      <w:bookmarkEnd w:id="79"/>
      <w:r/>
      <w:r/>
    </w:p>
    <w:p>
      <w:pPr>
        <w:pStyle w:val="688"/>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jc w:val="center"/>
        <w:rPr>
          <w:rFonts w:ascii="方正小标宋简体" w:hAnsi="仿宋" w:eastAsia="方正小标宋简体"/>
          <w:sz w:val="44"/>
          <w:szCs w:val="44"/>
        </w:rPr>
        <w:outlineLvl w:val="9"/>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outlineLvl w:val="9"/>
      </w:pPr>
      <w:r>
        <w:rPr>
          <w:rFonts w:ascii="宋体" w:hAnsi="宋体"/>
          <w:b/>
          <w:sz w:val="24"/>
        </w:rPr>
      </w:r>
      <w:r/>
    </w:p>
    <w:p>
      <w:pPr>
        <w:ind w:firstLine="2072"/>
        <w:rPr>
          <w:rFonts w:ascii="宋体" w:hAnsi="宋体"/>
          <w:b/>
          <w:sz w:val="32"/>
          <w:szCs w:val="32"/>
        </w:rPr>
        <w:outlineLvl w:val="9"/>
      </w:pPr>
      <w:r>
        <w:rPr>
          <w:rFonts w:ascii="宋体" w:hAnsi="宋体"/>
          <w:b/>
          <w:sz w:val="32"/>
          <w:szCs w:val="32"/>
        </w:rPr>
      </w:r>
      <w:r/>
    </w:p>
    <w:p>
      <w:pPr>
        <w:ind w:firstLine="2072"/>
        <w:rPr>
          <w:rFonts w:hint="default" w:ascii="宋体" w:hAnsi="宋体" w:eastAsia="宋体"/>
          <w:b/>
          <w:sz w:val="32"/>
          <w:szCs w:val="32"/>
          <w:lang w:val="en-US" w:eastAsia="zh-CN"/>
        </w:rPr>
        <w:outlineLvl w:val="9"/>
      </w:pPr>
      <w:r>
        <w:rPr>
          <w:rFonts w:hint="eastAsia" w:ascii="宋体" w:hAnsi="宋体"/>
          <w:b/>
          <w:sz w:val="32"/>
          <w:szCs w:val="32"/>
        </w:rPr>
        <w:t xml:space="preserve">项目名称：</w:t>
      </w:r>
      <w:r>
        <w:rPr>
          <w:rFonts w:hint="eastAsia" w:ascii="宋体" w:hAnsi="宋体"/>
          <w:b/>
          <w:sz w:val="32"/>
          <w:szCs w:val="32"/>
          <w:lang w:val="en-US" w:eastAsia="zh-CN"/>
        </w:rPr>
        <w:t xml:space="preserve">如皋市第四人民医院高档彩超项目</w:t>
      </w:r>
      <w:r/>
    </w:p>
    <w:p>
      <w:pPr>
        <w:ind w:firstLine="2072"/>
        <w:rPr>
          <w:rFonts w:hint="default" w:ascii="宋体" w:hAnsi="宋体" w:eastAsia="宋体"/>
          <w:b/>
          <w:sz w:val="32"/>
          <w:szCs w:val="32"/>
          <w:lang w:val="en-US" w:eastAsia="zh-CN"/>
        </w:rPr>
        <w:outlineLvl w:val="9"/>
      </w:pPr>
      <w:r>
        <w:rPr>
          <w:rFonts w:hint="eastAsia" w:ascii="宋体" w:hAnsi="宋体"/>
          <w:b/>
          <w:sz w:val="32"/>
          <w:szCs w:val="32"/>
        </w:rPr>
        <w:t xml:space="preserve">项目编号：</w:t>
      </w:r>
      <w:r>
        <w:rPr>
          <w:rFonts w:hint="eastAsia" w:ascii="宋体" w:hAnsi="宋体"/>
          <w:b/>
          <w:sz w:val="32"/>
          <w:szCs w:val="32"/>
          <w:lang w:val="en-US" w:eastAsia="zh-CN"/>
        </w:rPr>
        <w:t xml:space="preserve">JSZC-320682-NTJW-G2026-0029</w:t>
      </w:r>
      <w:r/>
    </w:p>
    <w:p>
      <w:pPr>
        <w:jc w:val="center"/>
        <w:rPr>
          <w:rFonts w:ascii="宋体" w:hAnsi="宋体"/>
          <w:b/>
          <w:sz w:val="32"/>
          <w:szCs w:val="32"/>
          <w:u w:val="single"/>
        </w:rPr>
        <w:outlineLvl w:val="9"/>
      </w:pPr>
      <w:r>
        <w:rPr>
          <w:rFonts w:ascii="宋体" w:hAnsi="宋体"/>
          <w:b/>
          <w:sz w:val="32"/>
          <w:szCs w:val="32"/>
          <w:u w:val="single"/>
        </w:rPr>
      </w:r>
      <w:r/>
    </w:p>
    <w:p>
      <w:pPr>
        <w:jc w:val="center"/>
        <w:rPr>
          <w:rFonts w:ascii="宋体" w:hAnsi="宋体"/>
          <w:b/>
          <w:sz w:val="32"/>
          <w:szCs w:val="32"/>
          <w:u w:val="single"/>
        </w:rPr>
        <w:outlineLvl w:val="9"/>
      </w:pPr>
      <w:r>
        <w:rPr>
          <w:rFonts w:ascii="宋体" w:hAnsi="宋体"/>
          <w:b/>
          <w:sz w:val="32"/>
          <w:szCs w:val="32"/>
          <w:u w:val="single"/>
        </w:rPr>
      </w:r>
      <w:r/>
    </w:p>
    <w:p>
      <w:pPr>
        <w:jc w:val="center"/>
        <w:rPr>
          <w:rFonts w:ascii="宋体" w:hAnsi="宋体"/>
          <w:b/>
          <w:sz w:val="32"/>
          <w:szCs w:val="32"/>
          <w:u w:val="single"/>
        </w:rPr>
        <w:outlineLvl w:val="9"/>
      </w:pPr>
      <w:r>
        <w:rPr>
          <w:rFonts w:ascii="宋体" w:hAnsi="宋体"/>
          <w:b/>
          <w:sz w:val="32"/>
          <w:szCs w:val="32"/>
          <w:u w:val="single"/>
        </w:rPr>
      </w:r>
      <w:r/>
    </w:p>
    <w:p>
      <w:pPr>
        <w:jc w:val="center"/>
        <w:rPr>
          <w:rFonts w:ascii="宋体" w:hAnsi="宋体"/>
          <w:b/>
          <w:sz w:val="32"/>
          <w:szCs w:val="32"/>
          <w:u w:val="single"/>
        </w:rPr>
        <w:outlineLvl w:val="9"/>
      </w:pPr>
      <w:r>
        <w:rPr>
          <w:rFonts w:ascii="宋体" w:hAnsi="宋体"/>
          <w:b/>
          <w:sz w:val="32"/>
          <w:szCs w:val="32"/>
          <w:u w:val="single"/>
        </w:rPr>
      </w:r>
      <w:r/>
    </w:p>
    <w:p>
      <w:pPr>
        <w:jc w:val="center"/>
        <w:rPr>
          <w:rFonts w:ascii="宋体" w:hAnsi="宋体"/>
          <w:b/>
          <w:sz w:val="32"/>
          <w:szCs w:val="32"/>
          <w:u w:val="single"/>
        </w:rPr>
        <w:outlineLvl w:val="9"/>
      </w:pPr>
      <w:r>
        <w:rPr>
          <w:rFonts w:ascii="宋体" w:hAnsi="宋体"/>
          <w:b/>
          <w:sz w:val="32"/>
          <w:szCs w:val="32"/>
          <w:u w:val="single"/>
        </w:rPr>
      </w:r>
      <w:r/>
    </w:p>
    <w:p>
      <w:pPr>
        <w:pStyle w:val="660"/>
        <w:spacing w:line="240" w:lineRule="auto"/>
        <w:rPr>
          <w:rFonts w:ascii="文鼎CS楷体" w:eastAsia="文鼎CS楷体"/>
          <w:b/>
          <w:bCs/>
          <w:sz w:val="32"/>
          <w:szCs w:val="32"/>
        </w:rPr>
        <w:outlineLvl w:val="9"/>
      </w:pPr>
      <w:r>
        <w:rPr>
          <w:rFonts w:ascii="文鼎CS楷体" w:eastAsia="文鼎CS楷体"/>
          <w:b/>
          <w:bCs/>
          <w:sz w:val="32"/>
          <w:szCs w:val="32"/>
        </w:rPr>
      </w:r>
      <w:r/>
    </w:p>
    <w:p>
      <w:pPr>
        <w:pStyle w:val="660"/>
        <w:spacing w:line="240" w:lineRule="auto"/>
        <w:rPr>
          <w:rFonts w:ascii="文鼎CS楷体" w:eastAsia="文鼎CS楷体"/>
          <w:b/>
          <w:bCs/>
          <w:sz w:val="32"/>
          <w:szCs w:val="32"/>
        </w:rPr>
        <w:outlineLvl w:val="9"/>
      </w:pPr>
      <w:r>
        <w:rPr>
          <w:rFonts w:ascii="文鼎CS楷体" w:eastAsia="文鼎CS楷体"/>
          <w:b/>
          <w:bCs/>
          <w:sz w:val="32"/>
          <w:szCs w:val="32"/>
        </w:rPr>
      </w:r>
      <w:r/>
    </w:p>
    <w:p>
      <w:pPr>
        <w:pStyle w:val="660"/>
        <w:spacing w:line="240" w:lineRule="auto"/>
        <w:rPr>
          <w:rFonts w:ascii="文鼎CS楷体" w:eastAsia="文鼎CS楷体"/>
          <w:b/>
          <w:bCs/>
          <w:sz w:val="32"/>
          <w:szCs w:val="32"/>
        </w:rPr>
        <w:outlineLvl w:val="9"/>
      </w:pPr>
      <w:r>
        <w:rPr>
          <w:rFonts w:ascii="文鼎CS楷体" w:eastAsia="文鼎CS楷体"/>
          <w:b/>
          <w:bCs/>
          <w:sz w:val="32"/>
          <w:szCs w:val="32"/>
        </w:rPr>
      </w:r>
      <w:r/>
    </w:p>
    <w:p>
      <w:pPr>
        <w:pStyle w:val="660"/>
        <w:spacing w:line="240" w:lineRule="auto"/>
        <w:rPr>
          <w:rFonts w:ascii="文鼎CS楷体" w:eastAsia="文鼎CS楷体"/>
          <w:b/>
          <w:bCs/>
          <w:sz w:val="32"/>
          <w:szCs w:val="32"/>
        </w:rPr>
        <w:outlineLvl w:val="9"/>
      </w:pPr>
      <w:r>
        <w:rPr>
          <w:rFonts w:ascii="文鼎CS楷体" w:eastAsia="文鼎CS楷体"/>
          <w:b/>
          <w:bCs/>
          <w:sz w:val="32"/>
          <w:szCs w:val="32"/>
        </w:rPr>
      </w:r>
      <w:r/>
    </w:p>
    <w:p>
      <w:pPr>
        <w:rPr>
          <w:sz w:val="32"/>
          <w:szCs w:val="32"/>
          <w:u w:val="single"/>
        </w:rPr>
        <w:outlineLvl w:val="9"/>
      </w:pPr>
      <w:r>
        <w:rPr>
          <w:rFonts w:hint="eastAsia"/>
          <w:b/>
          <w:sz w:val="32"/>
          <w:szCs w:val="32"/>
        </w:rPr>
        <w:t xml:space="preserve">供应商名称：</w:t>
      </w:r>
      <w:r/>
    </w:p>
    <w:p>
      <w:pPr>
        <w:rPr>
          <w:rFonts w:ascii="宋体" w:hAnsi="宋体"/>
          <w:b/>
          <w:color w:val="000000"/>
          <w:sz w:val="32"/>
          <w:szCs w:val="32"/>
        </w:rPr>
        <w:outlineLvl w:val="9"/>
      </w:pPr>
      <w:r>
        <w:rPr>
          <w:rFonts w:hint="eastAsia" w:ascii="宋体" w:hAnsi="宋体"/>
          <w:b/>
          <w:color w:val="000000"/>
          <w:sz w:val="32"/>
          <w:szCs w:val="32"/>
        </w:rPr>
        <w:t xml:space="preserve">地址： </w:t>
      </w:r>
      <w:r/>
    </w:p>
    <w:p>
      <w:pPr>
        <w:rPr>
          <w:rFonts w:ascii="宋体" w:hAnsi="宋体"/>
          <w:b/>
          <w:color w:val="000000"/>
          <w:sz w:val="32"/>
          <w:szCs w:val="32"/>
        </w:rPr>
        <w:outlineLvl w:val="9"/>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outlineLvl w:val="9"/>
      </w:pPr>
      <w:r>
        <w:rPr>
          <w:rFonts w:hint="eastAsia" w:ascii="宋体" w:hAnsi="宋体"/>
          <w:b/>
          <w:color w:val="000000"/>
          <w:sz w:val="32"/>
          <w:szCs w:val="32"/>
        </w:rPr>
        <w:t xml:space="preserve">年月日</w:t>
      </w:r>
      <w:r/>
    </w:p>
    <w:p>
      <w:pPr>
        <w:ind w:firstLine="954"/>
        <w:rPr>
          <w:rFonts w:ascii="黑体" w:hAnsi="黑体" w:eastAsia="黑体"/>
          <w:sz w:val="28"/>
          <w:szCs w:val="28"/>
        </w:rPr>
        <w:outlineLvl w:val="1"/>
      </w:pPr>
      <w:r>
        <w:rPr>
          <w:rFonts w:ascii="宋体" w:hAnsi="宋体"/>
          <w:b/>
          <w:color w:val="000000"/>
          <w:sz w:val="24"/>
        </w:rPr>
        <w:br w:type="page" w:clear="all"/>
      </w:r>
      <w:bookmarkStart w:id="80" w:name="_Toc28187"/>
      <w:r>
        <w:rPr>
          <w:rFonts w:hint="eastAsia" w:ascii="黑体" w:hAnsi="黑体" w:eastAsia="黑体"/>
          <w:sz w:val="28"/>
          <w:szCs w:val="28"/>
        </w:rPr>
        <w:t xml:space="preserve">一、开标一览表</w:t>
      </w:r>
      <w:bookmarkEnd w:id="80"/>
      <w:r/>
      <w:r/>
    </w:p>
    <w:p>
      <w:pPr>
        <w:ind w:firstLine="72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开标一览表（货物类）</w:t>
      </w:r>
      <w:r/>
    </w:p>
    <w:p>
      <w:pPr>
        <w:ind w:left="1080" w:right="-867" w:hanging="540"/>
        <w:tabs>
          <w:tab w:val="left" w:pos="1800" w:leader="none"/>
          <w:tab w:val="left" w:pos="5580" w:leader="none"/>
        </w:tabs>
        <w:rPr>
          <w:rFonts w:hint="default" w:ascii="仿宋" w:hAnsi="仿宋" w:eastAsia="仿宋"/>
          <w:sz w:val="28"/>
          <w:szCs w:val="28"/>
          <w:lang w:val="en-US"/>
        </w:rPr>
      </w:pPr>
      <w:r>
        <w:rPr>
          <w:rFonts w:hint="eastAsia" w:ascii="仿宋" w:hAnsi="仿宋" w:eastAsia="仿宋"/>
          <w:sz w:val="28"/>
          <w:szCs w:val="28"/>
        </w:rPr>
        <w:t xml:space="preserve">项目名称：</w:t>
      </w:r>
      <w:r>
        <w:rPr>
          <w:rFonts w:hint="eastAsia" w:ascii="仿宋" w:hAnsi="仿宋" w:eastAsia="仿宋"/>
          <w:sz w:val="28"/>
          <w:szCs w:val="28"/>
          <w:lang w:val="en-US" w:eastAsia="zh-CN"/>
        </w:rPr>
        <w:t xml:space="preserve">如皋市第四人民医院高档彩超项目</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项目编号：</w:t>
      </w:r>
      <w:r>
        <w:rPr>
          <w:rFonts w:hint="eastAsia" w:ascii="仿宋" w:hAnsi="仿宋" w:eastAsia="仿宋"/>
          <w:sz w:val="28"/>
          <w:szCs w:val="28"/>
          <w:lang w:val="en-US" w:eastAsia="zh-CN"/>
        </w:rPr>
        <w:t xml:space="preserve">JSZC-320682-NTJW-G2026-0029</w:t>
      </w:r>
      <w:r>
        <w:rPr>
          <w:rFonts w:hint="eastAsia" w:ascii="仿宋" w:hAnsi="仿宋" w:eastAsia="仿宋"/>
          <w:sz w:val="28"/>
          <w:szCs w:val="28"/>
        </w:rPr>
        <w:t xml:space="preserve">                      </w:t>
      </w:r>
      <w:r/>
    </w:p>
    <w:tbl>
      <w:tblPr>
        <w:tblStyle w:val="655"/>
        <w:tblW w:w="5008"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1"/>
        <w:gridCol w:w="1446"/>
        <w:gridCol w:w="1251"/>
        <w:gridCol w:w="1170"/>
        <w:gridCol w:w="2096"/>
        <w:gridCol w:w="1051"/>
        <w:gridCol w:w="883"/>
      </w:tblGrid>
      <w:tr>
        <w:trPr>
          <w:trHeight w:val="662"/>
        </w:trPr>
        <w:tc>
          <w:tcPr>
            <w:tcW w:w="1480" w:type="dxa"/>
            <w:vAlign w:val="center"/>
            <w:textDirection w:val="lrTb"/>
            <w:noWrap w:val="false"/>
          </w:tcPr>
          <w:p>
            <w:pPr>
              <w:ind w:right="-199"/>
              <w:jc w:val="center"/>
              <w:tabs>
                <w:tab w:val="left" w:pos="5580" w:leader="none"/>
              </w:tabs>
              <w:rPr>
                <w:rFonts w:ascii="仿宋" w:hAnsi="仿宋" w:eastAsia="仿宋"/>
                <w:sz w:val="24"/>
                <w:szCs w:val="24"/>
              </w:rPr>
            </w:pPr>
            <w:r>
              <w:rPr>
                <w:rFonts w:hint="eastAsia" w:ascii="仿宋" w:hAnsi="仿宋" w:eastAsia="仿宋"/>
                <w:sz w:val="24"/>
                <w:szCs w:val="24"/>
              </w:rPr>
              <w:t xml:space="preserve">货物名称</w:t>
            </w:r>
            <w:r/>
          </w:p>
        </w:tc>
        <w:tc>
          <w:tcPr>
            <w:tcW w:w="1445" w:type="dxa"/>
            <w:vAlign w:val="center"/>
            <w:textDirection w:val="lrTb"/>
            <w:noWrap w:val="false"/>
          </w:tcPr>
          <w:p>
            <w:pPr>
              <w:jc w:val="center"/>
              <w:tabs>
                <w:tab w:val="left" w:pos="5580" w:leader="none"/>
              </w:tabs>
              <w:rPr>
                <w:rFonts w:ascii="仿宋" w:hAnsi="仿宋" w:eastAsia="仿宋"/>
                <w:sz w:val="24"/>
                <w:szCs w:val="24"/>
              </w:rPr>
            </w:pPr>
            <w:r>
              <w:rPr>
                <w:rFonts w:hint="eastAsia" w:ascii="仿宋" w:hAnsi="仿宋" w:eastAsia="仿宋"/>
                <w:sz w:val="24"/>
                <w:szCs w:val="24"/>
              </w:rPr>
              <w:t xml:space="preserve">品牌</w:t>
            </w:r>
            <w:r/>
          </w:p>
        </w:tc>
        <w:tc>
          <w:tcPr>
            <w:tcW w:w="1250" w:type="dxa"/>
            <w:vAlign w:val="center"/>
            <w:textDirection w:val="lrTb"/>
            <w:noWrap w:val="false"/>
          </w:tcPr>
          <w:p>
            <w:pPr>
              <w:jc w:val="center"/>
              <w:tabs>
                <w:tab w:val="left" w:pos="5580" w:leader="none"/>
              </w:tabs>
              <w:rPr>
                <w:rFonts w:ascii="仿宋" w:hAnsi="仿宋" w:eastAsia="仿宋"/>
                <w:sz w:val="24"/>
                <w:szCs w:val="24"/>
              </w:rPr>
            </w:pPr>
            <w:r>
              <w:rPr>
                <w:rFonts w:hint="eastAsia" w:ascii="仿宋" w:hAnsi="仿宋" w:eastAsia="仿宋"/>
                <w:sz w:val="24"/>
                <w:szCs w:val="24"/>
              </w:rPr>
              <w:t xml:space="preserve">型号</w:t>
            </w:r>
            <w:r/>
          </w:p>
        </w:tc>
        <w:tc>
          <w:tcPr>
            <w:tcW w:w="1169" w:type="dxa"/>
            <w:vAlign w:val="center"/>
            <w:textDirection w:val="lrTb"/>
            <w:noWrap w:val="false"/>
          </w:tcPr>
          <w:p>
            <w:pPr>
              <w:jc w:val="center"/>
              <w:tabs>
                <w:tab w:val="left" w:pos="5580" w:leader="none"/>
              </w:tabs>
              <w:rPr>
                <w:rFonts w:ascii="仿宋" w:hAnsi="仿宋" w:eastAsia="仿宋"/>
                <w:sz w:val="24"/>
                <w:szCs w:val="24"/>
              </w:rPr>
            </w:pPr>
            <w:r>
              <w:rPr>
                <w:rFonts w:hint="eastAsia" w:ascii="仿宋" w:hAnsi="仿宋" w:eastAsia="仿宋"/>
                <w:sz w:val="24"/>
                <w:szCs w:val="24"/>
              </w:rPr>
              <w:t xml:space="preserve">制造商</w:t>
            </w:r>
            <w:r/>
          </w:p>
        </w:tc>
        <w:tc>
          <w:tcPr>
            <w:tcW w:w="2094" w:type="dxa"/>
            <w:vAlign w:val="center"/>
            <w:textDirection w:val="lrTb"/>
            <w:noWrap w:val="false"/>
          </w:tcPr>
          <w:p>
            <w:pPr>
              <w:jc w:val="center"/>
              <w:tabs>
                <w:tab w:val="left" w:pos="5580" w:leader="none"/>
              </w:tabs>
              <w:rPr>
                <w:rFonts w:ascii="仿宋" w:hAnsi="仿宋" w:eastAsia="仿宋"/>
                <w:sz w:val="24"/>
                <w:szCs w:val="24"/>
              </w:rPr>
            </w:pPr>
            <w:r>
              <w:rPr>
                <w:rFonts w:hint="eastAsia" w:ascii="仿宋" w:hAnsi="仿宋" w:eastAsia="仿宋"/>
                <w:sz w:val="24"/>
                <w:szCs w:val="24"/>
              </w:rPr>
              <w:t xml:space="preserve">交货期</w:t>
            </w:r>
            <w:r/>
          </w:p>
        </w:tc>
        <w:tc>
          <w:tcPr>
            <w:tcW w:w="1050" w:type="dxa"/>
            <w:vAlign w:val="center"/>
            <w:textDirection w:val="lrTb"/>
            <w:noWrap w:val="false"/>
          </w:tcPr>
          <w:p>
            <w:pPr>
              <w:jc w:val="center"/>
              <w:tabs>
                <w:tab w:val="left" w:pos="5580" w:leader="none"/>
              </w:tabs>
              <w:rPr>
                <w:rFonts w:ascii="仿宋" w:hAnsi="仿宋" w:eastAsia="仿宋"/>
                <w:sz w:val="24"/>
                <w:szCs w:val="24"/>
              </w:rPr>
            </w:pPr>
            <w:r>
              <w:rPr>
                <w:rFonts w:hint="eastAsia" w:ascii="仿宋" w:hAnsi="仿宋" w:eastAsia="仿宋"/>
                <w:sz w:val="24"/>
                <w:szCs w:val="24"/>
              </w:rPr>
              <w:t xml:space="preserve">交货地点</w:t>
            </w:r>
            <w:r/>
          </w:p>
        </w:tc>
        <w:tc>
          <w:tcPr>
            <w:tcW w:w="882" w:type="dxa"/>
            <w:vAlign w:val="center"/>
            <w:textDirection w:val="lrTb"/>
            <w:noWrap w:val="false"/>
          </w:tcPr>
          <w:p>
            <w:pPr>
              <w:jc w:val="center"/>
              <w:tabs>
                <w:tab w:val="left" w:pos="5580" w:leader="none"/>
              </w:tabs>
              <w:rPr>
                <w:rFonts w:ascii="仿宋" w:hAnsi="仿宋" w:eastAsia="仿宋"/>
                <w:sz w:val="24"/>
                <w:szCs w:val="24"/>
              </w:rPr>
            </w:pPr>
            <w:r>
              <w:rPr>
                <w:rFonts w:hint="eastAsia" w:ascii="仿宋" w:hAnsi="仿宋" w:eastAsia="仿宋"/>
                <w:sz w:val="24"/>
                <w:szCs w:val="24"/>
              </w:rPr>
              <w:t xml:space="preserve">备注</w:t>
            </w:r>
            <w:r/>
          </w:p>
        </w:tc>
      </w:tr>
      <w:tr>
        <w:trPr>
          <w:trHeight w:val="842"/>
        </w:trPr>
        <w:tc>
          <w:tcPr>
            <w:tcW w:w="1480" w:type="dxa"/>
            <w:vAlign w:val="center"/>
            <w:textDirection w:val="lrTb"/>
            <w:noWrap w:val="false"/>
          </w:tcPr>
          <w:p>
            <w:pPr>
              <w:jc w:val="center"/>
              <w:tabs>
                <w:tab w:val="left" w:pos="5580" w:leader="none"/>
              </w:tabs>
              <w:rPr>
                <w:rFonts w:ascii="仿宋" w:hAnsi="仿宋" w:eastAsia="仿宋"/>
                <w:sz w:val="24"/>
                <w:szCs w:val="24"/>
              </w:rPr>
            </w:pPr>
            <w:r>
              <w:rPr>
                <w:rFonts w:hint="eastAsia" w:ascii="仿宋" w:hAnsi="仿宋" w:eastAsia="仿宋"/>
                <w:sz w:val="24"/>
                <w:szCs w:val="24"/>
              </w:rPr>
              <w:t xml:space="preserve">高档彩超</w:t>
            </w:r>
            <w:r/>
          </w:p>
        </w:tc>
        <w:tc>
          <w:tcPr>
            <w:tcW w:w="1445" w:type="dxa"/>
            <w:vAlign w:val="center"/>
            <w:textDirection w:val="lrTb"/>
            <w:noWrap w:val="false"/>
          </w:tcPr>
          <w:p>
            <w:pPr>
              <w:jc w:val="center"/>
              <w:tabs>
                <w:tab w:val="left" w:pos="5580" w:leader="none"/>
              </w:tabs>
              <w:rPr>
                <w:rFonts w:ascii="仿宋" w:hAnsi="仿宋" w:eastAsia="仿宋"/>
                <w:sz w:val="24"/>
                <w:szCs w:val="24"/>
              </w:rPr>
            </w:pPr>
            <w:r>
              <w:rPr>
                <w:rFonts w:ascii="仿宋" w:hAnsi="仿宋" w:eastAsia="仿宋"/>
                <w:sz w:val="24"/>
                <w:szCs w:val="24"/>
              </w:rPr>
            </w:r>
            <w:r/>
          </w:p>
        </w:tc>
        <w:tc>
          <w:tcPr>
            <w:tcW w:w="1250" w:type="dxa"/>
            <w:vAlign w:val="center"/>
            <w:textDirection w:val="lrTb"/>
            <w:noWrap w:val="false"/>
          </w:tcPr>
          <w:p>
            <w:pPr>
              <w:jc w:val="center"/>
              <w:tabs>
                <w:tab w:val="left" w:pos="5580" w:leader="none"/>
              </w:tabs>
              <w:rPr>
                <w:rFonts w:ascii="仿宋" w:hAnsi="仿宋" w:eastAsia="仿宋"/>
                <w:sz w:val="24"/>
                <w:szCs w:val="24"/>
              </w:rPr>
            </w:pPr>
            <w:r>
              <w:rPr>
                <w:rFonts w:ascii="仿宋" w:hAnsi="仿宋" w:eastAsia="仿宋"/>
                <w:sz w:val="24"/>
                <w:szCs w:val="24"/>
              </w:rPr>
            </w:r>
            <w:r/>
          </w:p>
        </w:tc>
        <w:tc>
          <w:tcPr>
            <w:tcW w:w="1169" w:type="dxa"/>
            <w:vAlign w:val="center"/>
            <w:textDirection w:val="lrTb"/>
            <w:noWrap w:val="false"/>
          </w:tcPr>
          <w:p>
            <w:pPr>
              <w:jc w:val="center"/>
              <w:tabs>
                <w:tab w:val="left" w:pos="5580" w:leader="none"/>
              </w:tabs>
              <w:rPr>
                <w:rFonts w:ascii="仿宋" w:hAnsi="仿宋" w:eastAsia="仿宋"/>
                <w:sz w:val="24"/>
                <w:szCs w:val="24"/>
              </w:rPr>
            </w:pPr>
            <w:r>
              <w:rPr>
                <w:rFonts w:ascii="仿宋" w:hAnsi="仿宋" w:eastAsia="仿宋"/>
                <w:sz w:val="24"/>
                <w:szCs w:val="24"/>
              </w:rPr>
            </w:r>
            <w:r/>
          </w:p>
        </w:tc>
        <w:tc>
          <w:tcPr>
            <w:tcW w:w="2094" w:type="dxa"/>
            <w:vAlign w:val="center"/>
            <w:textDirection w:val="lrTb"/>
            <w:noWrap w:val="false"/>
          </w:tcPr>
          <w:p>
            <w:pPr>
              <w:jc w:val="center"/>
              <w:tabs>
                <w:tab w:val="left" w:pos="5580" w:leader="none"/>
              </w:tabs>
              <w:rPr>
                <w:rFonts w:ascii="仿宋" w:hAnsi="仿宋" w:eastAsia="仿宋"/>
                <w:sz w:val="24"/>
                <w:szCs w:val="24"/>
              </w:rPr>
            </w:pPr>
            <w:r>
              <w:rPr>
                <w:rFonts w:hint="eastAsia" w:ascii="仿宋" w:hAnsi="仿宋" w:eastAsia="仿宋"/>
                <w:sz w:val="24"/>
                <w:szCs w:val="24"/>
              </w:rPr>
              <w:t xml:space="preserve">自合同签订之日起30日历天内完成供货及安装调试，具体时间以采购人通知为准。</w:t>
            </w:r>
            <w:r/>
          </w:p>
        </w:tc>
        <w:tc>
          <w:tcPr>
            <w:tcW w:w="1050" w:type="dxa"/>
            <w:vAlign w:val="center"/>
            <w:textDirection w:val="lrTb"/>
            <w:noWrap w:val="false"/>
          </w:tcPr>
          <w:p>
            <w:pPr>
              <w:jc w:val="center"/>
              <w:tabs>
                <w:tab w:val="left" w:pos="5580" w:leader="none"/>
              </w:tabs>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采购人指定地点</w:t>
            </w:r>
            <w:r/>
          </w:p>
        </w:tc>
        <w:tc>
          <w:tcPr>
            <w:tcW w:w="882" w:type="dxa"/>
            <w:vAlign w:val="center"/>
            <w:textDirection w:val="lrTb"/>
            <w:noWrap w:val="false"/>
          </w:tcPr>
          <w:p>
            <w:pPr>
              <w:jc w:val="center"/>
              <w:tabs>
                <w:tab w:val="left" w:pos="5580" w:leader="none"/>
              </w:tabs>
              <w:rPr>
                <w:rFonts w:ascii="仿宋" w:hAnsi="仿宋" w:eastAsia="仿宋"/>
                <w:sz w:val="24"/>
                <w:szCs w:val="24"/>
              </w:rPr>
            </w:pPr>
            <w:r>
              <w:rPr>
                <w:rFonts w:ascii="仿宋" w:hAnsi="仿宋" w:eastAsia="仿宋"/>
                <w:sz w:val="24"/>
                <w:szCs w:val="24"/>
              </w:rPr>
            </w:r>
            <w:r/>
          </w:p>
        </w:tc>
      </w:tr>
    </w:tbl>
    <w:p>
      <w:pPr>
        <w:ind w:firstLine="560"/>
        <w:rPr>
          <w:rFonts w:ascii="仿宋" w:hAnsi="仿宋" w:eastAsia="仿宋"/>
          <w:sz w:val="28"/>
          <w:szCs w:val="28"/>
        </w:rPr>
      </w:pPr>
      <w:r>
        <w:rPr>
          <w:rFonts w:ascii="仿宋" w:hAnsi="仿宋" w:eastAsia="仿宋"/>
          <w:sz w:val="28"/>
          <w:szCs w:val="28"/>
        </w:rPr>
        <w:t xml:space="preserve">投标总报价：</w:t>
      </w:r>
      <w:r>
        <w:rPr>
          <w:rFonts w:hint="eastAsia" w:ascii="仿宋" w:hAnsi="仿宋" w:eastAsia="仿宋"/>
          <w:sz w:val="28"/>
          <w:szCs w:val="28"/>
        </w:rPr>
        <w:t xml:space="preserve">元（小写）</w:t>
      </w:r>
      <w:r/>
    </w:p>
    <w:p>
      <w:pPr>
        <w:ind w:firstLine="560"/>
        <w:rPr>
          <w:rFonts w:ascii="仿宋" w:hAnsi="仿宋" w:eastAsia="仿宋"/>
          <w:sz w:val="28"/>
          <w:szCs w:val="28"/>
        </w:rPr>
      </w:pPr>
      <w:r>
        <w:rPr>
          <w:rFonts w:hint="eastAsia" w:ascii="仿宋" w:hAnsi="仿宋" w:eastAsia="仿宋"/>
          <w:sz w:val="28"/>
          <w:szCs w:val="28"/>
        </w:rPr>
        <w:t xml:space="preserve">元（大写）</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outlineLvl w:val="1"/>
      </w:pPr>
      <w:r>
        <w:rPr>
          <w:rFonts w:ascii="黑体" w:hAnsi="黑体" w:eastAsia="黑体"/>
          <w:sz w:val="28"/>
          <w:szCs w:val="28"/>
        </w:rPr>
        <w:br w:type="page" w:clear="all"/>
      </w:r>
      <w:bookmarkStart w:id="81" w:name="_Toc4759"/>
      <w:r>
        <w:rPr>
          <w:rFonts w:hint="eastAsia" w:ascii="黑体" w:hAnsi="黑体" w:eastAsia="黑体"/>
          <w:sz w:val="28"/>
          <w:szCs w:val="28"/>
        </w:rPr>
        <w:t xml:space="preserve">二、资格证明文件</w:t>
      </w:r>
      <w:bookmarkEnd w:id="81"/>
      <w:r/>
      <w:r/>
    </w:p>
    <w:p>
      <w:pPr>
        <w:ind w:firstLine="560"/>
        <w:rPr>
          <w:rFonts w:ascii="仿宋" w:hAnsi="仿宋" w:eastAsia="仿宋" w:cs="Arial"/>
          <w:sz w:val="28"/>
          <w:szCs w:val="28"/>
        </w:rPr>
        <w:outlineLvl w:val="9"/>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w:t>
      </w:r>
      <w:r>
        <w:rPr>
          <w:rFonts w:hint="eastAsia" w:ascii="仿宋" w:hAnsi="仿宋" w:eastAsia="仿宋" w:cs="Arial"/>
          <w:sz w:val="28"/>
          <w:szCs w:val="28"/>
          <w:lang w:eastAsia="zh-CN"/>
        </w:rPr>
        <w:t xml:space="preserve">扫描件</w:t>
      </w:r>
      <w:r>
        <w:rPr>
          <w:rFonts w:hint="eastAsia" w:ascii="仿宋" w:hAnsi="仿宋" w:eastAsia="仿宋" w:cs="Arial"/>
          <w:sz w:val="28"/>
          <w:szCs w:val="28"/>
        </w:rPr>
        <w:t xml:space="preserve">）。</w:t>
      </w:r>
      <w:r/>
    </w:p>
    <w:p>
      <w:pPr>
        <w:ind w:firstLine="560"/>
        <w:jc w:val="left"/>
        <w:spacing w:before="50"/>
        <w:rPr>
          <w:rFonts w:ascii="仿宋" w:hAnsi="仿宋" w:eastAsia="仿宋"/>
          <w:sz w:val="28"/>
          <w:szCs w:val="28"/>
        </w:rPr>
        <w:outlineLvl w:val="9"/>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w:t>
      </w:r>
      <w:r>
        <w:rPr>
          <w:rFonts w:hint="eastAsia" w:ascii="仿宋" w:hAnsi="仿宋" w:eastAsia="仿宋" w:cs="Arial"/>
          <w:sz w:val="28"/>
          <w:szCs w:val="28"/>
          <w:lang w:eastAsia="zh-CN"/>
        </w:rPr>
        <w:t xml:space="preserve">扫描件</w:t>
      </w:r>
      <w:r>
        <w:rPr>
          <w:rFonts w:hint="eastAsia" w:ascii="仿宋" w:hAnsi="仿宋" w:eastAsia="仿宋" w:cs="Arial"/>
          <w:sz w:val="28"/>
          <w:szCs w:val="28"/>
        </w:rPr>
        <w:t xml:space="preserve">，成立不满一年不需提供）。</w:t>
      </w:r>
      <w:r/>
    </w:p>
    <w:p>
      <w:pPr>
        <w:ind w:firstLine="560"/>
        <w:rPr>
          <w:rFonts w:ascii="仿宋" w:hAnsi="仿宋" w:eastAsia="仿宋" w:cs="Arial"/>
          <w:sz w:val="28"/>
          <w:szCs w:val="28"/>
        </w:rPr>
        <w:outlineLvl w:val="9"/>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w:t>
      </w:r>
      <w:r>
        <w:rPr>
          <w:rFonts w:hint="eastAsia" w:ascii="仿宋" w:hAnsi="仿宋" w:eastAsia="仿宋" w:cs="Arial"/>
          <w:sz w:val="28"/>
          <w:szCs w:val="28"/>
          <w:lang w:eastAsia="zh-CN"/>
        </w:rPr>
        <w:t xml:space="preserve">扫描件</w:t>
      </w:r>
      <w:r>
        <w:rPr>
          <w:rFonts w:hint="eastAsia" w:ascii="仿宋" w:hAnsi="仿宋" w:eastAsia="仿宋" w:cs="Arial"/>
          <w:sz w:val="28"/>
          <w:szCs w:val="28"/>
        </w:rPr>
        <w:t xml:space="preserve">）。</w:t>
      </w:r>
      <w:r/>
    </w:p>
    <w:p>
      <w:pPr>
        <w:ind w:firstLine="560"/>
        <w:jc w:val="left"/>
        <w:spacing w:before="50"/>
        <w:rPr>
          <w:rFonts w:ascii="仿宋" w:hAnsi="仿宋" w:eastAsia="仿宋" w:cs="Arial"/>
          <w:sz w:val="28"/>
          <w:szCs w:val="28"/>
        </w:rPr>
        <w:outlineLvl w:val="9"/>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outlineLvl w:val="9"/>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outlineLvl w:val="9"/>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outlineLvl w:val="9"/>
      </w:pPr>
      <w:r>
        <w:rPr>
          <w:rFonts w:hint="eastAsia" w:ascii="仿宋" w:hAnsi="仿宋" w:eastAsia="仿宋"/>
          <w:sz w:val="28"/>
          <w:szCs w:val="28"/>
        </w:rPr>
        <w:t xml:space="preserve">主要设备有：________。</w:t>
      </w:r>
      <w:r/>
    </w:p>
    <w:p>
      <w:pPr>
        <w:ind w:firstLine="560"/>
        <w:rPr>
          <w:rFonts w:ascii="仿宋" w:hAnsi="仿宋" w:eastAsia="仿宋"/>
          <w:sz w:val="28"/>
          <w:szCs w:val="28"/>
        </w:rPr>
        <w:outlineLvl w:val="9"/>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outlineLvl w:val="9"/>
      </w:pPr>
      <w:r>
        <w:rPr>
          <w:rFonts w:ascii="仿宋" w:hAnsi="仿宋" w:eastAsia="仿宋"/>
          <w:sz w:val="28"/>
          <w:szCs w:val="28"/>
        </w:rPr>
      </w:r>
      <w:r/>
    </w:p>
    <w:p>
      <w:pPr>
        <w:ind w:firstLine="2520"/>
        <w:rPr>
          <w:rFonts w:ascii="仿宋" w:hAnsi="仿宋" w:eastAsia="仿宋"/>
          <w:sz w:val="28"/>
          <w:szCs w:val="28"/>
        </w:rPr>
        <w:outlineLvl w:val="9"/>
      </w:pPr>
      <w:r>
        <w:rPr>
          <w:rFonts w:hint="eastAsia" w:ascii="仿宋" w:hAnsi="仿宋" w:eastAsia="仿宋"/>
          <w:sz w:val="28"/>
          <w:szCs w:val="28"/>
        </w:rPr>
        <w:t xml:space="preserve">供应商名称（公章）：</w:t>
      </w:r>
      <w:r/>
    </w:p>
    <w:p>
      <w:pPr>
        <w:rPr>
          <w:rFonts w:ascii="仿宋" w:hAnsi="仿宋" w:eastAsia="仿宋"/>
          <w:sz w:val="28"/>
          <w:szCs w:val="28"/>
        </w:rPr>
        <w:outlineLvl w:val="9"/>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outlineLvl w:val="9"/>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outlineLvl w:val="9"/>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outlineLvl w:val="9"/>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outlineLvl w:val="9"/>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outlineLvl w:val="9"/>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outlineLvl w:val="9"/>
      </w:pPr>
      <w:r>
        <w:rPr>
          <w:rFonts w:hint="eastAsia" w:ascii="仿宋" w:hAnsi="仿宋" w:eastAsia="仿宋"/>
          <w:sz w:val="28"/>
          <w:szCs w:val="28"/>
        </w:rPr>
        <w:t xml:space="preserve">                       供应商名称（公章）：</w:t>
      </w:r>
      <w:r/>
    </w:p>
    <w:p>
      <w:pPr>
        <w:rPr>
          <w:rFonts w:ascii="仿宋" w:hAnsi="仿宋" w:eastAsia="仿宋"/>
          <w:sz w:val="28"/>
          <w:szCs w:val="28"/>
        </w:rPr>
        <w:outlineLvl w:val="9"/>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outlineLvl w:val="9"/>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lang w:eastAsia="zh-CN"/>
        </w:rPr>
        <w:outlineLvl w:val="9"/>
      </w:pPr>
      <w:r>
        <w:rPr>
          <w:rFonts w:ascii="仿宋" w:hAnsi="仿宋" w:eastAsia="仿宋"/>
          <w:sz w:val="28"/>
          <w:szCs w:val="28"/>
        </w:rPr>
        <w:br w:type="page" w:clear="all"/>
      </w:r>
      <w:r>
        <w:rPr>
          <w:rFonts w:hint="eastAsia" w:ascii="仿宋" w:hAnsi="仿宋" w:eastAsia="仿宋"/>
          <w:sz w:val="28"/>
          <w:szCs w:val="28"/>
          <w:highlight w:val="none"/>
        </w:rPr>
        <w:t xml:space="preserve">（六）法定代</w:t>
      </w:r>
      <w:r>
        <w:rPr>
          <w:rFonts w:hint="eastAsia" w:ascii="仿宋" w:hAnsi="仿宋" w:eastAsia="仿宋"/>
          <w:sz w:val="28"/>
          <w:szCs w:val="28"/>
        </w:rPr>
        <w:t xml:space="preserve">表人身份证明及身份证</w:t>
      </w:r>
      <w:r>
        <w:rPr>
          <w:rFonts w:hint="eastAsia" w:ascii="仿宋" w:hAnsi="仿宋" w:eastAsia="仿宋"/>
          <w:sz w:val="28"/>
          <w:szCs w:val="28"/>
          <w:lang w:eastAsia="zh-CN"/>
        </w:rPr>
        <w:t xml:space="preserve">扫描件</w:t>
      </w:r>
      <w:r/>
    </w:p>
    <w:p>
      <w:pPr>
        <w:ind w:firstLine="562"/>
        <w:jc w:val="center"/>
        <w:spacing w:before="50" w:after="156"/>
        <w:rPr>
          <w:rFonts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供应商名称：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单位性质：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地址：</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成立时间：年月日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经营期限：</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姓名：</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性别：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年龄：</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职务：</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系（供应商名称）的法定代表人。 特此证明。 </w:t>
      </w:r>
      <w:r/>
    </w:p>
    <w:p>
      <w:pPr>
        <w:ind w:firstLine="560"/>
        <w:jc w:val="left"/>
        <w:spacing w:before="50" w:after="156"/>
        <w:rPr>
          <w:rFonts w:ascii="仿宋" w:hAnsi="仿宋" w:eastAsia="仿宋"/>
          <w:sz w:val="28"/>
          <w:szCs w:val="28"/>
        </w:rPr>
      </w:pPr>
      <w:r>
        <w:rPr>
          <w:rFonts w:ascii="仿宋" w:hAnsi="仿宋" w:eastAsia="仿宋"/>
          <w:sz w:val="28"/>
          <w:szCs w:val="28"/>
        </w:rPr>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after="156"/>
        <w:rPr>
          <w:rFonts w:ascii="仿宋" w:hAnsi="仿宋" w:eastAsia="仿宋"/>
          <w:sz w:val="28"/>
          <w:szCs w:val="28"/>
        </w:rPr>
      </w:pPr>
      <w:r>
        <w:rPr>
          <w:rFonts w:ascii="仿宋" w:hAnsi="仿宋" w:eastAsia="仿宋"/>
          <w:sz w:val="28"/>
          <w:szCs w:val="28"/>
        </w:rPr>
      </w:r>
      <w:r/>
    </w:p>
    <w:p>
      <w:pPr>
        <w:ind w:firstLine="560"/>
        <w:jc w:val="right"/>
        <w:spacing w:before="50" w:after="156"/>
        <w:rPr>
          <w:rFonts w:ascii="仿宋" w:hAnsi="仿宋" w:eastAsia="仿宋"/>
          <w:sz w:val="28"/>
          <w:szCs w:val="28"/>
        </w:rPr>
      </w:pPr>
      <w:r>
        <w:rPr>
          <w:rFonts w:hint="eastAsia" w:ascii="仿宋" w:hAnsi="仿宋" w:eastAsia="仿宋"/>
          <w:sz w:val="28"/>
          <w:szCs w:val="28"/>
        </w:rPr>
        <w:t xml:space="preserve"> 供应商名称（公章）：</w:t>
      </w:r>
      <w:r/>
    </w:p>
    <w:p>
      <w:pPr>
        <w:ind w:firstLine="560"/>
        <w:jc w:val="right"/>
        <w:spacing w:before="50"/>
        <w:rPr>
          <w:rFonts w:ascii="仿宋" w:hAnsi="仿宋" w:eastAsia="仿宋"/>
          <w:sz w:val="28"/>
          <w:szCs w:val="28"/>
        </w:rPr>
        <w:outlineLvl w:val="9"/>
      </w:pPr>
      <w:r>
        <w:rPr>
          <w:rFonts w:hint="eastAsia" w:ascii="仿宋" w:hAnsi="仿宋" w:eastAsia="仿宋"/>
          <w:sz w:val="28"/>
          <w:szCs w:val="28"/>
        </w:rPr>
        <w:t xml:space="preserve"> 日期：年 月日</w:t>
      </w:r>
      <w:r/>
    </w:p>
    <w:p>
      <w:pPr>
        <w:jc w:val="left"/>
        <w:widowControl/>
        <w:rPr>
          <w:rFonts w:ascii="仿宋" w:hAnsi="仿宋" w:eastAsia="仿宋"/>
          <w:sz w:val="28"/>
          <w:szCs w:val="28"/>
        </w:rPr>
        <w:outlineLvl w:val="9"/>
      </w:pPr>
      <w:r>
        <w:rPr>
          <w:rFonts w:ascii="仿宋" w:hAnsi="仿宋" w:eastAsia="仿宋"/>
          <w:sz w:val="28"/>
          <w:szCs w:val="28"/>
        </w:rPr>
        <w:br w:type="page" w:clear="all"/>
      </w:r>
      <w:r/>
    </w:p>
    <w:p>
      <w:pPr>
        <w:ind w:firstLine="560"/>
        <w:jc w:val="left"/>
        <w:spacing w:before="50"/>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spacing w:line="500" w:lineRule="exact"/>
        <w:rPr>
          <w:rFonts w:ascii="方正小标宋简体" w:eastAsia="方正小标宋简体"/>
          <w:i/>
          <w:sz w:val="36"/>
          <w:szCs w:val="36"/>
          <w:highlight w:val="none"/>
        </w:rPr>
        <w:outlineLvl w:val="9"/>
      </w:pPr>
      <w:r>
        <w:rPr>
          <w:rFonts w:hint="eastAsia" w:ascii="方正小标宋简体" w:eastAsia="方正小标宋简体"/>
          <w:sz w:val="36"/>
          <w:szCs w:val="36"/>
          <w:highlight w:val="none"/>
        </w:rPr>
        <w:t xml:space="preserve">法定代表人授权委托书</w:t>
      </w:r>
      <w:r/>
    </w:p>
    <w:p>
      <w:pPr>
        <w:pStyle w:val="690"/>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highlight w:val="none"/>
        </w:rPr>
        <w:t xml:space="preserve">本授权书声明：______      ______（供应商名称）授权________________（代理人的姓名）为我方就项目名称：</w:t>
      </w:r>
      <w:r>
        <w:rPr>
          <w:rFonts w:hint="eastAsia" w:ascii="仿宋" w:hAnsi="仿宋" w:eastAsia="仿宋"/>
          <w:color w:val="auto"/>
          <w:sz w:val="28"/>
          <w:szCs w:val="28"/>
          <w:highlight w:val="none"/>
          <w:u w:val="single"/>
          <w:lang w:val="en-US" w:eastAsia="zh-CN"/>
        </w:rPr>
        <w:t xml:space="preserve">如皋市第四人民医院高档彩超项目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JSZC-320682-NTJW-G2026-0029</w:t>
      </w:r>
      <w:r>
        <w:rPr>
          <w:rFonts w:hint="eastAsia" w:ascii="仿宋" w:hAnsi="仿宋" w:eastAsia="仿宋"/>
          <w:color w:val="auto"/>
          <w:sz w:val="28"/>
          <w:szCs w:val="28"/>
          <w:highlight w:val="none"/>
        </w:rPr>
        <w:t xml:space="preserve">采购活动的合法代理人，以本公司</w:t>
      </w:r>
      <w:r>
        <w:rPr>
          <w:rFonts w:hint="eastAsia" w:ascii="仿宋" w:hAnsi="仿宋" w:eastAsia="仿宋"/>
          <w:color w:val="auto"/>
          <w:sz w:val="28"/>
          <w:szCs w:val="28"/>
        </w:rPr>
        <w:t xml:space="preserve">名义全权处理一切与该项目采购有关的事务。</w:t>
      </w:r>
      <w:r/>
    </w:p>
    <w:p>
      <w:pPr>
        <w:pStyle w:val="690"/>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本授权书于______年____月____日起生效，特此声明。</w:t>
      </w:r>
      <w:r/>
    </w:p>
    <w:p>
      <w:pPr>
        <w:pStyle w:val="690"/>
        <w:ind w:firstLine="480"/>
        <w:spacing w:line="500" w:lineRule="exact"/>
        <w:rPr>
          <w:rFonts w:ascii="仿宋" w:hAnsi="仿宋" w:eastAsia="仿宋"/>
          <w:color w:val="auto"/>
          <w:sz w:val="28"/>
          <w:szCs w:val="28"/>
        </w:rPr>
        <w:outlineLvl w:val="9"/>
      </w:pPr>
      <w:r>
        <w:rPr>
          <w:rFonts w:ascii="仿宋" w:hAnsi="仿宋" w:eastAsia="仿宋"/>
          <w:color w:val="auto"/>
          <w:sz w:val="28"/>
          <w:szCs w:val="28"/>
        </w:rPr>
      </w:r>
      <w:r/>
    </w:p>
    <w:p>
      <w:pPr>
        <w:pStyle w:val="690"/>
        <w:ind w:firstLine="480"/>
        <w:spacing w:line="500" w:lineRule="exact"/>
        <w:rPr>
          <w:rFonts w:ascii="仿宋" w:hAnsi="仿宋" w:eastAsia="仿宋"/>
          <w:color w:val="auto"/>
          <w:sz w:val="28"/>
          <w:szCs w:val="28"/>
          <w:u w:val="single"/>
        </w:rPr>
        <w:outlineLvl w:val="9"/>
      </w:pPr>
      <w:r>
        <w:rPr>
          <w:rFonts w:hint="eastAsia" w:ascii="仿宋" w:hAnsi="仿宋" w:eastAsia="仿宋"/>
          <w:color w:val="auto"/>
          <w:sz w:val="28"/>
          <w:szCs w:val="28"/>
        </w:rPr>
        <w:t xml:space="preserve">法定代表人（签字）： </w:t>
      </w:r>
      <w:r/>
    </w:p>
    <w:p>
      <w:pPr>
        <w:pStyle w:val="690"/>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身份证号码：</w:t>
      </w:r>
      <w:r/>
    </w:p>
    <w:p>
      <w:pPr>
        <w:pStyle w:val="690"/>
        <w:ind w:firstLine="232"/>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  联系电话（手机）：</w:t>
      </w:r>
      <w:r/>
    </w:p>
    <w:p>
      <w:pPr>
        <w:pStyle w:val="690"/>
        <w:ind w:firstLine="480"/>
        <w:spacing w:line="500" w:lineRule="exact"/>
        <w:rPr>
          <w:rFonts w:ascii="仿宋" w:hAnsi="仿宋" w:eastAsia="仿宋"/>
          <w:color w:val="auto"/>
          <w:sz w:val="28"/>
          <w:szCs w:val="28"/>
        </w:rPr>
        <w:outlineLvl w:val="9"/>
      </w:pPr>
      <w:r>
        <w:rPr>
          <w:rFonts w:ascii="仿宋" w:hAnsi="仿宋" w:eastAsia="仿宋"/>
          <w:color w:val="auto"/>
          <w:sz w:val="28"/>
          <w:szCs w:val="28"/>
        </w:rPr>
      </w:r>
      <w:r/>
    </w:p>
    <w:p>
      <w:pPr>
        <w:pStyle w:val="690"/>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代理人姓名：</w:t>
      </w:r>
      <w:r/>
    </w:p>
    <w:p>
      <w:pPr>
        <w:pStyle w:val="690"/>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身份证号码：                         </w:t>
      </w:r>
      <w:r/>
    </w:p>
    <w:p>
      <w:pPr>
        <w:pStyle w:val="690"/>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联系电话（手机）：                    </w:t>
      </w:r>
      <w:r/>
    </w:p>
    <w:p>
      <w:pPr>
        <w:pStyle w:val="690"/>
        <w:ind w:firstLine="480"/>
        <w:spacing w:line="500" w:lineRule="exact"/>
        <w:rPr>
          <w:rFonts w:ascii="仿宋" w:hAnsi="仿宋" w:eastAsia="仿宋"/>
          <w:color w:val="auto"/>
          <w:sz w:val="28"/>
          <w:szCs w:val="28"/>
        </w:rPr>
        <w:outlineLvl w:val="9"/>
      </w:pPr>
      <w:r>
        <w:rPr>
          <w:rFonts w:ascii="仿宋" w:hAnsi="仿宋" w:eastAsia="仿宋"/>
          <w:color w:val="auto"/>
          <w:sz w:val="28"/>
          <w:szCs w:val="28"/>
        </w:rPr>
      </w:r>
      <w:r/>
    </w:p>
    <w:p>
      <w:pPr>
        <w:pStyle w:val="690"/>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0"/>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90"/>
        <w:ind w:firstLine="480"/>
        <w:spacing w:line="500" w:lineRule="exact"/>
        <w:rPr>
          <w:rFonts w:ascii="仿宋" w:hAnsi="仿宋" w:eastAsia="仿宋"/>
          <w:color w:val="auto"/>
          <w:sz w:val="28"/>
          <w:szCs w:val="28"/>
        </w:rPr>
      </w:pPr>
      <w:r/>
      <w:bookmarkStart w:id="82" w:name="_Hlt26955070"/>
      <w:r/>
      <w:bookmarkEnd w:id="82"/>
      <w:r/>
      <w:bookmarkStart w:id="83" w:name="_Hlt26671380"/>
      <w:r/>
      <w:bookmarkEnd w:id="83"/>
      <w:r/>
      <w:bookmarkStart w:id="84" w:name="_格式3__银行出具的资信证明"/>
      <w:r/>
      <w:bookmarkEnd w:id="84"/>
      <w:r/>
      <w:r/>
    </w:p>
    <w:p>
      <w:pPr>
        <w:pStyle w:val="656"/>
        <w:ind w:firstLine="560"/>
        <w:spacing w:line="500" w:lineRule="exact"/>
        <w:rPr>
          <w:rFonts w:ascii="仿宋" w:hAnsi="仿宋" w:eastAsia="仿宋"/>
          <w:sz w:val="28"/>
          <w:szCs w:val="28"/>
        </w:rPr>
      </w:pPr>
      <w:r>
        <w:rPr>
          <w:rFonts w:ascii="仿宋" w:hAnsi="仿宋" w:eastAsia="仿宋"/>
          <w:sz w:val="28"/>
          <w:szCs w:val="28"/>
        </w:rPr>
      </w:r>
      <w:r/>
    </w:p>
    <w:p>
      <w:pPr>
        <w:pStyle w:val="656"/>
        <w:ind w:firstLine="490"/>
        <w:spacing w:line="500" w:lineRule="exact"/>
        <w:rPr>
          <w:rFonts w:hint="eastAsia" w:ascii="仿宋" w:hAnsi="仿宋" w:eastAsia="仿宋"/>
          <w:sz w:val="28"/>
          <w:szCs w:val="28"/>
          <w:lang w:eastAsia="zh-CN"/>
        </w:rPr>
      </w:pPr>
      <w:r>
        <w:rPr>
          <w:rFonts w:hint="eastAsia" w:ascii="仿宋" w:hAnsi="仿宋" w:eastAsia="仿宋"/>
          <w:sz w:val="28"/>
          <w:szCs w:val="28"/>
        </w:rPr>
        <w:t xml:space="preserve">代理人身份证</w:t>
      </w:r>
      <w:r>
        <w:rPr>
          <w:rFonts w:hint="eastAsia" w:ascii="仿宋" w:hAnsi="仿宋" w:eastAsia="仿宋"/>
          <w:sz w:val="28"/>
          <w:szCs w:val="28"/>
          <w:lang w:eastAsia="zh-CN"/>
        </w:rPr>
        <w:t xml:space="preserve">扫描件</w:t>
      </w:r>
      <w:r/>
    </w:p>
    <w:p>
      <w:pPr>
        <w:ind w:firstLine="480"/>
        <w:jc w:val="left"/>
        <w:spacing w:before="50" w:line="500" w:lineRule="exact"/>
        <w:rPr>
          <w:rFonts w:ascii="仿宋" w:hAnsi="仿宋" w:eastAsia="仿宋" w:cs="Arial"/>
          <w:sz w:val="28"/>
          <w:szCs w:val="28"/>
        </w:rPr>
        <w:outlineLvl w:val="9"/>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八</w:t>
      </w:r>
      <w:r>
        <w:rPr>
          <w:rFonts w:hint="eastAsia" w:ascii="仿宋" w:hAnsi="仿宋" w:eastAsia="仿宋"/>
          <w:bCs/>
          <w:sz w:val="28"/>
          <w:szCs w:val="28"/>
        </w:rPr>
        <w:t xml:space="preserve">）</w:t>
      </w:r>
      <w:r>
        <w:rPr>
          <w:rFonts w:hint="eastAsia" w:ascii="仿宋" w:hAnsi="仿宋" w:eastAsia="仿宋" w:cs="Arial"/>
          <w:sz w:val="28"/>
          <w:szCs w:val="28"/>
        </w:rPr>
        <w:t xml:space="preserve">投标函</w:t>
      </w:r>
      <w:r/>
    </w:p>
    <w:p>
      <w:pPr>
        <w:jc w:val="center"/>
        <w:spacing w:before="50" w:line="500" w:lineRule="exact"/>
        <w:rPr>
          <w:rFonts w:ascii="方正小标宋简体" w:eastAsia="方正小标宋简体"/>
          <w:sz w:val="36"/>
          <w:szCs w:val="36"/>
          <w:highlight w:val="none"/>
        </w:rPr>
        <w:outlineLvl w:val="9"/>
      </w:pPr>
      <w:r>
        <w:rPr>
          <w:rFonts w:hint="eastAsia" w:ascii="方正小标宋简体" w:eastAsia="方正小标宋简体"/>
          <w:sz w:val="36"/>
          <w:szCs w:val="36"/>
          <w:highlight w:val="none"/>
        </w:rPr>
        <w:t xml:space="preserve">投标函</w:t>
      </w:r>
      <w:r/>
    </w:p>
    <w:p>
      <w:pPr>
        <w:pStyle w:val="69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如皋市第四人民医院（如皋市白蒲镇卫生院）</w:t>
      </w:r>
      <w:r/>
    </w:p>
    <w:p>
      <w:pPr>
        <w:pStyle w:val="69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根据贵方</w:t>
      </w:r>
      <w:r>
        <w:rPr>
          <w:rFonts w:hint="eastAsia" w:ascii="仿宋" w:hAnsi="仿宋" w:eastAsia="仿宋"/>
          <w:i w:val="0"/>
          <w:iCs w:val="0"/>
          <w:color w:val="auto"/>
          <w:sz w:val="28"/>
          <w:szCs w:val="28"/>
          <w:highlight w:val="none"/>
        </w:rPr>
        <w:t xml:space="preserve">的</w:t>
      </w:r>
      <w:r>
        <w:rPr>
          <w:rFonts w:hint="eastAsia" w:ascii="仿宋" w:hAnsi="仿宋" w:eastAsia="仿宋"/>
          <w:i w:val="0"/>
          <w:iCs w:val="0"/>
          <w:color w:val="auto"/>
          <w:sz w:val="28"/>
          <w:szCs w:val="28"/>
          <w:highlight w:val="none"/>
          <w:u w:val="single"/>
          <w:lang w:val="en-US" w:eastAsia="zh-CN"/>
        </w:rPr>
        <w:t xml:space="preserve">如皋市第四人民医院高档彩超项目</w:t>
      </w:r>
      <w:r>
        <w:rPr>
          <w:rFonts w:hint="eastAsia" w:ascii="仿宋" w:hAnsi="仿宋" w:eastAsia="仿宋"/>
          <w:i w:val="0"/>
          <w:iCs w:val="0"/>
          <w:color w:val="auto"/>
          <w:sz w:val="28"/>
          <w:szCs w:val="28"/>
          <w:highlight w:val="none"/>
        </w:rPr>
        <w:t xml:space="preserve">（项目编号：</w:t>
      </w:r>
      <w:r>
        <w:rPr>
          <w:rFonts w:hint="eastAsia" w:ascii="仿宋" w:hAnsi="仿宋" w:eastAsia="仿宋"/>
          <w:i w:val="0"/>
          <w:iCs w:val="0"/>
          <w:color w:val="auto"/>
          <w:sz w:val="28"/>
          <w:szCs w:val="28"/>
          <w:highlight w:val="none"/>
          <w:lang w:val="en-US" w:eastAsia="zh-CN"/>
        </w:rPr>
        <w:t xml:space="preserve">JSZC-320682-NTJW-G2026-0029</w:t>
      </w:r>
      <w:r>
        <w:rPr>
          <w:rFonts w:hint="eastAsia" w:ascii="仿宋" w:hAnsi="仿宋" w:eastAsia="仿宋"/>
          <w:i w:val="0"/>
          <w:iCs w:val="0"/>
          <w:color w:val="auto"/>
          <w:sz w:val="28"/>
          <w:szCs w:val="28"/>
          <w:highlight w:val="none"/>
        </w:rPr>
        <w:t xml:space="preserve">）招标文件，正式授权下述签字人_________ (姓名和职务)代表我方______________（供应商的名称），全权处理本次项目招标采购的有关事</w:t>
      </w:r>
      <w:r>
        <w:rPr>
          <w:rFonts w:hint="eastAsia" w:ascii="仿宋" w:hAnsi="仿宋" w:eastAsia="仿宋"/>
          <w:color w:val="auto"/>
          <w:sz w:val="28"/>
          <w:szCs w:val="28"/>
          <w:highlight w:val="none"/>
        </w:rPr>
        <w:t xml:space="preserve">宜。</w:t>
      </w:r>
      <w:r/>
    </w:p>
    <w:p>
      <w:pPr>
        <w:pStyle w:val="690"/>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据此函，__________（签字人）兹宣布同意如下：</w:t>
      </w:r>
      <w:r/>
    </w:p>
    <w:p>
      <w:pPr>
        <w:pStyle w:val="690"/>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highlight w:val="none"/>
        </w:rPr>
        <w:t xml:space="preserve">1.按招标文件规定的各项要求，向买方提供所需货物、服</w:t>
      </w:r>
      <w:r>
        <w:rPr>
          <w:rFonts w:hint="eastAsia" w:ascii="仿宋" w:hAnsi="仿宋" w:eastAsia="仿宋"/>
          <w:color w:val="auto"/>
          <w:sz w:val="28"/>
          <w:szCs w:val="28"/>
        </w:rPr>
        <w:t xml:space="preserve">务。</w:t>
      </w:r>
      <w:r/>
    </w:p>
    <w:p>
      <w:pPr>
        <w:pStyle w:val="690"/>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690"/>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690"/>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690"/>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5.如果我方中标，我方将在法定期限内签订合同，否则将承担相应法律责任。</w:t>
      </w:r>
      <w:r/>
    </w:p>
    <w:p>
      <w:pPr>
        <w:pStyle w:val="690"/>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690"/>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7.遵守招标文件中要求的收费项目和标准。</w:t>
      </w:r>
      <w:r/>
    </w:p>
    <w:p>
      <w:pPr>
        <w:pStyle w:val="690"/>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8.与本招标采购有关的正式通讯地址为：</w:t>
      </w:r>
      <w:r/>
    </w:p>
    <w:p>
      <w:pPr>
        <w:pStyle w:val="69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地 址：                         邮 编：</w:t>
      </w:r>
      <w:r/>
    </w:p>
    <w:p>
      <w:pPr>
        <w:pStyle w:val="69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电 话：                         传 真：</w:t>
      </w:r>
      <w:r/>
    </w:p>
    <w:p>
      <w:pPr>
        <w:pStyle w:val="69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供应商开户行：                  账 户： </w:t>
      </w:r>
      <w:r/>
    </w:p>
    <w:p>
      <w:pPr>
        <w:pStyle w:val="69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供应商名称（公章）：            </w:t>
      </w:r>
      <w:r/>
    </w:p>
    <w:p>
      <w:pPr>
        <w:pStyle w:val="69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highlight w:val="none"/>
        </w:rPr>
        <w:outlineLvl w:val="9"/>
      </w:pPr>
      <w:r>
        <w:rPr>
          <w:rFonts w:ascii="仿宋" w:hAnsi="仿宋" w:eastAsia="仿宋"/>
          <w:bCs/>
          <w:sz w:val="28"/>
          <w:szCs w:val="28"/>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九</w:t>
      </w:r>
      <w:r>
        <w:rPr>
          <w:rFonts w:hint="eastAsia" w:ascii="仿宋" w:hAnsi="仿宋" w:eastAsia="仿宋"/>
          <w:bCs/>
          <w:sz w:val="28"/>
          <w:szCs w:val="28"/>
          <w:highlight w:val="none"/>
        </w:rPr>
        <w:t xml:space="preserve">）</w:t>
      </w:r>
      <w:r>
        <w:rPr>
          <w:rFonts w:hint="eastAsia" w:ascii="仿宋" w:hAnsi="仿宋" w:eastAsia="仿宋"/>
          <w:sz w:val="28"/>
          <w:szCs w:val="28"/>
          <w:highlight w:val="none"/>
        </w:rPr>
        <w:t xml:space="preserve">其他资格证明材料</w:t>
      </w:r>
      <w:r/>
    </w:p>
    <w:p>
      <w:pPr>
        <w:ind w:firstLine="560"/>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（1）若</w:t>
      </w:r>
      <w:r>
        <w:rPr>
          <w:rFonts w:hint="eastAsia" w:ascii="仿宋" w:hAnsi="仿宋" w:eastAsia="仿宋" w:cs="仿宋"/>
          <w:b/>
          <w:bCs/>
          <w:sz w:val="28"/>
          <w:szCs w:val="28"/>
          <w:highlight w:val="none"/>
          <w:lang w:eastAsia="zh-CN"/>
        </w:rPr>
        <w:t xml:space="preserve">投标人</w:t>
      </w:r>
      <w:r>
        <w:rPr>
          <w:rFonts w:hint="eastAsia" w:ascii="仿宋" w:hAnsi="仿宋" w:eastAsia="仿宋" w:cs="仿宋"/>
          <w:b/>
          <w:bCs/>
          <w:sz w:val="28"/>
          <w:szCs w:val="28"/>
          <w:highlight w:val="none"/>
        </w:rPr>
        <w:t xml:space="preserve">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w:t>
      </w:r>
      <w:r>
        <w:rPr>
          <w:rFonts w:hint="eastAsia" w:ascii="仿宋" w:hAnsi="仿宋" w:eastAsia="仿宋" w:cs="仿宋"/>
          <w:b/>
          <w:bCs/>
          <w:sz w:val="28"/>
          <w:szCs w:val="28"/>
          <w:highlight w:val="none"/>
          <w:lang w:eastAsia="zh-CN"/>
        </w:rPr>
        <w:t xml:space="preserve">扫描件</w:t>
      </w:r>
      <w:r>
        <w:rPr>
          <w:rFonts w:hint="eastAsia" w:ascii="仿宋" w:hAnsi="仿宋" w:eastAsia="仿宋" w:cs="仿宋"/>
          <w:b/>
          <w:bCs/>
          <w:sz w:val="28"/>
          <w:szCs w:val="28"/>
          <w:highlight w:val="none"/>
        </w:rPr>
        <w:t xml:space="preserve">加盖</w:t>
      </w:r>
      <w:r>
        <w:rPr>
          <w:rFonts w:hint="eastAsia" w:ascii="仿宋" w:hAnsi="仿宋" w:eastAsia="仿宋" w:cs="仿宋"/>
          <w:b/>
          <w:bCs/>
          <w:sz w:val="28"/>
          <w:szCs w:val="28"/>
          <w:highlight w:val="none"/>
          <w:lang w:eastAsia="zh-CN"/>
        </w:rPr>
        <w:t xml:space="preserve">投标人</w:t>
      </w:r>
      <w:r>
        <w:rPr>
          <w:rFonts w:hint="eastAsia" w:ascii="仿宋" w:hAnsi="仿宋" w:eastAsia="仿宋" w:cs="仿宋"/>
          <w:b/>
          <w:bCs/>
          <w:sz w:val="28"/>
          <w:szCs w:val="28"/>
          <w:highlight w:val="none"/>
        </w:rPr>
        <w:t xml:space="preserve">公章。 </w:t>
      </w:r>
      <w:r/>
    </w:p>
    <w:p>
      <w:pPr>
        <w:ind w:firstLine="560"/>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（2）</w:t>
      </w:r>
      <w:r>
        <w:rPr>
          <w:rFonts w:hint="eastAsia" w:ascii="仿宋" w:hAnsi="仿宋" w:eastAsia="仿宋" w:cs="仿宋"/>
          <w:b/>
          <w:bCs/>
          <w:sz w:val="28"/>
          <w:szCs w:val="28"/>
          <w:highlight w:val="none"/>
          <w:lang w:eastAsia="zh-CN"/>
        </w:rPr>
        <w:t xml:space="preserve">投标人</w:t>
      </w:r>
      <w:r>
        <w:rPr>
          <w:rFonts w:hint="eastAsia" w:ascii="仿宋" w:hAnsi="仿宋" w:eastAsia="仿宋" w:cs="仿宋"/>
          <w:b/>
          <w:bCs/>
          <w:sz w:val="28"/>
          <w:szCs w:val="28"/>
          <w:highlight w:val="none"/>
        </w:rPr>
        <w:t xml:space="preserve">须提供产品的《医疗器械注册证》，须提供相关证明材料</w:t>
      </w:r>
      <w:r>
        <w:rPr>
          <w:rFonts w:hint="eastAsia" w:ascii="仿宋" w:hAnsi="仿宋" w:eastAsia="仿宋" w:cs="仿宋"/>
          <w:b/>
          <w:bCs/>
          <w:sz w:val="28"/>
          <w:szCs w:val="28"/>
          <w:highlight w:val="none"/>
          <w:lang w:eastAsia="zh-CN"/>
        </w:rPr>
        <w:t xml:space="preserve">扫描件</w:t>
      </w:r>
      <w:r>
        <w:rPr>
          <w:rFonts w:hint="eastAsia" w:ascii="仿宋" w:hAnsi="仿宋" w:eastAsia="仿宋" w:cs="仿宋"/>
          <w:b/>
          <w:bCs/>
          <w:sz w:val="28"/>
          <w:szCs w:val="28"/>
          <w:highlight w:val="none"/>
        </w:rPr>
        <w:t xml:space="preserve">加盖响应供应商公章。</w:t>
      </w:r>
      <w:r/>
    </w:p>
    <w:p>
      <w:pPr>
        <w:ind w:firstLine="562"/>
        <w:rPr>
          <w:rFonts w:ascii="仿宋" w:hAnsi="仿宋" w:eastAsia="仿宋"/>
          <w:sz w:val="28"/>
          <w:szCs w:val="28"/>
        </w:rPr>
        <w:outlineLvl w:val="9"/>
      </w:pPr>
      <w:r>
        <w:rPr>
          <w:rFonts w:hint="eastAsia" w:ascii="仿宋" w:hAnsi="仿宋" w:eastAsia="仿宋"/>
          <w:b/>
          <w:bCs/>
          <w:iCs/>
          <w:sz w:val="28"/>
          <w:szCs w:val="28"/>
          <w:highlight w:val="none"/>
        </w:rPr>
        <w:t xml:space="preserve">（3）本项目不接受进口产品投标，须提供《</w:t>
      </w:r>
      <w:r>
        <w:rPr>
          <w:rFonts w:ascii="仿宋" w:hAnsi="仿宋" w:eastAsia="仿宋"/>
          <w:b/>
          <w:bCs/>
          <w:iCs/>
          <w:sz w:val="28"/>
          <w:szCs w:val="28"/>
          <w:highlight w:val="none"/>
        </w:rPr>
        <w:t xml:space="preserve">关于符合本国产品标准的声明函</w:t>
      </w:r>
      <w:r>
        <w:rPr>
          <w:rFonts w:hint="eastAsia" w:ascii="仿宋" w:hAnsi="仿宋" w:eastAsia="仿宋"/>
          <w:b/>
          <w:bCs/>
          <w:iCs/>
          <w:sz w:val="28"/>
          <w:szCs w:val="28"/>
          <w:highlight w:val="none"/>
        </w:rPr>
        <w:t xml:space="preserve">》。</w:t>
      </w:r>
      <w:r/>
    </w:p>
    <w:p>
      <w:pPr>
        <w:ind w:firstLine="562"/>
        <w:rPr>
          <w:rFonts w:ascii="仿宋" w:hAnsi="仿宋" w:eastAsia="仿宋"/>
          <w:b/>
          <w:sz w:val="28"/>
          <w:szCs w:val="28"/>
        </w:rPr>
        <w:outlineLvl w:val="9"/>
      </w:pPr>
      <w:r>
        <w:rPr>
          <w:rFonts w:hint="eastAsia" w:ascii="仿宋" w:hAnsi="仿宋" w:eastAsia="仿宋"/>
          <w:b/>
          <w:sz w:val="28"/>
          <w:szCs w:val="28"/>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85" w:name="_Toc17339"/>
      <w:r>
        <w:rPr>
          <w:rFonts w:hint="eastAsia" w:ascii="黑体" w:hAnsi="黑体" w:eastAsia="黑体"/>
          <w:sz w:val="28"/>
          <w:szCs w:val="28"/>
        </w:rPr>
        <w:t xml:space="preserve">三、商务技术文件</w:t>
      </w:r>
      <w:bookmarkEnd w:id="85"/>
      <w:r/>
      <w:r/>
    </w:p>
    <w:p>
      <w:pPr>
        <w:ind w:firstLine="560"/>
        <w:rPr>
          <w:rFonts w:ascii="仿宋" w:hAnsi="仿宋" w:eastAsia="仿宋"/>
          <w:bCs/>
          <w:sz w:val="28"/>
          <w:szCs w:val="28"/>
        </w:rPr>
        <w:outlineLvl w:val="9"/>
      </w:pPr>
      <w:r>
        <w:rPr>
          <w:rFonts w:hint="eastAsia" w:ascii="仿宋" w:hAnsi="仿宋" w:eastAsia="仿宋"/>
          <w:sz w:val="28"/>
          <w:szCs w:val="28"/>
        </w:rPr>
        <w:t xml:space="preserve">（一）</w:t>
      </w:r>
      <w:r>
        <w:rPr>
          <w:rFonts w:hint="eastAsia" w:ascii="仿宋" w:hAnsi="仿宋" w:eastAsia="仿宋"/>
          <w:bCs/>
          <w:sz w:val="28"/>
          <w:szCs w:val="28"/>
        </w:rPr>
        <w:t xml:space="preserve">符合技术要求的相关证明材料</w:t>
      </w:r>
      <w:r/>
    </w:p>
    <w:p>
      <w:pPr>
        <w:ind w:firstLine="562"/>
        <w:rPr>
          <w:rFonts w:hint="eastAsia" w:ascii="仿宋" w:hAnsi="仿宋" w:eastAsia="仿宋"/>
          <w:bCs/>
          <w:sz w:val="28"/>
          <w:szCs w:val="28"/>
          <w:highlight w:val="lightGray"/>
        </w:rPr>
        <w:outlineLvl w:val="9"/>
      </w:pPr>
      <w:r>
        <w:rPr>
          <w:rFonts w:hint="eastAsia" w:ascii="仿宋" w:hAnsi="仿宋" w:eastAsia="仿宋" w:cs="仿宋"/>
          <w:b/>
          <w:bCs/>
          <w:color w:val="auto"/>
          <w:sz w:val="28"/>
          <w:szCs w:val="28"/>
          <w:highlight w:val="none"/>
          <w:lang w:val="en-US" w:eastAsia="zh-CN"/>
        </w:rPr>
        <w:t xml:space="preserve">1.招标文件中的技术参数</w:t>
      </w:r>
      <w:r>
        <w:rPr>
          <w:rFonts w:hint="eastAsia" w:ascii="仿宋" w:hAnsi="仿宋" w:eastAsia="仿宋" w:cs="仿宋"/>
          <w:b/>
          <w:bCs/>
          <w:color w:val="auto"/>
          <w:sz w:val="28"/>
          <w:szCs w:val="28"/>
          <w:highlight w:val="none"/>
        </w:rPr>
        <w:t xml:space="preserve">为产品的基本技术要求，不允许负偏离，</w:t>
      </w:r>
      <w:r>
        <w:rPr>
          <w:rFonts w:hint="eastAsia" w:ascii="仿宋" w:hAnsi="仿宋" w:eastAsia="仿宋" w:cs="仿宋"/>
          <w:b/>
          <w:bCs/>
          <w:color w:val="auto"/>
          <w:sz w:val="28"/>
          <w:szCs w:val="28"/>
          <w:highlight w:val="none"/>
          <w:lang w:eastAsia="zh-CN"/>
        </w:rPr>
        <w:t xml:space="preserve">投标人</w:t>
      </w:r>
      <w:r>
        <w:rPr>
          <w:rFonts w:hint="eastAsia" w:ascii="仿宋" w:hAnsi="仿宋" w:eastAsia="仿宋" w:cs="仿宋"/>
          <w:b/>
          <w:bCs/>
          <w:color w:val="auto"/>
          <w:sz w:val="28"/>
          <w:szCs w:val="28"/>
          <w:highlight w:val="none"/>
        </w:rPr>
        <w:t xml:space="preserve">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如以下参数要求为指定值，均指该参数的最低要求，投标人可选择</w:t>
      </w:r>
      <w:r>
        <w:rPr>
          <w:rFonts w:hint="eastAsia" w:ascii="仿宋" w:hAnsi="仿宋" w:eastAsia="仿宋" w:cs="仿宋"/>
          <w:b/>
          <w:bCs/>
          <w:color w:val="auto"/>
          <w:sz w:val="28"/>
          <w:szCs w:val="28"/>
          <w:highlight w:val="none"/>
          <w:lang w:val="en-US" w:eastAsia="zh-CN"/>
        </w:rPr>
        <w:t xml:space="preserve">不低于</w:t>
      </w:r>
      <w:r>
        <w:rPr>
          <w:rFonts w:hint="eastAsia" w:ascii="仿宋" w:hAnsi="仿宋" w:eastAsia="仿宋" w:cs="仿宋"/>
          <w:b/>
          <w:bCs/>
          <w:color w:val="auto"/>
          <w:sz w:val="28"/>
          <w:szCs w:val="28"/>
          <w:highlight w:val="none"/>
        </w:rPr>
        <w:t xml:space="preserve">最低要求的产品进行投标。</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2.1商品包装环保要求：应当按《关于印发〈商品包装政府采购需求标准（试行）〉、〈快递包装政府采购需求标准（试行）〉的通知》（财办库〔2020〕123号）文件执行。</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（1）商品包装层数不得超过 3 层，空隙率不大于 40%；</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（2）商品包装尽可能使用单一材质的包装材料，如因功能需求必需使用不同材质，不同材质间应便于分离；</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（3）商品包装中铅、汞、镉、六价铬的总含量应不大于100mg/kg；</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（4）商品包装印刷使用的油墨中挥发性有机化合物(VOCs)含量应不大于 5%（以重量计）；</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（5）塑料材质商品包装上呈现的印刷颜色不得超过 6 色；</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（6）纸质商品包装应使用 75%以上的可再生纤维原料生产；</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（7）木质商品包装的原料应来源于可持续性森林。</w:t>
      </w:r>
      <w:r/>
    </w:p>
    <w:p>
      <w:pPr>
        <w:pStyle w:val="696"/>
        <w:ind w:firstLine="562"/>
        <w:keepLines w:val="0"/>
        <w:keepNext w:val="0"/>
        <w:pageBreakBefore w:val="0"/>
        <w:spacing w:line="500" w:lineRule="exact"/>
        <w:widowControl w:val="off"/>
        <w:rPr>
          <w:rFonts w:hint="eastAsia" w:ascii="仿宋" w:hAnsi="仿宋" w:eastAsia="仿宋"/>
          <w:b/>
          <w:bCs/>
          <w:i w:val="0"/>
          <w:iCs w:val="0"/>
          <w:color w:val="auto"/>
          <w:sz w:val="28"/>
          <w:szCs w:val="28"/>
          <w:highlight w:val="none"/>
          <w:lang w:val="en-US" w:eastAsia="zh-CN"/>
        </w:rPr>
        <w:outlineLvl w:val="9"/>
      </w:pPr>
      <w:r>
        <w:rPr>
          <w:rFonts w:hint="eastAsia" w:ascii="仿宋" w:hAnsi="仿宋" w:eastAsia="仿宋"/>
          <w:b/>
          <w:bCs/>
          <w:i w:val="0"/>
          <w:iCs w:val="0"/>
          <w:color w:val="auto"/>
          <w:sz w:val="28"/>
          <w:szCs w:val="28"/>
          <w:highlight w:val="none"/>
          <w:lang w:val="en-US" w:eastAsia="zh-CN"/>
        </w:rPr>
        <w:t xml:space="preserve">投标时供应商提供承诺函，承诺函需对以上要求逐一作出响应。采购人在必要时可要求中标供应商在履约验收环节出具检测报告。</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2.2快递包装环保要求：</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（1）快递包装中重金属（铅、汞、镉、六价铬）总量应不大于 100mg/kg；</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（2）快递包装印刷使用的油墨中不应添加邻苯二甲酸酯，其挥发性有机化合物(VOCs)含量应不大于5%（以重量计）；</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（3）快递包装中使用纸基材的包装材料，纸基材中的有机氯的含量应不大于 150 mg/kg；</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（5）快递中使用的塑料包装袋不得使用聚氯乙烯作为原料，且原料应为单一材质制成，生物分解率大于60%；</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（6）快递中使用的充气类填充物不得使用聚氯乙烯作为原料，且原料为单一材质制成，生物分解率大于60%；</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（7）快递中使用的集装袋应为单一材质制成，其重复使用次数应不小于 80 次；</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（8）快递中应使用幅宽不大于45mm 的生物降解胶带；</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（9）快递包装中不得使用溶剂型胶粘剂；</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（11）快递应使用电子面单；</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（12）直接使用商品包装作为快递包装的商品，其商品包装满足《商品包装政府采购需求标准（试行）》即可；</w:t>
      </w:r>
      <w:r/>
    </w:p>
    <w:p>
      <w:pPr>
        <w:pStyle w:val="696"/>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（13）快递包装产品质量和封装方式应符合相关国家或行业标准技术指标要求。</w:t>
      </w:r>
      <w:r/>
    </w:p>
    <w:p>
      <w:pPr>
        <w:ind w:firstLine="562"/>
        <w:rPr>
          <w:rFonts w:hint="eastAsia" w:ascii="仿宋" w:hAnsi="仿宋" w:eastAsia="仿宋"/>
          <w:b/>
          <w:bCs/>
          <w:sz w:val="28"/>
          <w:szCs w:val="28"/>
          <w:highlight w:val="none"/>
        </w:rPr>
        <w:outlineLvl w:val="9"/>
      </w:pPr>
      <w:r>
        <w:rPr>
          <w:rFonts w:hint="eastAsia" w:ascii="仿宋" w:hAnsi="仿宋" w:eastAsia="仿宋"/>
          <w:b/>
          <w:bCs/>
          <w:i w:val="0"/>
          <w:iCs w:val="0"/>
          <w:color w:val="auto"/>
          <w:sz w:val="28"/>
          <w:szCs w:val="28"/>
          <w:highlight w:val="none"/>
          <w:lang w:val="en-US" w:eastAsia="zh-CN"/>
        </w:rPr>
        <w:t xml:space="preserve">投标时供应商提供承诺函，承诺函需对以上要求逐一作出响应。采购人在必要时可要求中标供应商在履约验收环节出具检测报告。</w:t>
      </w:r>
      <w:r/>
    </w:p>
    <w:p>
      <w:pPr>
        <w:rPr>
          <w:rFonts w:hint="eastAsia" w:ascii="仿宋" w:hAnsi="仿宋" w:eastAsia="仿宋"/>
          <w:bCs/>
          <w:sz w:val="28"/>
          <w:szCs w:val="28"/>
          <w:highlight w:val="none"/>
        </w:rPr>
      </w:pPr>
      <w:r>
        <w:rPr>
          <w:rFonts w:hint="eastAsia" w:ascii="仿宋" w:hAnsi="仿宋" w:eastAsia="仿宋"/>
          <w:bCs/>
          <w:sz w:val="28"/>
          <w:szCs w:val="28"/>
          <w:highlight w:val="none"/>
        </w:rPr>
        <w:br w:type="page" w:clear="all"/>
      </w:r>
      <w:r/>
    </w:p>
    <w:p>
      <w:pPr>
        <w:ind w:firstLine="560"/>
        <w:rPr>
          <w:rFonts w:ascii="仿宋" w:hAnsi="仿宋" w:eastAsia="仿宋"/>
          <w:bCs/>
          <w:sz w:val="28"/>
          <w:szCs w:val="28"/>
          <w:highlight w:val="none"/>
        </w:rPr>
        <w:outlineLvl w:val="9"/>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）技术部分正负偏离表</w:t>
      </w:r>
      <w:r/>
    </w:p>
    <w:p>
      <w:pPr>
        <w:ind w:firstLine="641"/>
        <w:jc w:val="center"/>
        <w:rPr>
          <w:rFonts w:ascii="方正小标宋简体" w:hAnsi="宋体" w:eastAsia="方正小标宋简体"/>
          <w:color w:val="000000"/>
          <w:sz w:val="32"/>
          <w:szCs w:val="32"/>
          <w:highlight w:val="none"/>
        </w:rPr>
        <w:outlineLvl w:val="9"/>
      </w:pPr>
      <w:r>
        <w:rPr>
          <w:rFonts w:hint="eastAsia" w:ascii="方正小标宋简体" w:hAnsi="宋体" w:eastAsia="方正小标宋简体"/>
          <w:color w:val="000000"/>
          <w:sz w:val="32"/>
          <w:szCs w:val="32"/>
          <w:highlight w:val="none"/>
        </w:rPr>
        <w:t xml:space="preserve">技术部分正负偏离表</w:t>
      </w:r>
      <w:r/>
    </w:p>
    <w:p>
      <w:pPr>
        <w:ind w:firstLine="641"/>
        <w:jc w:val="left"/>
        <w:rPr>
          <w:rFonts w:hint="eastAsia" w:ascii="仿宋" w:hAnsi="仿宋" w:eastAsia="仿宋"/>
          <w:b/>
          <w:bCs/>
          <w:color w:val="000000"/>
          <w:sz w:val="28"/>
          <w:szCs w:val="28"/>
          <w:lang w:eastAsia="zh-CN"/>
        </w:rPr>
        <w:outlineLvl w:val="9"/>
      </w:pPr>
      <w:r>
        <w:rPr>
          <w:rFonts w:hint="eastAsia" w:ascii="仿宋" w:hAnsi="仿宋" w:eastAsia="仿宋"/>
          <w:b/>
          <w:bCs/>
          <w:sz w:val="28"/>
          <w:szCs w:val="28"/>
        </w:rPr>
        <w:t xml:space="preserve">1.货物名称</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高档彩超</w:t>
      </w:r>
      <w:r>
        <w:rPr>
          <w:rFonts w:hint="eastAsia" w:ascii="仿宋" w:hAnsi="仿宋" w:eastAsia="仿宋"/>
          <w:b/>
          <w:bCs/>
          <w:sz w:val="28"/>
          <w:szCs w:val="28"/>
        </w:rPr>
        <w:t xml:space="preserve">、品牌</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、型号</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和制造商</w:t>
      </w:r>
      <w:r>
        <w:rPr>
          <w:rFonts w:hint="eastAsia" w:ascii="仿宋" w:hAnsi="仿宋" w:eastAsia="仿宋"/>
          <w:b/>
          <w:bCs/>
          <w:sz w:val="28"/>
          <w:szCs w:val="28"/>
          <w:lang w:eastAsia="zh-CN"/>
        </w:rPr>
        <w:t xml:space="preserve">：</w:t>
      </w:r>
      <w:r/>
    </w:p>
    <w:tbl>
      <w:tblPr>
        <w:tblStyle w:val="6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2010"/>
        <w:gridCol w:w="3180"/>
        <w:gridCol w:w="1426"/>
        <w:gridCol w:w="1424"/>
        <w:gridCol w:w="592"/>
      </w:tblGrid>
      <w:tr>
        <w:trPr>
          <w:cantSplit/>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2" w:type="dxa"/>
            <w:vAlign w:val="center"/>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eastAsia"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一</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lang w:val="en-US" w:eastAsia="zh-CN"/>
              </w:rPr>
              <w:t xml:space="preserve">功能</w:t>
            </w:r>
            <w:r>
              <w:rPr>
                <w:rFonts w:hint="eastAsia" w:ascii="仿宋" w:hAnsi="仿宋" w:eastAsia="仿宋" w:cs="仿宋"/>
                <w:color w:val="auto"/>
                <w:sz w:val="24"/>
                <w:szCs w:val="24"/>
                <w:highlight w:val="none"/>
              </w:rPr>
              <w:t xml:space="preserve">说明</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心脏、腹部、妇产科、泌尿科、浅表组织与小器官、外周血管、小儿与新生儿、术中、穿刺等全身应用。</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二</w:t>
            </w:r>
            <w:r/>
          </w:p>
        </w:tc>
        <w:tc>
          <w:tcPr>
            <w:gridSpan w:val="5"/>
            <w:tcBorders>
              <w:top w:val="single" w:color="auto" w:sz="4" w:space="0"/>
              <w:left w:val="single" w:color="auto" w:sz="4" w:space="0"/>
              <w:bottom w:val="single" w:color="auto" w:sz="4" w:space="0"/>
              <w:right w:val="single" w:color="auto" w:sz="4" w:space="0"/>
            </w:tcBorders>
            <w:tcW w:w="8632" w:type="dxa"/>
            <w:vAlign w:val="top"/>
            <w:textDirection w:val="lrTb"/>
            <w:noWrap w:val="false"/>
          </w:tcPr>
          <w:p>
            <w:pPr>
              <w:jc w:val="both"/>
              <w:rPr>
                <w:rFonts w:ascii="仿宋" w:hAnsi="仿宋" w:eastAsia="仿宋"/>
                <w:color w:val="000000"/>
                <w:sz w:val="24"/>
              </w:rPr>
              <w:outlineLvl w:val="9"/>
            </w:pPr>
            <w:r>
              <w:rPr>
                <w:rFonts w:hint="eastAsia" w:ascii="仿宋" w:hAnsi="仿宋" w:eastAsia="仿宋" w:cs="仿宋"/>
                <w:color w:val="auto"/>
                <w:sz w:val="24"/>
                <w:szCs w:val="24"/>
                <w:highlight w:val="none"/>
              </w:rPr>
              <w:t xml:space="preserve">主要技术及系统概述</w:t>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eastAsia"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w:t>
            </w:r>
            <w:r/>
          </w:p>
        </w:tc>
        <w:tc>
          <w:tcPr>
            <w:gridSpan w:val="5"/>
            <w:tcBorders>
              <w:top w:val="single" w:color="auto" w:sz="4" w:space="0"/>
              <w:left w:val="single" w:color="auto" w:sz="4" w:space="0"/>
              <w:bottom w:val="single" w:color="auto" w:sz="4" w:space="0"/>
              <w:right w:val="single" w:color="auto" w:sz="4" w:space="0"/>
            </w:tcBorders>
            <w:tcW w:w="8632" w:type="dxa"/>
            <w:vAlign w:val="top"/>
            <w:textDirection w:val="lrTb"/>
            <w:noWrap w:val="false"/>
          </w:tcPr>
          <w:p>
            <w:pPr>
              <w:jc w:val="both"/>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彩色多普勒超声波诊断仪包括</w:t>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液晶显示器</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高分辨率LED液晶显示器≥23英寸，自由臂设计，可以多方位调整。</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液晶触摸屏</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≥10英寸液晶触摸屏</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二维灰阶成像单元</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hint="eastAsia"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彩色多普勒成像单元</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能量多普勒成像单元</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rPr>
              <w:t xml:space="preserve">频谱多普勒显示和分析单元</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组织多普勒成像单元</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1.8</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M型成像单元</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1.9</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宽频可变频成像技术</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1.10</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声速匹配技术或组织特异性成像技术，适用于所有凸阵、线阵等探头，调整档位可视可调，支持自动匹配。</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1.11</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弹性成像及定量分析技术</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1.12</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宽景成像</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1.13</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可在屏幕上显示自定义按键</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1.14</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图像放大功能或灰阶模式局部高分辨率显示技术</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1.15</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可支持穿刺增强功能</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eastAsia"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w:t>
            </w:r>
            <w:r/>
          </w:p>
        </w:tc>
        <w:tc>
          <w:tcPr>
            <w:gridSpan w:val="5"/>
            <w:tcBorders>
              <w:top w:val="single" w:color="auto" w:sz="4" w:space="0"/>
              <w:left w:val="single" w:color="auto" w:sz="4" w:space="0"/>
              <w:bottom w:val="single" w:color="auto" w:sz="4" w:space="0"/>
              <w:right w:val="single" w:color="auto" w:sz="4" w:space="0"/>
            </w:tcBorders>
            <w:tcW w:w="8632" w:type="dxa"/>
            <w:vAlign w:val="top"/>
            <w:textDirection w:val="lrTb"/>
            <w:noWrap w:val="false"/>
          </w:tcPr>
          <w:p>
            <w:pPr>
              <w:jc w:val="both"/>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技术参数及要求</w:t>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2.1</w:t>
            </w:r>
            <w:r/>
          </w:p>
        </w:tc>
        <w:tc>
          <w:tcPr>
            <w:gridSpan w:val="5"/>
            <w:tcBorders>
              <w:top w:val="single" w:color="auto" w:sz="4" w:space="0"/>
              <w:left w:val="single" w:color="auto" w:sz="4" w:space="0"/>
              <w:bottom w:val="single" w:color="auto" w:sz="4" w:space="0"/>
              <w:right w:val="single" w:color="auto" w:sz="4" w:space="0"/>
            </w:tcBorders>
            <w:tcW w:w="8632" w:type="dxa"/>
            <w:vAlign w:val="top"/>
            <w:textDirection w:val="lrTb"/>
            <w:noWrap w:val="false"/>
          </w:tcPr>
          <w:p>
            <w:pPr>
              <w:jc w:val="both"/>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探头规格</w:t>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2.1.1</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激活探头接口</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激活探头接口≥4个，探头接口可互通互用</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2.1.2</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支持探头类型</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支持探头类型：支持凸阵、线阵、相控阵、微凸阵、双平面等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2.1.3</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扫描频率</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hint="eastAsia" w:ascii="仿宋" w:hAnsi="仿宋" w:eastAsia="仿宋"/>
                <w:color w:val="000000"/>
                <w:sz w:val="24"/>
              </w:rPr>
              <w:outlineLvl w:val="9"/>
            </w:pPr>
            <w:r>
              <w:rPr>
                <w:rFonts w:hint="eastAsia" w:ascii="仿宋" w:hAnsi="仿宋" w:eastAsia="仿宋"/>
                <w:color w:val="000000"/>
                <w:sz w:val="24"/>
              </w:rPr>
              <w:t xml:space="preserve">电子凸阵：频率范围≥2.5—5.0 MHz</w:t>
            </w:r>
            <w:r/>
          </w:p>
          <w:p>
            <w:pPr>
              <w:jc w:val="center"/>
              <w:rPr>
                <w:rFonts w:hint="eastAsia" w:ascii="仿宋" w:hAnsi="仿宋" w:eastAsia="仿宋"/>
                <w:color w:val="000000"/>
                <w:sz w:val="24"/>
              </w:rPr>
              <w:outlineLvl w:val="9"/>
            </w:pPr>
            <w:r>
              <w:rPr>
                <w:rFonts w:hint="eastAsia" w:ascii="仿宋" w:hAnsi="仿宋" w:eastAsia="仿宋"/>
                <w:color w:val="000000"/>
                <w:sz w:val="24"/>
              </w:rPr>
              <w:t xml:space="preserve">电子线阵：频率范围≥4.5—10 MHz</w:t>
            </w:r>
            <w:r/>
          </w:p>
          <w:p>
            <w:pPr>
              <w:jc w:val="center"/>
              <w:rPr>
                <w:rFonts w:hint="eastAsia" w:ascii="仿宋" w:hAnsi="仿宋" w:eastAsia="仿宋"/>
                <w:color w:val="000000"/>
                <w:sz w:val="24"/>
              </w:rPr>
              <w:outlineLvl w:val="9"/>
            </w:pPr>
            <w:r>
              <w:rPr>
                <w:rFonts w:hint="eastAsia" w:ascii="仿宋" w:hAnsi="仿宋" w:eastAsia="仿宋"/>
                <w:color w:val="000000"/>
                <w:sz w:val="24"/>
              </w:rPr>
              <w:t xml:space="preserve">相控阵探头：频率范围≥2.0—4.0 MHz</w:t>
            </w:r>
            <w:r/>
          </w:p>
          <w:p>
            <w:pPr>
              <w:jc w:val="center"/>
              <w:rPr>
                <w:rFonts w:hint="eastAsia" w:ascii="仿宋" w:hAnsi="仿宋" w:eastAsia="仿宋"/>
                <w:color w:val="000000"/>
                <w:sz w:val="24"/>
              </w:rPr>
              <w:outlineLvl w:val="9"/>
            </w:pPr>
            <w:r>
              <w:rPr>
                <w:rFonts w:hint="eastAsia" w:ascii="仿宋" w:hAnsi="仿宋" w:eastAsia="仿宋"/>
                <w:color w:val="000000"/>
                <w:sz w:val="24"/>
              </w:rPr>
              <w:t xml:space="preserve">腔内探头：频率范围≥4.5—9.0MHz</w:t>
            </w:r>
            <w:r/>
          </w:p>
          <w:p>
            <w:pPr>
              <w:jc w:val="center"/>
              <w:rPr>
                <w:rFonts w:ascii="仿宋" w:hAnsi="仿宋" w:eastAsia="仿宋"/>
                <w:color w:val="000000"/>
                <w:sz w:val="24"/>
              </w:rPr>
              <w:outlineLvl w:val="9"/>
            </w:pPr>
            <w:r>
              <w:rPr>
                <w:rFonts w:hint="eastAsia" w:ascii="仿宋" w:hAnsi="仿宋" w:eastAsia="仿宋"/>
                <w:color w:val="000000"/>
                <w:sz w:val="24"/>
              </w:rPr>
              <w:t xml:space="preserve">双平面探头：频率范围≥4.5-9.0MHz</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2.2</w:t>
            </w:r>
            <w:r/>
          </w:p>
        </w:tc>
        <w:tc>
          <w:tcPr>
            <w:gridSpan w:val="5"/>
            <w:tcBorders>
              <w:top w:val="single" w:color="auto" w:sz="4" w:space="0"/>
              <w:left w:val="single" w:color="auto" w:sz="4" w:space="0"/>
              <w:bottom w:val="single" w:color="auto" w:sz="4" w:space="0"/>
              <w:right w:val="single" w:color="auto" w:sz="4" w:space="0"/>
            </w:tcBorders>
            <w:tcW w:w="8632" w:type="dxa"/>
            <w:vAlign w:val="top"/>
            <w:textDirection w:val="lrTb"/>
            <w:noWrap w:val="false"/>
          </w:tcPr>
          <w:p>
            <w:pPr>
              <w:jc w:val="both"/>
              <w:rPr>
                <w:rFonts w:ascii="仿宋" w:hAnsi="仿宋" w:eastAsia="仿宋"/>
                <w:color w:val="000000"/>
                <w:sz w:val="24"/>
              </w:rPr>
              <w:outlineLvl w:val="9"/>
            </w:pPr>
            <w:r>
              <w:rPr>
                <w:rFonts w:hint="eastAsia" w:ascii="仿宋" w:hAnsi="仿宋" w:eastAsia="仿宋" w:cs="仿宋"/>
                <w:color w:val="auto"/>
                <w:sz w:val="24"/>
                <w:szCs w:val="24"/>
                <w:highlight w:val="none"/>
              </w:rPr>
              <w:t xml:space="preserve">B型成像主要参数</w:t>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2.2.1</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灰阶成像</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灰阶成像≥256灰阶</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2.2.2</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回放重现</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回放重现：灰阶图像回放≥2048帧、回放时间≥60秒</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2.2.3</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预设条件</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预设条件：针对不同的检查脏器，预置最佳化图像的检查条件</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2.2.4</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增益调节</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增益调节：B/M/CF/D可独立调节，TGC调节≥8段</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2.2.5</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超声系统最大探查深度</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超声系统最大探查深度≥50 cm</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2.2.6</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系统动态范围</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系统动态范围≥230dB</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2.3</w:t>
            </w:r>
            <w:r/>
          </w:p>
        </w:tc>
        <w:tc>
          <w:tcPr>
            <w:gridSpan w:val="5"/>
            <w:tcBorders>
              <w:top w:val="single" w:color="auto" w:sz="4" w:space="0"/>
              <w:left w:val="single" w:color="auto" w:sz="4" w:space="0"/>
              <w:bottom w:val="single" w:color="auto" w:sz="4" w:space="0"/>
              <w:right w:val="single" w:color="auto" w:sz="4" w:space="0"/>
            </w:tcBorders>
            <w:tcW w:w="8632" w:type="dxa"/>
            <w:vAlign w:val="top"/>
            <w:textDirection w:val="lrTb"/>
            <w:noWrap w:val="false"/>
          </w:tcPr>
          <w:p>
            <w:pPr>
              <w:jc w:val="both"/>
              <w:rPr>
                <w:rFonts w:ascii="仿宋" w:hAnsi="仿宋" w:eastAsia="仿宋"/>
                <w:color w:val="000000"/>
                <w:sz w:val="24"/>
              </w:rPr>
              <w:outlineLvl w:val="9"/>
            </w:pPr>
            <w:r>
              <w:rPr>
                <w:rFonts w:hint="eastAsia" w:ascii="仿宋" w:hAnsi="仿宋" w:eastAsia="仿宋" w:cs="仿宋"/>
                <w:color w:val="auto"/>
                <w:sz w:val="24"/>
                <w:szCs w:val="24"/>
                <w:highlight w:val="none"/>
              </w:rPr>
              <w:t xml:space="preserve">频谱多普勒</w:t>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2.3.1</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方式</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方式：脉冲波多普勒PWD；高脉冲重复频率HPRF；连续波多普勒CWD</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2.3.2</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最大测量速度</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最大测量速度：PWD：≥17m/s ；CWD: ≥22m/s；</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2.3.3</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最小测量速度</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最小测量速度：≤1mm/s</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2.3.4</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PW取样容积宽度</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PW取样容积宽度≥1-16mm</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彩色多普勒显示方式</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彩色多普勒显示方式：速度分散显示或速度方差显示、能量显示、速度显示</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3</w:t>
            </w:r>
            <w:r/>
          </w:p>
        </w:tc>
        <w:tc>
          <w:tcPr>
            <w:gridSpan w:val="5"/>
            <w:tcBorders>
              <w:top w:val="single" w:color="auto" w:sz="4" w:space="0"/>
              <w:left w:val="single" w:color="auto" w:sz="4" w:space="0"/>
              <w:bottom w:val="single" w:color="auto" w:sz="4" w:space="0"/>
              <w:right w:val="single" w:color="auto" w:sz="4" w:space="0"/>
            </w:tcBorders>
            <w:tcW w:w="8632" w:type="dxa"/>
            <w:vAlign w:val="top"/>
            <w:textDirection w:val="lrTb"/>
            <w:noWrap w:val="false"/>
          </w:tcPr>
          <w:p>
            <w:pPr>
              <w:jc w:val="both"/>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测量和分析：(B型、M型、频谱多普勒、彩色模式)</w:t>
            </w:r>
            <w:r/>
          </w:p>
        </w:tc>
      </w:tr>
      <w:tr>
        <w:trPr>
          <w:cantSplit/>
          <w:trHeight w:val="167"/>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3.1</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rPr>
              <w:t xml:space="preserve">一般测量</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hint="eastAsia"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3.2</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妇产科测量</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3.3</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心功能测量与分析</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3.4</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多普勒血流测量与计算</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3.5</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频谱多普勒自动包络测量和计算</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3.6</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泌尿系统测量与分析</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3.7</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血管测量</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olor w:val="000000"/>
                <w:sz w:val="24"/>
                <w:lang w:val="en-US" w:eastAsia="zh-CN"/>
              </w:rPr>
              <w:t xml:space="preserve">具有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4.</w:t>
            </w:r>
            <w:r/>
          </w:p>
        </w:tc>
        <w:tc>
          <w:tcPr>
            <w:gridSpan w:val="5"/>
            <w:tcBorders>
              <w:top w:val="single" w:color="auto" w:sz="4" w:space="0"/>
              <w:left w:val="single" w:color="auto" w:sz="4" w:space="0"/>
              <w:bottom w:val="single" w:color="auto" w:sz="4" w:space="0"/>
              <w:right w:val="single" w:color="auto" w:sz="4" w:space="0"/>
            </w:tcBorders>
            <w:tcW w:w="8632" w:type="dxa"/>
            <w:vAlign w:val="top"/>
            <w:textDirection w:val="lrTb"/>
            <w:noWrap w:val="false"/>
          </w:tcPr>
          <w:p>
            <w:pPr>
              <w:jc w:val="both"/>
              <w:rPr>
                <w:rFonts w:ascii="仿宋" w:hAnsi="仿宋" w:eastAsia="仿宋"/>
                <w:color w:val="000000"/>
                <w:sz w:val="24"/>
              </w:rPr>
              <w:outlineLvl w:val="9"/>
            </w:pPr>
            <w:r>
              <w:rPr>
                <w:rFonts w:hint="eastAsia" w:ascii="仿宋" w:hAnsi="仿宋" w:eastAsia="仿宋" w:cs="仿宋"/>
                <w:color w:val="auto"/>
                <w:sz w:val="24"/>
                <w:szCs w:val="24"/>
                <w:highlight w:val="none"/>
              </w:rPr>
              <w:t xml:space="preserve">病案管理单元</w:t>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4.1</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USB存储</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USB存储：可把屏幕上的图像传输至U盘或移动硬盘中</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4.2</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系统固态硬盘SSD</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系统固态硬盘SSD≥500GB</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5</w:t>
            </w:r>
            <w:r/>
          </w:p>
        </w:tc>
        <w:tc>
          <w:tcPr>
            <w:gridSpan w:val="5"/>
            <w:tcBorders>
              <w:top w:val="single" w:color="auto" w:sz="4" w:space="0"/>
              <w:left w:val="single" w:color="auto" w:sz="4" w:space="0"/>
              <w:bottom w:val="single" w:color="auto" w:sz="4" w:space="0"/>
              <w:right w:val="single" w:color="auto" w:sz="4" w:space="0"/>
            </w:tcBorders>
            <w:tcW w:w="8632" w:type="dxa"/>
            <w:vAlign w:val="top"/>
            <w:textDirection w:val="lrTb"/>
            <w:noWrap w:val="false"/>
          </w:tcPr>
          <w:p>
            <w:pPr>
              <w:jc w:val="both"/>
              <w:rPr>
                <w:rFonts w:ascii="仿宋" w:hAnsi="仿宋" w:eastAsia="仿宋"/>
                <w:color w:val="000000"/>
                <w:sz w:val="24"/>
              </w:rPr>
              <w:outlineLvl w:val="9"/>
            </w:pPr>
            <w:r>
              <w:rPr>
                <w:rFonts w:hint="eastAsia" w:ascii="仿宋" w:hAnsi="仿宋" w:eastAsia="仿宋" w:cs="仿宋"/>
                <w:color w:val="auto"/>
                <w:sz w:val="24"/>
                <w:szCs w:val="24"/>
                <w:highlight w:val="none"/>
              </w:rPr>
              <w:t xml:space="preserve">输入、输出信号</w:t>
            </w:r>
            <w:r/>
          </w:p>
        </w:tc>
      </w:tr>
      <w:tr>
        <w:trPr>
          <w:cantSplit/>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5.1</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输出接口</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输出接口：以太网、USB、HDMI等</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r>
        <w:trPr>
          <w:cantSplit/>
          <w:trHeight w:val="222"/>
        </w:trPr>
        <w:tc>
          <w:tcPr>
            <w:tcBorders>
              <w:top w:val="single" w:color="auto" w:sz="4" w:space="0"/>
              <w:left w:val="single" w:color="auto" w:sz="4" w:space="0"/>
              <w:bottom w:val="single" w:color="auto" w:sz="4" w:space="0"/>
              <w:right w:val="single" w:color="auto" w:sz="4" w:space="0"/>
            </w:tcBorders>
            <w:tcW w:w="938" w:type="dxa"/>
            <w:textDirection w:val="lrTb"/>
            <w:noWrap w:val="false"/>
          </w:tcPr>
          <w:p>
            <w:pPr>
              <w:jc w:val="center"/>
              <w:rPr>
                <w:rFonts w:hint="default" w:ascii="仿宋" w:hAnsi="仿宋" w:eastAsia="仿宋"/>
                <w:color w:val="000000"/>
                <w:sz w:val="24"/>
                <w:lang w:val="en-US" w:eastAsia="zh-CN"/>
              </w:rPr>
              <w:outlineLvl w:val="9"/>
            </w:pPr>
            <w:r>
              <w:rPr>
                <w:rFonts w:hint="eastAsia" w:ascii="仿宋" w:hAnsi="仿宋" w:eastAsia="仿宋"/>
                <w:color w:val="000000"/>
                <w:sz w:val="24"/>
                <w:lang w:val="en-US" w:eastAsia="zh-CN"/>
              </w:rPr>
              <w:t xml:space="preserve">5.2</w:t>
            </w:r>
            <w:r/>
          </w:p>
        </w:tc>
        <w:tc>
          <w:tcPr>
            <w:tcBorders>
              <w:top w:val="single" w:color="auto" w:sz="4" w:space="0"/>
              <w:left w:val="single" w:color="auto" w:sz="4" w:space="0"/>
              <w:bottom w:val="single" w:color="auto" w:sz="4" w:space="0"/>
              <w:right w:val="single" w:color="auto" w:sz="4" w:space="0"/>
            </w:tcBorders>
            <w:tcW w:w="201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接口部件</w:t>
            </w:r>
            <w:r/>
          </w:p>
        </w:tc>
        <w:tc>
          <w:tcPr>
            <w:tcBorders>
              <w:top w:val="single" w:color="auto" w:sz="4" w:space="0"/>
              <w:left w:val="single" w:color="auto" w:sz="4" w:space="0"/>
              <w:bottom w:val="single" w:color="auto" w:sz="4" w:space="0"/>
              <w:right w:val="single" w:color="auto" w:sz="4" w:space="0"/>
            </w:tcBorders>
            <w:tcW w:w="3180" w:type="dxa"/>
            <w:textDirection w:val="lrTb"/>
            <w:noWrap w:val="false"/>
          </w:tcPr>
          <w:p>
            <w:pPr>
              <w:jc w:val="center"/>
              <w:rPr>
                <w:rFonts w:ascii="仿宋" w:hAnsi="仿宋" w:eastAsia="仿宋"/>
                <w:color w:val="000000"/>
                <w:sz w:val="24"/>
              </w:rPr>
              <w:outlineLvl w:val="9"/>
            </w:pPr>
            <w:r>
              <w:rPr>
                <w:rFonts w:hint="eastAsia" w:ascii="仿宋" w:hAnsi="仿宋" w:eastAsia="仿宋" w:cs="仿宋"/>
                <w:color w:val="auto"/>
                <w:sz w:val="24"/>
                <w:szCs w:val="24"/>
                <w:highlight w:val="none"/>
              </w:rPr>
              <w:t xml:space="preserve">DICOM3.0接口部件</w:t>
            </w:r>
            <w:r/>
          </w:p>
        </w:tc>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592" w:type="dxa"/>
            <w:textDirection w:val="lrTb"/>
            <w:noWrap w:val="false"/>
          </w:tcPr>
          <w:p>
            <w:pPr>
              <w:jc w:val="center"/>
              <w:rPr>
                <w:rFonts w:ascii="仿宋" w:hAnsi="仿宋" w:eastAsia="仿宋"/>
                <w:color w:val="000000"/>
                <w:sz w:val="24"/>
              </w:rPr>
              <w:outlineLvl w:val="9"/>
            </w:pPr>
            <w:r>
              <w:rPr>
                <w:rFonts w:ascii="仿宋" w:hAnsi="仿宋" w:eastAsia="仿宋"/>
                <w:color w:val="000000"/>
                <w:sz w:val="24"/>
              </w:rPr>
            </w:r>
            <w:r/>
          </w:p>
        </w:tc>
      </w:tr>
    </w:tbl>
    <w:p>
      <w:pPr>
        <w:ind w:firstLine="641"/>
        <w:jc w:val="center"/>
        <w:rPr>
          <w:rFonts w:ascii="仿宋" w:hAnsi="仿宋" w:eastAsia="仿宋"/>
          <w:color w:val="ff0000"/>
          <w:sz w:val="28"/>
          <w:szCs w:val="28"/>
        </w:rPr>
        <w:outlineLvl w:val="9"/>
      </w:pPr>
      <w:r>
        <w:rPr>
          <w:rFonts w:hint="eastAsia" w:ascii="仿宋" w:hAnsi="仿宋" w:eastAsia="仿宋"/>
          <w:b/>
          <w:color w:val="000000"/>
          <w:szCs w:val="21"/>
        </w:rPr>
        <w:t xml:space="preserve">注：供应商应当明确</w:t>
      </w:r>
      <w:r>
        <w:rPr>
          <w:rFonts w:hint="eastAsia" w:ascii="仿宋" w:hAnsi="仿宋" w:eastAsia="仿宋"/>
          <w:b/>
          <w:color w:val="000000"/>
          <w:szCs w:val="21"/>
          <w:lang w:val="en-US" w:eastAsia="zh-CN"/>
        </w:rPr>
        <w:t xml:space="preserve">所投</w:t>
      </w:r>
      <w:r>
        <w:rPr>
          <w:rFonts w:hint="eastAsia" w:ascii="仿宋" w:hAnsi="仿宋" w:eastAsia="仿宋"/>
          <w:b/>
          <w:color w:val="000000"/>
          <w:szCs w:val="21"/>
        </w:rPr>
        <w:t xml:space="preserve">产品的品牌、型号和具体技术指标数值，否则作为无效</w:t>
      </w:r>
      <w:r>
        <w:rPr>
          <w:rFonts w:hint="eastAsia" w:ascii="仿宋" w:hAnsi="仿宋" w:eastAsia="仿宋"/>
          <w:b/>
          <w:color w:val="000000"/>
          <w:szCs w:val="21"/>
          <w:lang w:val="en-US" w:eastAsia="zh-CN"/>
        </w:rPr>
        <w:t xml:space="preserve">投标</w:t>
      </w:r>
      <w:r>
        <w:rPr>
          <w:rFonts w:hint="eastAsia" w:ascii="仿宋" w:hAnsi="仿宋" w:eastAsia="仿宋"/>
          <w:b/>
          <w:color w:val="000000"/>
          <w:szCs w:val="21"/>
        </w:rPr>
        <w:t xml:space="preserve">处理。</w:t>
      </w:r>
      <w:r/>
    </w:p>
    <w:p>
      <w:pPr>
        <w:jc w:val="left"/>
        <w:widowControl/>
        <w:rPr>
          <w:rFonts w:ascii="仿宋" w:hAnsi="仿宋" w:eastAsia="仿宋"/>
          <w:bCs/>
          <w:sz w:val="28"/>
          <w:szCs w:val="28"/>
        </w:rPr>
        <w:outlineLvl w:val="9"/>
      </w:pPr>
      <w:r>
        <w:rPr>
          <w:rFonts w:ascii="仿宋" w:hAnsi="仿宋" w:eastAsia="仿宋"/>
          <w:bCs/>
          <w:sz w:val="28"/>
          <w:szCs w:val="28"/>
        </w:rPr>
        <w:br w:type="page" w:clear="all"/>
      </w:r>
      <w:r/>
    </w:p>
    <w:p>
      <w:pPr>
        <w:ind w:firstLine="560"/>
        <w:rPr>
          <w:rFonts w:ascii="仿宋" w:hAnsi="仿宋" w:eastAsia="仿宋"/>
          <w:bCs/>
          <w:sz w:val="28"/>
          <w:szCs w:val="28"/>
        </w:rPr>
        <w:outlineLvl w:val="9"/>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）商务部分正负偏离表</w:t>
      </w:r>
      <w:r/>
    </w:p>
    <w:p>
      <w:pPr>
        <w:jc w:val="center"/>
        <w:rPr>
          <w:rFonts w:ascii="方正小标宋简体" w:hAnsi="宋体" w:eastAsia="方正小标宋简体"/>
          <w:sz w:val="32"/>
          <w:szCs w:val="32"/>
        </w:rPr>
        <w:outlineLvl w:val="9"/>
      </w:pPr>
      <w:r>
        <w:rPr>
          <w:rFonts w:hint="eastAsia" w:ascii="方正小标宋简体" w:hAnsi="宋体" w:eastAsia="方正小标宋简体"/>
          <w:sz w:val="32"/>
          <w:szCs w:val="32"/>
        </w:rPr>
        <w:t xml:space="preserve">商务部分正负偏离表</w:t>
      </w:r>
      <w:r/>
    </w:p>
    <w:tbl>
      <w:tblPr>
        <w:tblStyle w:val="655"/>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879"/>
        <w:gridCol w:w="4230"/>
        <w:gridCol w:w="1327"/>
        <w:gridCol w:w="1808"/>
        <w:gridCol w:w="637"/>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ind w:left="0"/>
              <w:jc w:val="center"/>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4230" w:type="dxa"/>
            <w:vAlign w:val="center"/>
            <w:textDirection w:val="lrTb"/>
            <w:noWrap w:val="false"/>
          </w:tcPr>
          <w:p>
            <w:pPr>
              <w:ind w:left="0"/>
              <w:jc w:val="center"/>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ind w:left="0"/>
              <w:jc w:val="center"/>
              <w:keepLines w:val="0"/>
              <w:keepNext w:val="0"/>
              <w:pageBreakBefore w:val="0"/>
              <w:widowControl w:val="off"/>
              <w:rPr>
                <w:rFonts w:ascii="仿宋" w:hAnsi="仿宋" w:eastAsia="仿宋"/>
                <w:sz w:val="24"/>
              </w:rPr>
              <w:outlineLvl w:val="9"/>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808" w:type="dxa"/>
            <w:vAlign w:val="center"/>
            <w:textDirection w:val="lrTb"/>
            <w:noWrap w:val="false"/>
          </w:tcPr>
          <w:p>
            <w:pPr>
              <w:ind w:left="0"/>
              <w:jc w:val="center"/>
              <w:keepLines w:val="0"/>
              <w:keepNext w:val="0"/>
              <w:pageBreakBefore w:val="0"/>
              <w:widowControl w:val="off"/>
              <w:rPr>
                <w:rFonts w:ascii="仿宋" w:hAnsi="仿宋" w:eastAsia="仿宋"/>
                <w:color w:val="000000"/>
                <w:sz w:val="24"/>
              </w:rPr>
              <w:outlineLvl w:val="9"/>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ind w:left="0"/>
              <w:jc w:val="center"/>
              <w:keepLines w:val="0"/>
              <w:keepNext w:val="0"/>
              <w:pageBreakBefore w:val="0"/>
              <w:widowControl w:val="off"/>
              <w:rPr>
                <w:rFonts w:ascii="仿宋" w:hAnsi="仿宋" w:eastAsia="仿宋"/>
                <w:color w:val="000000"/>
                <w:sz w:val="24"/>
              </w:rPr>
              <w:outlineLvl w:val="9"/>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1.投标人须明确所投货物的生产厂家、品牌、型号、规格、外形和尺寸等；</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2.投标人应保证货物是全新、未使用过的原装合格正品，并完全符合招标文件及国家相关规定的质量、规格和性能的要求。验收过程中发现产品不符合上述要求的，将视作不合格产品，采购人有权终止合同，造成的一切损失由成交投标人承担；</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3.产品的包装，国家或行业主管部门有规定的，按规定执行； </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4.投标人应保证提供的产品不得侵犯第三方专利权、商标权和工业设计权、版权等。否则，成交人应负全部责任，并承担由此引起的一切后果；</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5.投标人应保证其货物在正确安装、正常使用和保养条件下，在其使用寿命期内应具有满意的性能；</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6.投标人应采取必要的安全措施保证货物的运输及安装的安全，并承担货物的运输及安装过程中产生的风险；</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7.投标人必须保证所提供的产品符合国家相应质量要求，供货时必须随产品提供出厂材料，包括但不限于检验报告（复印件）、产品合格证（原件）以及设备的测试、运行、保养手册；</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8.投标人所供货物最终验收后，中标人应对由于设计、工艺或材料的缺陷而发生的任何不足或故障负责，并承担由此引起的一切后果；</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9.所有中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left="0"/>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r/>
          </w:p>
        </w:tc>
        <w:tc>
          <w:tcPr>
            <w:tcBorders>
              <w:top w:val="single" w:color="auto" w:sz="4" w:space="0"/>
              <w:left w:val="single" w:color="auto" w:sz="4" w:space="0"/>
              <w:bottom w:val="single" w:color="auto" w:sz="4" w:space="0"/>
              <w:right w:val="single" w:color="auto" w:sz="4" w:space="0"/>
            </w:tcBorders>
            <w:tcW w:w="132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08"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rPr>
              <w:t xml:space="preserve">交货期限</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rPr>
              <w:t xml:space="preserve">自合同签订之日起30日历天内完成供货及安装调试，具体时间以采购人通知为准。</w:t>
            </w:r>
            <w:r/>
          </w:p>
        </w:tc>
        <w:tc>
          <w:tcPr>
            <w:tcBorders>
              <w:top w:val="single" w:color="auto" w:sz="4" w:space="0"/>
              <w:left w:val="single" w:color="auto" w:sz="4" w:space="0"/>
              <w:bottom w:val="single" w:color="auto" w:sz="4" w:space="0"/>
              <w:right w:val="single" w:color="auto" w:sz="4" w:space="0"/>
            </w:tcBorders>
            <w:tcW w:w="132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08"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rPr>
              <w:t xml:space="preserve">交货地点及要求</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rPr>
              <w:t xml:space="preserve">采购人指定地点，产品须为全新、未使用过的原装合格正品。安装质量符合各项现行技术规范和强制性标准。货物由中标人负责办理运输、装卸、安装、调试等，所有费用由中标人负责。采购方组织验收，检验不合格或不符合质量要求，中标人除无条件退货、返工外，还应承担采购方由此造成的一切损失。</w:t>
            </w:r>
            <w:r/>
          </w:p>
        </w:tc>
        <w:tc>
          <w:tcPr>
            <w:tcBorders>
              <w:top w:val="single" w:color="auto" w:sz="4" w:space="0"/>
              <w:left w:val="single" w:color="auto" w:sz="4" w:space="0"/>
              <w:bottom w:val="single" w:color="auto" w:sz="4" w:space="0"/>
              <w:right w:val="single" w:color="auto" w:sz="4" w:space="0"/>
            </w:tcBorders>
            <w:tcW w:w="132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08"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rPr>
              <w:t xml:space="preserve">验收方案</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1.验收方式：</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1.2中标人负责货物的安装、调试、试用过程中的现场安全管理，若安装、调试及试用过程中发生安全事故，中标人应承担全部责任；</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2.货物验收标准：</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2.1质量要求应达到国家相关规范及招标文件规定的技术标准，且应使采购人在质保期及质保期过后的设计寿命周期内能实现正常使用的目的。</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2.3货物性能考核指标：</w:t>
            </w:r>
            <w:r/>
          </w:p>
          <w:p>
            <w:pPr>
              <w:ind w:left="0"/>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不得低于上述货物验收标准中的指标。具体指标签订合同时根据招标文件和响应文件确定。</w:t>
            </w:r>
            <w:r/>
          </w:p>
        </w:tc>
        <w:tc>
          <w:tcPr>
            <w:tcBorders>
              <w:top w:val="single" w:color="auto" w:sz="4" w:space="0"/>
              <w:left w:val="single" w:color="auto" w:sz="4" w:space="0"/>
              <w:bottom w:val="single" w:color="auto" w:sz="4" w:space="0"/>
              <w:right w:val="single" w:color="auto" w:sz="4" w:space="0"/>
            </w:tcBorders>
            <w:tcW w:w="132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08"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lang w:val="en-US" w:eastAsia="zh-CN"/>
              </w:rPr>
              <w:outlineLvl w:val="9"/>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0"/>
              <w:keepLines w:val="0"/>
              <w:keepNext w:val="0"/>
              <w:pageBreakBefore w:val="0"/>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质量保证期限</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cs="仿宋"/>
                <w:sz w:val="24"/>
                <w:szCs w:val="24"/>
              </w:rPr>
              <w:t xml:space="preserve">设备验收合格后原厂整机保修≥</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年。</w:t>
            </w:r>
            <w:r/>
          </w:p>
        </w:tc>
        <w:tc>
          <w:tcPr>
            <w:tcBorders>
              <w:top w:val="single" w:color="auto" w:sz="4" w:space="0"/>
              <w:left w:val="single" w:color="auto" w:sz="4" w:space="0"/>
              <w:bottom w:val="single" w:color="auto" w:sz="4" w:space="0"/>
              <w:right w:val="single" w:color="auto" w:sz="4" w:space="0"/>
            </w:tcBorders>
            <w:tcW w:w="132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08"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lang w:val="en-US" w:eastAsia="zh-CN"/>
              </w:rPr>
              <w:outlineLvl w:val="9"/>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0"/>
              <w:keepLines w:val="0"/>
              <w:keepNext w:val="0"/>
              <w:pageBreakBefore w:val="0"/>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售后服务</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1.保修期内中标人保证货物完好率不低于95%，如因货物质量问题导致货物部分或全部功能停用率超过5%（一年按365天计算，每年18天），每低于一个百分点，保修期相应延长十五天；</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2.质保范围：本次采购的所有货物，包括配套附件、软件等所出现的任何故障及性能偏差；</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3.中标人所供设备如需使用专用耗材、试剂或在维修保养中需要专用工具、易损件、维修配件，则必须在合同附件中提供耗材配件供货清单及报价表并保证在设备有效使用期内的正常供应；</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4.质保期内免费提供一年4次的全面保养，并提供相应的维护报告，质保期后，每年应免费提供该原厂设备巡检≥2次，并提供相应设备巡检报告；</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5.质保期外如需维修，按市场最低价提供零配件，不收任何维修费、人工费、差旅费等服务性费用，中标人保证先维修后收费，所更换的配件保修不少于一年，软件升级终身免费；</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7.中标人应免费提供维护手册、维修手册、软件备份、故障代码表、备件清单、维修密码、专用工具等维护维修必需的材料和信息并保证及时提供维修配件；</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8.中标人负责对采购人的操作、维修人员在项目所在地进行业务培训。培训应达到能熟练操作，并能排除常见故障的标准；</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9.免费提供培训：包括但不限于现场操作培训并免费提供工程师的维修培训，要求院方工程师掌握：设备软件的安装、设备的原理、结构、设备的拆装、设备的保养步骤、性能检测；设备有维修密码的必须提供维修密码。</w:t>
            </w:r>
            <w:r/>
          </w:p>
        </w:tc>
        <w:tc>
          <w:tcPr>
            <w:tcBorders>
              <w:top w:val="single" w:color="auto" w:sz="4" w:space="0"/>
              <w:left w:val="single" w:color="auto" w:sz="4" w:space="0"/>
              <w:bottom w:val="single" w:color="auto" w:sz="4" w:space="0"/>
              <w:right w:val="single" w:color="auto" w:sz="4" w:space="0"/>
            </w:tcBorders>
            <w:tcW w:w="132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08"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lang w:val="en-US" w:eastAsia="zh-CN"/>
              </w:rPr>
              <w:outlineLvl w:val="9"/>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0"/>
              <w:keepLines w:val="0"/>
              <w:keepNext w:val="0"/>
              <w:pageBreakBefore w:val="0"/>
              <w:widowControl w:val="off"/>
              <w:rPr>
                <w:rFonts w:hint="eastAsia" w:ascii="仿宋" w:hAnsi="仿宋" w:eastAsia="仿宋" w:cs="仿宋"/>
                <w:sz w:val="24"/>
                <w:szCs w:val="24"/>
              </w:rPr>
              <w:outlineLvl w:val="9"/>
            </w:pPr>
            <w:r>
              <w:rPr>
                <w:rFonts w:hint="eastAsia" w:ascii="仿宋" w:hAnsi="仿宋" w:eastAsia="仿宋" w:cs="仿宋"/>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ind w:firstLine="560"/>
              <w:keepLines w:val="0"/>
              <w:keepNext w:val="0"/>
              <w:pageBreakBefore w:val="0"/>
              <w:spacing w:line="24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1.安装验收合格并入库，收到发票后30日内，若评价良好支付实际成交价的60%；</w:t>
            </w:r>
            <w:r/>
          </w:p>
          <w:p>
            <w:pPr>
              <w:ind w:firstLine="560"/>
              <w:keepLines w:val="0"/>
              <w:keepNext w:val="0"/>
              <w:pageBreakBefore w:val="0"/>
              <w:spacing w:line="24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2.自验收合格之日起3年内，若仪器性能良好结清尾款40%。</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cs="仿宋"/>
                <w:sz w:val="24"/>
                <w:szCs w:val="24"/>
                <w:highlight w:val="none"/>
              </w:rPr>
              <w:t xml:space="preserve">支付前，</w:t>
            </w:r>
            <w:r>
              <w:rPr>
                <w:rFonts w:hint="eastAsia" w:ascii="仿宋" w:hAnsi="仿宋" w:eastAsia="仿宋" w:cs="仿宋"/>
                <w:sz w:val="24"/>
                <w:szCs w:val="24"/>
                <w:highlight w:val="none"/>
                <w:lang w:val="en-US" w:eastAsia="zh-CN"/>
              </w:rPr>
              <w:t xml:space="preserve">中标人</w:t>
            </w:r>
            <w:r>
              <w:rPr>
                <w:rFonts w:hint="eastAsia" w:ascii="仿宋" w:hAnsi="仿宋" w:eastAsia="仿宋" w:cs="仿宋"/>
                <w:sz w:val="24"/>
                <w:szCs w:val="24"/>
                <w:highlight w:val="none"/>
              </w:rPr>
              <w:t xml:space="preserve">需提供正式税票。</w:t>
            </w:r>
            <w:r/>
          </w:p>
        </w:tc>
        <w:tc>
          <w:tcPr>
            <w:tcBorders>
              <w:top w:val="single" w:color="auto" w:sz="4" w:space="0"/>
              <w:left w:val="single" w:color="auto" w:sz="4" w:space="0"/>
              <w:bottom w:val="single" w:color="auto" w:sz="4" w:space="0"/>
              <w:right w:val="single" w:color="auto" w:sz="4" w:space="0"/>
            </w:tcBorders>
            <w:tcW w:w="132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08"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4230"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highlight w:val="none"/>
              </w:rPr>
              <w:t xml:space="preserve">报价要求：投标人报价应包含货物的成本、包装、运输、保险、安装与调试、验收、技术支</w:t>
            </w:r>
            <w:r>
              <w:rPr>
                <w:rFonts w:hint="eastAsia" w:ascii="仿宋" w:hAnsi="仿宋" w:eastAsia="仿宋" w:cs="仿宋"/>
                <w:sz w:val="24"/>
                <w:szCs w:val="24"/>
              </w:rPr>
              <w:t xml:space="preserve">持与人员培训、售后服务、检验、税金等一切与之相关费用，采购人不再支付报价以外的任何费用。</w:t>
            </w:r>
            <w:r/>
          </w:p>
        </w:tc>
        <w:tc>
          <w:tcPr>
            <w:tcBorders>
              <w:top w:val="single" w:color="auto" w:sz="4" w:space="0"/>
              <w:left w:val="single" w:color="auto" w:sz="4" w:space="0"/>
              <w:bottom w:val="single" w:color="auto" w:sz="4" w:space="0"/>
              <w:right w:val="single" w:color="auto" w:sz="4" w:space="0"/>
            </w:tcBorders>
            <w:tcW w:w="132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808"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637"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bl>
    <w:p>
      <w:pPr>
        <w:rPr>
          <w:rFonts w:ascii="仿宋" w:hAnsi="仿宋" w:eastAsia="仿宋"/>
          <w:color w:val="000000"/>
          <w:szCs w:val="21"/>
        </w:rPr>
        <w:outlineLvl w:val="9"/>
      </w:pPr>
      <w:r>
        <w:rPr>
          <w:rFonts w:hint="eastAsia" w:ascii="仿宋" w:hAnsi="仿宋" w:eastAsia="仿宋"/>
          <w:color w:val="000000"/>
          <w:szCs w:val="21"/>
        </w:rPr>
        <w:t xml:space="preserve">注：按照招标文件要求详细填列，可增减行。</w:t>
      </w:r>
      <w:r/>
    </w:p>
    <w:p>
      <w:pPr>
        <w:rPr>
          <w:rFonts w:ascii="仿宋" w:hAnsi="仿宋" w:eastAsia="仿宋"/>
          <w:sz w:val="24"/>
        </w:rPr>
        <w:outlineLvl w:val="9"/>
      </w:pPr>
      <w:r>
        <w:rPr>
          <w:rFonts w:ascii="仿宋" w:hAnsi="仿宋" w:eastAsia="仿宋"/>
          <w:sz w:val="24"/>
        </w:rPr>
      </w:r>
      <w:r/>
    </w:p>
    <w:p>
      <w:pPr>
        <w:ind w:firstLine="560"/>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rPr>
        <w:t xml:space="preserve">）招标文件规定提交的其他材料</w:t>
      </w:r>
      <w:r/>
    </w:p>
    <w:p>
      <w:pPr>
        <w:ind w:firstLine="560"/>
        <w:rPr>
          <w:rFonts w:hint="eastAsia" w:ascii="仿宋" w:hAnsi="仿宋" w:eastAsia="仿宋"/>
          <w:bCs/>
          <w:sz w:val="28"/>
          <w:szCs w:val="28"/>
        </w:rPr>
      </w:pPr>
      <w:r>
        <w:rPr>
          <w:rFonts w:hint="eastAsia" w:ascii="仿宋" w:hAnsi="仿宋" w:eastAsia="仿宋"/>
          <w:bCs/>
          <w:sz w:val="28"/>
          <w:szCs w:val="28"/>
          <w:lang w:val="en-US" w:eastAsia="zh-CN"/>
        </w:rPr>
        <w:t xml:space="preserve">1.</w:t>
      </w:r>
      <w:r>
        <w:rPr>
          <w:rFonts w:hint="eastAsia" w:ascii="仿宋" w:hAnsi="仿宋" w:eastAsia="仿宋"/>
          <w:bCs/>
          <w:sz w:val="28"/>
          <w:szCs w:val="28"/>
        </w:rPr>
        <w:t xml:space="preserve">性能参数</w:t>
      </w:r>
      <w:r/>
    </w:p>
    <w:p>
      <w:pPr>
        <w:ind w:firstLine="560"/>
        <w:rPr>
          <w:rFonts w:hint="eastAsia" w:ascii="仿宋" w:hAnsi="仿宋" w:eastAsia="仿宋"/>
          <w:bCs/>
          <w:sz w:val="28"/>
          <w:szCs w:val="28"/>
        </w:rPr>
      </w:pPr>
      <w:r>
        <w:rPr>
          <w:rFonts w:hint="eastAsia" w:ascii="仿宋" w:hAnsi="仿宋" w:eastAsia="仿宋"/>
          <w:bCs/>
          <w:sz w:val="28"/>
          <w:szCs w:val="28"/>
          <w:lang w:val="en-US" w:eastAsia="zh-CN"/>
        </w:rPr>
        <w:t xml:space="preserve">2.</w:t>
      </w:r>
      <w:r>
        <w:rPr>
          <w:rFonts w:hint="eastAsia" w:ascii="仿宋" w:hAnsi="仿宋" w:eastAsia="仿宋"/>
          <w:bCs/>
          <w:sz w:val="28"/>
          <w:szCs w:val="28"/>
        </w:rPr>
        <w:t xml:space="preserve">质保期</w:t>
      </w:r>
      <w:r/>
    </w:p>
    <w:p>
      <w:pPr>
        <w:ind w:firstLine="560"/>
        <w:rPr>
          <w:rFonts w:hint="eastAsia" w:ascii="仿宋" w:hAnsi="仿宋" w:eastAsia="仿宋"/>
          <w:bCs/>
          <w:sz w:val="28"/>
          <w:szCs w:val="28"/>
        </w:rPr>
      </w:pPr>
      <w:r>
        <w:rPr>
          <w:rFonts w:hint="eastAsia" w:ascii="仿宋" w:hAnsi="仿宋" w:eastAsia="仿宋"/>
          <w:bCs/>
          <w:sz w:val="28"/>
          <w:szCs w:val="28"/>
          <w:lang w:val="en-US" w:eastAsia="zh-CN"/>
        </w:rPr>
        <w:t xml:space="preserve">3.</w:t>
      </w:r>
      <w:r>
        <w:rPr>
          <w:rFonts w:hint="eastAsia" w:ascii="仿宋" w:hAnsi="仿宋" w:eastAsia="仿宋"/>
          <w:bCs/>
          <w:sz w:val="28"/>
          <w:szCs w:val="28"/>
        </w:rPr>
        <w:t xml:space="preserve">服务方案</w:t>
      </w:r>
      <w:r/>
    </w:p>
    <w:p>
      <w:pPr>
        <w:ind w:firstLine="560"/>
        <w:rPr>
          <w:rFonts w:ascii="仿宋" w:hAnsi="仿宋" w:eastAsia="仿宋"/>
          <w:bCs/>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类似业绩</w:t>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86" w:name="_Toc12789"/>
      <w:r>
        <w:rPr>
          <w:rFonts w:hint="eastAsia" w:ascii="黑体" w:hAnsi="黑体" w:eastAsia="黑体"/>
          <w:sz w:val="28"/>
          <w:szCs w:val="28"/>
        </w:rPr>
        <w:t xml:space="preserve">四、报价文件</w:t>
      </w:r>
      <w:bookmarkEnd w:id="86"/>
      <w:r/>
      <w:r/>
    </w:p>
    <w:p>
      <w:pPr>
        <w:ind w:firstLine="560"/>
        <w:rPr>
          <w:rFonts w:ascii="仿宋" w:hAnsi="仿宋" w:eastAsia="仿宋"/>
          <w:bCs/>
          <w:sz w:val="28"/>
          <w:szCs w:val="28"/>
        </w:rPr>
        <w:outlineLvl w:val="9"/>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outlineLvl w:val="9"/>
      </w:pPr>
      <w:r>
        <w:rPr>
          <w:rFonts w:hint="eastAsia" w:ascii="方正小标宋简体" w:hAnsi="宋体" w:eastAsia="方正小标宋简体"/>
          <w:sz w:val="32"/>
          <w:szCs w:val="32"/>
        </w:rPr>
        <w:t xml:space="preserve">公开招标响应报价表</w:t>
      </w:r>
      <w:r/>
    </w:p>
    <w:tbl>
      <w:tblPr>
        <w:tblStyle w:val="65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outlineLvl w:val="9"/>
            </w:pPr>
            <w:r>
              <w:rPr>
                <w:rFonts w:hint="eastAsia" w:ascii="仿宋" w:hAnsi="仿宋" w:eastAsia="仿宋" w:cs="宋体"/>
                <w:sz w:val="24"/>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default" w:ascii="仿宋" w:hAnsi="仿宋" w:eastAsia="仿宋" w:cs="宋体"/>
                <w:sz w:val="24"/>
                <w:lang w:val="en-US" w:eastAsia="zh-CN"/>
              </w:rPr>
              <w:outlineLvl w:val="9"/>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如皋市第四人民医院高档彩超项目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default" w:ascii="仿宋" w:hAnsi="仿宋" w:eastAsia="仿宋" w:cs="宋体"/>
                <w:sz w:val="24"/>
                <w:lang w:val="en-US" w:eastAsia="zh-CN"/>
              </w:rPr>
              <w:outlineLvl w:val="9"/>
            </w:pPr>
            <w:r>
              <w:rPr>
                <w:rFonts w:hint="eastAsia" w:ascii="仿宋" w:hAnsi="仿宋" w:eastAsia="仿宋" w:cs="宋体"/>
                <w:sz w:val="24"/>
              </w:rPr>
              <w:t xml:space="preserve">项目编号：</w:t>
            </w:r>
            <w:r>
              <w:rPr>
                <w:rFonts w:hint="eastAsia" w:ascii="仿宋" w:hAnsi="仿宋" w:eastAsia="仿宋" w:cs="宋体"/>
                <w:sz w:val="24"/>
                <w:lang w:val="en-US" w:eastAsia="zh-CN"/>
              </w:rPr>
              <w:t xml:space="preserve">JSZC-320682-NTJW-G2026-0029</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outlineLvl w:val="9"/>
            </w:pPr>
            <w:r>
              <w:rPr>
                <w:rFonts w:ascii="仿宋" w:hAnsi="仿宋" w:eastAsia="仿宋" w:cs="宋体"/>
                <w:sz w:val="24"/>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outlineLvl w:val="9"/>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outlineLvl w:val="9"/>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outlineLvl w:val="9"/>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outlineLvl w:val="9"/>
            </w:pPr>
            <w:r>
              <w:rPr>
                <w:rFonts w:hint="eastAsia" w:ascii="仿宋" w:hAnsi="仿宋" w:eastAsia="仿宋" w:cs="宋体"/>
                <w:sz w:val="24"/>
              </w:rPr>
              <w:t xml:space="preserve">大写：</w:t>
            </w:r>
            <w:r/>
          </w:p>
        </w:tc>
      </w:tr>
    </w:tbl>
    <w:p>
      <w:pPr>
        <w:ind w:firstLine="560"/>
        <w:rPr>
          <w:rFonts w:ascii="仿宋" w:hAnsi="仿宋" w:eastAsia="仿宋"/>
          <w:bCs/>
          <w:sz w:val="28"/>
          <w:szCs w:val="28"/>
          <w:highlight w:val="none"/>
        </w:rPr>
        <w:outlineLvl w:val="9"/>
      </w:pPr>
      <w:r>
        <w:rPr>
          <w:rFonts w:ascii="仿宋" w:hAnsi="仿宋" w:eastAsia="仿宋"/>
          <w:bCs/>
          <w:sz w:val="28"/>
          <w:szCs w:val="28"/>
        </w:rPr>
        <w:br w:type="page" w:clear="all"/>
      </w:r>
      <w:r>
        <w:rPr>
          <w:rFonts w:hint="eastAsia" w:ascii="仿宋" w:hAnsi="仿宋" w:eastAsia="仿宋"/>
          <w:bCs/>
          <w:sz w:val="28"/>
          <w:szCs w:val="28"/>
          <w:highlight w:val="none"/>
        </w:rPr>
        <w:t xml:space="preserve">（二）公开招标响应报价明细表</w:t>
      </w:r>
      <w:r/>
    </w:p>
    <w:p>
      <w:pPr>
        <w:ind w:firstLine="3040"/>
        <w:rPr>
          <w:rFonts w:ascii="宋体" w:hAnsi="宋体"/>
          <w:sz w:val="24"/>
        </w:rPr>
        <w:outlineLvl w:val="9"/>
      </w:pPr>
      <w:r>
        <w:rPr>
          <w:rFonts w:hint="eastAsia" w:ascii="方正小标宋简体" w:hAnsi="宋体" w:eastAsia="方正小标宋简体"/>
          <w:sz w:val="32"/>
          <w:szCs w:val="32"/>
          <w:highlight w:val="none"/>
        </w:rPr>
        <w:t xml:space="preserve">公开招</w:t>
      </w:r>
      <w:r>
        <w:rPr>
          <w:rFonts w:hint="eastAsia" w:ascii="方正小标宋简体" w:hAnsi="宋体" w:eastAsia="方正小标宋简体"/>
          <w:sz w:val="32"/>
          <w:szCs w:val="32"/>
        </w:rPr>
        <w:t xml:space="preserve">标响应报价明细表</w:t>
      </w:r>
      <w:r/>
    </w:p>
    <w:p>
      <w:pPr>
        <w:rPr>
          <w:rFonts w:ascii="宋体" w:hAnsi="宋体"/>
        </w:rPr>
        <w:outlineLvl w:val="9"/>
      </w:pPr>
      <w:r>
        <w:rPr>
          <w:rFonts w:ascii="宋体" w:hAnsi="宋体"/>
        </w:rPr>
      </w:r>
      <w:r/>
    </w:p>
    <w:p>
      <w:pPr>
        <w:pStyle w:val="661"/>
        <w:rPr>
          <w:rFonts w:ascii="仿宋" w:hAnsi="仿宋" w:eastAsia="仿宋"/>
          <w:szCs w:val="24"/>
        </w:rPr>
        <w:outlineLvl w:val="9"/>
      </w:pPr>
      <w:r>
        <w:rPr>
          <w:rFonts w:hint="eastAsia" w:ascii="仿宋" w:hAnsi="仿宋" w:eastAsia="仿宋"/>
          <w:szCs w:val="24"/>
        </w:rPr>
        <w:t xml:space="preserve">项目名称：</w:t>
      </w:r>
      <w:r>
        <w:rPr>
          <w:rFonts w:hint="eastAsia" w:ascii="仿宋" w:hAnsi="仿宋" w:eastAsia="仿宋"/>
          <w:szCs w:val="24"/>
          <w:lang w:val="en-US" w:eastAsia="zh-CN"/>
        </w:rPr>
        <w:t xml:space="preserve">如皋市第四人民医院高档彩超项目</w:t>
      </w:r>
      <w:r>
        <w:rPr>
          <w:rFonts w:hint="eastAsia" w:ascii="仿宋" w:hAnsi="仿宋" w:eastAsia="仿宋"/>
          <w:szCs w:val="24"/>
        </w:rPr>
        <w:t xml:space="preserve"> </w:t>
      </w:r>
      <w:r/>
    </w:p>
    <w:p>
      <w:pPr>
        <w:rPr>
          <w:rFonts w:ascii="仿宋" w:hAnsi="仿宋" w:eastAsia="仿宋"/>
          <w:sz w:val="24"/>
        </w:rPr>
        <w:outlineLvl w:val="9"/>
      </w:pPr>
      <w:r>
        <w:rPr>
          <w:rFonts w:hint="eastAsia" w:ascii="仿宋" w:hAnsi="仿宋" w:eastAsia="仿宋"/>
          <w:sz w:val="24"/>
        </w:rPr>
        <w:t xml:space="preserve">项目编号：</w:t>
      </w:r>
      <w:r>
        <w:rPr>
          <w:rFonts w:hint="eastAsia" w:ascii="仿宋" w:hAnsi="仿宋" w:eastAsia="仿宋"/>
          <w:sz w:val="24"/>
          <w:lang w:val="en-US" w:eastAsia="zh-CN"/>
        </w:rPr>
        <w:t xml:space="preserve">JSZC-320682-NTJW-G2026-0029</w:t>
      </w:r>
      <w:r>
        <w:rPr>
          <w:rFonts w:hint="eastAsia" w:ascii="仿宋" w:hAnsi="仿宋" w:eastAsia="仿宋"/>
          <w:sz w:val="24"/>
        </w:rPr>
        <w:t xml:space="preserve">                                                      </w:t>
      </w:r>
      <w:r/>
    </w:p>
    <w:tbl>
      <w:tblPr>
        <w:tblStyle w:val="6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序号</w:t>
            </w:r>
            <w:r/>
          </w:p>
        </w:tc>
        <w:tc>
          <w:tcPr>
            <w:tcW w:w="1348"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设备名称</w:t>
            </w:r>
            <w:r/>
          </w:p>
        </w:tc>
        <w:tc>
          <w:tcPr>
            <w:tcW w:w="1563"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品牌和型号</w:t>
            </w:r>
            <w:r/>
          </w:p>
        </w:tc>
        <w:tc>
          <w:tcPr>
            <w:tcW w:w="113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制造商名称</w:t>
            </w:r>
            <w:r/>
          </w:p>
        </w:tc>
        <w:tc>
          <w:tcPr>
            <w:tcW w:w="113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数量</w:t>
            </w:r>
            <w:r/>
          </w:p>
        </w:tc>
        <w:tc>
          <w:tcPr>
            <w:tcW w:w="113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单价</w:t>
            </w:r>
            <w:r/>
          </w:p>
          <w:p>
            <w:pPr>
              <w:jc w:val="center"/>
              <w:rPr>
                <w:rFonts w:ascii="仿宋" w:hAnsi="仿宋" w:eastAsia="仿宋"/>
                <w:sz w:val="24"/>
              </w:rPr>
              <w:outlineLvl w:val="9"/>
            </w:pPr>
            <w:r>
              <w:rPr>
                <w:rFonts w:hint="eastAsia" w:ascii="仿宋" w:hAnsi="仿宋" w:eastAsia="仿宋"/>
                <w:sz w:val="24"/>
              </w:rPr>
              <w:t xml:space="preserve">（元）</w:t>
            </w:r>
            <w:r/>
          </w:p>
        </w:tc>
        <w:tc>
          <w:tcPr>
            <w:tcW w:w="1324"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单项</w:t>
            </w:r>
            <w:r/>
          </w:p>
          <w:p>
            <w:pPr>
              <w:jc w:val="center"/>
              <w:rPr>
                <w:rFonts w:ascii="仿宋" w:hAnsi="仿宋" w:eastAsia="仿宋"/>
                <w:sz w:val="24"/>
              </w:rPr>
              <w:outlineLvl w:val="9"/>
            </w:pPr>
            <w:r>
              <w:rPr>
                <w:rFonts w:hint="eastAsia" w:ascii="仿宋" w:hAnsi="仿宋" w:eastAsia="仿宋"/>
                <w:sz w:val="24"/>
              </w:rPr>
              <w:t xml:space="preserve">合计价</w:t>
            </w:r>
            <w:r/>
          </w:p>
          <w:p>
            <w:pPr>
              <w:jc w:val="center"/>
              <w:rPr>
                <w:rFonts w:ascii="仿宋" w:hAnsi="仿宋" w:eastAsia="仿宋"/>
                <w:sz w:val="24"/>
              </w:rPr>
              <w:outlineLvl w:val="9"/>
            </w:pPr>
            <w:r>
              <w:rPr>
                <w:rFonts w:hint="eastAsia" w:ascii="仿宋" w:hAnsi="仿宋" w:eastAsia="仿宋"/>
                <w:sz w:val="24"/>
              </w:rPr>
              <w:t xml:space="preserve">（元）</w:t>
            </w:r>
            <w:r/>
          </w:p>
        </w:tc>
        <w:tc>
          <w:tcPr>
            <w:tcW w:w="113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备注</w:t>
            </w:r>
            <w:r/>
          </w:p>
        </w:tc>
      </w:tr>
      <w:tr>
        <w:trPr>
          <w:cantSplit/>
        </w:trPr>
        <w:tc>
          <w:tcPr>
            <w:tcW w:w="795" w:type="dxa"/>
            <w:vAlign w:val="center"/>
            <w:textDirection w:val="lrTb"/>
            <w:noWrap w:val="false"/>
          </w:tcPr>
          <w:p>
            <w:pPr>
              <w:jc w:val="center"/>
              <w:rPr>
                <w:rFonts w:hint="default" w:ascii="仿宋" w:hAnsi="仿宋" w:eastAsia="仿宋"/>
                <w:sz w:val="24"/>
                <w:lang w:val="en-US" w:eastAsia="zh-CN"/>
              </w:rPr>
              <w:outlineLvl w:val="9"/>
            </w:pPr>
            <w:r>
              <w:rPr>
                <w:rFonts w:hint="eastAsia" w:ascii="仿宋" w:hAnsi="仿宋" w:eastAsia="仿宋"/>
                <w:sz w:val="24"/>
                <w:lang w:val="en-US" w:eastAsia="zh-CN"/>
              </w:rPr>
              <w:t xml:space="preserve">1</w:t>
            </w:r>
            <w:r/>
          </w:p>
        </w:tc>
        <w:tc>
          <w:tcPr>
            <w:tcW w:w="1348" w:type="dxa"/>
            <w:vAlign w:val="center"/>
            <w:textDirection w:val="lrTb"/>
            <w:noWrap w:val="false"/>
          </w:tcPr>
          <w:p>
            <w:pPr>
              <w:jc w:val="center"/>
              <w:rPr>
                <w:rFonts w:ascii="仿宋" w:hAnsi="仿宋" w:eastAsia="仿宋"/>
                <w:sz w:val="24"/>
              </w:rPr>
              <w:outlineLvl w:val="9"/>
            </w:pPr>
            <w:r>
              <w:rPr>
                <w:rFonts w:hint="eastAsia" w:ascii="仿宋" w:hAnsi="仿宋" w:eastAsia="仿宋"/>
                <w:szCs w:val="24"/>
                <w:lang w:val="en-US" w:eastAsia="zh-CN"/>
              </w:rPr>
              <w:t xml:space="preserve">高档彩超</w:t>
            </w:r>
            <w:r/>
          </w:p>
        </w:tc>
        <w:tc>
          <w:tcPr>
            <w:tcW w:w="1563"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135" w:type="dxa"/>
            <w:vAlign w:val="center"/>
            <w:textDirection w:val="lrTb"/>
            <w:noWrap w:val="false"/>
          </w:tcPr>
          <w:p>
            <w:pPr>
              <w:jc w:val="center"/>
              <w:rPr>
                <w:rFonts w:hint="default" w:ascii="仿宋" w:hAnsi="仿宋" w:eastAsia="仿宋"/>
                <w:sz w:val="24"/>
                <w:lang w:val="en-US" w:eastAsia="zh-CN"/>
              </w:rPr>
              <w:outlineLvl w:val="9"/>
            </w:pPr>
            <w:r>
              <w:rPr>
                <w:rFonts w:hint="eastAsia" w:ascii="仿宋" w:hAnsi="仿宋" w:eastAsia="仿宋"/>
                <w:sz w:val="24"/>
                <w:lang w:val="en-US" w:eastAsia="zh-CN"/>
              </w:rPr>
              <w:t xml:space="preserve">1套</w:t>
            </w:r>
            <w:r/>
          </w:p>
        </w:tc>
        <w:tc>
          <w:tcPr>
            <w:tcW w:w="1135"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r>
      <w:tr>
        <w:trPr>
          <w:cantSplit/>
        </w:trPr>
        <w:tc>
          <w:tcPr>
            <w:gridSpan w:val="6"/>
            <w:tcW w:w="7111"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总 计</w:t>
            </w:r>
            <w:r/>
          </w:p>
        </w:tc>
        <w:tc>
          <w:tcPr>
            <w:tcW w:w="1324"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r>
    </w:tbl>
    <w:p>
      <w:pPr>
        <w:rPr>
          <w:rFonts w:ascii="仿宋" w:hAnsi="仿宋" w:eastAsia="仿宋"/>
          <w:b/>
          <w:szCs w:val="21"/>
        </w:rPr>
        <w:outlineLvl w:val="9"/>
      </w:pPr>
      <w:r>
        <w:rPr>
          <w:rFonts w:hint="eastAsia" w:ascii="仿宋" w:hAnsi="仿宋" w:eastAsia="仿宋"/>
          <w:szCs w:val="21"/>
        </w:rPr>
        <w:t xml:space="preserve">注：</w:t>
      </w:r>
      <w:r/>
    </w:p>
    <w:p>
      <w:pPr>
        <w:rPr>
          <w:rFonts w:ascii="仿宋" w:hAnsi="仿宋" w:eastAsia="仿宋"/>
          <w:szCs w:val="21"/>
        </w:rPr>
        <w:outlineLvl w:val="9"/>
      </w:pPr>
      <w:r>
        <w:rPr>
          <w:rFonts w:hint="eastAsia" w:ascii="仿宋" w:hAnsi="仿宋" w:eastAsia="仿宋"/>
          <w:szCs w:val="21"/>
        </w:rPr>
        <w:t xml:space="preserve">1、此表可以根据需要自行增减行数。</w:t>
      </w:r>
      <w:r/>
    </w:p>
    <w:p>
      <w:pPr>
        <w:rPr>
          <w:rFonts w:ascii="仿宋" w:hAnsi="仿宋" w:eastAsia="仿宋"/>
          <w:szCs w:val="21"/>
        </w:rPr>
        <w:outlineLvl w:val="9"/>
      </w:pPr>
      <w:r>
        <w:rPr>
          <w:rFonts w:hint="eastAsia" w:ascii="仿宋" w:hAnsi="仿宋" w:eastAsia="仿宋"/>
          <w:szCs w:val="21"/>
        </w:rPr>
        <w:t xml:space="preserve">2、项目如有分包，请各投标人按投报的分包分别列表。</w:t>
      </w:r>
      <w:r/>
    </w:p>
    <w:p>
      <w:pPr>
        <w:ind w:firstLine="560"/>
        <w:spacing w:line="500" w:lineRule="exact"/>
        <w:rPr>
          <w:rFonts w:ascii="仿宋" w:hAnsi="仿宋" w:eastAsia="仿宋"/>
          <w:bCs/>
          <w:sz w:val="28"/>
          <w:szCs w:val="28"/>
        </w:rPr>
        <w:outlineLvl w:val="9"/>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spacing w:line="500" w:lineRule="exact"/>
        <w:rPr>
          <w:rFonts w:ascii="方正小标宋简体" w:hAnsi="Calibri" w:eastAsia="方正小标宋简体"/>
          <w:sz w:val="44"/>
          <w:szCs w:val="44"/>
          <w:highlight w:val="none"/>
        </w:rPr>
        <w:outlineLvl w:val="9"/>
      </w:pPr>
      <w:r>
        <w:rPr>
          <w:rFonts w:hint="eastAsia" w:ascii="方正小标宋简体" w:hAnsi="Calibri" w:eastAsia="方正小标宋简体"/>
          <w:sz w:val="36"/>
          <w:szCs w:val="36"/>
          <w:highlight w:val="none"/>
        </w:rPr>
        <w:t xml:space="preserve">中小企业声明函（货物）</w:t>
      </w:r>
      <w:r/>
    </w:p>
    <w:p>
      <w:pPr>
        <w:ind w:firstLine="560"/>
        <w:spacing w:line="500" w:lineRule="exact"/>
        <w:rPr>
          <w:rFonts w:ascii="仿宋" w:hAnsi="仿宋" w:eastAsia="仿宋"/>
          <w:i w:val="0"/>
          <w:iCs w:val="0"/>
          <w:sz w:val="28"/>
          <w:szCs w:val="28"/>
          <w:highlight w:val="none"/>
        </w:rPr>
        <w:outlineLvl w:val="9"/>
      </w:pPr>
      <w:r>
        <w:rPr>
          <w:rFonts w:hint="eastAsia" w:ascii="仿宋" w:hAnsi="仿宋" w:eastAsia="仿宋"/>
          <w:sz w:val="28"/>
          <w:szCs w:val="28"/>
          <w:highlight w:val="none"/>
        </w:rPr>
        <w:t xml:space="preserve">本公司</w:t>
      </w:r>
      <w:r>
        <w:rPr>
          <w:rFonts w:hint="eastAsia" w:ascii="仿宋" w:hAnsi="仿宋" w:eastAsia="仿宋"/>
          <w:i w:val="0"/>
          <w:iCs w:val="0"/>
          <w:sz w:val="28"/>
          <w:szCs w:val="28"/>
          <w:highlight w:val="none"/>
        </w:rPr>
        <w:t xml:space="preserve">（联合体）郑重声明，根据《政府采购促进中小企业发展管理办法》（财库﹝2020﹞46 号）的规定，本公司（联合体）参加</w:t>
      </w:r>
      <w:r>
        <w:rPr>
          <w:rFonts w:hint="eastAsia" w:ascii="仿宋" w:hAnsi="仿宋" w:eastAsia="仿宋"/>
          <w:i w:val="0"/>
          <w:iCs w:val="0"/>
          <w:sz w:val="28"/>
          <w:szCs w:val="28"/>
          <w:highlight w:val="none"/>
          <w:u w:val="single"/>
          <w:lang w:eastAsia="zh-CN"/>
        </w:rPr>
        <w:t xml:space="preserve">如皋市第四人民医院（如皋市白蒲镇卫生院）</w:t>
      </w:r>
      <w:r>
        <w:rPr>
          <w:rFonts w:hint="eastAsia" w:ascii="仿宋" w:hAnsi="仿宋" w:eastAsia="仿宋"/>
          <w:i w:val="0"/>
          <w:iCs w:val="0"/>
          <w:sz w:val="28"/>
          <w:szCs w:val="28"/>
          <w:highlight w:val="none"/>
        </w:rPr>
        <w:t xml:space="preserve"> 的</w:t>
      </w:r>
      <w:r>
        <w:rPr>
          <w:rFonts w:hint="eastAsia" w:ascii="仿宋" w:hAnsi="仿宋" w:eastAsia="仿宋"/>
          <w:i w:val="0"/>
          <w:iCs w:val="0"/>
          <w:sz w:val="28"/>
          <w:szCs w:val="28"/>
          <w:highlight w:val="none"/>
          <w:u w:val="single"/>
          <w:lang w:val="en-US" w:eastAsia="zh-CN"/>
        </w:rPr>
        <w:t xml:space="preserve">如皋市第四人民医院高档彩超项目</w:t>
      </w:r>
      <w:r>
        <w:rPr>
          <w:rFonts w:hint="eastAsia" w:ascii="仿宋" w:hAnsi="仿宋" w:eastAsia="仿宋"/>
          <w:i w:val="0"/>
          <w:iCs w:val="0"/>
          <w:sz w:val="28"/>
          <w:szCs w:val="28"/>
          <w:highlight w:val="none"/>
        </w:rPr>
        <w:t xml:space="preserve">采购活动，提供的货物全部由符合政策要求的中小企业制造。相关企业（含联合体中的中小企业、签订分包意向协议的中小企业）的具体情况如下：</w:t>
      </w:r>
      <w:r/>
    </w:p>
    <w:p>
      <w:pPr>
        <w:ind w:firstLine="560"/>
        <w:spacing w:line="500" w:lineRule="exact"/>
        <w:rPr>
          <w:rFonts w:ascii="仿宋" w:hAnsi="仿宋" w:eastAsia="仿宋"/>
          <w:i w:val="0"/>
          <w:iCs w:val="0"/>
          <w:sz w:val="28"/>
          <w:szCs w:val="28"/>
          <w:highlight w:val="none"/>
        </w:rPr>
        <w:outlineLvl w:val="9"/>
      </w:pPr>
      <w:r>
        <w:rPr>
          <w:rFonts w:hint="eastAsia" w:ascii="仿宋" w:hAnsi="仿宋" w:eastAsia="仿宋"/>
          <w:i w:val="0"/>
          <w:iCs w:val="0"/>
          <w:sz w:val="28"/>
          <w:szCs w:val="28"/>
          <w:highlight w:val="none"/>
        </w:rPr>
        <w:t xml:space="preserve">1. </w:t>
      </w:r>
      <w:r>
        <w:rPr>
          <w:rFonts w:hint="eastAsia" w:ascii="仿宋" w:hAnsi="仿宋" w:eastAsia="仿宋"/>
          <w:i w:val="0"/>
          <w:iCs w:val="0"/>
          <w:sz w:val="28"/>
          <w:szCs w:val="28"/>
          <w:highlight w:val="none"/>
          <w:u w:val="single"/>
        </w:rPr>
        <w:t xml:space="preserve">高档彩超</w:t>
      </w:r>
      <w:r>
        <w:rPr>
          <w:rFonts w:hint="eastAsia" w:ascii="仿宋" w:hAnsi="仿宋" w:eastAsia="仿宋"/>
          <w:i w:val="0"/>
          <w:iCs w:val="0"/>
          <w:sz w:val="28"/>
          <w:szCs w:val="28"/>
          <w:highlight w:val="none"/>
        </w:rPr>
        <w:t xml:space="preserve">，属于</w:t>
      </w:r>
      <w:r>
        <w:rPr>
          <w:rFonts w:hint="eastAsia" w:ascii="仿宋" w:hAnsi="仿宋" w:eastAsia="仿宋"/>
          <w:i w:val="0"/>
          <w:iCs w:val="0"/>
          <w:sz w:val="28"/>
          <w:szCs w:val="28"/>
          <w:highlight w:val="none"/>
          <w:u w:val="single"/>
          <w:lang w:val="en-US" w:eastAsia="zh-CN"/>
        </w:rPr>
        <w:t xml:space="preserve">工业</w:t>
      </w:r>
      <w:r>
        <w:rPr>
          <w:rFonts w:hint="eastAsia" w:ascii="仿宋" w:hAnsi="仿宋" w:eastAsia="仿宋"/>
          <w:i w:val="0"/>
          <w:iCs w:val="0"/>
          <w:sz w:val="28"/>
          <w:szCs w:val="28"/>
          <w:highlight w:val="none"/>
          <w:u w:val="single"/>
        </w:rPr>
        <w:t xml:space="preserve">行业</w:t>
      </w:r>
      <w:r>
        <w:rPr>
          <w:rFonts w:hint="eastAsia" w:ascii="仿宋" w:hAnsi="仿宋" w:eastAsia="仿宋"/>
          <w:i w:val="0"/>
          <w:iCs w:val="0"/>
          <w:sz w:val="28"/>
          <w:szCs w:val="28"/>
          <w:highlight w:val="none"/>
        </w:rPr>
        <w:t xml:space="preserve"> ；制造商为 </w:t>
      </w:r>
      <w:r>
        <w:rPr>
          <w:rFonts w:hint="eastAsia" w:ascii="仿宋" w:hAnsi="仿宋" w:eastAsia="仿宋"/>
          <w:i w:val="0"/>
          <w:iCs w:val="0"/>
          <w:sz w:val="28"/>
          <w:szCs w:val="28"/>
          <w:highlight w:val="none"/>
          <w:u w:val="single"/>
        </w:rPr>
        <w:t xml:space="preserve">（企业名称）</w:t>
      </w:r>
      <w:r>
        <w:rPr>
          <w:rFonts w:hint="eastAsia" w:ascii="仿宋" w:hAnsi="仿宋" w:eastAsia="仿宋"/>
          <w:i w:val="0"/>
          <w:iCs w:val="0"/>
          <w:sz w:val="28"/>
          <w:szCs w:val="28"/>
          <w:highlight w:val="none"/>
        </w:rPr>
        <w:t xml:space="preserve"> ，从业人员人，营业收入为万元，资产总额为万元</w:t>
      </w:r>
      <w:r>
        <w:rPr>
          <w:rFonts w:hint="eastAsia" w:ascii="仿宋" w:hAnsi="仿宋" w:eastAsia="仿宋"/>
          <w:i w:val="0"/>
          <w:iCs w:val="0"/>
          <w:sz w:val="28"/>
          <w:szCs w:val="28"/>
          <w:highlight w:val="none"/>
          <w:vertAlign w:val="superscript"/>
        </w:rPr>
        <w:t xml:space="preserve">1</w:t>
      </w:r>
      <w:r>
        <w:rPr>
          <w:rFonts w:hint="eastAsia" w:ascii="仿宋" w:hAnsi="仿宋" w:eastAsia="仿宋"/>
          <w:i w:val="0"/>
          <w:iCs w:val="0"/>
          <w:sz w:val="28"/>
          <w:szCs w:val="28"/>
          <w:highlight w:val="none"/>
        </w:rPr>
        <w:t xml:space="preserve"> ，属于</w:t>
      </w:r>
      <w:r>
        <w:rPr>
          <w:rFonts w:hint="eastAsia" w:ascii="仿宋" w:hAnsi="仿宋" w:eastAsia="仿宋"/>
          <w:i w:val="0"/>
          <w:iCs w:val="0"/>
          <w:sz w:val="28"/>
          <w:szCs w:val="28"/>
          <w:highlight w:val="none"/>
          <w:u w:val="single"/>
        </w:rPr>
        <w:t xml:space="preserve"> （中型企业、小型企业、微型企业） </w:t>
      </w:r>
      <w:r>
        <w:rPr>
          <w:rFonts w:hint="eastAsia" w:ascii="仿宋" w:hAnsi="仿宋" w:eastAsia="仿宋"/>
          <w:i w:val="0"/>
          <w:iCs w:val="0"/>
          <w:sz w:val="28"/>
          <w:szCs w:val="28"/>
          <w:highlight w:val="none"/>
        </w:rPr>
        <w:t xml:space="preserve">；</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本企业对上述声明内容的真实性负责。如有虚假，将依法承担相应责任。</w:t>
      </w:r>
      <w:r/>
    </w:p>
    <w:p>
      <w:pPr>
        <w:jc w:val="right"/>
        <w:spacing w:line="500" w:lineRule="exact"/>
        <w:rPr>
          <w:rFonts w:ascii="仿宋" w:hAnsi="仿宋" w:eastAsia="仿宋"/>
          <w:sz w:val="28"/>
          <w:szCs w:val="28"/>
        </w:rPr>
        <w:outlineLvl w:val="9"/>
      </w:pPr>
      <w:r>
        <w:rPr>
          <w:rFonts w:hint="eastAsia" w:ascii="仿宋" w:hAnsi="仿宋" w:eastAsia="仿宋"/>
          <w:sz w:val="28"/>
          <w:szCs w:val="28"/>
        </w:rPr>
        <w:t xml:space="preserve">企业名称（盖章）：            </w:t>
      </w:r>
      <w:r/>
    </w:p>
    <w:p>
      <w:pPr>
        <w:jc w:val="right"/>
        <w:spacing w:line="500" w:lineRule="exact"/>
        <w:rPr>
          <w:rFonts w:ascii="仿宋" w:hAnsi="仿宋" w:eastAsia="仿宋"/>
          <w:sz w:val="28"/>
          <w:szCs w:val="28"/>
        </w:rPr>
        <w:outlineLvl w:val="9"/>
      </w:pPr>
      <w:r>
        <w:rPr>
          <w:rFonts w:hint="eastAsia" w:ascii="仿宋" w:hAnsi="仿宋" w:eastAsia="仿宋"/>
          <w:sz w:val="28"/>
          <w:szCs w:val="28"/>
        </w:rPr>
        <w:t xml:space="preserve">日 期：               </w:t>
      </w:r>
      <w:r/>
    </w:p>
    <w:p>
      <w:pPr>
        <w:spacing w:line="500" w:lineRule="exact"/>
        <w:rPr>
          <w:rFonts w:ascii="仿宋" w:hAnsi="仿宋" w:eastAsia="仿宋"/>
          <w:sz w:val="28"/>
          <w:szCs w:val="28"/>
        </w:rPr>
        <w:outlineLvl w:val="9"/>
      </w:pPr>
      <w:r>
        <w:rPr>
          <w:rFonts w:hint="eastAsia" w:ascii="仿宋" w:hAnsi="仿宋" w:eastAsia="仿宋"/>
          <w:sz w:val="28"/>
          <w:szCs w:val="28"/>
        </w:rPr>
        <w:t xml:space="preserve">注1： 从业人员、营业收入、资产总额填报上一年度数据，无上一年度数据的新成立企业可不填报。</w:t>
      </w:r>
      <w:r/>
    </w:p>
    <w:p>
      <w:pPr>
        <w:jc w:val="left"/>
        <w:widowControl/>
        <w:rPr>
          <w:rFonts w:ascii="Calibri" w:hAnsi="Calibri"/>
          <w:szCs w:val="22"/>
        </w:rPr>
        <w:outlineLvl w:val="9"/>
      </w:pPr>
      <w:r>
        <w:rPr>
          <w:rFonts w:ascii="Calibri" w:hAnsi="Calibri"/>
          <w:szCs w:val="22"/>
        </w:rPr>
        <w:br w:type="page" w:clear="all"/>
      </w:r>
      <w:r/>
    </w:p>
    <w:p>
      <w:pPr>
        <w:spacing w:line="500" w:lineRule="exact"/>
        <w:rPr>
          <w:rFonts w:ascii="仿宋" w:hAnsi="仿宋" w:eastAsia="仿宋" w:cs="Arial"/>
          <w:sz w:val="28"/>
          <w:szCs w:val="28"/>
          <w:highlight w:val="none"/>
        </w:rPr>
        <w:outlineLvl w:val="9"/>
      </w:pP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rPr>
        <w:outlineLvl w:val="9"/>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outlineLvl w:val="9"/>
      </w:pPr>
      <w:r>
        <w:rPr>
          <w:rFonts w:ascii="仿宋" w:hAnsi="仿宋" w:eastAsia="仿宋"/>
          <w:sz w:val="28"/>
          <w:szCs w:val="28"/>
        </w:rPr>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lang w:val="en-US" w:eastAsia="zh-CN"/>
        </w:rPr>
        <w:t xml:space="preserve">如皋市第四人民医院（如皋市白蒲镇卫生院）</w:t>
      </w:r>
      <w:r>
        <w:rPr>
          <w:rFonts w:hint="eastAsia" w:ascii="仿宋" w:hAnsi="仿宋" w:eastAsia="仿宋"/>
          <w:sz w:val="28"/>
          <w:szCs w:val="28"/>
        </w:rPr>
        <w:t xml:space="preserve">单位的项目编号</w:t>
      </w:r>
      <w:r>
        <w:rPr>
          <w:rFonts w:hint="eastAsia" w:ascii="仿宋" w:hAnsi="仿宋" w:eastAsia="仿宋"/>
          <w:sz w:val="28"/>
          <w:szCs w:val="28"/>
          <w:lang w:val="en-US" w:eastAsia="zh-CN"/>
        </w:rPr>
        <w:t xml:space="preserve">JSZC-320682-NTJW-G2026-0029</w:t>
      </w:r>
      <w:r>
        <w:rPr>
          <w:rFonts w:hint="eastAsia" w:ascii="仿宋" w:hAnsi="仿宋" w:eastAsia="仿宋"/>
          <w:sz w:val="28"/>
          <w:szCs w:val="28"/>
        </w:rPr>
        <w:t xml:space="preserve">为的</w:t>
      </w:r>
      <w:r>
        <w:rPr>
          <w:rFonts w:hint="eastAsia" w:ascii="仿宋" w:hAnsi="仿宋" w:eastAsia="仿宋"/>
          <w:sz w:val="28"/>
          <w:szCs w:val="28"/>
          <w:lang w:val="en-US" w:eastAsia="zh-CN"/>
        </w:rPr>
        <w:t xml:space="preserve">如皋市第四人民医院高档彩超项目</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outlineLvl w:val="9"/>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outlineLvl w:val="9"/>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outlineLvl w:val="9"/>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outlineLvl w:val="9"/>
      </w:pPr>
      <w:r>
        <w:rPr>
          <w:rFonts w:ascii="仿宋" w:hAnsi="仿宋" w:eastAsia="仿宋"/>
          <w:sz w:val="28"/>
          <w:szCs w:val="28"/>
        </w:rPr>
      </w:r>
      <w:r/>
    </w:p>
    <w:p>
      <w:pPr>
        <w:spacing w:line="500" w:lineRule="exact"/>
        <w:rPr>
          <w:rFonts w:hint="eastAsia" w:ascii="仿宋" w:hAnsi="仿宋" w:eastAsia="仿宋"/>
          <w:b/>
          <w:sz w:val="28"/>
          <w:szCs w:val="28"/>
        </w:rPr>
        <w:outlineLvl w:val="9"/>
      </w:pPr>
      <w:r>
        <w:rPr>
          <w:rFonts w:hint="eastAsia" w:ascii="仿宋" w:hAnsi="仿宋" w:eastAsia="仿宋"/>
          <w:b/>
          <w:sz w:val="28"/>
          <w:szCs w:val="28"/>
        </w:rPr>
        <w:t xml:space="preserve">注意：中标供应商提供的《中小企业声明函》、《残疾人福利性单位声明函》将随中标结果同时公告，接受社会监督。</w:t>
      </w:r>
      <w:r/>
    </w:p>
    <w:p>
      <w:pPr>
        <w:rPr>
          <w:rFonts w:hint="eastAsia" w:ascii="仿宋" w:hAnsi="仿宋" w:eastAsia="仿宋"/>
          <w:b/>
          <w:sz w:val="28"/>
          <w:szCs w:val="28"/>
        </w:rPr>
      </w:pPr>
      <w:r>
        <w:rPr>
          <w:rFonts w:hint="eastAsia" w:ascii="仿宋" w:hAnsi="仿宋" w:eastAsia="仿宋"/>
          <w:b/>
          <w:sz w:val="28"/>
          <w:szCs w:val="28"/>
        </w:rPr>
        <w:br w:type="page" w:clear="all"/>
      </w:r>
      <w:r/>
    </w:p>
    <w:p>
      <w:pPr>
        <w:ind w:firstLine="560"/>
        <w:spacing w:line="500" w:lineRule="exact"/>
        <w:rPr>
          <w:rFonts w:ascii="仿宋" w:hAnsi="仿宋" w:eastAsia="仿宋"/>
          <w:bCs/>
          <w:color w:val="auto"/>
          <w:sz w:val="28"/>
          <w:szCs w:val="28"/>
        </w:rPr>
      </w:pPr>
      <w:r>
        <w:rPr>
          <w:rFonts w:hint="eastAsia" w:ascii="仿宋" w:hAnsi="仿宋" w:eastAsia="仿宋"/>
          <w:bCs/>
          <w:color w:val="auto"/>
          <w:sz w:val="28"/>
          <w:szCs w:val="28"/>
        </w:rPr>
        <w:t xml:space="preserve">（五）</w:t>
      </w:r>
      <w:r>
        <w:rPr>
          <w:rFonts w:ascii="仿宋" w:hAnsi="仿宋" w:eastAsia="仿宋"/>
          <w:bCs/>
          <w:color w:val="auto"/>
          <w:sz w:val="28"/>
          <w:szCs w:val="28"/>
        </w:rPr>
        <w:t xml:space="preserve">关于符合本国产品标准的声明函</w:t>
      </w:r>
      <w:r/>
    </w:p>
    <w:p>
      <w:pPr>
        <w:jc w:val="center"/>
        <w:rPr>
          <w:rFonts w:ascii="方正小标宋简体" w:hAnsi="方正小标宋简体" w:eastAsia="方正小标宋简体"/>
          <w:b/>
          <w:color w:val="auto"/>
          <w:sz w:val="44"/>
          <w:szCs w:val="44"/>
        </w:rPr>
      </w:pPr>
      <w:r>
        <w:rPr>
          <w:rStyle w:val="671"/>
          <w:rFonts w:ascii="方正小标宋简体" w:hAnsi="方正小标宋简体" w:eastAsia="方正小标宋简体"/>
          <w:color w:val="auto"/>
          <w:sz w:val="44"/>
          <w:szCs w:val="44"/>
        </w:rPr>
        <w:t xml:space="preserve">关于符合本国产品标准的声明函</w:t>
      </w:r>
      <w:r/>
    </w:p>
    <w:p>
      <w:pPr>
        <w:ind w:firstLine="420"/>
        <w:rPr>
          <w:rFonts w:ascii="仿宋" w:hAnsi="仿宋" w:eastAsia="仿宋"/>
          <w:color w:val="auto"/>
          <w:szCs w:val="21"/>
        </w:rPr>
      </w:pPr>
      <w:r>
        <w:rPr>
          <w:rFonts w:ascii="仿宋" w:hAnsi="仿宋" w:eastAsia="仿宋"/>
          <w:color w:val="auto"/>
          <w:szCs w:val="21"/>
        </w:rPr>
      </w:r>
      <w:r/>
    </w:p>
    <w:p>
      <w:pPr>
        <w:ind w:firstLine="560"/>
        <w:spacing w:line="540" w:lineRule="exact"/>
        <w:rPr>
          <w:rFonts w:ascii="仿宋" w:hAnsi="仿宋" w:eastAsia="仿宋"/>
          <w:color w:val="auto"/>
          <w:sz w:val="28"/>
          <w:szCs w:val="28"/>
        </w:rPr>
      </w:pPr>
      <w:r>
        <w:rPr>
          <w:rFonts w:hint="eastAsia" w:ascii="仿宋" w:hAnsi="仿宋" w:eastAsia="仿宋"/>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540" w:lineRule="exact"/>
        <w:rPr>
          <w:rFonts w:ascii="仿宋" w:hAnsi="仿宋" w:eastAsia="仿宋"/>
          <w:color w:val="auto"/>
          <w:sz w:val="28"/>
          <w:szCs w:val="28"/>
        </w:rPr>
      </w:pPr>
      <w:r>
        <w:rPr>
          <w:rFonts w:hint="eastAsia" w:ascii="仿宋" w:hAnsi="仿宋" w:eastAsia="仿宋"/>
          <w:color w:val="auto"/>
          <w:sz w:val="28"/>
          <w:szCs w:val="28"/>
        </w:rPr>
        <w:t xml:space="preserve">1.</w:t>
      </w:r>
      <w:r>
        <w:rPr>
          <w:rStyle w:val="673"/>
          <w:rFonts w:hint="eastAsia" w:ascii="仿宋" w:hAnsi="仿宋" w:eastAsia="仿宋"/>
          <w:color w:val="auto"/>
          <w:sz w:val="28"/>
          <w:szCs w:val="28"/>
        </w:rPr>
        <w:t xml:space="preserve">（产品名称1）</w:t>
      </w:r>
      <w:r>
        <w:rPr>
          <w:rStyle w:val="673"/>
          <w:rFonts w:hint="eastAsia" w:ascii="仿宋" w:hAnsi="仿宋" w:eastAsia="仿宋"/>
          <w:color w:val="auto"/>
          <w:sz w:val="28"/>
          <w:szCs w:val="28"/>
          <w:vertAlign w:val="superscript"/>
        </w:rPr>
        <w:t xml:space="preserve">1</w:t>
      </w:r>
      <w:r>
        <w:rPr>
          <w:rFonts w:hint="eastAsia" w:ascii="仿宋" w:hAnsi="仿宋" w:eastAsia="仿宋"/>
          <w:color w:val="auto"/>
          <w:sz w:val="28"/>
          <w:szCs w:val="28"/>
        </w:rPr>
        <w:t xml:space="preserve">，生产厂为</w:t>
      </w:r>
      <w:r>
        <w:rPr>
          <w:rStyle w:val="673"/>
          <w:rFonts w:hint="eastAsia" w:ascii="仿宋" w:hAnsi="仿宋" w:eastAsia="仿宋"/>
          <w:color w:val="auto"/>
          <w:sz w:val="28"/>
          <w:szCs w:val="28"/>
        </w:rPr>
        <w:t xml:space="preserve">（厂名）</w:t>
      </w:r>
      <w:r>
        <w:rPr>
          <w:rStyle w:val="673"/>
          <w:rFonts w:hint="eastAsia" w:ascii="仿宋" w:hAnsi="仿宋" w:eastAsia="仿宋"/>
          <w:color w:val="auto"/>
          <w:sz w:val="28"/>
          <w:szCs w:val="28"/>
          <w:vertAlign w:val="superscript"/>
        </w:rPr>
        <w:t xml:space="preserve">2</w:t>
      </w:r>
      <w:r>
        <w:rPr>
          <w:rFonts w:hint="eastAsia" w:ascii="仿宋" w:hAnsi="仿宋" w:eastAsia="仿宋"/>
          <w:color w:val="auto"/>
          <w:sz w:val="28"/>
          <w:szCs w:val="28"/>
        </w:rPr>
        <w:t xml:space="preserve">，厂址为</w:t>
      </w:r>
      <w:r>
        <w:rPr>
          <w:rStyle w:val="673"/>
          <w:rFonts w:hint="eastAsia" w:ascii="仿宋" w:hAnsi="仿宋" w:eastAsia="仿宋"/>
          <w:color w:val="auto"/>
          <w:sz w:val="28"/>
          <w:szCs w:val="28"/>
        </w:rPr>
        <w:t xml:space="preserve">（生产厂址）</w:t>
      </w:r>
      <w:r>
        <w:rPr>
          <w:rFonts w:hint="eastAsia" w:ascii="仿宋" w:hAnsi="仿宋" w:eastAsia="仿宋"/>
          <w:color w:val="auto"/>
          <w:sz w:val="28"/>
          <w:szCs w:val="28"/>
        </w:rPr>
        <w:t xml:space="preserve">。</w:t>
      </w:r>
      <w:r>
        <w:rPr>
          <w:rStyle w:val="673"/>
          <w:rFonts w:hint="eastAsia" w:ascii="仿宋" w:hAnsi="仿宋" w:eastAsia="仿宋"/>
          <w:color w:val="auto"/>
          <w:sz w:val="28"/>
          <w:szCs w:val="28"/>
        </w:rPr>
        <w:t xml:space="preserve">（产品名称1）</w:t>
      </w:r>
      <w:r>
        <w:rPr>
          <w:rFonts w:hint="eastAsia" w:ascii="仿宋" w:hAnsi="仿宋" w:eastAsia="仿宋"/>
          <w:color w:val="auto"/>
          <w:sz w:val="28"/>
          <w:szCs w:val="28"/>
        </w:rPr>
        <w:t xml:space="preserve">的中国境内生产的组件成本占比≥</w:t>
      </w:r>
      <w:r>
        <w:rPr>
          <w:rStyle w:val="673"/>
          <w:rFonts w:hint="eastAsia" w:ascii="仿宋" w:hAnsi="仿宋" w:eastAsia="仿宋"/>
          <w:color w:val="auto"/>
          <w:sz w:val="28"/>
          <w:szCs w:val="28"/>
        </w:rPr>
        <w:t xml:space="preserve">（规定比例）</w:t>
      </w:r>
      <w:r>
        <w:rPr>
          <w:rStyle w:val="673"/>
          <w:rFonts w:hint="eastAsia" w:ascii="仿宋" w:hAnsi="仿宋" w:eastAsia="仿宋"/>
          <w:color w:val="auto"/>
          <w:sz w:val="28"/>
          <w:szCs w:val="28"/>
          <w:vertAlign w:val="superscript"/>
        </w:rPr>
        <w:t xml:space="preserve">3</w:t>
      </w:r>
      <w:r>
        <w:rPr>
          <w:rFonts w:hint="eastAsia" w:ascii="仿宋" w:hAnsi="仿宋" w:eastAsia="仿宋"/>
          <w:color w:val="auto"/>
          <w:sz w:val="28"/>
          <w:szCs w:val="28"/>
        </w:rPr>
        <w:t xml:space="preserve">。</w:t>
      </w:r>
      <w:r>
        <w:rPr>
          <w:rStyle w:val="673"/>
          <w:rFonts w:hint="eastAsia" w:ascii="仿宋" w:hAnsi="仿宋" w:eastAsia="仿宋"/>
          <w:color w:val="auto"/>
          <w:sz w:val="28"/>
          <w:szCs w:val="28"/>
        </w:rPr>
        <w:t xml:space="preserve">（产品名称1）</w:t>
      </w:r>
      <w:r>
        <w:rPr>
          <w:rFonts w:hint="eastAsia" w:ascii="仿宋" w:hAnsi="仿宋" w:eastAsia="仿宋"/>
          <w:color w:val="auto"/>
          <w:sz w:val="28"/>
          <w:szCs w:val="28"/>
        </w:rPr>
        <w:t xml:space="preserve">的</w:t>
      </w:r>
      <w:r>
        <w:rPr>
          <w:rStyle w:val="673"/>
          <w:rFonts w:hint="eastAsia" w:ascii="仿宋" w:hAnsi="仿宋" w:eastAsia="仿宋"/>
          <w:color w:val="auto"/>
          <w:sz w:val="28"/>
          <w:szCs w:val="28"/>
        </w:rPr>
        <w:t xml:space="preserve">（关键组件）</w:t>
      </w:r>
      <w:r>
        <w:rPr>
          <w:rStyle w:val="673"/>
          <w:rFonts w:hint="eastAsia" w:ascii="仿宋" w:hAnsi="仿宋" w:eastAsia="仿宋"/>
          <w:color w:val="auto"/>
          <w:sz w:val="28"/>
          <w:szCs w:val="28"/>
          <w:vertAlign w:val="superscript"/>
        </w:rPr>
        <w:t xml:space="preserve">4</w:t>
      </w:r>
      <w:r>
        <w:rPr>
          <w:rFonts w:hint="eastAsia" w:ascii="仿宋" w:hAnsi="仿宋" w:eastAsia="仿宋"/>
          <w:color w:val="auto"/>
          <w:sz w:val="28"/>
          <w:szCs w:val="28"/>
        </w:rPr>
        <w:t xml:space="preserve">在中国境内生产。</w:t>
      </w:r>
      <w:r>
        <w:rPr>
          <w:rStyle w:val="673"/>
          <w:rFonts w:hint="eastAsia" w:ascii="仿宋" w:hAnsi="仿宋" w:eastAsia="仿宋"/>
          <w:color w:val="auto"/>
          <w:sz w:val="28"/>
          <w:szCs w:val="28"/>
        </w:rPr>
        <w:t xml:space="preserve">（产品名称1）</w:t>
      </w:r>
      <w:r>
        <w:rPr>
          <w:rFonts w:hint="eastAsia" w:ascii="仿宋" w:hAnsi="仿宋" w:eastAsia="仿宋"/>
          <w:color w:val="auto"/>
          <w:sz w:val="28"/>
          <w:szCs w:val="28"/>
        </w:rPr>
        <w:t xml:space="preserve">的</w:t>
      </w:r>
      <w:r>
        <w:rPr>
          <w:rStyle w:val="673"/>
          <w:rFonts w:hint="eastAsia" w:ascii="仿宋" w:hAnsi="仿宋" w:eastAsia="仿宋"/>
          <w:color w:val="auto"/>
          <w:sz w:val="28"/>
          <w:szCs w:val="28"/>
        </w:rPr>
        <w:t xml:space="preserve">（关键工序）</w:t>
      </w:r>
      <w:r>
        <w:rPr>
          <w:rStyle w:val="673"/>
          <w:rFonts w:hint="eastAsia" w:ascii="仿宋" w:hAnsi="仿宋" w:eastAsia="仿宋"/>
          <w:color w:val="auto"/>
          <w:sz w:val="28"/>
          <w:szCs w:val="28"/>
          <w:vertAlign w:val="superscript"/>
        </w:rPr>
        <w:t xml:space="preserve">5</w:t>
      </w:r>
      <w:r>
        <w:rPr>
          <w:rFonts w:hint="eastAsia" w:ascii="仿宋" w:hAnsi="仿宋" w:eastAsia="仿宋"/>
          <w:color w:val="auto"/>
          <w:sz w:val="28"/>
          <w:szCs w:val="28"/>
        </w:rPr>
        <w:t xml:space="preserve">在中国境内完成。</w:t>
      </w:r>
      <w:r/>
    </w:p>
    <w:p>
      <w:pPr>
        <w:ind w:firstLine="560"/>
        <w:spacing w:line="540" w:lineRule="exact"/>
        <w:rPr>
          <w:rFonts w:ascii="仿宋" w:hAnsi="仿宋" w:eastAsia="仿宋"/>
          <w:color w:val="auto"/>
          <w:sz w:val="28"/>
          <w:szCs w:val="28"/>
        </w:rPr>
      </w:pPr>
      <w:r>
        <w:rPr>
          <w:rFonts w:hint="eastAsia" w:ascii="仿宋" w:hAnsi="仿宋" w:eastAsia="仿宋"/>
          <w:color w:val="auto"/>
          <w:sz w:val="28"/>
          <w:szCs w:val="28"/>
        </w:rPr>
        <w:t xml:space="preserve">2.</w:t>
      </w:r>
      <w:r>
        <w:rPr>
          <w:rStyle w:val="673"/>
          <w:rFonts w:hint="eastAsia" w:ascii="仿宋" w:hAnsi="仿宋" w:eastAsia="仿宋"/>
          <w:color w:val="auto"/>
          <w:sz w:val="28"/>
          <w:szCs w:val="28"/>
        </w:rPr>
        <w:t xml:space="preserve">（产品名称2）</w:t>
      </w:r>
      <w:r>
        <w:rPr>
          <w:rFonts w:hint="eastAsia" w:ascii="仿宋" w:hAnsi="仿宋" w:eastAsia="仿宋"/>
          <w:color w:val="auto"/>
          <w:sz w:val="28"/>
          <w:szCs w:val="28"/>
        </w:rPr>
        <w:t xml:space="preserve">，生产厂为</w:t>
      </w:r>
      <w:r>
        <w:rPr>
          <w:rStyle w:val="673"/>
          <w:rFonts w:hint="eastAsia" w:ascii="仿宋" w:hAnsi="仿宋" w:eastAsia="仿宋"/>
          <w:color w:val="auto"/>
          <w:sz w:val="28"/>
          <w:szCs w:val="28"/>
        </w:rPr>
        <w:t xml:space="preserve">（厂名）</w:t>
      </w:r>
      <w:r>
        <w:rPr>
          <w:rFonts w:hint="eastAsia" w:ascii="仿宋" w:hAnsi="仿宋" w:eastAsia="仿宋"/>
          <w:color w:val="auto"/>
          <w:sz w:val="28"/>
          <w:szCs w:val="28"/>
        </w:rPr>
        <w:t xml:space="preserve">，厂址为</w:t>
      </w:r>
      <w:r>
        <w:rPr>
          <w:rStyle w:val="673"/>
          <w:rFonts w:hint="eastAsia" w:ascii="仿宋" w:hAnsi="仿宋" w:eastAsia="仿宋"/>
          <w:color w:val="auto"/>
          <w:sz w:val="28"/>
          <w:szCs w:val="28"/>
        </w:rPr>
        <w:t xml:space="preserve">（生产厂址）</w:t>
      </w:r>
      <w:r>
        <w:rPr>
          <w:rFonts w:hint="eastAsia" w:ascii="仿宋" w:hAnsi="仿宋" w:eastAsia="仿宋"/>
          <w:color w:val="auto"/>
          <w:sz w:val="28"/>
          <w:szCs w:val="28"/>
        </w:rPr>
        <w:t xml:space="preserve">。</w:t>
      </w:r>
      <w:r>
        <w:rPr>
          <w:rStyle w:val="673"/>
          <w:rFonts w:hint="eastAsia" w:ascii="仿宋" w:hAnsi="仿宋" w:eastAsia="仿宋"/>
          <w:color w:val="auto"/>
          <w:sz w:val="28"/>
          <w:szCs w:val="28"/>
        </w:rPr>
        <w:t xml:space="preserve">（产品名称2）</w:t>
      </w:r>
      <w:r>
        <w:rPr>
          <w:rFonts w:hint="eastAsia" w:ascii="仿宋" w:hAnsi="仿宋" w:eastAsia="仿宋"/>
          <w:color w:val="auto"/>
          <w:sz w:val="28"/>
          <w:szCs w:val="28"/>
        </w:rPr>
        <w:t xml:space="preserve">的中国境内生产的组件成本占比≥</w:t>
      </w:r>
      <w:r>
        <w:rPr>
          <w:rStyle w:val="673"/>
          <w:rFonts w:hint="eastAsia" w:ascii="仿宋" w:hAnsi="仿宋" w:eastAsia="仿宋"/>
          <w:color w:val="auto"/>
          <w:sz w:val="28"/>
          <w:szCs w:val="28"/>
        </w:rPr>
        <w:t xml:space="preserve">（规定比例）</w:t>
      </w:r>
      <w:r>
        <w:rPr>
          <w:rFonts w:hint="eastAsia" w:ascii="仿宋" w:hAnsi="仿宋" w:eastAsia="仿宋"/>
          <w:color w:val="auto"/>
          <w:sz w:val="28"/>
          <w:szCs w:val="28"/>
        </w:rPr>
        <w:t xml:space="preserve">。</w:t>
      </w:r>
      <w:r>
        <w:rPr>
          <w:rStyle w:val="673"/>
          <w:rFonts w:hint="eastAsia" w:ascii="仿宋" w:hAnsi="仿宋" w:eastAsia="仿宋"/>
          <w:color w:val="auto"/>
          <w:sz w:val="28"/>
          <w:szCs w:val="28"/>
        </w:rPr>
        <w:t xml:space="preserve">（产品名称2）</w:t>
      </w:r>
      <w:r>
        <w:rPr>
          <w:rFonts w:hint="eastAsia" w:ascii="仿宋" w:hAnsi="仿宋" w:eastAsia="仿宋"/>
          <w:color w:val="auto"/>
          <w:sz w:val="28"/>
          <w:szCs w:val="28"/>
        </w:rPr>
        <w:t xml:space="preserve">的</w:t>
      </w:r>
      <w:r>
        <w:rPr>
          <w:rStyle w:val="673"/>
          <w:rFonts w:hint="eastAsia" w:ascii="仿宋" w:hAnsi="仿宋" w:eastAsia="仿宋"/>
          <w:color w:val="auto"/>
          <w:sz w:val="28"/>
          <w:szCs w:val="28"/>
        </w:rPr>
        <w:t xml:space="preserve">（关键组件）</w:t>
      </w:r>
      <w:r>
        <w:rPr>
          <w:rFonts w:hint="eastAsia" w:ascii="仿宋" w:hAnsi="仿宋" w:eastAsia="仿宋"/>
          <w:color w:val="auto"/>
          <w:sz w:val="28"/>
          <w:szCs w:val="28"/>
        </w:rPr>
        <w:t xml:space="preserve">在中国境内生产。</w:t>
      </w:r>
      <w:r>
        <w:rPr>
          <w:rStyle w:val="673"/>
          <w:rFonts w:hint="eastAsia" w:ascii="仿宋" w:hAnsi="仿宋" w:eastAsia="仿宋"/>
          <w:color w:val="auto"/>
          <w:sz w:val="28"/>
          <w:szCs w:val="28"/>
        </w:rPr>
        <w:t xml:space="preserve">（产品名称2）</w:t>
      </w:r>
      <w:r>
        <w:rPr>
          <w:rFonts w:hint="eastAsia" w:ascii="仿宋" w:hAnsi="仿宋" w:eastAsia="仿宋"/>
          <w:color w:val="auto"/>
          <w:sz w:val="28"/>
          <w:szCs w:val="28"/>
        </w:rPr>
        <w:t xml:space="preserve">的</w:t>
      </w:r>
      <w:r>
        <w:rPr>
          <w:rStyle w:val="673"/>
          <w:rFonts w:hint="eastAsia" w:ascii="仿宋" w:hAnsi="仿宋" w:eastAsia="仿宋"/>
          <w:color w:val="auto"/>
          <w:sz w:val="28"/>
          <w:szCs w:val="28"/>
        </w:rPr>
        <w:t xml:space="preserve">（关键工序）</w:t>
      </w:r>
      <w:r>
        <w:rPr>
          <w:rFonts w:hint="eastAsia" w:ascii="仿宋" w:hAnsi="仿宋" w:eastAsia="仿宋"/>
          <w:color w:val="auto"/>
          <w:sz w:val="28"/>
          <w:szCs w:val="28"/>
        </w:rPr>
        <w:t xml:space="preserve">在中国境内完成。</w:t>
      </w:r>
      <w:r/>
    </w:p>
    <w:p>
      <w:pPr>
        <w:ind w:firstLine="560"/>
        <w:spacing w:line="540" w:lineRule="exact"/>
        <w:rPr>
          <w:rFonts w:ascii="仿宋" w:hAnsi="仿宋" w:eastAsia="仿宋"/>
          <w:color w:val="auto"/>
          <w:sz w:val="28"/>
          <w:szCs w:val="28"/>
        </w:rPr>
      </w:pPr>
      <w:r>
        <w:rPr>
          <w:rFonts w:hint="eastAsia" w:ascii="仿宋" w:hAnsi="仿宋" w:eastAsia="仿宋"/>
          <w:color w:val="auto"/>
          <w:sz w:val="28"/>
          <w:szCs w:val="28"/>
        </w:rPr>
        <w:t xml:space="preserve">……</w:t>
      </w:r>
      <w:r/>
    </w:p>
    <w:p>
      <w:pPr>
        <w:ind w:firstLine="560"/>
        <w:spacing w:line="540" w:lineRule="exact"/>
        <w:rPr>
          <w:rFonts w:ascii="仿宋" w:hAnsi="仿宋" w:eastAsia="仿宋"/>
          <w:color w:val="auto"/>
          <w:sz w:val="28"/>
          <w:szCs w:val="28"/>
        </w:rPr>
      </w:pPr>
      <w:r>
        <w:rPr>
          <w:rFonts w:hint="eastAsia" w:ascii="仿宋" w:hAnsi="仿宋" w:eastAsia="仿宋"/>
          <w:color w:val="auto"/>
          <w:sz w:val="28"/>
          <w:szCs w:val="28"/>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rPr>
      </w:pPr>
      <w:r>
        <w:rPr>
          <w:rFonts w:hint="eastAsia" w:ascii="微软雅黑" w:hAnsi="微软雅黑" w:eastAsia="仿宋"/>
          <w:color w:val="auto"/>
          <w:sz w:val="32"/>
          <w:szCs w:val="32"/>
        </w:rPr>
        <w:t xml:space="preserve"> </w:t>
      </w:r>
      <w:r/>
    </w:p>
    <w:p>
      <w:pPr>
        <w:ind w:firstLine="640"/>
        <w:spacing w:line="540" w:lineRule="exact"/>
        <w:rPr>
          <w:rFonts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公司（单位）名称（盖章）：　</w:t>
      </w:r>
      <w:r/>
    </w:p>
    <w:p>
      <w:pPr>
        <w:jc w:val="center"/>
        <w:spacing w:line="540" w:lineRule="exact"/>
        <w:rPr>
          <w:rFonts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日期：　</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1.产品如有型号，请在“产品名称”栏一并填写。</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2.生产厂名与厂址应与生产厂营业执照载明的相关信息保持一致。</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3.该产品的中国境内生产的组件成本占比相关要求实施前，“规定比例”栏可不填，下同。</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4.该产品的关键组件要求实施前，“关键组件”栏可不填，下同。</w:t>
      </w:r>
      <w:r/>
    </w:p>
    <w:p>
      <w:pPr>
        <w:ind w:firstLine="560"/>
        <w:spacing w:line="500" w:lineRule="exact"/>
        <w:rPr>
          <w:rFonts w:ascii="仿宋" w:hAnsi="仿宋" w:eastAsia="仿宋"/>
          <w:color w:val="auto"/>
          <w:szCs w:val="21"/>
        </w:rPr>
      </w:pPr>
      <w:r>
        <w:rPr>
          <w:rFonts w:hint="eastAsia" w:ascii="仿宋" w:hAnsi="仿宋" w:eastAsia="仿宋"/>
          <w:color w:val="auto"/>
          <w:sz w:val="28"/>
          <w:szCs w:val="28"/>
        </w:rPr>
        <w:t xml:space="preserve">5.该产品的关键工序要求实施前，“关键工序”栏可不填，下同。</w:t>
      </w:r>
      <w:r/>
    </w:p>
    <w:p>
      <w:pPr>
        <w:spacing w:line="500" w:lineRule="exact"/>
        <w:rPr>
          <w:rFonts w:hint="eastAsia" w:ascii="仿宋" w:hAnsi="仿宋" w:eastAsia="仿宋"/>
          <w:b/>
          <w:sz w:val="28"/>
          <w:szCs w:val="28"/>
        </w:rPr>
        <w:outlineLvl w:val="9"/>
      </w:pPr>
      <w:r>
        <w:rPr>
          <w:rFonts w:hint="eastAsia" w:ascii="仿宋" w:hAnsi="仿宋" w:eastAsia="仿宋"/>
          <w:b/>
          <w:sz w:val="28"/>
          <w:szCs w:val="28"/>
        </w:rPr>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Calibri">
    <w:panose1 w:val="020F0502020204030204"/>
  </w:font>
  <w:font w:name="文鼎CS楷体">
    <w:panose1 w:val="020B0503020202020204"/>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Style w:val="672"/>
      </w:rPr>
      <w:framePr w:wrap="around" w:vAnchor="text" w:hAnchor="margin" w:xAlign="center" w:y="1"/>
    </w:pPr>
    <w:r>
      <w:fldChar w:fldCharType="begin"/>
    </w:r>
    <w:r>
      <w:rPr>
        <w:rStyle w:val="672"/>
      </w:rPr>
      <w:instrText xml:space="preserve">PAGE  </w:instrText>
    </w:r>
    <w:r>
      <w:fldChar w:fldCharType="end"/>
    </w:r>
    <w:r/>
  </w:p>
  <w:p>
    <w:pPr>
      <w:pStyle w:val="6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Style w:val="672"/>
      </w:rPr>
      <w:framePr w:wrap="around" w:vAnchor="text" w:hAnchor="margin" w:xAlign="center" w:y="1"/>
    </w:pPr>
    <w:r>
      <w:fldChar w:fldCharType="begin"/>
    </w:r>
    <w:r>
      <w:rPr>
        <w:rStyle w:val="672"/>
      </w:rPr>
      <w:instrText xml:space="preserve">PAGE  </w:instrText>
    </w:r>
    <w:r>
      <w:fldChar w:fldCharType="separate"/>
    </w:r>
    <w:r>
      <w:rPr>
        <w:rStyle w:val="672"/>
      </w:rPr>
      <w:t xml:space="preserve">5</w:t>
    </w:r>
    <w:r>
      <w:fldChar w:fldCharType="end"/>
    </w:r>
    <w:r/>
  </w:p>
  <w:p>
    <w:pPr>
      <w:pStyle w:val="6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1">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0"/>
    <w:uiPriority w:val="9"/>
    <w:rPr>
      <w:rFonts w:ascii="Arial" w:hAnsi="Arial" w:eastAsia="Arial" w:cs="Arial"/>
      <w:sz w:val="40"/>
      <w:szCs w:val="40"/>
    </w:rPr>
  </w:style>
  <w:style w:type="character" w:styleId="15">
    <w:name w:val="Heading 2 Char"/>
    <w:basedOn w:val="654"/>
    <w:link w:val="651"/>
    <w:uiPriority w:val="9"/>
    <w:rPr>
      <w:rFonts w:ascii="Arial" w:hAnsi="Arial" w:eastAsia="Arial" w:cs="Arial"/>
      <w:sz w:val="34"/>
    </w:rPr>
  </w:style>
  <w:style w:type="character" w:styleId="17">
    <w:name w:val="Heading 3 Char"/>
    <w:basedOn w:val="654"/>
    <w:link w:val="652"/>
    <w:uiPriority w:val="9"/>
    <w:rPr>
      <w:rFonts w:ascii="Arial" w:hAnsi="Arial" w:eastAsia="Arial" w:cs="Arial"/>
      <w:sz w:val="30"/>
      <w:szCs w:val="30"/>
    </w:rPr>
  </w:style>
  <w:style w:type="character" w:styleId="19">
    <w:name w:val="Heading 4 Char"/>
    <w:basedOn w:val="654"/>
    <w:link w:val="653"/>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5"/>
    <w:uiPriority w:val="99"/>
  </w:style>
  <w:style w:type="character" w:styleId="44">
    <w:name w:val="Footer Char"/>
    <w:basedOn w:val="654"/>
    <w:link w:val="664"/>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4"/>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0">
    <w:name w:val="Heading 1"/>
    <w:basedOn w:val="649"/>
    <w:next w:val="649"/>
    <w:uiPriority w:val="0"/>
    <w:qFormat/>
    <w:pPr>
      <w:keepLines/>
      <w:keepNext/>
      <w:spacing w:before="340" w:after="330" w:line="578" w:lineRule="auto"/>
      <w:outlineLvl w:val="0"/>
    </w:pPr>
    <w:rPr>
      <w:b/>
      <w:bCs/>
      <w:sz w:val="44"/>
      <w:szCs w:val="44"/>
    </w:rPr>
  </w:style>
  <w:style w:type="paragraph" w:styleId="651">
    <w:name w:val="Heading 2"/>
    <w:basedOn w:val="649"/>
    <w:next w:val="649"/>
    <w:link w:val="694"/>
    <w:uiPriority w:val="0"/>
    <w:qFormat/>
    <w:pPr>
      <w:keepLines/>
      <w:keepNext/>
      <w:spacing w:before="260" w:after="260" w:line="416" w:lineRule="auto"/>
      <w:outlineLvl w:val="1"/>
    </w:pPr>
    <w:rPr>
      <w:rFonts w:ascii="Arial" w:hAnsi="Arial" w:eastAsia="黑体"/>
      <w:b/>
      <w:bCs/>
      <w:sz w:val="32"/>
      <w:szCs w:val="32"/>
    </w:rPr>
  </w:style>
  <w:style w:type="paragraph" w:styleId="652">
    <w:name w:val="Heading 3"/>
    <w:basedOn w:val="649"/>
    <w:next w:val="656"/>
    <w:link w:val="679"/>
    <w:uiPriority w:val="0"/>
    <w:qFormat/>
    <w:pPr>
      <w:keepLines/>
      <w:keepNext/>
      <w:spacing w:before="260" w:after="260" w:line="416" w:lineRule="auto"/>
      <w:outlineLvl w:val="2"/>
    </w:pPr>
    <w:rPr>
      <w:b/>
      <w:sz w:val="32"/>
      <w:szCs w:val="20"/>
    </w:rPr>
  </w:style>
  <w:style w:type="paragraph" w:styleId="653">
    <w:name w:val="Heading 4"/>
    <w:basedOn w:val="649"/>
    <w:next w:val="649"/>
    <w:link w:val="680"/>
    <w:uiPriority w:val="0"/>
    <w:qFormat/>
    <w:pPr>
      <w:keepLines/>
      <w:keepNext/>
      <w:spacing w:before="280" w:after="290" w:line="376" w:lineRule="auto"/>
      <w:outlineLvl w:val="3"/>
    </w:pPr>
    <w:rPr>
      <w:rFonts w:ascii="Arial" w:hAnsi="Arial" w:eastAsia="黑体"/>
      <w:b/>
      <w:bCs/>
      <w:sz w:val="28"/>
      <w:szCs w:val="28"/>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Normal Indent"/>
    <w:basedOn w:val="649"/>
    <w:link w:val="685"/>
    <w:uiPriority w:val="0"/>
    <w:qFormat/>
    <w:pPr>
      <w:ind w:firstLine="420"/>
    </w:pPr>
  </w:style>
  <w:style w:type="paragraph" w:styleId="657">
    <w:name w:val="Document Map"/>
    <w:basedOn w:val="649"/>
    <w:uiPriority w:val="0"/>
    <w:semiHidden/>
    <w:qFormat/>
    <w:pPr>
      <w:shd w:val="clear" w:color="auto" w:fill="000080"/>
    </w:pPr>
  </w:style>
  <w:style w:type="paragraph" w:styleId="658">
    <w:name w:val="Body Text"/>
    <w:basedOn w:val="649"/>
    <w:next w:val="649"/>
    <w:uiPriority w:val="0"/>
    <w:qFormat/>
    <w:pPr>
      <w:ind w:firstLine="560"/>
      <w:jc w:val="left"/>
      <w:spacing w:line="360" w:lineRule="auto"/>
    </w:pPr>
    <w:rPr>
      <w:rFonts w:ascii="宋体" w:hAnsi="宋体"/>
      <w:sz w:val="24"/>
      <w:szCs w:val="28"/>
    </w:rPr>
  </w:style>
  <w:style w:type="paragraph" w:styleId="659">
    <w:name w:val="Body Text Indent"/>
    <w:basedOn w:val="649"/>
    <w:uiPriority w:val="0"/>
    <w:qFormat/>
    <w:pPr>
      <w:ind w:left="420"/>
      <w:spacing w:after="120"/>
    </w:pPr>
  </w:style>
  <w:style w:type="paragraph" w:styleId="660">
    <w:name w:val="Plain Text"/>
    <w:basedOn w:val="649"/>
    <w:link w:val="684"/>
    <w:uiPriority w:val="99"/>
    <w:qFormat/>
    <w:pPr>
      <w:jc w:val="left"/>
      <w:spacing w:after="200" w:line="252" w:lineRule="auto"/>
      <w:widowControl/>
    </w:pPr>
    <w:rPr>
      <w:rFonts w:ascii="宋体" w:hAnsi="Courier New"/>
      <w:szCs w:val="20"/>
    </w:rPr>
  </w:style>
  <w:style w:type="paragraph" w:styleId="661">
    <w:name w:val="Date"/>
    <w:basedOn w:val="649"/>
    <w:next w:val="649"/>
    <w:link w:val="675"/>
    <w:uiPriority w:val="0"/>
    <w:qFormat/>
    <w:rPr>
      <w:sz w:val="24"/>
      <w:szCs w:val="20"/>
    </w:rPr>
  </w:style>
  <w:style w:type="paragraph" w:styleId="662">
    <w:name w:val="Body Text Indent 2"/>
    <w:basedOn w:val="649"/>
    <w:link w:val="695"/>
    <w:uiPriority w:val="0"/>
    <w:qFormat/>
    <w:pPr>
      <w:ind w:left="420"/>
      <w:spacing w:after="120" w:line="480" w:lineRule="auto"/>
    </w:pPr>
  </w:style>
  <w:style w:type="paragraph" w:styleId="663">
    <w:name w:val="Balloon Text"/>
    <w:basedOn w:val="649"/>
    <w:link w:val="677"/>
    <w:uiPriority w:val="0"/>
    <w:qFormat/>
    <w:rPr>
      <w:sz w:val="18"/>
      <w:szCs w:val="18"/>
    </w:rPr>
  </w:style>
  <w:style w:type="paragraph" w:styleId="664">
    <w:name w:val="Footer"/>
    <w:basedOn w:val="649"/>
    <w:uiPriority w:val="0"/>
    <w:qFormat/>
    <w:pPr>
      <w:jc w:val="left"/>
      <w:tabs>
        <w:tab w:val="center" w:pos="4153" w:leader="none"/>
        <w:tab w:val="right" w:pos="8306" w:leader="none"/>
      </w:tabs>
    </w:pPr>
    <w:rPr>
      <w:sz w:val="18"/>
      <w:szCs w:val="18"/>
    </w:rPr>
  </w:style>
  <w:style w:type="paragraph" w:styleId="665">
    <w:name w:val="Header"/>
    <w:basedOn w:val="649"/>
    <w:link w:val="686"/>
    <w:uiPriority w:val="99"/>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49"/>
    <w:next w:val="649"/>
    <w:uiPriority w:val="0"/>
    <w:qFormat/>
  </w:style>
  <w:style w:type="paragraph" w:styleId="667">
    <w:name w:val="Body Text Indent 3"/>
    <w:basedOn w:val="649"/>
    <w:link w:val="676"/>
    <w:uiPriority w:val="0"/>
    <w:qFormat/>
    <w:pPr>
      <w:ind w:left="420"/>
      <w:spacing w:after="120"/>
    </w:pPr>
    <w:rPr>
      <w:sz w:val="16"/>
      <w:szCs w:val="16"/>
    </w:rPr>
  </w:style>
  <w:style w:type="paragraph" w:styleId="668">
    <w:name w:val="toc 2"/>
    <w:basedOn w:val="649"/>
    <w:next w:val="649"/>
    <w:uiPriority w:val="0"/>
    <w:qFormat/>
    <w:pPr>
      <w:ind w:left="420"/>
    </w:pPr>
  </w:style>
  <w:style w:type="paragraph" w:styleId="669">
    <w:name w:val="Normal (Web)"/>
    <w:basedOn w:val="649"/>
    <w:uiPriority w:val="99"/>
    <w:unhideWhenUsed/>
    <w:qFormat/>
    <w:pPr>
      <w:jc w:val="left"/>
      <w:spacing w:before="100" w:beforeAutospacing="1" w:after="100" w:afterAutospacing="1"/>
      <w:widowControl/>
    </w:pPr>
    <w:rPr>
      <w:rFonts w:ascii="宋体" w:hAnsi="宋体" w:cs="宋体"/>
      <w:sz w:val="24"/>
    </w:rPr>
  </w:style>
  <w:style w:type="table" w:styleId="670">
    <w:name w:val="Table Grid"/>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Strong"/>
    <w:basedOn w:val="654"/>
    <w:uiPriority w:val="22"/>
    <w:qFormat/>
    <w:rPr>
      <w:b/>
      <w:bCs/>
    </w:rPr>
  </w:style>
  <w:style w:type="character" w:styleId="672">
    <w:name w:val="page number"/>
    <w:basedOn w:val="654"/>
    <w:uiPriority w:val="0"/>
    <w:qFormat/>
  </w:style>
  <w:style w:type="character" w:styleId="673">
    <w:name w:val="Emphasis"/>
    <w:basedOn w:val="654"/>
    <w:uiPriority w:val="20"/>
    <w:qFormat/>
    <w:rPr>
      <w:i/>
      <w:iCs/>
    </w:rPr>
  </w:style>
  <w:style w:type="character" w:styleId="674">
    <w:name w:val="Hyperlink"/>
    <w:basedOn w:val="654"/>
    <w:uiPriority w:val="0"/>
    <w:qFormat/>
    <w:rPr>
      <w:color w:val="0000ff"/>
      <w:u w:val="single"/>
    </w:rPr>
  </w:style>
  <w:style w:type="character" w:styleId="675" w:customStyle="1">
    <w:name w:val="日期 Char"/>
    <w:basedOn w:val="654"/>
    <w:link w:val="661"/>
    <w:uiPriority w:val="0"/>
    <w:qFormat/>
    <w:rPr>
      <w:sz w:val="24"/>
    </w:rPr>
  </w:style>
  <w:style w:type="character" w:styleId="676" w:customStyle="1">
    <w:name w:val="正文文本缩进 3 Char"/>
    <w:basedOn w:val="654"/>
    <w:link w:val="667"/>
    <w:uiPriority w:val="0"/>
    <w:qFormat/>
    <w:rPr>
      <w:sz w:val="16"/>
      <w:szCs w:val="16"/>
    </w:rPr>
  </w:style>
  <w:style w:type="character" w:styleId="677" w:customStyle="1">
    <w:name w:val="批注框文本 Char"/>
    <w:basedOn w:val="654"/>
    <w:link w:val="663"/>
    <w:uiPriority w:val="0"/>
    <w:qFormat/>
    <w:rPr>
      <w:sz w:val="18"/>
      <w:szCs w:val="18"/>
    </w:rPr>
  </w:style>
  <w:style w:type="character" w:styleId="678" w:customStyle="1">
    <w:name w:val="纯文本 Char"/>
    <w:uiPriority w:val="99"/>
    <w:qFormat/>
    <w:rPr>
      <w:rFonts w:ascii="宋体" w:hAnsi="Courier New"/>
      <w:sz w:val="21"/>
    </w:rPr>
  </w:style>
  <w:style w:type="character" w:styleId="679" w:customStyle="1">
    <w:name w:val="标题 3 Char"/>
    <w:basedOn w:val="654"/>
    <w:link w:val="652"/>
    <w:uiPriority w:val="0"/>
    <w:qFormat/>
    <w:rPr>
      <w:b/>
      <w:sz w:val="32"/>
    </w:rPr>
  </w:style>
  <w:style w:type="character" w:styleId="680" w:customStyle="1">
    <w:name w:val="标题 4 Char"/>
    <w:basedOn w:val="654"/>
    <w:link w:val="653"/>
    <w:uiPriority w:val="0"/>
    <w:qFormat/>
    <w:rPr>
      <w:rFonts w:ascii="Arial" w:hAnsi="Arial" w:eastAsia="黑体"/>
      <w:b/>
      <w:bCs/>
      <w:sz w:val="28"/>
      <w:szCs w:val="28"/>
    </w:rPr>
  </w:style>
  <w:style w:type="character" w:styleId="681" w:customStyle="1">
    <w:name w:val="正文缩进2格 Char"/>
    <w:link w:val="682"/>
    <w:uiPriority w:val="0"/>
    <w:qFormat/>
    <w:rPr>
      <w:rFonts w:ascii="仿宋_GB2312" w:hAnsi="宋体" w:eastAsia="仿宋_GB2312"/>
      <w:sz w:val="31"/>
      <w:szCs w:val="28"/>
      <w:lang w:bidi="ar-SA"/>
    </w:rPr>
  </w:style>
  <w:style w:type="paragraph" w:styleId="682" w:customStyle="1">
    <w:name w:val="正文缩进2格"/>
    <w:basedOn w:val="649"/>
    <w:link w:val="681"/>
    <w:uiPriority w:val="0"/>
    <w:qFormat/>
    <w:pPr>
      <w:ind w:firstLine="639"/>
      <w:spacing w:line="600" w:lineRule="exact"/>
    </w:pPr>
    <w:rPr>
      <w:rFonts w:ascii="仿宋_GB2312" w:hAnsi="宋体" w:eastAsia="仿宋_GB2312"/>
      <w:sz w:val="31"/>
      <w:szCs w:val="28"/>
    </w:rPr>
  </w:style>
  <w:style w:type="character" w:styleId="683" w:customStyle="1">
    <w:name w:val="纯文本 Char2"/>
    <w:basedOn w:val="654"/>
    <w:uiPriority w:val="0"/>
    <w:qFormat/>
    <w:rPr>
      <w:rFonts w:ascii="宋体" w:hAnsi="Courier New" w:eastAsia="宋体"/>
      <w:sz w:val="24"/>
      <w:lang w:val="en-US" w:eastAsia="zh-CN" w:bidi="ar-SA"/>
    </w:rPr>
  </w:style>
  <w:style w:type="character" w:styleId="684" w:customStyle="1">
    <w:name w:val="纯文本 Char1"/>
    <w:basedOn w:val="654"/>
    <w:link w:val="660"/>
    <w:uiPriority w:val="0"/>
    <w:qFormat/>
    <w:rPr>
      <w:rFonts w:ascii="宋体" w:hAnsi="Courier New" w:cs="Courier New"/>
      <w:sz w:val="21"/>
      <w:szCs w:val="21"/>
    </w:rPr>
  </w:style>
  <w:style w:type="character" w:styleId="685" w:customStyle="1">
    <w:name w:val="正文缩进 Char"/>
    <w:link w:val="656"/>
    <w:uiPriority w:val="0"/>
    <w:qFormat/>
    <w:rPr>
      <w:rFonts w:eastAsia="宋体"/>
      <w:sz w:val="21"/>
      <w:szCs w:val="24"/>
      <w:lang w:val="en-US" w:eastAsia="zh-CN" w:bidi="ar-SA"/>
    </w:rPr>
  </w:style>
  <w:style w:type="character" w:styleId="686" w:customStyle="1">
    <w:name w:val="页眉 Char"/>
    <w:link w:val="665"/>
    <w:uiPriority w:val="99"/>
    <w:qFormat/>
    <w:rPr>
      <w:sz w:val="18"/>
      <w:szCs w:val="18"/>
    </w:rPr>
  </w:style>
  <w:style w:type="paragraph" w:styleId="687" w:customStyle="1">
    <w:name w:val="Char"/>
    <w:basedOn w:val="657"/>
    <w:uiPriority w:val="0"/>
    <w:qFormat/>
    <w:rPr>
      <w:rFonts w:ascii="Tahoma" w:hAnsi="Tahoma"/>
      <w:sz w:val="24"/>
    </w:rPr>
  </w:style>
  <w:style w:type="paragraph" w:styleId="688" w:customStyle="1">
    <w:name w:val="普通正文"/>
    <w:basedOn w:val="649"/>
    <w:uiPriority w:val="0"/>
    <w:qFormat/>
    <w:pPr>
      <w:ind w:firstLine="480"/>
      <w:jc w:val="left"/>
      <w:spacing w:before="120" w:after="120" w:line="360" w:lineRule="auto"/>
    </w:pPr>
    <w:rPr>
      <w:rFonts w:ascii="Arial" w:hAnsi="Arial"/>
      <w:sz w:val="24"/>
    </w:rPr>
  </w:style>
  <w:style w:type="paragraph" w:styleId="689" w:customStyle="1">
    <w:name w:val="msonormalcxspmiddle"/>
    <w:basedOn w:val="649"/>
    <w:uiPriority w:val="0"/>
    <w:qFormat/>
    <w:pPr>
      <w:jc w:val="left"/>
      <w:spacing w:before="100" w:beforeAutospacing="1" w:after="100" w:afterAutospacing="1"/>
      <w:widowControl/>
    </w:pPr>
    <w:rPr>
      <w:rFonts w:ascii="宋体" w:hAnsi="宋体" w:cs="宋体"/>
      <w:sz w:val="24"/>
    </w:rPr>
  </w:style>
  <w:style w:type="paragraph" w:styleId="690" w:customStyle="1">
    <w:name w:val="Char1"/>
    <w:basedOn w:val="649"/>
    <w:uiPriority w:val="0"/>
    <w:qFormat/>
    <w:pPr>
      <w:tabs>
        <w:tab w:val="left" w:pos="360" w:leader="none"/>
      </w:tabs>
    </w:pPr>
    <w:rPr>
      <w:color w:val="000000"/>
      <w:sz w:val="24"/>
    </w:rPr>
  </w:style>
  <w:style w:type="paragraph" w:styleId="691" w:customStyle="1">
    <w:name w:val="Char Char Char Char"/>
    <w:basedOn w:val="657"/>
    <w:uiPriority w:val="0"/>
    <w:qFormat/>
    <w:pPr>
      <w:spacing w:line="360" w:lineRule="auto"/>
    </w:pPr>
    <w:rPr>
      <w:szCs w:val="20"/>
    </w:rPr>
  </w:style>
  <w:style w:type="character" w:styleId="692" w:customStyle="1">
    <w:name w:val="p0 Char"/>
    <w:link w:val="693"/>
    <w:uiPriority w:val="0"/>
    <w:qFormat/>
    <w:rPr>
      <w:sz w:val="21"/>
      <w:szCs w:val="21"/>
    </w:rPr>
  </w:style>
  <w:style w:type="paragraph" w:styleId="693" w:customStyle="1">
    <w:name w:val="p0"/>
    <w:basedOn w:val="649"/>
    <w:link w:val="692"/>
    <w:uiPriority w:val="0"/>
    <w:qFormat/>
    <w:pPr>
      <w:widowControl/>
    </w:pPr>
    <w:rPr>
      <w:szCs w:val="21"/>
    </w:rPr>
  </w:style>
  <w:style w:type="character" w:styleId="694" w:customStyle="1">
    <w:name w:val="标题 2 Char"/>
    <w:link w:val="651"/>
    <w:uiPriority w:val="0"/>
    <w:qFormat/>
    <w:rPr>
      <w:rFonts w:ascii="Arial" w:hAnsi="Arial" w:eastAsia="黑体"/>
      <w:b/>
      <w:bCs/>
      <w:sz w:val="32"/>
      <w:szCs w:val="32"/>
    </w:rPr>
  </w:style>
  <w:style w:type="character" w:styleId="695" w:customStyle="1">
    <w:name w:val="正文文本缩进 2 Char"/>
    <w:basedOn w:val="654"/>
    <w:link w:val="662"/>
    <w:uiPriority w:val="0"/>
    <w:qFormat/>
    <w:rPr>
      <w:sz w:val="21"/>
      <w:szCs w:val="24"/>
    </w:rPr>
  </w:style>
  <w:style w:type="paragraph" w:styleId="696" w:customStyle="1">
    <w:name w:val="*正文"/>
    <w:basedOn w:val="649"/>
    <w:uiPriority w:val="99"/>
    <w:qFormat/>
    <w:pPr>
      <w:ind w:firstLine="482"/>
      <w:spacing w:line="360" w:lineRule="auto"/>
    </w:pPr>
    <w:rPr>
      <w:rFonts w:eastAsia="仿宋_GB2312"/>
      <w:sz w:val="28"/>
    </w:rPr>
  </w:style>
  <w:style w:type="paragraph" w:styleId="697" w:customStyle="1">
    <w:name w:val="表格文字"/>
    <w:basedOn w:val="698"/>
    <w:next w:val="658"/>
    <w:uiPriority w:val="0"/>
    <w:qFormat/>
  </w:style>
  <w:style w:type="paragraph" w:styleId="698" w:customStyle="1">
    <w:name w:val="表格文字（两侧对齐）"/>
    <w:basedOn w:val="649"/>
    <w:uiPriority w:val="0"/>
    <w:qFormat/>
    <w:rPr>
      <w:sz w:val="20"/>
    </w:rPr>
  </w:style>
  <w:style w:type="paragraph" w:styleId="699">
    <w:name w:val="List Paragraph"/>
    <w:basedOn w:val="649"/>
    <w:uiPriority w:val="34"/>
    <w:qFormat/>
    <w:pPr>
      <w:contextualSpacing/>
      <w:ind w:left="720"/>
    </w:pPr>
  </w:style>
  <w:style w:type="numbering" w:styleId="114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丁玉娇</cp:lastModifiedBy>
  <cp:revision>11</cp:revision>
  <dcterms:created xsi:type="dcterms:W3CDTF">2023-07-31T00:20:00Z</dcterms:created>
  <dcterms:modified xsi:type="dcterms:W3CDTF">2026-08-06T06:55:18Z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E81E000725C04D72B90997B2B6DCE0D4_13</vt:lpwstr>
  </property>
  <property fmtid="{D5CDD505-2E9C-101B-9397-08002B2CF9AE}" pid="4" name="KSOTemplateDocerSaveRecord">
    <vt:lpwstr>eyJoZGlkIjoiYjY1NDc3Y2ZmNWE2NGYwMjEyNDk1MzZhMjRkZjhiOGMiLCJ1c2VySWQiOiIxMDMxNTEzNjU1In0=</vt:lpwstr>
  </property>
</Properties>
</file>