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18"/>
          <w:highlight w:val="none"/>
          <w:lang w:eastAsia="zh-CN"/>
        </w:rPr>
        <w:t xml:space="preserve"> </w:t>
      </w:r>
      <w:r/>
    </w:p>
    <w:p>
      <w:pPr>
        <w:jc w:val="center"/>
        <w:rPr>
          <w:b/>
          <w:color w:val="auto"/>
          <w:sz w:val="84"/>
          <w:highlight w:val="none"/>
          <w:lang w:eastAsia="zh-CN"/>
        </w:rPr>
        <w:pBdr>
          <w:top w:val="none" w:color="000000" w:sz="0" w:space="0"/>
          <w:left w:val="none" w:color="000000" w:sz="0" w:space="0"/>
          <w:bottom w:val="none" w:color="000000" w:sz="0" w:space="0"/>
          <w:right w:val="none" w:color="000000" w:sz="0" w:space="0"/>
        </w:pBdr>
      </w:pPr>
      <w:r>
        <w:rPr>
          <w:b/>
          <w:color w:val="auto"/>
          <w:sz w:val="84"/>
          <w:highlight w:val="none"/>
          <w:lang w:eastAsia="zh-CN"/>
        </w:rPr>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84"/>
          <w:highlight w:val="none"/>
          <w:lang w:eastAsia="zh-CN"/>
        </w:rPr>
        <w:t xml:space="preserve">连云港市政府采购</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48"/>
          <w:highlight w:val="none"/>
          <w:lang w:eastAsia="zh-CN"/>
        </w:rPr>
        <w:t xml:space="preserve"> </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48"/>
          <w:highlight w:val="none"/>
          <w:lang w:eastAsia="zh-CN"/>
        </w:rPr>
        <w:t xml:space="preserve"> </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84"/>
          <w:highlight w:val="none"/>
          <w:lang w:eastAsia="zh-CN"/>
        </w:rPr>
        <w:t xml:space="preserve">竞争性磋商文件</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32"/>
          <w:highlight w:val="none"/>
          <w:lang w:eastAsia="zh-CN"/>
        </w:rPr>
        <w:t xml:space="preserve"> </w:t>
      </w:r>
      <w:r/>
    </w:p>
    <w:p>
      <w:pPr>
        <w:jc w:val="both"/>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32"/>
          <w:highlight w:val="none"/>
          <w:lang w:eastAsia="zh-CN"/>
        </w:rPr>
        <w:t xml:space="preserve"> </w:t>
      </w:r>
      <w:r/>
    </w:p>
    <w:p>
      <w:pPr>
        <w:jc w:val="both"/>
        <w:spacing w:line="720" w:lineRule="exact"/>
        <w:rPr>
          <w:b/>
          <w:bCs/>
          <w:color w:val="auto"/>
          <w:spacing w:val="16"/>
          <w:sz w:val="32"/>
          <w:szCs w:val="32"/>
          <w:highlight w:val="none"/>
          <w:lang w:eastAsia="zh-CN"/>
        </w:rPr>
      </w:pPr>
      <w:r>
        <w:rPr>
          <w:rFonts w:hint="eastAsia"/>
          <w:b/>
          <w:bCs/>
          <w:color w:val="auto"/>
          <w:spacing w:val="16"/>
          <w:sz w:val="32"/>
          <w:szCs w:val="32"/>
          <w:highlight w:val="none"/>
          <w:lang w:eastAsia="zh-CN"/>
        </w:rPr>
        <w:t xml:space="preserve">项目名称：赣榆区2026年公路安全隐患整治项目（五处交叉口信号灯安装项目）（政府采购工程）（专门面向中小企业）</w:t>
      </w:r>
      <w:r/>
    </w:p>
    <w:p>
      <w:pPr>
        <w:ind w:firstLine="1413"/>
        <w:jc w:val="both"/>
        <w:spacing w:line="720" w:lineRule="exact"/>
        <w:rPr>
          <w:rFonts w:hint="eastAsia"/>
          <w:b/>
          <w:bCs/>
          <w:color w:val="auto"/>
          <w:spacing w:val="16"/>
          <w:sz w:val="32"/>
          <w:szCs w:val="32"/>
          <w:highlight w:val="none"/>
          <w:lang w:eastAsia="zh-CN"/>
        </w:rPr>
      </w:pPr>
      <w:r>
        <w:rPr>
          <w:rFonts w:hint="eastAsia"/>
          <w:b/>
          <w:bCs/>
          <w:color w:val="auto"/>
          <w:spacing w:val="16"/>
          <w:sz w:val="32"/>
          <w:szCs w:val="32"/>
          <w:highlight w:val="none"/>
          <w:lang w:eastAsia="zh-CN"/>
        </w:rPr>
      </w:r>
      <w:r/>
    </w:p>
    <w:p>
      <w:pPr>
        <w:ind w:firstLine="1413"/>
        <w:jc w:val="both"/>
        <w:spacing w:line="720" w:lineRule="exact"/>
        <w:rPr>
          <w:b/>
          <w:bCs/>
          <w:color w:val="auto"/>
          <w:spacing w:val="16"/>
          <w:sz w:val="32"/>
          <w:szCs w:val="32"/>
          <w:highlight w:val="none"/>
          <w:lang w:eastAsia="zh-CN"/>
        </w:rPr>
      </w:pPr>
      <w:r>
        <w:rPr>
          <w:rFonts w:hint="eastAsia"/>
          <w:b/>
          <w:bCs/>
          <w:color w:val="auto"/>
          <w:spacing w:val="16"/>
          <w:sz w:val="32"/>
          <w:szCs w:val="32"/>
          <w:highlight w:val="none"/>
          <w:lang w:eastAsia="zh-CN"/>
        </w:rPr>
        <w:t xml:space="preserve">项目编号：JSZC-320707-SRZC-C2026-0010</w:t>
      </w:r>
      <w:r/>
    </w:p>
    <w:p>
      <w:pPr>
        <w:pStyle w:val="818"/>
        <w:rPr>
          <w:rFonts w:hAnsi="宋体"/>
          <w:b/>
          <w:bCs/>
          <w:color w:val="auto"/>
          <w:sz w:val="36"/>
          <w:highlight w:val="none"/>
          <w:u w:val="single"/>
          <w:lang w:eastAsia="zh-CN"/>
        </w:rPr>
      </w:pPr>
      <w:r>
        <w:rPr>
          <w:rFonts w:hAnsi="宋体"/>
          <w:b/>
          <w:bCs/>
          <w:color w:val="auto"/>
          <w:sz w:val="36"/>
          <w:highlight w:val="none"/>
          <w:u w:val="single"/>
          <w:lang w:eastAsia="zh-CN"/>
        </w:rPr>
      </w:r>
      <w:r/>
    </w:p>
    <w:p>
      <w:pPr>
        <w:pStyle w:val="818"/>
        <w:rPr>
          <w:rFonts w:hAnsi="宋体"/>
          <w:b/>
          <w:bCs/>
          <w:color w:val="auto"/>
          <w:sz w:val="36"/>
          <w:highlight w:val="none"/>
          <w:u w:val="single"/>
          <w:lang w:eastAsia="zh-CN"/>
        </w:rPr>
      </w:pPr>
      <w:r>
        <w:rPr>
          <w:rFonts w:hAnsi="宋体"/>
          <w:b/>
          <w:bCs/>
          <w:color w:val="auto"/>
          <w:sz w:val="36"/>
          <w:highlight w:val="none"/>
          <w:u w:val="single"/>
          <w:lang w:eastAsia="zh-CN"/>
        </w:rPr>
      </w:r>
      <w:r/>
    </w:p>
    <w:p>
      <w:pPr>
        <w:pStyle w:val="818"/>
        <w:ind w:firstLine="304"/>
        <w:rPr>
          <w:rFonts w:hAnsi="宋体"/>
          <w:b/>
          <w:bCs/>
          <w:color w:val="auto"/>
          <w:sz w:val="32"/>
          <w:highlight w:val="none"/>
          <w:lang w:eastAsia="zh-CN"/>
        </w:rPr>
      </w:pPr>
      <w:r>
        <w:rPr>
          <w:rFonts w:hAnsi="宋体"/>
          <w:b/>
          <w:bCs/>
          <w:color w:val="auto"/>
          <w:sz w:val="32"/>
          <w:highlight w:val="none"/>
          <w:lang w:eastAsia="zh-CN"/>
        </w:rPr>
      </w:r>
      <w:r/>
    </w:p>
    <w:p>
      <w:pPr>
        <w:pStyle w:val="818"/>
        <w:rPr>
          <w:rFonts w:hAnsi="宋体"/>
          <w:b/>
          <w:bCs/>
          <w:color w:val="auto"/>
          <w:sz w:val="32"/>
          <w:highlight w:val="none"/>
          <w:lang w:eastAsia="zh-CN"/>
        </w:rPr>
      </w:pPr>
      <w:r>
        <w:rPr>
          <w:rFonts w:hAnsi="宋体"/>
          <w:b/>
          <w:bCs/>
          <w:color w:val="auto"/>
          <w:sz w:val="32"/>
          <w:highlight w:val="none"/>
          <w:lang w:eastAsia="zh-CN"/>
        </w:rPr>
      </w:r>
      <w:r/>
    </w:p>
    <w:p>
      <w:pPr>
        <w:pStyle w:val="818"/>
        <w:ind w:firstLine="608"/>
        <w:rPr>
          <w:rFonts w:hAnsi="宋体"/>
          <w:b/>
          <w:bCs/>
          <w:color w:val="auto"/>
          <w:sz w:val="32"/>
          <w:highlight w:val="none"/>
          <w:lang w:eastAsia="zh-CN"/>
        </w:rPr>
      </w:pPr>
      <w:r>
        <w:rPr>
          <w:rFonts w:hAnsi="宋体"/>
          <w:b/>
          <w:bCs/>
          <w:color w:val="auto"/>
          <w:sz w:val="32"/>
          <w:highlight w:val="none"/>
          <w:lang w:eastAsia="zh-CN"/>
        </w:rPr>
      </w:r>
      <w:r/>
    </w:p>
    <w:p>
      <w:pPr>
        <w:pStyle w:val="818"/>
        <w:ind w:firstLine="608"/>
        <w:rPr>
          <w:rFonts w:hAnsi="宋体"/>
          <w:b/>
          <w:bCs/>
          <w:color w:val="auto"/>
          <w:sz w:val="32"/>
          <w:highlight w:val="none"/>
          <w:lang w:eastAsia="zh-CN"/>
        </w:rPr>
      </w:pPr>
      <w:r>
        <w:rPr>
          <w:rFonts w:hAnsi="宋体"/>
          <w:b/>
          <w:bCs/>
          <w:color w:val="auto"/>
          <w:sz w:val="32"/>
          <w:highlight w:val="none"/>
          <w:lang w:eastAsia="zh-CN"/>
        </w:rPr>
      </w:r>
      <w:r/>
    </w:p>
    <w:p>
      <w:pPr>
        <w:pStyle w:val="818"/>
        <w:ind w:firstLine="1574"/>
        <w:rPr>
          <w:rFonts w:hAnsi="宋体"/>
          <w:b/>
          <w:bCs/>
          <w:color w:val="auto"/>
          <w:sz w:val="32"/>
          <w:highlight w:val="none"/>
          <w:lang w:eastAsia="zh-CN"/>
        </w:rPr>
      </w:pPr>
      <w:r>
        <w:rPr>
          <w:rFonts w:hint="eastAsia" w:hAnsi="宋体"/>
          <w:b/>
          <w:bCs/>
          <w:color w:val="auto"/>
          <w:sz w:val="32"/>
          <w:highlight w:val="none"/>
          <w:lang w:eastAsia="zh-CN"/>
        </w:rPr>
        <w:t xml:space="preserve">采   购   人：连云港市赣榆区公路事业发展中心</w:t>
      </w:r>
      <w:r/>
    </w:p>
    <w:p>
      <w:pPr>
        <w:pStyle w:val="818"/>
        <w:rPr>
          <w:rFonts w:hAnsi="宋体"/>
          <w:b/>
          <w:bCs/>
          <w:color w:val="auto"/>
          <w:sz w:val="32"/>
          <w:highlight w:val="none"/>
          <w:lang w:eastAsia="zh-CN"/>
        </w:rPr>
      </w:pPr>
      <w:r>
        <w:rPr>
          <w:rFonts w:hAnsi="宋体"/>
          <w:b/>
          <w:bCs/>
          <w:color w:val="auto"/>
          <w:sz w:val="32"/>
          <w:highlight w:val="none"/>
          <w:lang w:eastAsia="zh-CN"/>
        </w:rPr>
      </w:r>
      <w:r/>
    </w:p>
    <w:p>
      <w:pPr>
        <w:pStyle w:val="818"/>
        <w:ind w:firstLine="1574"/>
        <w:rPr>
          <w:rFonts w:hAnsi="宋体"/>
          <w:b/>
          <w:bCs/>
          <w:color w:val="auto"/>
          <w:sz w:val="32"/>
          <w:highlight w:val="none"/>
          <w:lang w:eastAsia="zh-CN"/>
        </w:rPr>
      </w:pPr>
      <w:r>
        <w:rPr>
          <w:rFonts w:hint="eastAsia" w:hAnsi="宋体"/>
          <w:b/>
          <w:bCs/>
          <w:color w:val="auto"/>
          <w:sz w:val="32"/>
          <w:highlight w:val="none"/>
          <w:lang w:eastAsia="zh-CN"/>
        </w:rPr>
        <w:t xml:space="preserve">采购代理机构：</w:t>
      </w:r>
      <w:r>
        <w:rPr>
          <w:rFonts w:hint="eastAsia" w:hAnsi="宋体"/>
          <w:b/>
          <w:bCs/>
          <w:color w:val="auto"/>
          <w:sz w:val="32"/>
          <w:szCs w:val="24"/>
          <w:highlight w:val="none"/>
          <w:lang w:eastAsia="zh-CN"/>
        </w:rPr>
        <w:t xml:space="preserve">江苏睿致诚工程咨询有限公司</w:t>
      </w:r>
      <w:r/>
    </w:p>
    <w:p>
      <w:pPr>
        <w:pStyle w:val="818"/>
        <w:rPr>
          <w:rFonts w:hAnsi="宋体"/>
          <w:b/>
          <w:bCs/>
          <w:color w:val="auto"/>
          <w:sz w:val="32"/>
          <w:highlight w:val="none"/>
          <w:lang w:eastAsia="zh-CN"/>
        </w:rPr>
      </w:pPr>
      <w:r>
        <w:rPr>
          <w:rFonts w:hAnsi="宋体"/>
          <w:b/>
          <w:bCs/>
          <w:color w:val="auto"/>
          <w:sz w:val="32"/>
          <w:highlight w:val="none"/>
          <w:lang w:eastAsia="zh-CN"/>
        </w:rPr>
      </w:r>
      <w:r/>
    </w:p>
    <w:p>
      <w:pPr>
        <w:pStyle w:val="818"/>
        <w:ind w:firstLine="1606"/>
        <w:rPr>
          <w:rFonts w:hAnsi="宋体"/>
          <w:b/>
          <w:bCs/>
          <w:color w:val="auto"/>
          <w:sz w:val="32"/>
          <w:highlight w:val="none"/>
          <w:lang w:eastAsia="zh-CN"/>
        </w:rPr>
      </w:pPr>
      <w:r>
        <w:rPr>
          <w:rFonts w:hint="eastAsia" w:hAnsi="宋体"/>
          <w:b/>
          <w:bCs/>
          <w:color w:val="auto"/>
          <w:sz w:val="32"/>
          <w:highlight w:val="none"/>
          <w:lang w:eastAsia="zh-CN"/>
        </w:rPr>
        <w:t xml:space="preserve">日        期：2026年0</w:t>
      </w:r>
      <w:r>
        <w:rPr>
          <w:rFonts w:hint="eastAsia" w:hAnsi="宋体"/>
          <w:b/>
          <w:bCs/>
          <w:color w:val="auto"/>
          <w:sz w:val="32"/>
          <w:highlight w:val="none"/>
          <w:lang w:val="en-US" w:eastAsia="zh-CN"/>
        </w:rPr>
        <w:t xml:space="preserve">8</w:t>
      </w:r>
      <w:r>
        <w:rPr>
          <w:rFonts w:hint="eastAsia" w:hAnsi="宋体"/>
          <w:b/>
          <w:bCs/>
          <w:color w:val="auto"/>
          <w:sz w:val="32"/>
          <w:highlight w:val="none"/>
          <w:lang w:eastAsia="zh-CN"/>
        </w:rPr>
        <w:t xml:space="preserve">月</w:t>
      </w:r>
      <w:r/>
    </w:p>
    <w:p>
      <w:pPr>
        <w:pStyle w:val="854"/>
        <w:ind w:firstLine="480"/>
        <w:rPr>
          <w:rFonts w:hAnsi="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Ansi="宋体" w:cs="宋体"/>
          <w:color w:val="auto"/>
          <w:highlight w:val="none"/>
        </w:rPr>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目 录</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第一章  竞争性磋商采购公告</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第二章  磋商须知</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第三章  政府采购合同格式</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第四章  项目需求</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第五章  工程量清单（另附）</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第六章  竞争性磋商响应文件</w:t>
      </w:r>
      <w:r/>
    </w:p>
    <w:p>
      <w:pPr>
        <w:ind w:firstLine="556"/>
        <w:spacing w:line="60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第七章 评审方法和评审标准</w:t>
      </w:r>
      <w:r/>
    </w:p>
    <w:p>
      <w:pPr>
        <w:ind w:firstLine="556"/>
        <w:spacing w:line="60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 </w:t>
      </w:r>
      <w:r/>
    </w:p>
    <w:p>
      <w:pPr>
        <w:ind w:left="420" w:firstLine="420"/>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pStyle w:val="798"/>
        <w:spacing w:after="32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第一章 竞争性磋商采购公告</w:t>
      </w:r>
      <w:r/>
    </w:p>
    <w:tbl>
      <w:tblPr>
        <w:tblStyle w:val="8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textDirection w:val="lrTb"/>
            <w:noWrap w:val="false"/>
          </w:tcPr>
          <w:p>
            <w:pPr>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r>
            <w:r>
              <w:rPr>
                <w:rFonts w:ascii="SimSun" w:hAnsi="SimSun" w:eastAsia="SimSun" w:cs="SimSun"/>
                <w:b/>
                <w:color w:val="000000"/>
                <w:sz w:val="22"/>
                <w:u w:val="single"/>
              </w:rPr>
              <w:t xml:space="preserve">赣榆区2026年公路安全隐患整治项目（五处交叉口信号灯安装项目）（政府采购工程）（专门面向中小企业） JSZC-320707-SRZC-C2026-0010</w:t>
            </w:r>
            <w:r>
              <w:rPr>
                <w:rFonts w:ascii="SimSun" w:hAnsi="SimSun" w:eastAsia="SimSun" w:cs="SimSun"/>
                <w:color w:val="000000"/>
                <w:sz w:val="22"/>
              </w:rPr>
              <w:t xml:space="preserve"> 采购项目的潜在供应商应在网上注册登记成功后系统内免费下载 获取采购文件，并于</w:t>
            </w:r>
            <w:r>
              <w:rPr>
                <w:rFonts w:ascii="SimSun" w:hAnsi="SimSun" w:eastAsia="SimSun" w:cs="SimSun"/>
                <w:b/>
                <w:color w:val="000000"/>
                <w:sz w:val="22"/>
                <w:u w:val="single"/>
              </w:rPr>
              <w:t xml:space="preserve">2026-08-21 09:00 （北京时间）</w:t>
            </w:r>
            <w:r>
              <w:rPr>
                <w:rFonts w:ascii="SimSun" w:hAnsi="SimSun" w:eastAsia="SimSun" w:cs="SimSun"/>
                <w:color w:val="000000"/>
                <w:sz w:val="22"/>
              </w:rPr>
              <w:t xml:space="preserve">前提交响应文件。</w:t>
            </w:r>
            <w:r>
              <w:rPr>
                <w:rFonts w:hint="eastAsia"/>
                <w:color w:val="auto"/>
                <w:highlight w:val="none"/>
                <w:lang w:eastAsia="zh-CN"/>
              </w:rPr>
            </w:r>
            <w:r/>
          </w:p>
        </w:tc>
      </w:tr>
    </w:tbl>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一、项目基本情况</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标段编号：JSZC-320707-SRZC-C2026-0010</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标段名称：赣榆区2026年公路安全隐患整治项目（五处交叉口信号灯安装项目）（政府采购工程）（专门面向中小企业）</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采购方式：竞争性磋商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预算金额</w:t>
      </w:r>
      <w:r>
        <w:rPr>
          <w:rFonts w:hint="eastAsia"/>
          <w:b/>
          <w:color w:val="auto"/>
          <w:highlight w:val="none"/>
          <w:lang w:eastAsia="zh-CN"/>
        </w:rPr>
        <w:t xml:space="preserve">：</w:t>
      </w:r>
      <w:bookmarkStart w:id="0" w:name="OLE_LINK4"/>
      <w:r/>
      <w:bookmarkStart w:id="1" w:name="OLE_LINK3"/>
      <w:r>
        <w:rPr>
          <w:rFonts w:hint="eastAsia"/>
          <w:b/>
          <w:color w:val="auto"/>
          <w:highlight w:val="none"/>
          <w:u w:val="single"/>
          <w:lang w:eastAsia="zh-CN"/>
        </w:rPr>
        <w:t xml:space="preserve">148</w:t>
      </w:r>
      <w:r>
        <w:rPr>
          <w:rFonts w:hint="eastAsia"/>
          <w:b/>
          <w:color w:val="auto"/>
          <w:highlight w:val="none"/>
          <w:lang w:eastAsia="zh-CN"/>
        </w:rPr>
        <w:t xml:space="preserve">万元</w:t>
      </w:r>
      <w:r>
        <w:rPr>
          <w:rFonts w:hint="eastAsia"/>
          <w:color w:val="auto"/>
          <w:highlight w:val="none"/>
          <w:lang w:eastAsia="zh-CN"/>
        </w:rPr>
        <w:t xml:space="preserve">，报价超过预算金额的按无效响应处理。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最高限价</w:t>
      </w:r>
      <w:r>
        <w:rPr>
          <w:rFonts w:hint="eastAsia"/>
          <w:b/>
          <w:color w:val="auto"/>
          <w:highlight w:val="none"/>
          <w:lang w:eastAsia="zh-CN"/>
        </w:rPr>
        <w:t xml:space="preserve">：</w:t>
      </w:r>
      <w:r>
        <w:rPr>
          <w:rFonts w:hint="eastAsia"/>
          <w:b/>
          <w:color w:val="auto"/>
          <w:highlight w:val="none"/>
          <w:u w:val="single"/>
          <w:lang w:eastAsia="zh-CN"/>
        </w:rPr>
        <w:t xml:space="preserve">1473202.42</w:t>
      </w:r>
      <w:r>
        <w:rPr>
          <w:rFonts w:hint="eastAsia"/>
          <w:b/>
          <w:color w:val="auto"/>
          <w:highlight w:val="none"/>
          <w:lang w:eastAsia="zh-CN"/>
        </w:rPr>
        <w:t xml:space="preserve">元</w:t>
      </w:r>
      <w:r>
        <w:rPr>
          <w:rFonts w:hint="eastAsia"/>
          <w:color w:val="auto"/>
          <w:highlight w:val="none"/>
          <w:lang w:eastAsia="zh-CN"/>
        </w:rPr>
        <w:t xml:space="preserve">，报价超过最高限价的按无效响应处理。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采购需求：204 国道与葛埠村交叉口、海滨大道与地方道路交叉口、204 国道与木套村交叉口、赣柘线与海厉线交叉口、 242 省道与古槐西路交叉口五处交叉口增加信号灯，具体详见图纸及工程量清单。</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对项目需求部分的询问、质疑请与采购人联系，由采购人负责答复。</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建设地点：赣榆区</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承包方式：包工包料</w:t>
      </w:r>
      <w:r/>
    </w:p>
    <w:p>
      <w:pPr>
        <w:spacing w:line="360" w:lineRule="auto"/>
        <w:rPr>
          <w:color w:val="auto"/>
          <w:highlight w:val="none"/>
          <w:lang w:eastAsia="zh-CN"/>
        </w:rPr>
      </w:pPr>
      <w:r>
        <w:rPr>
          <w:rFonts w:hint="eastAsia"/>
          <w:color w:val="auto"/>
          <w:highlight w:val="none"/>
          <w:lang w:eastAsia="zh-CN"/>
        </w:rPr>
        <w:t xml:space="preserve">质量标准：工程交工验收的质量评定：合格且质量评分必须达90分及以上；工程竣工验收的质量评定：优良。</w:t>
      </w:r>
      <w:r/>
    </w:p>
    <w:p>
      <w:pPr>
        <w:spacing w:line="360" w:lineRule="auto"/>
        <w:rPr>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合同履行期限（工期）：</w:t>
      </w:r>
      <w:r>
        <w:rPr>
          <w:rFonts w:hint="eastAsia"/>
          <w:b/>
          <w:color w:val="auto"/>
          <w:highlight w:val="none"/>
          <w:u w:val="single"/>
          <w:lang w:eastAsia="zh-CN"/>
        </w:rPr>
        <w:t xml:space="preserve">30 </w:t>
      </w:r>
      <w:r>
        <w:rPr>
          <w:rFonts w:hint="eastAsia"/>
          <w:b/>
          <w:color w:val="auto"/>
          <w:highlight w:val="none"/>
          <w:lang w:eastAsia="zh-CN"/>
        </w:rPr>
        <w:t xml:space="preserve">日历天</w:t>
      </w:r>
      <w:r>
        <w:rPr>
          <w:rFonts w:hint="eastAsia"/>
          <w:bCs/>
          <w:color w:val="auto"/>
          <w:highlight w:val="none"/>
          <w:lang w:eastAsia="zh-CN"/>
        </w:rPr>
        <w:t xml:space="preserve">，具体开工日期以采购人发出的书面通知（开工令）为准。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本项目不接受联合体磋商。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二、申请人的资格要求</w:t>
      </w:r>
      <w:r/>
    </w:p>
    <w:p>
      <w:pPr>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1、满足《中华人民共和国政府采购法》第二十二条规定，提供下列材料：</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（1）法人或者其他组织的营业执照等证明文件，自然人的身份证明；</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（2）具有良好的商业信誉和健全的财务会计制度。按连财购〔2023〕4 号文件要求， 符合要求的提交《财务状况报告及税收、社会保障资金缴纳情况承诺函》，格式详见采购文件；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（3）依法缴纳税收和社会保障资金的相关材料。（按连财购〔2023〕4 号文件要求，符合要求的提交《财务状况报告及税收、社会保障资金缴纳情况承诺函》，格式详见采购文件）；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（4）具备履行合同所必需的设备和专业技术能力的声明及证明材料（见格式）；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（5）参加政府采购活动前三年内在经营活动中没有重大违法记录的书面声明（见格式）。</w:t>
      </w:r>
      <w:r/>
    </w:p>
    <w:p>
      <w:pPr>
        <w:spacing w:line="360" w:lineRule="auto"/>
        <w:rPr>
          <w:b/>
          <w:bCs/>
          <w:color w:val="auto"/>
          <w:highlight w:val="none"/>
          <w:lang w:eastAsia="zh-CN"/>
        </w:rPr>
      </w:pPr>
      <w:r>
        <w:rPr>
          <w:rFonts w:hint="eastAsia"/>
          <w:b/>
          <w:bCs/>
          <w:color w:val="auto"/>
          <w:highlight w:val="none"/>
          <w:lang w:eastAsia="zh-CN"/>
        </w:rPr>
        <w:t xml:space="preserve">2、落实政府采购政策需满足的资格要求：</w:t>
      </w:r>
      <w:r/>
    </w:p>
    <w:p>
      <w:pPr>
        <w:ind w:firstLine="480"/>
        <w:spacing w:line="360" w:lineRule="auto"/>
        <w:rPr>
          <w:rFonts w:cs="Times New Roman"/>
          <w:color w:val="auto"/>
          <w:highlight w:val="none"/>
          <w:lang w:eastAsia="zh-CN"/>
        </w:rPr>
      </w:pPr>
      <w:r>
        <w:rPr>
          <w:rFonts w:hint="eastAsia" w:cs="Times New Roman"/>
          <w:color w:val="auto"/>
          <w:highlight w:val="none"/>
          <w:lang w:eastAsia="zh-CN"/>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3、本项目的特定资格要求：</w:t>
      </w:r>
      <w:r/>
    </w:p>
    <w:p>
      <w:pPr>
        <w:ind w:firstLine="440"/>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供应商须具备交通运输主管部门核发的公路交通工程（公路机电工程分项）专业承包二级及以上资质（在有效期内）；且具备有效的企业安全生产许可证（在有效期内）、企业基本户开户许可证或者企业基本存款账户信息证明。</w:t>
      </w:r>
      <w:r/>
    </w:p>
    <w:p>
      <w:pPr>
        <w:ind w:firstLine="440"/>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bookmarkStart w:id="2" w:name="OLE_LINK5"/>
      <w:r>
        <w:rPr>
          <w:rFonts w:hint="eastAsia"/>
          <w:b/>
          <w:bCs/>
          <w:color w:val="auto"/>
          <w:highlight w:val="none"/>
          <w:lang w:eastAsia="zh-CN"/>
        </w:rPr>
        <w:t xml:space="preserve">（2）拟派项目负责人须具有有效的公路工程专业或机电工程专业二级及以上建造师执业资格，具有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类证）或省级及以上建设主管部门核发的有效的《建筑施工企业项目负责人安全生产考核合格证书》（B证）。</w:t>
      </w:r>
      <w:bookmarkEnd w:id="2"/>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bookmarkStart w:id="3" w:name="OLE_LINK6"/>
      <w:r>
        <w:rPr>
          <w:rFonts w:hint="eastAsia"/>
          <w:color w:val="auto"/>
          <w:highlight w:val="none"/>
          <w:lang w:eastAsia="zh-CN"/>
        </w:rPr>
        <w:t xml:space="preserve">（3）项目负责人必须为供应商本单位正式职工，提供202</w:t>
      </w:r>
      <w:r>
        <w:rPr>
          <w:rFonts w:hint="eastAsia"/>
          <w:color w:val="auto"/>
          <w:highlight w:val="none"/>
          <w:lang w:val="en-US" w:eastAsia="zh-CN"/>
        </w:rPr>
        <w:t xml:space="preserve">6</w:t>
      </w:r>
      <w:r>
        <w:rPr>
          <w:rFonts w:hint="eastAsia"/>
          <w:color w:val="auto"/>
          <w:highlight w:val="none"/>
          <w:lang w:eastAsia="zh-CN"/>
        </w:rPr>
        <w:t xml:space="preserve">年</w:t>
      </w:r>
      <w:r>
        <w:rPr>
          <w:rFonts w:hint="eastAsia"/>
          <w:color w:val="auto"/>
          <w:highlight w:val="none"/>
          <w:lang w:val="en-US" w:eastAsia="zh-CN"/>
        </w:rPr>
        <w:t xml:space="preserve">2</w:t>
      </w:r>
      <w:r>
        <w:rPr>
          <w:rFonts w:hint="eastAsia"/>
          <w:color w:val="auto"/>
          <w:highlight w:val="none"/>
          <w:lang w:eastAsia="zh-CN"/>
        </w:rPr>
        <w:t xml:space="preserve">月以来任意一个月由磋商供应商为其缴纳的社保证明（加盖社保中心章或社保中心参保缴费证明电子专用章）（已退休仍在执业有效期内的必须提供退休证明及聘用合同）。</w:t>
      </w:r>
      <w:r/>
    </w:p>
    <w:p>
      <w:pPr>
        <w:ind w:firstLine="440"/>
        <w:spacing w:line="360" w:lineRule="auto"/>
        <w:rPr>
          <w:color w:val="auto"/>
          <w:highlight w:val="none"/>
          <w:lang w:eastAsia="zh-CN"/>
        </w:rPr>
      </w:pPr>
      <w:r>
        <w:rPr>
          <w:rFonts w:hint="eastAsia"/>
          <w:color w:val="auto"/>
          <w:highlight w:val="none"/>
          <w:lang w:eastAsia="zh-CN"/>
        </w:rPr>
        <w:t xml:space="preserve">（4）供应商无不良行为、无借牌挂靠行为、项目负责人无不良行为承诺书，供应商、法定代表人、项目负责人无行贿犯罪记录承诺书。（见供应商承诺书格式）</w:t>
      </w:r>
      <w:bookmarkEnd w:id="3"/>
      <w:r/>
      <w:r/>
    </w:p>
    <w:p>
      <w:pPr>
        <w:ind w:firstLine="440"/>
        <w:spacing w:line="360" w:lineRule="auto"/>
        <w:rPr>
          <w:color w:val="auto"/>
          <w:highlight w:val="none"/>
          <w:lang w:eastAsia="zh-CN"/>
        </w:rPr>
      </w:pPr>
      <w:r/>
      <w:bookmarkStart w:id="4" w:name="OLE_LINK7"/>
      <w:r/>
      <w:bookmarkStart w:id="5" w:name="OLE_LINK8"/>
      <w:r>
        <w:rPr>
          <w:rFonts w:hint="eastAsia"/>
          <w:color w:val="auto"/>
          <w:highlight w:val="none"/>
          <w:lang w:eastAsia="zh-CN"/>
        </w:rPr>
        <w:t xml:space="preserve">（5）本项目执行江苏省住房和城乡建设厅《关于开展建筑业企业资质动态监管工作的公告》（[2018]第6号）、连建发[2019]182号文，关于企业资质动态核查，由供应商在响应文件中作出书面承诺（格式自拟），若投标有效期内企业资质核查不合格，将主动放弃中标资格。</w:t>
      </w:r>
      <w:r/>
    </w:p>
    <w:p>
      <w:pPr>
        <w:ind w:firstLine="440"/>
        <w:spacing w:line="360" w:lineRule="auto"/>
        <w:rPr>
          <w:color w:val="auto"/>
          <w:highlight w:val="none"/>
          <w:lang w:eastAsia="zh-CN"/>
        </w:rPr>
      </w:pPr>
      <w:r/>
      <w:bookmarkStart w:id="6" w:name="OLE_LINK10"/>
      <w:r/>
      <w:bookmarkStart w:id="7" w:name="OLE_LINK9"/>
      <w:r>
        <w:rPr>
          <w:rFonts w:hint="eastAsia"/>
          <w:color w:val="auto"/>
          <w:highlight w:val="none"/>
        </w:rPr>
        <w:t xml:space="preserve">（</w:t>
      </w:r>
      <w:r>
        <w:rPr>
          <w:rFonts w:hint="eastAsia"/>
          <w:color w:val="auto"/>
          <w:highlight w:val="none"/>
          <w:lang w:eastAsia="zh-CN"/>
        </w:rPr>
        <w:t xml:space="preserve">6</w:t>
      </w:r>
      <w:r>
        <w:rPr>
          <w:rFonts w:hint="eastAsia"/>
          <w:color w:val="auto"/>
          <w:highlight w:val="none"/>
        </w:rPr>
        <w:t xml:space="preserve">）</w:t>
      </w:r>
      <w:r>
        <w:rPr>
          <w:rFonts w:hint="eastAsia"/>
          <w:color w:val="auto"/>
          <w:highlight w:val="none"/>
          <w:lang w:eastAsia="zh-CN"/>
        </w:rPr>
        <w:t xml:space="preserve">响应文件</w:t>
      </w:r>
      <w:r>
        <w:rPr>
          <w:rFonts w:hint="eastAsia"/>
          <w:color w:val="auto"/>
          <w:highlight w:val="none"/>
        </w:rPr>
        <w:t xml:space="preserve">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b/>
          <w:bCs/>
          <w:color w:val="auto"/>
          <w:highlight w:val="none"/>
          <w:lang w:eastAsia="zh-CN"/>
        </w:rPr>
        <w:t xml:space="preserve">供应商对信用记录情况自行查询证明，查询结果页面上传至响应文件中。评标时以评委现场实时查询为准</w:t>
      </w:r>
      <w:r>
        <w:rPr>
          <w:rFonts w:hint="eastAsia"/>
          <w:color w:val="auto"/>
          <w:highlight w:val="none"/>
          <w:lang w:eastAsia="zh-CN"/>
        </w:rPr>
        <w:t xml:space="preserve">。</w:t>
      </w:r>
      <w:bookmarkEnd w:id="4"/>
      <w:r/>
      <w:bookmarkEnd w:id="5"/>
      <w:r/>
      <w:r/>
    </w:p>
    <w:p>
      <w:pPr>
        <w:ind w:firstLine="440"/>
        <w:spacing w:line="360" w:lineRule="auto"/>
        <w:rPr>
          <w:color w:val="auto"/>
          <w:highlight w:val="none"/>
          <w:lang w:eastAsia="zh-CN"/>
        </w:rPr>
      </w:pPr>
      <w:r>
        <w:rPr>
          <w:rFonts w:hint="eastAsia"/>
          <w:color w:val="auto"/>
          <w:highlight w:val="none"/>
          <w:lang w:eastAsia="zh-CN"/>
        </w:rPr>
        <w:t xml:space="preserve">（7）本项目中标后不允许分包或转包。</w:t>
      </w:r>
      <w:bookmarkEnd w:id="6"/>
      <w:r/>
      <w:bookmarkEnd w:id="7"/>
      <w:r/>
      <w:r/>
    </w:p>
    <w:p>
      <w:pPr>
        <w:ind w:firstLine="440"/>
        <w:spacing w:line="360" w:lineRule="auto"/>
        <w:rPr>
          <w:color w:val="auto"/>
          <w:highlight w:val="none"/>
          <w:lang w:eastAsia="zh-CN"/>
        </w:rPr>
      </w:pPr>
      <w:r/>
      <w:bookmarkStart w:id="8" w:name="OLE_LINK11"/>
      <w:r/>
      <w:bookmarkStart w:id="9" w:name="OLE_LINK12"/>
      <w:r>
        <w:rPr>
          <w:rFonts w:hint="eastAsia"/>
          <w:color w:val="auto"/>
          <w:highlight w:val="none"/>
          <w:lang w:eastAsia="zh-CN"/>
        </w:rPr>
        <w:t xml:space="preserve">（8）单位负责人为同一人或者存在直接控股、管理关系的不同供应商，不得参加同一合同项下的政府采购活动。</w:t>
      </w:r>
      <w:r/>
    </w:p>
    <w:p>
      <w:pPr>
        <w:ind w:firstLine="440"/>
        <w:spacing w:line="360" w:lineRule="auto"/>
        <w:rPr>
          <w:color w:val="auto"/>
          <w:highlight w:val="none"/>
          <w:lang w:eastAsia="zh-CN"/>
        </w:rPr>
      </w:pPr>
      <w:r>
        <w:rPr>
          <w:rFonts w:hint="eastAsia"/>
          <w:color w:val="auto"/>
          <w:highlight w:val="none"/>
          <w:lang w:eastAsia="zh-CN"/>
        </w:rPr>
        <w:t xml:space="preserve">（9）若供应商的法定代表人参加磋商的，则需提供法定代表人资格证明及本人的身份证；若授权委托代理人参加磋商的，则提供企业法人委托书、授权委托人身份证复印件及被授权人身份证。</w:t>
      </w:r>
      <w:r/>
    </w:p>
    <w:p>
      <w:pPr>
        <w:ind w:firstLine="440"/>
        <w:spacing w:line="360" w:lineRule="auto"/>
        <w:rPr>
          <w:b/>
          <w:bCs/>
          <w:color w:val="auto"/>
          <w:highlight w:val="none"/>
          <w:lang w:eastAsia="zh-CN"/>
        </w:rPr>
      </w:pPr>
      <w:r>
        <w:rPr>
          <w:rFonts w:hint="eastAsia"/>
          <w:color w:val="auto"/>
          <w:highlight w:val="none"/>
          <w:lang w:eastAsia="zh-CN"/>
        </w:rPr>
        <w:t xml:space="preserve">（10）</w:t>
      </w:r>
      <w:r>
        <w:rPr>
          <w:rFonts w:hint="eastAsia"/>
          <w:b/>
          <w:bCs/>
          <w:color w:val="auto"/>
          <w:highlight w:val="none"/>
          <w:lang w:eastAsia="zh-CN"/>
        </w:rPr>
        <w:t xml:space="preserve">供应商/投标主体及其法定代表人、项目负责人未被列入“连云港市赣榆区行贿人联合惩戒信息库。”</w:t>
      </w:r>
      <w:r/>
    </w:p>
    <w:p>
      <w:pPr>
        <w:ind w:firstLine="440"/>
        <w:spacing w:line="360" w:lineRule="auto"/>
        <w:rPr>
          <w:color w:val="auto"/>
          <w:highlight w:val="none"/>
          <w:lang w:eastAsia="zh-CN"/>
        </w:rPr>
      </w:pPr>
      <w:r>
        <w:rPr>
          <w:rFonts w:hint="eastAsia"/>
          <w:b/>
          <w:bCs/>
          <w:color w:val="auto"/>
          <w:highlight w:val="none"/>
          <w:lang w:eastAsia="zh-CN"/>
        </w:rPr>
        <w:t xml:space="preserve">备注:采购人/招标人和区公共资源交易中心通过赣榆区行贿人联合惩戒信息库，对供应商/投标主体情况进行内部查询，查询结果页面打印留存。</w:t>
      </w:r>
      <w:bookmarkEnd w:id="8"/>
      <w:r/>
      <w:bookmarkEnd w:id="9"/>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 三、获取采购文件</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w:t>
      </w:r>
      <w:r>
        <w:rPr>
          <w:rFonts w:hint="eastAsia"/>
          <w:b/>
          <w:color w:val="auto"/>
          <w:highlight w:val="none"/>
          <w:lang w:eastAsia="zh-CN"/>
        </w:rPr>
        <w:t xml:space="preserve">时间：</w:t>
      </w:r>
      <w:r>
        <w:rPr>
          <w:rFonts w:hint="eastAsia" w:ascii="宋体" w:hAnsi="宋体" w:eastAsia="宋体" w:cs="宋体"/>
          <w:b/>
          <w:color w:val="auto"/>
          <w:sz w:val="22"/>
          <w:highlight w:val="none"/>
        </w:rPr>
        <w:t xml:space="preserve">自磋商文件公告发布之日起5个工作日 </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2.地点：网上注册登记成功后系统内免费下载</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3.获取方式：</w:t>
      </w:r>
      <w:r>
        <w:rPr>
          <w:rFonts w:hint="eastAsia"/>
          <w:b/>
          <w:bCs/>
          <w:color w:val="auto"/>
          <w:highlight w:val="none"/>
          <w:lang w:eastAsia="zh-CN"/>
        </w:rPr>
        <w:t xml:space="preserve">本项目采用网上注册登记方式。</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w:t>
      </w:r>
      <w:r>
        <w:rPr>
          <w:rFonts w:hint="eastAsia"/>
          <w:color w:val="auto"/>
          <w:sz w:val="21"/>
          <w:highlight w:val="none"/>
          <w:lang w:eastAsia="zh-CN"/>
        </w:rPr>
        <w:t xml:space="preserve"> </w:t>
      </w:r>
      <w:r>
        <w:rPr>
          <w:rFonts w:hint="eastAsia"/>
          <w:color w:val="auto"/>
          <w:highlight w:val="none"/>
          <w:lang w:eastAsia="zh-CN"/>
        </w:rPr>
        <w:t xml:space="preserve">潜在供应商访问电子招标响应交易平台的网络地址和方法：</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3.2</w:t>
      </w:r>
      <w:r>
        <w:rPr>
          <w:rFonts w:hint="eastAsia"/>
          <w:color w:val="auto"/>
          <w:sz w:val="21"/>
          <w:highlight w:val="none"/>
        </w:rPr>
        <w:t xml:space="preserve"> </w:t>
      </w:r>
      <w:r>
        <w:rPr>
          <w:rFonts w:hint="eastAsia"/>
          <w:color w:val="auto"/>
          <w:highlight w:val="none"/>
        </w:rPr>
        <w:t xml:space="preserve">潜在供应商访问“苏采云”系统的网络地址和方法：“苏采云”系统的网址：http://jszfcg.jsczt.cn/。</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3.3“CA数字证书”的获取：</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响应供应商需办理“CA 数字证书”，CA办理指南及“苏采云”操作手册可至江苏省政府采购网―办事指南-资料下载中心下载。</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w:t>
      </w:r>
      <w:r>
        <w:rPr>
          <w:rFonts w:hint="eastAsia"/>
          <w:color w:val="auto"/>
          <w:sz w:val="21"/>
          <w:highlight w:val="none"/>
          <w:lang w:eastAsia="zh-CN"/>
        </w:rPr>
        <w:t xml:space="preserve"> </w:t>
      </w:r>
      <w:r>
        <w:rPr>
          <w:rFonts w:hint="eastAsia"/>
          <w:color w:val="auto"/>
          <w:highlight w:val="none"/>
          <w:lang w:eastAsia="zh-CN"/>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w:t>
      </w:r>
      <w:r>
        <w:rPr>
          <w:rFonts w:hint="eastAsia"/>
          <w:color w:val="auto"/>
          <w:sz w:val="21"/>
          <w:highlight w:val="none"/>
          <w:lang w:eastAsia="zh-CN"/>
        </w:rPr>
        <w:t xml:space="preserve"> </w:t>
      </w:r>
      <w:r>
        <w:rPr>
          <w:rFonts w:hint="eastAsia"/>
          <w:color w:val="auto"/>
          <w:highlight w:val="none"/>
          <w:lang w:eastAsia="zh-CN"/>
        </w:rPr>
        <w:t xml:space="preserve">采购人或采购代理机构将数据电文形式的采购文件加载至“苏采云”系统，供潜在供应商下载或者查阅。</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w:t>
      </w:r>
      <w:r>
        <w:rPr>
          <w:rFonts w:hint="eastAsia"/>
          <w:color w:val="auto"/>
          <w:sz w:val="21"/>
          <w:highlight w:val="none"/>
          <w:lang w:eastAsia="zh-CN"/>
        </w:rPr>
        <w:t xml:space="preserve"> </w:t>
      </w:r>
      <w:r>
        <w:rPr>
          <w:rFonts w:hint="eastAsia"/>
          <w:color w:val="auto"/>
          <w:highlight w:val="none"/>
          <w:lang w:eastAsia="zh-CN"/>
        </w:rPr>
        <w:t xml:space="preserve">请潜在供应商提前安装相应的控件（详见《江苏省政府采购管理交易系统（苏采云）供应商操作手册》）并使用</w:t>
      </w:r>
      <w:r>
        <w:rPr>
          <w:rFonts w:hint="eastAsia"/>
          <w:b/>
          <w:color w:val="auto"/>
          <w:highlight w:val="none"/>
          <w:lang w:eastAsia="zh-CN"/>
        </w:rPr>
        <w:t xml:space="preserve">谷歌浏览器</w:t>
      </w:r>
      <w:r>
        <w:rPr>
          <w:rFonts w:hint="eastAsia"/>
          <w:color w:val="auto"/>
          <w:highlight w:val="none"/>
          <w:lang w:eastAsia="zh-CN"/>
        </w:rPr>
        <w:t xml:space="preserve">登录“苏采云”系统参与不见面开评标。</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注：如潜在供应商未按上述要求操作，将自行承担所产生的风险。</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四、</w:t>
      </w:r>
      <w:r>
        <w:rPr>
          <w:rFonts w:hint="eastAsia" w:asciiTheme="minorEastAsia" w:hAnsiTheme="minorEastAsia" w:eastAsiaTheme="minorEastAsia"/>
          <w:b/>
          <w:bCs/>
          <w:color w:val="auto"/>
          <w:szCs w:val="21"/>
          <w:highlight w:val="none"/>
          <w:lang w:eastAsia="zh-CN"/>
        </w:rPr>
        <w:t xml:space="preserve">提交响应文件截止时间、开标时间和地点</w:t>
      </w:r>
      <w:r/>
    </w:p>
    <w:p>
      <w:pPr>
        <w:ind w:firstLine="44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1.响应文件提交截止时间：</w:t>
      </w:r>
      <w:r>
        <w:rPr>
          <w:rFonts w:hint="eastAsia"/>
          <w:b/>
          <w:color w:val="auto"/>
          <w:highlight w:val="none"/>
          <w:lang w:eastAsia="zh-CN"/>
        </w:rPr>
        <w:t xml:space="preserve">2026年</w:t>
      </w:r>
      <w:r>
        <w:rPr>
          <w:rFonts w:hint="eastAsia"/>
          <w:b/>
          <w:color w:val="auto"/>
          <w:highlight w:val="none"/>
          <w:u w:val="single"/>
          <w:lang w:eastAsia="zh-CN"/>
        </w:rPr>
        <w:t xml:space="preserve">  </w:t>
      </w:r>
      <w:r>
        <w:rPr>
          <w:rFonts w:hint="eastAsia"/>
          <w:b/>
          <w:color w:val="auto"/>
          <w:highlight w:val="none"/>
          <w:u w:val="single"/>
          <w:lang w:val="en-US" w:eastAsia="zh-CN"/>
        </w:rPr>
        <w:t xml:space="preserve">8</w:t>
      </w:r>
      <w:r>
        <w:rPr>
          <w:rFonts w:hint="eastAsia"/>
          <w:b/>
          <w:color w:val="auto"/>
          <w:highlight w:val="none"/>
          <w:u w:val="single"/>
          <w:lang w:eastAsia="zh-CN"/>
        </w:rPr>
        <w:t xml:space="preserve">  </w:t>
      </w:r>
      <w:r>
        <w:rPr>
          <w:rFonts w:hint="eastAsia"/>
          <w:b/>
          <w:color w:val="auto"/>
          <w:highlight w:val="none"/>
          <w:lang w:eastAsia="zh-CN"/>
        </w:rPr>
        <w:t xml:space="preserve">月</w:t>
      </w:r>
      <w:r>
        <w:rPr>
          <w:rFonts w:hint="eastAsia"/>
          <w:b/>
          <w:color w:val="auto"/>
          <w:highlight w:val="none"/>
          <w:u w:val="single"/>
          <w:lang w:eastAsia="zh-CN"/>
        </w:rPr>
        <w:t xml:space="preserve"> </w:t>
      </w:r>
      <w:r>
        <w:rPr>
          <w:rFonts w:hint="eastAsia"/>
          <w:b/>
          <w:color w:val="auto"/>
          <w:highlight w:val="none"/>
          <w:u w:val="single"/>
          <w:lang w:val="en-US" w:eastAsia="zh-CN"/>
        </w:rPr>
        <w:t xml:space="preserve">21</w:t>
      </w:r>
      <w:r>
        <w:rPr>
          <w:rFonts w:hint="eastAsia"/>
          <w:b/>
          <w:color w:val="auto"/>
          <w:highlight w:val="none"/>
          <w:u w:val="single"/>
          <w:lang w:eastAsia="zh-CN"/>
        </w:rPr>
        <w:t xml:space="preserve"> </w:t>
      </w:r>
      <w:r>
        <w:rPr>
          <w:rFonts w:hint="eastAsia"/>
          <w:b/>
          <w:color w:val="auto"/>
          <w:highlight w:val="none"/>
          <w:lang w:eastAsia="zh-CN"/>
        </w:rPr>
        <w:t xml:space="preserve">日上午09点</w:t>
      </w:r>
      <w:r>
        <w:rPr>
          <w:rFonts w:hint="eastAsia"/>
          <w:b/>
          <w:color w:val="auto"/>
          <w:sz w:val="21"/>
          <w:highlight w:val="none"/>
          <w:lang w:eastAsia="zh-CN"/>
        </w:rPr>
        <w:t xml:space="preserve">00</w:t>
      </w:r>
      <w:r>
        <w:rPr>
          <w:rFonts w:hint="eastAsia"/>
          <w:b/>
          <w:color w:val="auto"/>
          <w:highlight w:val="none"/>
          <w:lang w:eastAsia="zh-CN"/>
        </w:rPr>
        <w:t xml:space="preserve">分（北京时间）</w:t>
      </w:r>
      <w:r>
        <w:rPr>
          <w:rFonts w:hint="eastAsia"/>
          <w:color w:val="auto"/>
          <w:highlight w:val="none"/>
          <w:lang w:eastAsia="zh-CN"/>
        </w:rPr>
        <w:t xml:space="preserve">。逾时，“苏采云”系统将拒绝接受上传响应文件电子文档。</w:t>
      </w:r>
      <w:r/>
    </w:p>
    <w:p>
      <w:pPr>
        <w:ind w:firstLine="44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w:t>
      </w:r>
      <w:r>
        <w:rPr>
          <w:rFonts w:hint="eastAsia"/>
          <w:color w:val="auto"/>
          <w:highlight w:val="none"/>
          <w:lang w:eastAsia="zh-CN"/>
        </w:rPr>
        <w:t xml:space="preserve">线上开标</w:t>
      </w:r>
      <w:r>
        <w:rPr>
          <w:rFonts w:hint="eastAsia"/>
          <w:color w:val="auto"/>
          <w:highlight w:val="none"/>
        </w:rPr>
        <w:t xml:space="preserve">地点：“苏采云”系统（网址：http://jszfcg.jsczt.cn/）“开标大厅”</w:t>
      </w:r>
      <w:r/>
    </w:p>
    <w:p>
      <w:pPr>
        <w:ind w:firstLine="42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b/>
          <w:color w:val="auto"/>
          <w:highlight w:val="none"/>
          <w:lang w:eastAsia="zh-CN"/>
        </w:rPr>
        <w:t xml:space="preserve">投标供应商解密限定在开标后30分钟之内完成</w:t>
      </w:r>
      <w:r>
        <w:rPr>
          <w:rFonts w:hint="eastAsia"/>
          <w:color w:val="auto"/>
          <w:highlight w:val="non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w:t>
      </w:r>
      <w:r>
        <w:rPr>
          <w:rFonts w:hint="eastAsia"/>
          <w:color w:val="auto"/>
          <w:highlight w:val="none"/>
          <w:lang w:eastAsia="zh-CN"/>
        </w:rPr>
        <w:t xml:space="preserve">各供应商请关注开标大厅交流区，在开标结束后，请勿离开开标大厅。采购人或采购代理机构通知最后报价填报后，所有的响应供应商须在</w:t>
      </w:r>
      <w:r>
        <w:rPr>
          <w:rFonts w:hint="eastAsia"/>
          <w:b/>
          <w:color w:val="auto"/>
          <w:highlight w:val="none"/>
          <w:lang w:eastAsia="zh-CN"/>
        </w:rPr>
        <w:t xml:space="preserve">20分钟内填写并提交最后报价</w:t>
      </w:r>
      <w:r>
        <w:rPr>
          <w:rFonts w:hint="eastAsia"/>
          <w:color w:val="auto"/>
          <w:highlight w:val="none"/>
          <w:lang w:eastAsia="zh-CN"/>
        </w:rPr>
        <w:t xml:space="preserve">，</w:t>
      </w:r>
      <w:r>
        <w:rPr>
          <w:rFonts w:hint="eastAsia"/>
          <w:b/>
          <w:bCs/>
          <w:color w:val="auto"/>
          <w:highlight w:val="none"/>
          <w:lang w:eastAsia="zh-CN"/>
        </w:rPr>
        <w:t xml:space="preserve">未在规定时间内提交最后报价的，视作无效响应处理</w:t>
      </w:r>
      <w:r>
        <w:rPr>
          <w:rFonts w:hint="eastAsia"/>
          <w:color w:val="auto"/>
          <w:highlight w:val="none"/>
          <w:lang w:eastAsia="zh-CN"/>
        </w:rPr>
        <w:t xml:space="preserve">。</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五、公告期限</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自本公告发布之日起</w:t>
      </w:r>
      <w:r>
        <w:rPr>
          <w:rFonts w:hint="eastAsia"/>
          <w:color w:val="auto"/>
          <w:sz w:val="21"/>
          <w:highlight w:val="none"/>
          <w:lang w:eastAsia="zh-CN"/>
        </w:rPr>
        <w:t xml:space="preserve"> 3</w:t>
      </w:r>
      <w:r>
        <w:rPr>
          <w:rFonts w:hint="eastAsia"/>
          <w:color w:val="auto"/>
          <w:highlight w:val="none"/>
          <w:lang w:eastAsia="zh-CN"/>
        </w:rPr>
        <w:t xml:space="preserve">个工作日。</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六、其他补充事宜</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1.磋商保证金：本项目不收磋商保证金，采购文件中涉及磋商保证金的事项，均按免收磋商保证金执行。</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2.项目磋商活动模式：不见面远程开标模式，供应商在各自地点通过不见面交易系统参加开标会。</w:t>
      </w:r>
      <w:r>
        <w:rPr>
          <w:rFonts w:hint="eastAsia"/>
          <w:color w:val="auto"/>
          <w:sz w:val="21"/>
          <w:highlight w:val="none"/>
          <w:lang w:eastAsia="zh-CN"/>
        </w:rPr>
        <w:t xml:space="preserve"> </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w:t>
      </w:r>
      <w:r>
        <w:rPr>
          <w:rFonts w:hint="eastAsia"/>
          <w:b/>
          <w:color w:val="auto"/>
          <w:highlight w:val="none"/>
          <w:lang w:eastAsia="zh-CN"/>
        </w:rPr>
        <w:t xml:space="preserve">请各供应商充分考虑项目周期，谨慎参与交易，成交后不得以任何理由放弃成交资格或不按规定履约。</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4.本磋商文件中标注★的款项为实质性响应要求和条件，如不满足将按无效响应文件处理。</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w:t>
      </w:r>
      <w:r>
        <w:rPr>
          <w:rFonts w:hint="eastAsia"/>
          <w:b/>
          <w:bCs/>
          <w:color w:val="auto"/>
          <w:highlight w:val="none"/>
          <w:lang w:eastAsia="zh-CN"/>
        </w:rPr>
        <w:t xml:space="preserve">无论出于何种原因，采购人在采购活动开始前可对采购文件进行修改、补充或变更，其内容作为采购文件的重要组成部分，请各供应商关注江苏政府采购网“</w:t>
      </w:r>
      <w:r>
        <w:rPr>
          <w:rFonts w:hint="eastAsia"/>
          <w:b/>
          <w:bCs/>
          <w:color w:val="auto"/>
          <w:highlight w:val="none"/>
          <w:u w:val="single"/>
          <w:lang w:eastAsia="zh-CN"/>
        </w:rPr>
        <w:t xml:space="preserve">苏采云系统</w:t>
      </w:r>
      <w:r>
        <w:rPr>
          <w:rFonts w:hint="eastAsia"/>
          <w:b/>
          <w:bCs/>
          <w:color w:val="auto"/>
          <w:highlight w:val="none"/>
          <w:lang w:eastAsia="zh-CN"/>
        </w:rPr>
        <w:t xml:space="preserve">”网站。若因供应商自身原因未及时关注本项目有关修改、补充或变更信息，导致投标文件编制或提交失误，由此造成的一切损失由供应商自行承担。</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七、凡对本次采购提出询问，请按以下方式联系</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1.采购人信息</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名称：连云港市赣榆区公路事业发展中心</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 系 人：刘科长</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联系方式：0518-86293806</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2.采购代理机构信息</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名称：江苏睿致诚工程咨询有限公司</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地址：连云港市海州区尚东现代城A座11楼</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 系 人：</w:t>
      </w:r>
      <w:bookmarkStart w:id="10" w:name="OLE_LINK13"/>
      <w:r/>
      <w:bookmarkStart w:id="11" w:name="OLE_LINK14"/>
      <w:r>
        <w:rPr>
          <w:rFonts w:hint="eastAsia"/>
          <w:color w:val="auto"/>
          <w:highlight w:val="none"/>
          <w:lang w:eastAsia="zh-CN"/>
        </w:rPr>
        <w:t xml:space="preserve">徐馨怡</w:t>
      </w:r>
      <w:bookmarkEnd w:id="10"/>
      <w:r/>
      <w:bookmarkEnd w:id="11"/>
      <w:r>
        <w:rPr>
          <w:rFonts w:hint="eastAsia"/>
          <w:color w:val="auto"/>
          <w:highlight w:val="none"/>
          <w:lang w:eastAsia="zh-CN"/>
        </w:rPr>
        <w:t xml:space="preserve">                                     </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联系方式：</w:t>
      </w:r>
      <w:bookmarkStart w:id="12" w:name="OLE_LINK15"/>
      <w:r/>
      <w:bookmarkStart w:id="13" w:name="OLE_LINK16"/>
      <w:r>
        <w:rPr>
          <w:rFonts w:hint="eastAsia"/>
          <w:color w:val="auto"/>
          <w:highlight w:val="none"/>
          <w:lang w:eastAsia="zh-CN"/>
        </w:rPr>
        <w:t xml:space="preserve">18896618564 </w:t>
      </w:r>
      <w:bookmarkEnd w:id="12"/>
      <w:r/>
      <w:bookmarkEnd w:id="13"/>
      <w:r>
        <w:rPr>
          <w:rFonts w:hint="eastAsia"/>
          <w:color w:val="auto"/>
          <w:highlight w:val="none"/>
          <w:lang w:eastAsia="zh-CN"/>
        </w:rPr>
        <w:t xml:space="preserve">         </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八、其他</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1.根据省财政厅《关于</w:t>
      </w:r>
      <w:r>
        <w:rPr>
          <w:rFonts w:hint="eastAsia"/>
          <w:color w:val="auto"/>
          <w:highlight w:val="none"/>
          <w:lang w:eastAsia="zh-CN"/>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领取CA和办理电子签章，具体联系方式见《苏采云系统供应商操作手册》（以下简称《操作手册》））、进行注册并按《操作手册》要求制作、上传电子投标文件。</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九、其他应说明事项</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有关本项目采购事务的补充公告，请及时关注本网站发布的信息。</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836"/>
        <w:rPr>
          <w:rFonts w:ascii="宋体" w:eastAsia="宋体"/>
          <w:color w:val="auto"/>
          <w:sz w:val="22"/>
          <w:highlight w:val="none"/>
          <w:lang w:eastAsia="zh-CN"/>
        </w:rPr>
      </w:pPr>
      <w:r>
        <w:rPr>
          <w:rFonts w:ascii="宋体" w:eastAsia="宋体"/>
          <w:color w:val="auto"/>
          <w:sz w:val="22"/>
          <w:highlight w:val="none"/>
          <w:lang w:eastAsia="zh-CN"/>
        </w:rPr>
      </w:r>
      <w:r/>
    </w:p>
    <w:p>
      <w:pPr>
        <w:pStyle w:val="836"/>
        <w:ind w:left="0" w:firstLine="0"/>
        <w:rPr>
          <w:rFonts w:ascii="宋体" w:eastAsia="宋体"/>
          <w:color w:val="auto"/>
          <w:sz w:val="22"/>
          <w:highlight w:val="none"/>
          <w:lang w:eastAsia="zh-CN"/>
        </w:rPr>
      </w:pPr>
      <w:r>
        <w:rPr>
          <w:rFonts w:ascii="宋体" w:eastAsia="宋体"/>
          <w:color w:val="auto"/>
          <w:sz w:val="22"/>
          <w:highlight w:val="none"/>
          <w:lang w:eastAsia="zh-CN"/>
        </w:rPr>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widowControl/>
        <w:rPr>
          <w:b/>
          <w:bCs/>
          <w:color w:val="auto"/>
          <w:sz w:val="32"/>
          <w:szCs w:val="32"/>
          <w:highlight w:val="none"/>
          <w:lang w:eastAsia="zh-CN"/>
        </w:rPr>
      </w:pPr>
      <w:r>
        <w:rPr>
          <w:color w:val="auto"/>
          <w:highlight w:val="none"/>
          <w:lang w:eastAsia="zh-CN"/>
        </w:rPr>
        <w:br w:type="page" w:clear="all"/>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第二章  磋商须知</w:t>
      </w:r>
      <w:r/>
    </w:p>
    <w:p>
      <w:pPr>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一、总则</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1.适用范围</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 本竞争性磋商文件(以下简称磋商文件)仅适用此项目。</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1.2本项目采购采用电子化方式，采购文件、响应文件、评审和成交结果发布全程电子化。</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2.项目采购方式</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本次采购采取竞争性磋商的方式。</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3.合格的磋商供应商</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 满足本磋商文件“竞争性磋商采购邀请”中合格磋商供应商资格要求的规定。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满足本磋商文件实质性要求和条件的规定。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4.参加磋商费用</w:t>
      </w:r>
      <w:r/>
    </w:p>
    <w:p>
      <w:pPr>
        <w:ind w:firstLine="44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 参加磋商供应商应自行承担所有与参加磋商有关的费用。不论最终的成交结果如何，江苏泓泉项目管理有限公司(以下简称采购代理机构)在任何情况下均无义务和责任承担这些费用。</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4.2 此次磋商代理机构和采购人不收取磋商文件工本费。 </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4.3 </w:t>
      </w:r>
      <w:r>
        <w:rPr>
          <w:rFonts w:hint="eastAsia"/>
          <w:b/>
          <w:color w:val="auto"/>
          <w:highlight w:val="none"/>
          <w:lang w:eastAsia="zh-CN"/>
        </w:rPr>
        <w:t xml:space="preserve">本工程的采购代理服务费由成交供应商承担，按照“关于印发《江苏省招标代理服务收费》的指导意见（苏招协【2022】002号）”收费标准的73%收取。</w:t>
      </w:r>
      <w:r/>
    </w:p>
    <w:p>
      <w:pPr>
        <w:ind w:firstLine="422"/>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注：上述费用成交供应商领取成交通知书时须缴纳，供应商将此费用等综合考虑在报价中，采购人不再另行支付。</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5.磋商文件的约束力</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供应商一旦获取了本磋商文件并决定参加磋商，即被认为接受了本磋商文件的规定和约束，并且视为已经知道或应当知道自身权益是否受到了损害。</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6.磋商文件的询问及修改</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日前，以书面形式通知所有获取磋商文件的供应商。不足5日的，采购代理机构顺延提交首次响应文件截止时间。</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 采购代理机构或采购人可以视采购项目的具体情况，组织供应商进行现场考察或召开磋商前答疑会，但不单独或分别组织只有一个供应商参加的现场考察和答疑会。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7．磋商文件的解释</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7.1本磋商文件由</w:t>
      </w:r>
      <w:r>
        <w:rPr>
          <w:rFonts w:hint="eastAsia"/>
          <w:bCs/>
          <w:color w:val="auto"/>
          <w:highlight w:val="none"/>
          <w:lang w:eastAsia="zh-CN"/>
        </w:rPr>
        <w:t xml:space="preserve">采购代理机构</w:t>
      </w:r>
      <w:r>
        <w:rPr>
          <w:rFonts w:hint="eastAsia"/>
          <w:color w:val="auto"/>
          <w:highlight w:val="none"/>
          <w:lang w:eastAsia="zh-CN"/>
        </w:rPr>
        <w:t xml:space="preserve">负责解释。</w:t>
      </w:r>
      <w:r/>
    </w:p>
    <w:p>
      <w:pPr>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二、磋商文件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1.磋商文件构成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1.1磋商文件由以下部分组成：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（1）竞争性磋商公告</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（2）磋商须知</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（3）政府采购合同格式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（4）项目需求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（5）工程量清单（另附）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（6）竞争性磋商响应文件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（7）评审方法和评审标准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请仔细检查磋商文件是否齐全，如有缺漏请立即与采购人或采购代理机构联系解决。</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2.磋商文件的澄清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2.2采购人视情况组织答疑会</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3.磋商文件的修改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 在响应文件提交截止时间前，采购人或采购代理机构可以对磋商文件进行修改。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采购人或采购代理机构有权按照法定的要求推迟响应文件提交截止日期和磋商日期。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 磋商文件的修改将在</w:t>
      </w:r>
      <w:r>
        <w:rPr>
          <w:rFonts w:hint="eastAsia"/>
          <w:b/>
          <w:color w:val="auto"/>
          <w:highlight w:val="none"/>
          <w:lang w:eastAsia="zh-CN"/>
        </w:rPr>
        <w:t xml:space="preserve">江苏政府采购网</w:t>
      </w:r>
      <w:r>
        <w:rPr>
          <w:rFonts w:hint="eastAsia"/>
          <w:color w:val="auto"/>
          <w:highlight w:val="none"/>
          <w:lang w:eastAsia="zh-CN"/>
        </w:rPr>
        <w:t xml:space="preserve">公布，补充文件将作为磋商文件的组成部分，并对供应商具有约束力。</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三、响应文件的编制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1.响应文件的语言及度量衡单位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1.1供应商提交的响应文件以及供应商与采购人或采购代理机构就有关磋商的所有来往通知、函件和文件均应使用简体中文。磋商文件中既有中文也有外文的，以中文意义为准。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除技术性能另有规定外，响应文件所使用的度量衡单位，均须采用国家法定计量单位。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2.响应文件构成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 供应商编写的响应文件应包括</w:t>
      </w:r>
      <w:r>
        <w:rPr>
          <w:rFonts w:hint="eastAsia"/>
          <w:b/>
          <w:color w:val="auto"/>
          <w:highlight w:val="none"/>
          <w:lang w:eastAsia="zh-CN"/>
        </w:rPr>
        <w:t xml:space="preserve">资格审查证明材料文件、商务技术标文件、价格标文件</w:t>
      </w:r>
      <w:r>
        <w:rPr>
          <w:rFonts w:hint="eastAsia"/>
          <w:color w:val="auto"/>
          <w:highlight w:val="none"/>
          <w:lang w:eastAsia="zh-CN"/>
        </w:rPr>
        <w:t xml:space="preserve">。供应商按“第六章  竞争性磋商响应文件”要求编写响应文件。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4" w:name="_Toc14577357"/>
      <w:r/>
      <w:bookmarkStart w:id="15" w:name="_Toc61149558"/>
      <w:r/>
      <w:bookmarkStart w:id="16" w:name="_Toc513029219"/>
      <w:r>
        <w:rPr>
          <w:rFonts w:hint="eastAsia"/>
          <w:color w:val="auto"/>
          <w:highlight w:val="none"/>
          <w:lang w:eastAsia="zh-CN"/>
        </w:rPr>
        <w:t xml:space="preserve">2.2参加磋商供应商资格的文件</w:t>
      </w:r>
      <w:bookmarkEnd w:id="14"/>
      <w:r/>
      <w:bookmarkEnd w:id="15"/>
      <w:r/>
      <w:bookmarkEnd w:id="16"/>
      <w:r>
        <w:rPr>
          <w:rFonts w:hint="eastAsia"/>
          <w:color w:val="auto"/>
          <w:highlight w:val="none"/>
          <w:lang w:eastAsia="zh-CN"/>
        </w:rPr>
        <w:t xml:space="preserve">证明</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7" w:name="_Hlt26668999"/>
      <w:r/>
      <w:bookmarkEnd w:id="17"/>
      <w:r>
        <w:rPr>
          <w:rFonts w:hint="eastAsia"/>
          <w:color w:val="auto"/>
          <w:highlight w:val="none"/>
          <w:lang w:eastAsia="zh-CN"/>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磋商供应商除必须具有履行合同所需提供的设备以及服务的能力外，还必须具备相应的财务、技术方面的能力。</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w:t>
      </w:r>
      <w:r>
        <w:rPr>
          <w:rFonts w:hint="eastAsia"/>
          <w:color w:val="auto"/>
          <w:highlight w:val="none"/>
          <w:lang w:eastAsia="zh-CN"/>
        </w:rPr>
        <w:t xml:space="preserve">磋商响应有效期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3.1</w:t>
      </w:r>
      <w:r>
        <w:rPr>
          <w:rFonts w:hint="eastAsia"/>
          <w:color w:val="auto"/>
          <w:highlight w:val="none"/>
          <w:lang w:eastAsia="zh-CN"/>
        </w:rPr>
        <w:t xml:space="preserve">磋商响应有效期为采购文件规定的响应文件提交截止时间后</w:t>
      </w:r>
      <w:r>
        <w:rPr>
          <w:rFonts w:hint="eastAsia"/>
          <w:b/>
          <w:color w:val="auto"/>
          <w:highlight w:val="none"/>
          <w:u w:val="single"/>
          <w:lang w:eastAsia="zh-CN"/>
        </w:rPr>
        <w:t xml:space="preserve">六十（60）天</w:t>
      </w:r>
      <w:r>
        <w:rPr>
          <w:rFonts w:hint="eastAsia"/>
          <w:color w:val="auto"/>
          <w:highlight w:val="none"/>
          <w:lang w:eastAsia="zh-CN"/>
        </w:rPr>
        <w:t xml:space="preserve">。磋商响应有效期比规定短的将被视为非实质性响应而予以拒绝。</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4.磋商响应有效期的延长</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5.电子响应文件其他要求</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5.1电子招标投标交易平台（即“苏采云”系统）相关要求是本采购文件的组成部分。</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5.2供应商应对CA证书妥善保管，如被他人盗用投标，因此带来的结果均由供应商自行承担。</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5.3供应商应当对采购文件提出的实质性要求和条件作出实质性响应，并在电子投标系统逐条应答。</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5.4供应商应对要求提供的资格证明文件（如资质证书、资格证书）、技术资料（如白皮书、彩页、手册、检测报告等）扫描上传至投标系统。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四、磋商报价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1.磋商报价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1.1磋商报价应是磋商文件所确定的采购范围内的全部工作内容的价格体现。其应包括施工设备、劳务、管理、材料、安装、维护、利润、税金及政策性文件规定的各项应有费用等。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1.2磋商报价方式：本工程采用下列</w:t>
      </w:r>
      <w:r>
        <w:rPr>
          <w:rFonts w:hint="eastAsia"/>
          <w:b/>
          <w:bCs/>
          <w:color w:val="auto"/>
          <w:highlight w:val="none"/>
          <w:lang w:eastAsia="zh-CN"/>
        </w:rPr>
        <w:t xml:space="preserve">第(1)种方式</w:t>
      </w:r>
      <w:r>
        <w:rPr>
          <w:rFonts w:hint="eastAsia"/>
          <w:color w:val="auto"/>
          <w:highlight w:val="none"/>
          <w:lang w:eastAsia="zh-CN"/>
        </w:rPr>
        <w:t xml:space="preserve">。 </w:t>
      </w:r>
      <w:r/>
    </w:p>
    <w:p>
      <w:pPr>
        <w:ind w:firstLine="440"/>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(1) 固定单价报价：磋商供应商应充分考虑施工期间各类建材的市场风险和政策性调整确定风险系数计入总报价，今后不作调整。设计变更和采购人要求变动的内容除外。结算方式在合同专用条款中明确。</w:t>
      </w:r>
      <w:r>
        <w:rPr>
          <w:rFonts w:hint="eastAsia" w:asciiTheme="minorEastAsia" w:hAnsiTheme="minorEastAsia" w:eastAsiaTheme="minorEastAsia"/>
          <w:b/>
          <w:color w:val="auto"/>
          <w:szCs w:val="21"/>
          <w:highlight w:val="none"/>
          <w:lang w:eastAsia="zh-CN"/>
        </w:rPr>
        <w:t xml:space="preserve">施工期间，税费等按照国家、省、市有关规定据实调整。</w:t>
      </w:r>
      <w:r/>
    </w:p>
    <w:p>
      <w:pPr>
        <w:ind w:firstLine="442"/>
        <w:spacing w:line="440" w:lineRule="exact"/>
        <w:tabs>
          <w:tab w:val="left" w:pos="900" w:leader="none"/>
        </w:tabs>
        <w:rPr>
          <w:rFonts w:asciiTheme="minorEastAsia" w:hAnsiTheme="minorEastAsia" w:eastAsiaTheme="minorEastAsia"/>
          <w:b/>
          <w:color w:val="auto"/>
          <w:szCs w:val="21"/>
          <w:highlight w:val="none"/>
          <w:lang w:eastAsia="zh-CN"/>
        </w:rPr>
      </w:pPr>
      <w:r>
        <w:rPr>
          <w:rFonts w:hint="eastAsia" w:asciiTheme="minorEastAsia" w:hAnsiTheme="minorEastAsia" w:eastAsiaTheme="minorEastAsia"/>
          <w:b/>
          <w:color w:val="auto"/>
          <w:szCs w:val="21"/>
          <w:highlight w:val="none"/>
          <w:lang w:eastAsia="zh-CN"/>
        </w:rPr>
        <w:t xml:space="preserve">磋商响应报价应是采购文件所确定的采购范围内的全部工作内容的价格体现。其应包括但不限于为实施和完成合同工程所需的人工费、材料费、机械使用费、间接费、利润、税金、规费、保险费等费用以及合同明示或暗示的所有责任、义务和一般风险。</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特别说明：</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1）中国政府（江苏省）根据现行税法和有关部门现行规定就本合同项下向供应商征收的所有税金及其他应交纳的所有费用均由供应商摊入各工程细目的单价中。</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2）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人</w:t>
      </w:r>
      <w:r>
        <w:rPr>
          <w:rFonts w:hint="eastAsia" w:asciiTheme="minorEastAsia" w:hAnsiTheme="minorEastAsia" w:eastAsiaTheme="minorEastAsia"/>
          <w:color w:val="auto"/>
          <w:szCs w:val="21"/>
          <w:highlight w:val="none"/>
          <w:lang w:eastAsia="zh-CN"/>
        </w:rPr>
        <w:t xml:space="preserve">有权全过程参与供应商保险合同的签订谈判，供应商应在签订合同协议书后28日内完成保险合同的签订谈判，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供应商应承担由此而导致的损失或赔偿责任。</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根据关于印发《安全生产责任保险实施办法》的通知（应急〔2025〕27号）应投保的安全生产责任险由供应商自行投保，保险费用包含在安全生产费中，据实计量支付。如出现应保未保的情况，由此而产生的损失，由供应商自行承担。</w:t>
      </w:r>
      <w:r/>
    </w:p>
    <w:p>
      <w:pPr>
        <w:numPr>
          <w:ilvl w:val="0"/>
          <w:numId w:val="1"/>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供应商应按照《省人力资源社会保障厅办公室转发人力资源社会保障部办公厅关</w:t>
      </w:r>
      <w:r>
        <w:rPr>
          <w:rFonts w:hint="eastAsia" w:asciiTheme="minorEastAsia" w:hAnsiTheme="minorEastAsia" w:eastAsiaTheme="minorEastAsia"/>
          <w:color w:val="auto"/>
          <w:szCs w:val="21"/>
          <w:highlight w:val="none"/>
          <w:lang w:eastAsia="zh-CN"/>
        </w:rPr>
        <w:t xml:space="preserve">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w:t>
      </w:r>
      <w:r>
        <w:rPr>
          <w:rFonts w:hint="eastAsia" w:asciiTheme="minorEastAsia" w:hAnsiTheme="minorEastAsia" w:eastAsiaTheme="minorEastAsia"/>
          <w:color w:val="auto"/>
          <w:szCs w:val="21"/>
          <w:highlight w:val="none"/>
          <w:lang w:eastAsia="zh-CN"/>
        </w:rPr>
        <w:t xml:space="preserve">定2025年全省工程建设项目工伤保险费率的通知》（苏人社函〔2025〕1号）的规定，在建设工程开工前，以工程项目为单元参加工伤保险，按项目工程合同总造价的1.5‰缴纳工伤保险费，并将工伤保险费一次性缴纳到工程项目所在地的工伤保险经办机构。如果供应商办理不及时，采购人有权直接办理，其费用由采购人直接扣回，并课以供应商违约金伍万元。投标阶段，工伤保险费用在工程量清单中固定为采购人设定的最高投标限价的1.5‰（不可竞争费用），供应商在投标报价时不得对其计算方法进行修改，合同实施过程中根据供应商实际缴纳额按实支付。</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4）供应商要认真贯彻落实《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w:t>
      </w:r>
      <w:r>
        <w:rPr>
          <w:rFonts w:hint="eastAsia" w:asciiTheme="minorEastAsia" w:hAnsiTheme="minorEastAsia" w:eastAsiaTheme="minorEastAsia"/>
          <w:color w:val="auto"/>
          <w:szCs w:val="21"/>
          <w:highlight w:val="none"/>
          <w:lang w:eastAsia="zh-CN"/>
        </w:rPr>
        <w:t xml:space="preserve">苏人社规〔2022〕3号）、关于印发《江苏省工程建设领域农民工工资保证金管理办法》的通知（苏人社规〔2022〕4号）等国家及省市相关法律法规有关禁止拖欠民工工资的要求。供应商还应采取必要措施保证不拖欠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5）本项目供应商应在采购人或监理人的指示下，为本项目其他工程提供必要的便利条件，因此发生的一切费用均应含入所报的单价或总额价内，采购人不再单独计列。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6）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7）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8）供应商须负责施工期标段范围内通车道路的清扫保洁、日常维护、应急保畅等工作，接受采购人、环保部门及行业主管部门的检查和监管，所发生费用在投标报价中综合考虑，采购人不另计列。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9）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作为一个有丰富施工经验的供应商，应充分考虑施工过程中相关施工干扰</w:t>
      </w:r>
      <w:r>
        <w:rPr>
          <w:rFonts w:hint="eastAsia" w:asciiTheme="minorEastAsia" w:hAnsiTheme="minorEastAsia" w:eastAsiaTheme="minorEastAsia"/>
          <w:color w:val="auto"/>
          <w:szCs w:val="21"/>
          <w:highlight w:val="none"/>
          <w:lang w:eastAsia="zh-CN"/>
        </w:rPr>
        <w:t xml:space="preserve">影响致使人工、机械效率降低而增加的费用，包含在相关项目的报价中，采购人将不另行支付。如因供应商采取的措施不力，交通未按规定运行而给其它部门或个人造成的一切损失，或造成工程工期的拖延或施工费用的增加，均由供应商自行负责。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供应商应精心组织施工，充分考虑各项保证措施。若供应商未达到质量目标的要求，应无条件采取措施补救，直至工程达到合格等级，所需费用含入工程量清单中各工程细目的单价及总额价中，采购人不另计列。</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补偿费用均由供应商负责，纳入综合单价中，采购人不再单独计列。   </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供应商出入现场、施工运输，使用地方道路或航道时，应认为供应商已接受原有地方道</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r/>
    </w:p>
    <w:p>
      <w:pPr>
        <w:ind w:firstLine="440"/>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为保证道路交通安全及运输畅通,供应商应采取以下措施:</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(a)施工期间，供应商必须在与交通、公安部门和地方政府协商下，采取足够的引导交通措施；</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(b)供应商制定运输计划时，应避开现有道路上在高峰时的运输。</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(c)采取必要的限载措施，保证上述设施不被破坏。</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合同签订后5个工作日内，成交供应商应及时组织施工队伍进场，严格按施工组织计划施工。如供应商时序进度严重滞后，影响整个工期，采购人将视具体情况有权对剩余工程予以切割，并根据与剩余工程供应商结算价格从供应商计量中予以扣除。</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本项目竣工验收合格后，供应商提交纸质竣工资料的同时，必须提交全部相应资料的电子档案（含所有资料的扫描件），由此产生的费用在工程量清单100章竣工文件费中计列，由供应商自行报价。在本项目交、竣工验收过程中，与本项目有关的交、竣工会议相关费用均由供应商承担，采购人不另行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为加强环境保护，本项目供应商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w:t>
      </w:r>
      <w:r>
        <w:rPr>
          <w:rFonts w:hint="eastAsia" w:asciiTheme="minorEastAsia" w:hAnsiTheme="minorEastAsia" w:eastAsiaTheme="minorEastAsia"/>
          <w:color w:val="auto"/>
          <w:szCs w:val="21"/>
          <w:highlight w:val="none"/>
          <w:lang w:eastAsia="zh-CN"/>
        </w:rPr>
        <w:t xml:space="preserve">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等相关规定，按照磋商文件及采购人要求，在合同实施过程中制定扬尘污染防治</w:t>
      </w:r>
      <w:r>
        <w:rPr>
          <w:rFonts w:hint="eastAsia" w:asciiTheme="minorEastAsia" w:hAnsiTheme="minorEastAsia" w:eastAsiaTheme="minorEastAsia"/>
          <w:color w:val="auto"/>
          <w:szCs w:val="21"/>
          <w:highlight w:val="none"/>
          <w:lang w:eastAsia="zh-CN"/>
        </w:rPr>
        <w:t xml:space="preserve">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由供应商自行报价，扬尘污染防治专项经费在工程量清单中以总额计列（不可竞争费用）。该两项费用均总价包干，合同实施过程中，经监理人、采购人验收合格后予以计量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根据“交通部《公路水运工程安全生产监督管理办法》（</w:t>
      </w:r>
      <w:r>
        <w:rPr>
          <w:rFonts w:hint="eastAsia" w:asciiTheme="minorEastAsia" w:hAnsiTheme="minorEastAsia" w:eastAsiaTheme="minorEastAsia"/>
          <w:color w:val="auto"/>
          <w:szCs w:val="21"/>
          <w:highlight w:val="none"/>
          <w:lang w:val="zh-CN" w:eastAsia="zh-CN"/>
        </w:rPr>
        <w:t xml:space="preserve">交通运输部令2017年第25号</w:t>
      </w:r>
      <w:r>
        <w:rPr>
          <w:rFonts w:hint="eastAsia" w:asciiTheme="minorEastAsia" w:hAnsiTheme="minorEastAsia" w:eastAsiaTheme="minorEastAsia"/>
          <w:color w:val="auto"/>
          <w:szCs w:val="21"/>
          <w:highlight w:val="none"/>
          <w:lang w:eastAsia="zh-CN"/>
        </w:rPr>
        <w:t xml:space="preserve">）”和《企业安全生产费用提取和使用管理办法》财资【2022】136号”、《江苏省公路水运工程安全生产费用管理办法》（苏交规〔2025〕1</w:t>
      </w:r>
      <w:r>
        <w:rPr>
          <w:rFonts w:hint="eastAsia" w:asciiTheme="minorEastAsia" w:hAnsiTheme="minorEastAsia" w:eastAsiaTheme="minorEastAsia"/>
          <w:color w:val="auto"/>
          <w:szCs w:val="21"/>
          <w:highlight w:val="none"/>
          <w:lang w:eastAsia="zh-CN"/>
        </w:rPr>
        <w:t xml:space="preserve">号）的规定，供应商应在投标总价中计入安全生产费用，本项目的安全生产费用为最高投标限价的1.5%，投标人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它相关细目的单价或总额价中予以考虑，采购人不再单独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临时占地</w:t>
      </w:r>
      <w:r>
        <w:rPr>
          <w:rFonts w:hint="eastAsia" w:asciiTheme="minorEastAsia" w:hAnsiTheme="minorEastAsia" w:eastAsiaTheme="minorEastAsia"/>
          <w:color w:val="auto"/>
          <w:szCs w:val="21"/>
          <w:highlight w:val="none"/>
          <w:lang w:eastAsia="zh-CN"/>
        </w:rPr>
        <w:t xml:space="preserve">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r/>
    </w:p>
    <w:p>
      <w:pPr>
        <w:numPr>
          <w:ilvl w:val="0"/>
          <w:numId w:val="2"/>
        </w:numPr>
        <w:spacing w:line="440" w:lineRule="exact"/>
        <w:tabs>
          <w:tab w:val="left" w:pos="900" w:leader="none"/>
        </w:tabs>
        <w:rPr>
          <w:rFonts w:ascii="Times New Roman" w:hAnsi="Times New Roman" w:cs="Times New Roman"/>
          <w:color w:val="auto"/>
          <w:highlight w:val="none"/>
        </w:rPr>
      </w:pPr>
      <w:r>
        <w:rPr>
          <w:rFonts w:hint="eastAsia" w:ascii="Times New Roman" w:hAnsi="Times New Roman" w:cs="Times New Roman"/>
          <w:color w:val="auto"/>
          <w:highlight w:val="none"/>
        </w:rPr>
        <w:t xml:space="preserve">其它</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a）供应商中标后（如有）开发应用在本工程上的一切软件，其产权归采购人所有。成交供应商应在交工时向发包人提交所有使用和维护资料，包括未经编译的源程序或源程序代码。上述资料作为交、竣工验收的必需条件。</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（b）本项目所有设备和系统维护质保期为五年（含两年缺陷责任期），成交供应商应确保设备正常工作、系统正常运行，并预留系统长期正常工作所需的备品备件。</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（c）成交供应商应向发包人提供本系统与其他系统并网(如有)所需系统接口、IC卡格式、驱动程序、通信协议或动态链接库等，并负责在并网时及时进行一切安装调试工作。</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d）成交供应商应严格按照竞争性磋商文件和设计文件技术指标进行选型，合同执行过程中如发现成交供应商所选设备性能指标不满足或低于竞争性磋商文件和设计文件要求的，除必须无条件更换设备外，并扣除该项设备总价的5％作为违约金。</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e）供应商成交供应商应做好与交通运输综合行政执法，公安交警和供电等相关部门的沟通、协调工作，以保证工程的顺利进行，为此所需的一切工作均由成交供应商负责（业主可给予必要的协助），一切相关费用均由供应商承担，成交供应商在投标报价时应作充分考虑，并包含在合同总价中。本项目部分工程最终需通过公安部门、公路部门、供电部门等专业验收，由此发生的相关费用含在投标报价中，不单独计量。</w:t>
      </w:r>
      <w:r/>
    </w:p>
    <w:p>
      <w:pPr>
        <w:numPr>
          <w:ilvl w:val="0"/>
          <w:numId w:val="2"/>
        </w:numPr>
        <w:spacing w:line="440" w:lineRule="exact"/>
        <w:tabs>
          <w:tab w:val="left" w:pos="900" w:leader="none"/>
        </w:tabs>
        <w:rPr>
          <w:color w:val="auto"/>
          <w:highlight w:val="none"/>
          <w:lang w:eastAsia="zh-CN"/>
        </w:rPr>
      </w:pPr>
      <w:r>
        <w:rPr>
          <w:rFonts w:hint="eastAsia" w:asciiTheme="minorEastAsia" w:hAnsiTheme="minorEastAsia" w:eastAsiaTheme="minorEastAsia"/>
          <w:color w:val="auto"/>
          <w:szCs w:val="21"/>
          <w:highlight w:val="none"/>
          <w:lang w:eastAsia="zh-CN"/>
        </w:rPr>
        <w:t xml:space="preserve">本项目采购人要求供应商水泥混凝土的生产及运输必须严格按照省、市、县（区）相关环保规定执行，符合环保要求，所需费用均含在相关的单价或总额价内，采购人不再单独计列。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Cs w:val="21"/>
          <w:highlight w:val="none"/>
          <w:lang w:eastAsia="zh-CN"/>
        </w:rPr>
        <w:t xml:space="preserve">(2) </w:t>
      </w:r>
      <w:r>
        <w:rPr>
          <w:rFonts w:hint="eastAsia" w:asciiTheme="minorEastAsia" w:hAnsiTheme="minorEastAsia" w:eastAsiaTheme="minorEastAsia"/>
          <w:color w:val="auto"/>
          <w:szCs w:val="21"/>
          <w:highlight w:val="none"/>
          <w:lang w:eastAsia="zh-CN"/>
        </w:rPr>
        <w:t xml:space="preserve">可调价格报价：磋商供应商的磋商报价可根据合同实施期间的市场变化和政策性调整而变动。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1.3磋商报价的计价方法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(1)本工程项目采用</w:t>
      </w:r>
      <w:r>
        <w:rPr>
          <w:rFonts w:hint="eastAsia"/>
          <w:color w:val="auto"/>
          <w:highlight w:val="none"/>
          <w:u w:val="single"/>
          <w:lang w:eastAsia="zh-CN"/>
        </w:rPr>
        <w:t xml:space="preserve"> </w:t>
      </w:r>
      <w:r>
        <w:rPr>
          <w:rFonts w:hint="eastAsia"/>
          <w:b/>
          <w:bCs/>
          <w:color w:val="auto"/>
          <w:highlight w:val="none"/>
          <w:u w:val="single"/>
          <w:lang w:eastAsia="zh-CN"/>
        </w:rPr>
        <w:t xml:space="preserve">工程量清单</w:t>
      </w:r>
      <w:r>
        <w:rPr>
          <w:rFonts w:hint="eastAsia"/>
          <w:color w:val="auto"/>
          <w:highlight w:val="none"/>
          <w:u w:val="single"/>
          <w:lang w:eastAsia="zh-CN"/>
        </w:rPr>
        <w:t xml:space="preserve"> </w:t>
      </w:r>
      <w:r>
        <w:rPr>
          <w:rFonts w:hint="eastAsia"/>
          <w:color w:val="auto"/>
          <w:highlight w:val="none"/>
          <w:lang w:eastAsia="zh-CN"/>
        </w:rPr>
        <w:t xml:space="preserve">计价方法。磋商供应商应根据采购人提供的工程量清单计算单价、合价以及各种政策性费用。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w:t>
      </w:r>
      <w:r>
        <w:rPr>
          <w:rFonts w:hint="eastAsia" w:asciiTheme="minorEastAsia" w:hAnsiTheme="minorEastAsia" w:eastAsiaTheme="minorEastAsia"/>
          <w:color w:val="auto"/>
          <w:szCs w:val="21"/>
          <w:highlight w:val="none"/>
          <w:lang w:eastAsia="zh-CN"/>
        </w:rPr>
        <w:t xml:space="preserve">施工用水电由供应商承担，采购人不再另行支付。</w:t>
      </w:r>
      <w:r>
        <w:rPr>
          <w:rFonts w:hint="eastAsia"/>
          <w:color w:val="auto"/>
          <w:highlight w:val="none"/>
          <w:lang w:eastAsia="zh-CN"/>
        </w:rPr>
        <w:t xml:space="preserve">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(4)本项目采用营改增后的一般计税方法计算报价。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1.4可选用的工程预算、费用定额和政策性文件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(1)用于磋商报价可参考的依据为：《公路工程建设项目概算预算编制办法》（JTG 3831-2018）、《公路工程预算定额》（JTG/T 3832-2018）、《公路工程建设项目概算预算编制方法》（JTG3830-2018）、《公路工程估算定额》（JTG/T3821-2018）等国家、江苏省及连云港市现行有效的相关法律、法规、标准及规范性文件。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(2)政策性文件按照现行江苏省交通厅、连云港市交通局颁发的相关文件规定执行。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1.5经磋商后，最后报价低于磋商供应商在响应文件首次报价的分项报价同比例调整。最低报价不能作为成交的保证。</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本次采购采用竞争性磋商，因第二轮报价只报总价，结算时，以成交人提交的综合单价同比下浮【下浮率=（1-第二轮报价/第一轮报价）*100%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2.报价货币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2.1磋商应以人民币报价。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3.磋商报价的编制要求。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3.1磋商供应商必须按工程量清单，用综合单价法编制磋商预算。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 供应商应根据本工程和供应商的自身情况，一次性地报出本工程的分部分项工程费、措施项目费、其它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 供应商应对工程量清单中的每一个子目均列出单价、合价，没有填写单价、合价的项目，其费用将被认为已包括在工程量清单其他项目的单价、合价中。</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须的各种辅助工作中。</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3.7采购人向供应商提供的有关施工现场的资料和数据是采购人现有的能使供应商利用的资料。采购人对供应商由此做出的推论、理解和结论概不负责。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3.8 供应商应当在采购文件中详细、定量地列出优惠让利的理由及所采取的技术措施。</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3.9参与第二次报价的供应商未报价，按照无效响应处理。各供应商的第二次报价均不得高于等于第一次报价，如高于等于第一次报价为无效报价，按照无效响应处理。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五、响应文件的提交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1.响应文件</w:t>
      </w:r>
      <w:r>
        <w:rPr>
          <w:rFonts w:hint="eastAsia"/>
          <w:color w:val="auto"/>
          <w:highlight w:val="none"/>
          <w:lang w:eastAsia="zh-CN"/>
        </w:rPr>
        <w:t xml:space="preserve">的提交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1.1线上提交与接收地点：供应商应当通过“苏采云”系统提交数据电文形式的响应文件（即电子投标），“苏采云”系统自动接收。</w:t>
      </w:r>
      <w:r/>
    </w:p>
    <w:p>
      <w:pPr>
        <w:ind w:firstLine="422"/>
        <w:spacing w:line="439" w:lineRule="atLeast"/>
        <w:rPr>
          <w:b/>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2.响应文件截止日期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2.1供应商上传电子响应文件的时间不得迟于磋商公告中规定的响应文件提交截止时间。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供应商应充分考虑到网络环境、网络带宽等风险因素，如因供应商自身原因造成的电子响应文件上传不成功由供应商自行承担全部责任。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3.响应文件的密封（加密）要求：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3.2供应商须通过“苏采云”系统提供的政府采购客户端工具（使用“CA数字证书”）加盖电子签章。</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说明：供应商应在用CA数字证书以及自备的能够登录“苏采云”系统的笔记本电脑，在达到开标时间后，使用CA数字证书解密各自响应文件。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3.3供应商未按规定加密的响应文件，“苏采云”系统应当拒收并提示。</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4.响应文件的拒收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4.1采购代理机构拒绝接收在其规定的响应文件提交截止时间后上传的任何响应文件。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5.响应文件的撤回和修改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5.1响应文件的撤回</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5.1.1电子响应文件的撤回</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供应商可在响应文件提交截止时间前，撤回其电子响应文件，具体操作方法见</w:t>
      </w:r>
      <w:r>
        <w:rPr>
          <w:rFonts w:hint="eastAsia"/>
          <w:b/>
          <w:color w:val="auto"/>
          <w:highlight w:val="none"/>
          <w:lang w:eastAsia="zh-CN"/>
        </w:rPr>
        <w:t xml:space="preserve">《江苏省政府采购（供应商）国信CA数字证书及电子签章办理指南》。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5.1.2供应商撤回电子响应文件，则认为其不再参与本项目磋商活动。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5.2响应文件的修改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供应商可在响应文件提交截止时间前，对其电子响应文件进行修改。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5.3在响应文件提交截止时间之后，供应商不得对其电子响应文件作任何修改。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5.4在响应文件截止时间至响应文件中规定的磋商响应有效期满之间的这段时间内，供应商不得撤回其响应文件。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6.提交样品截止时间和地点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6.1采购项目需要提交样品的，供应商应当于磋商文件规定的样品接收截止时间前将样品送达指定地点并登记完毕，否则不予接收。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6.2成交供应商提供的样品由采购人封存、保管，作为履约验收的参考。未成交供应商提供的样品，应在成交结果公布后两个工作日内领回，否则按无主物品处理。</w:t>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六、磋商与评审</w:t>
      </w:r>
      <w:r/>
    </w:p>
    <w:p>
      <w:pPr>
        <w:ind w:firstLine="315"/>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1.磋商仪式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1.1采购人或采购代理机构将在磋商公告中规定的时间和地点组织磋商开始仪式。</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b/>
          <w:color w:val="auto"/>
          <w:highlight w:val="none"/>
          <w:u w:val="single"/>
          <w:lang w:eastAsia="zh-CN"/>
        </w:rPr>
        <w:t xml:space="preserve">30分钟</w:t>
      </w:r>
      <w:r>
        <w:rPr>
          <w:rFonts w:hint="eastAsia"/>
          <w:b/>
          <w:color w:val="auto"/>
          <w:highlight w:val="none"/>
          <w:lang w:eastAsia="zh-CN"/>
        </w:rPr>
        <w:t xml:space="preserve">之内完成。</w:t>
      </w:r>
      <w:r>
        <w:rPr>
          <w:rFonts w:hint="eastAsia"/>
          <w:b/>
          <w:color w:val="auto"/>
          <w:highlight w:val="none"/>
          <w:u w:val="singl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b/>
          <w:color w:val="auto"/>
          <w:highlight w:val="none"/>
          <w:lang w:eastAsia="zh-CN"/>
        </w:rPr>
        <w:t xml:space="preserve">因采购人原因或网上招投标平台发生故障，导致无法按时完成响应文件解密或开、评标工作无法进行的，可根据实际情况相应延迟解密时间或调整开、评标时间。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磋商活动的文件解密工作由采购代理机构组织。</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资格评审结束后，供应商就所有内容进行最后报价，少报无效。</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注：各供应商请关注开标大厅交流区，在开标结束后，请勿离开开标大厅，待资格审查和商务技术审查完毕，采购人或采购代理机构通知最后报价填报后，所有的响应供应商须在</w:t>
      </w:r>
      <w:r>
        <w:rPr>
          <w:rFonts w:hint="eastAsia"/>
          <w:b/>
          <w:color w:val="auto"/>
          <w:highlight w:val="none"/>
          <w:u w:val="single"/>
          <w:lang w:eastAsia="zh-CN"/>
        </w:rPr>
        <w:t xml:space="preserve">20分钟</w:t>
      </w:r>
      <w:r>
        <w:rPr>
          <w:rFonts w:hint="eastAsia"/>
          <w:b/>
          <w:color w:val="auto"/>
          <w:highlight w:val="none"/>
          <w:lang w:eastAsia="zh-CN"/>
        </w:rPr>
        <w:t xml:space="preserve">内填写并提交最后报价，未在规定时间内提交最后报价的，视作无效响应处理。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2.磋商小组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2.1磋商开始仪式结束后，采购人或采购代理机构将立即组织磋商小组进行评审。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2.3超过公开招标限额标准的项目，磋商小组应当由5人以上单数组成。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2.5磋商小组独立工作，负责评审所有响应文件并确定成交候选人。</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 磋商评审过程的保密与公正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3.1磋商小组、采购人或采购代理机构、相关监督人员等与评审工作有关的人员，对评审情况以及在评审过程中获悉的国家秘密、商业秘密负有保密责任。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3.2在磋商评审过程中，磋商供应商不得以任何行为影响磋商评审过程，否则其响应文件将被作为无效响应文件。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3.5在评审期间，采购人或采购代理机构将设专门人员与供应商联系。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3.6采购人或采购代理机构和评审小组不向未成交的供应商解释未成交原因，也不公布评审过程中的相关细节。</w:t>
      </w:r>
      <w:r/>
    </w:p>
    <w:p>
      <w:pPr>
        <w:ind w:firstLine="417"/>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4、评审过程的澄清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4.1评审期间，为有助于对响应文件的审查、评价和比较，磋商小组有权通过视频会议要求响应人对其响应文件进行澄清，但并非对每个供应商都作澄清要求。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4.2接到磋商小组澄清要求的供应商应派人按磋商小组规定的时间内做出澄清，澄清的内容作为响应文件的补充部分，但实质性的内容不得做任何更改。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4.3 接到磋商小组澄清要求的供应商如未按规定做出澄清，其风险由供应商自行承担。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5、对响应文件的初审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5.1响应文件初审分为资格性审查和符合性审查。</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5.1.1资格性检查：依据法律法规和磋商文件的规定，由采购人对响应文件中的资格审查证明材料进行审查，资格审查的结论，采购人以书面形式向磋商小组进行反馈。</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采购人在进行资格性审查的同时，评标委员会从“信用中国”网站查询供应商的信用记录，以确定供应商是否具备参加磋商的资格。</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5.1.2符合性审查：</w:t>
      </w:r>
      <w:bookmarkStart w:id="18" w:name="OLE_LINK17"/>
      <w:r/>
      <w:bookmarkStart w:id="19" w:name="OLE_LINK18"/>
      <w:r>
        <w:rPr>
          <w:rFonts w:hint="eastAsia"/>
          <w:color w:val="auto"/>
          <w:highlight w:val="none"/>
          <w:lang w:eastAsia="zh-CN"/>
        </w:rPr>
        <w:t xml:space="preserve">依据磋商文件的规定，由磋商小组从响应文件的有效性、完整性和对磋商文件的响应程度进行审查，以确定是否对磋商文件的实质性要求作出响应。</w:t>
      </w:r>
      <w:bookmarkEnd w:id="18"/>
      <w:r/>
      <w:bookmarkEnd w:id="19"/>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5.4磋商小组将对确定为实质性响应的文件进行进一步审核，看其是否有计算上或累加上的算术错误，修正错误的原则如下：</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（1）响应文件中报价总表内容与响应文件中相应内容不一致的，以报价总表为准。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（2）大写金额和小写金额不一致的，以大写金额为准。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（3）单价金额小数点或者百分比有明显错位的，以报价总表的总价为准，并修改单价。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（4）总价金额与按单价汇总金额不一致的，以单价金额计算结果为准。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同时出现两种以上错误的，按照前款规定的顺序修正。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5.5磋商小组将按上述修正错误的方法调整响应文件中的报价，现场告知供应商，调整后的价格应对供应商具有约束力。如果供应商不接受修正后的价格，则其磋商活动将被拒绝。</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5.6磋商小组将允许修正响应文件中不构成重大偏离的、微小的、非正规的、不一致的或不规则的地方，但这些修改不能影响任何供应商相应的名次排列。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5.9供应商在评审全过程中应保持通讯畅通，并安排专人与采购人或采购代理机构及磋商小组联系。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20" w:name="_Toc513029234"/>
      <w:r/>
      <w:bookmarkStart w:id="21" w:name="_Toc20823306"/>
      <w:r/>
      <w:bookmarkStart w:id="22" w:name="_Toc16938550"/>
      <w:r>
        <w:rPr>
          <w:rFonts w:hint="eastAsia"/>
          <w:color w:val="auto"/>
          <w:highlight w:val="none"/>
          <w:lang w:eastAsia="zh-CN"/>
        </w:rPr>
        <w:t xml:space="preserve">6、</w:t>
      </w:r>
      <w:bookmarkEnd w:id="20"/>
      <w:r/>
      <w:bookmarkEnd w:id="21"/>
      <w:r/>
      <w:bookmarkEnd w:id="22"/>
      <w:r>
        <w:rPr>
          <w:rFonts w:hint="eastAsia"/>
          <w:color w:val="auto"/>
          <w:highlight w:val="none"/>
          <w:lang w:eastAsia="zh-CN"/>
        </w:rPr>
        <w:t xml:space="preserve">磋商程序及评审方法和标准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6.1磋商程序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6.1.1对于通过资格性和符合性审查的供应商，磋商小组所有成员将集中与单一磋商供应商分别进行磋商。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在磋商过程中，磋商小组可能根据磋商文件和磋商情况实质性变动采购需求中的技术、服务要求以及合同草案条款，但不得变动磋商文件中的其他内容。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对磋商文件作出的实质性变动是磋商文件的有效组成部分，磋商小组应当及时以书面形式（从“苏采云”系统发起）同时通知所有参加磋商的供应商。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6.1.2磋商文件能够详细列明采购标的的技术、服务要求的，磋商结束后，磋商小组将要求所有实质性响应的供应商在规定时间内提交最后报价。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6.1.4本项目各分项最终结算价按照磋商首次报价与最后报价同比例变动。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6.2评审方法和标准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6.2.1评审方法。经磋商确定最终采购需求和确定提交最后报价的供应商后，由磋商小组采用综合评分法对提交最后报价的供应商的响应文件和最后报价进行综合评分。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综合评分法，是指响应文件满足磋商文件全部实质性要求且按评审因素的量化指标评审得分最高的供应商为成交候选供应商的评审方法。</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评审时，磋商小组各成员独立对每个有效响应的文件进行评价、打分，然后汇总每个供应商每项评审因素的得分。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6.2.2评审标准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见本磋商文件第七章“评审方法和评审标准”。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6.2.3评审报告</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6.3出现下列情形之一的，作无效响应处理：</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（1）同一供应商提交两个（含两个）以上不同的响应报价的。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（2）不具备磋商文件中规定的资格要求的。</w:t>
      </w:r>
      <w:r>
        <w:rPr>
          <w:rFonts w:hint="eastAsia"/>
          <w:b/>
          <w:bCs/>
          <w:color w:val="auto"/>
          <w:sz w:val="21"/>
          <w:highlight w:val="none"/>
          <w:lang w:eastAsia="zh-CN"/>
        </w:rPr>
        <w:t xml:space="preserve">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（3）响应报价超过了采购预算或低于最低限价的。</w:t>
      </w:r>
      <w:r>
        <w:rPr>
          <w:rFonts w:hint="eastAsia"/>
          <w:b/>
          <w:bCs/>
          <w:color w:val="auto"/>
          <w:sz w:val="21"/>
          <w:highlight w:val="none"/>
          <w:lang w:eastAsia="zh-CN"/>
        </w:rPr>
        <w:t xml:space="preserve">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（4）响应文件中已标价工程量清单与采购文件规定的暂估价、暂列金额及甲供材料价格不一致的。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（5）响应文件中已标价工程量清单与招标文件明确列出的不可竞争费用项目或费率或计算基础不一致的。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（6）响应文件的已标价工程量清单与采购标文件提供的工程量清单中的项目编码、项目名称、项目特征、计量单位、工程量不一致的。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（7）未通过符合性检查的。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（8）不符合法律、法规和磋商文件中规定的其他实质性要求的。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9）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（10）响应文件含有采购人不能接受的附加条件的。</w:t>
      </w:r>
      <w:r/>
    </w:p>
    <w:p>
      <w:pPr>
        <w:ind w:firstLine="420"/>
        <w:spacing w:line="438"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（11）</w:t>
      </w:r>
      <w:r>
        <w:rPr>
          <w:b/>
          <w:bCs/>
          <w:color w:val="auto"/>
          <w:highlight w:val="none"/>
          <w:u w:val="single"/>
          <w:lang w:eastAsia="zh-CN"/>
        </w:rPr>
        <w:t xml:space="preserve">本项目执行苏财购【202</w:t>
      </w:r>
      <w:r>
        <w:rPr>
          <w:rFonts w:hint="eastAsia"/>
          <w:b/>
          <w:bCs/>
          <w:color w:val="auto"/>
          <w:highlight w:val="none"/>
          <w:u w:val="single"/>
          <w:lang w:eastAsia="zh-CN"/>
        </w:rPr>
        <w:t xml:space="preserve">6</w:t>
      </w:r>
      <w:r>
        <w:rPr>
          <w:b/>
          <w:bCs/>
          <w:color w:val="auto"/>
          <w:highlight w:val="none"/>
          <w:u w:val="single"/>
          <w:lang w:eastAsia="zh-CN"/>
        </w:rPr>
        <w:t xml:space="preserve">】</w:t>
      </w:r>
      <w:r>
        <w:rPr>
          <w:rFonts w:hint="eastAsia"/>
          <w:b/>
          <w:bCs/>
          <w:color w:val="auto"/>
          <w:highlight w:val="none"/>
          <w:u w:val="single"/>
          <w:lang w:eastAsia="zh-CN"/>
        </w:rPr>
        <w:t xml:space="preserve">36</w:t>
      </w:r>
      <w:r>
        <w:rPr>
          <w:b/>
          <w:bCs/>
          <w:color w:val="auto"/>
          <w:highlight w:val="none"/>
          <w:u w:val="single"/>
          <w:lang w:eastAsia="zh-CN"/>
        </w:rPr>
        <w:t xml:space="preserve">号文《</w:t>
      </w:r>
      <w:r>
        <w:rPr>
          <w:rFonts w:hint="eastAsia"/>
          <w:b/>
          <w:bCs/>
          <w:color w:val="auto"/>
          <w:highlight w:val="none"/>
          <w:u w:val="single"/>
          <w:lang w:eastAsia="zh-CN"/>
        </w:rPr>
        <w:t xml:space="preserve">江苏省财政厅转发财政部关于推动解决政府采购异常低价问题的通知</w:t>
      </w:r>
      <w:r>
        <w:rPr>
          <w:b/>
          <w:bCs/>
          <w:color w:val="auto"/>
          <w:highlight w:val="none"/>
          <w:u w:val="single"/>
          <w:lang w:eastAsia="zh-CN"/>
        </w:rPr>
        <w:t xml:space="preserve">》</w:t>
      </w:r>
      <w:r>
        <w:rPr>
          <w:rFonts w:hint="eastAsia"/>
          <w:b/>
          <w:bCs/>
          <w:color w:val="auto"/>
          <w:highlight w:val="none"/>
          <w:u w:val="single"/>
          <w:lang w:eastAsia="zh-CN"/>
        </w:rPr>
        <w:t xml:space="preserve">，</w:t>
      </w:r>
      <w:r>
        <w:rPr>
          <w:b/>
          <w:bCs/>
          <w:color w:val="auto"/>
          <w:highlight w:val="none"/>
          <w:u w:val="single"/>
          <w:lang w:eastAsia="zh-CN"/>
        </w:rPr>
        <w:t xml:space="preserve">采购人应在采购文件中明确评审委员会启动异常低价投标</w:t>
      </w:r>
      <w:r>
        <w:rPr>
          <w:rFonts w:hint="eastAsia"/>
          <w:b/>
          <w:bCs/>
          <w:color w:val="auto"/>
          <w:highlight w:val="none"/>
          <w:u w:val="single"/>
          <w:lang w:eastAsia="zh-CN"/>
        </w:rPr>
        <w:t xml:space="preserve">（响应）</w:t>
      </w:r>
      <w:r>
        <w:rPr>
          <w:b/>
          <w:bCs/>
          <w:color w:val="auto"/>
          <w:highlight w:val="none"/>
          <w:u w:val="single"/>
          <w:lang w:eastAsia="zh-CN"/>
        </w:rPr>
        <w:t xml:space="preserve">审查的情形和具体要求，包括</w:t>
      </w:r>
      <w:r>
        <w:rPr>
          <w:rFonts w:hint="eastAsia"/>
          <w:b/>
          <w:bCs/>
          <w:color w:val="auto"/>
          <w:highlight w:val="none"/>
          <w:u w:val="single"/>
          <w:lang w:eastAsia="zh-CN"/>
        </w:rPr>
        <w:t xml:space="preserve">：</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（一）评审过程中出现下列情形之一的，评审委员会应当启动异常低价投标（响应）审查程序：</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50%；</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50%；</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3.投标（响应）报价低于采购项目最高限价45%的，即投标（响应）报价&lt;采购项目最高限价</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45%；</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4.评审委员会基于专业判断，认为供应商报价过低，有可能影响产品质量或者不能诚信履约的其他情形。</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采购人可以结合具体项目实际情况，提高上述第1项至第3项中启动异常低价投标（响应）审查的数值标准，但是最高不得超过65%。</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相关法律法规对供应商报价有规定的，从其规定。</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（12）响应文件未按照磋商文件要求加盖电子签章。</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（13）投标人的商务技术部分得分相差悬殊，评标委员会认为得分畸低者没有实质性响应的。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（14）供应商在系统规定的时间内未成功解密电子响应文件的。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（15）未完整上传响应文件电子文档的，或上传的文件打不开的。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（16）不同的供应商响应文件制作机器码、文件创建标识码一致的。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（17）其他法律、法规及本磋商文件规定的属无效响应的情形。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6.4采购活动终止的情况</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出现下列情形之一的，本次竞争性磋商采购活动将被终止：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（1）因情况变化，不再符合规定的竞争性磋商采购方式适用情形的；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（2）出现影响采购公正的违法、违规行为的；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（3）在采购过程中符合要求的供应商或者报价未超过采购预算（最高限价）的供应商只有1家的。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（4）因重大变故，采购任务取消的。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（5）磋商小组认定磋商文件存在歧义、重大缺陷导致评审工作无法进行。</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（6）因系统故障原因造成磋商不成功的。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（7）响应文件提交截止时间结束后参加磋商的供应商不足三家的。</w:t>
      </w:r>
      <w:r/>
    </w:p>
    <w:p>
      <w:pPr>
        <w:ind w:firstLine="44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7. 响应文件线上格式要求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7.1供应商应当通过“苏采云”系统提交数据电文形式的响应文件（即电子投标）。</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7.2通过“苏采云”系统提交政府采购客户端工具导出加密的响应文件（后缀名为zip）。响应文件不得超过150M！</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7.3本项目采用线上投标，即供应商响应文件从政府采购客户端工具制作通过“苏采云”系统提交，未提供线上响应文件的，投标无效。</w:t>
      </w:r>
      <w:r/>
    </w:p>
    <w:p>
      <w:pPr>
        <w:ind w:firstLine="422"/>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七、成交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23" w:name="_Toc513029238"/>
      <w:r/>
      <w:bookmarkStart w:id="24" w:name="_Toc16938554"/>
      <w:r/>
      <w:bookmarkStart w:id="25" w:name="_Toc20823310"/>
      <w:r>
        <w:rPr>
          <w:rFonts w:hint="eastAsia"/>
          <w:color w:val="auto"/>
          <w:highlight w:val="none"/>
          <w:lang w:eastAsia="zh-CN"/>
        </w:rPr>
        <w:t xml:space="preserve">1、</w:t>
      </w:r>
      <w:bookmarkEnd w:id="23"/>
      <w:r>
        <w:rPr>
          <w:rFonts w:hint="eastAsia"/>
          <w:color w:val="auto"/>
          <w:highlight w:val="none"/>
          <w:lang w:eastAsia="zh-CN"/>
        </w:rPr>
        <w:t xml:space="preserve">确定</w:t>
      </w:r>
      <w:bookmarkEnd w:id="24"/>
      <w:r/>
      <w:bookmarkEnd w:id="25"/>
      <w:r>
        <w:rPr>
          <w:rFonts w:hint="eastAsia"/>
          <w:color w:val="auto"/>
          <w:highlight w:val="none"/>
          <w:lang w:eastAsia="zh-CN"/>
        </w:rPr>
        <w:t xml:space="preserve">成交单位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成交供应商在领取成交通知书时，</w:t>
      </w:r>
      <w:r>
        <w:rPr>
          <w:rFonts w:hint="eastAsia" w:asciiTheme="minorEastAsia" w:hAnsiTheme="minorEastAsia" w:eastAsiaTheme="minorEastAsia"/>
          <w:b/>
          <w:bCs/>
          <w:color w:val="auto"/>
          <w:szCs w:val="21"/>
          <w:highlight w:val="none"/>
          <w:lang w:eastAsia="zh-CN"/>
        </w:rPr>
        <w:t xml:space="preserve">需提供四</w:t>
      </w:r>
      <w:r>
        <w:rPr>
          <w:rFonts w:hint="eastAsia" w:asciiTheme="minorEastAsia" w:hAnsiTheme="minorEastAsia"/>
          <w:b/>
          <w:bCs/>
          <w:color w:val="auto"/>
          <w:szCs w:val="21"/>
          <w:highlight w:val="none"/>
          <w:lang w:eastAsia="zh-CN"/>
        </w:rPr>
        <w:t xml:space="preserve">份</w:t>
      </w:r>
      <w:r>
        <w:rPr>
          <w:rFonts w:hint="eastAsia" w:asciiTheme="minorEastAsia" w:hAnsiTheme="minorEastAsia" w:eastAsiaTheme="minorEastAsia"/>
          <w:b/>
          <w:bCs/>
          <w:color w:val="auto"/>
          <w:szCs w:val="21"/>
          <w:highlight w:val="none"/>
          <w:lang w:eastAsia="zh-CN"/>
        </w:rPr>
        <w:t xml:space="preserve">与电子响应文件一致的纸质打印文件</w:t>
      </w:r>
      <w:r>
        <w:rPr>
          <w:rFonts w:hint="eastAsia" w:asciiTheme="minorEastAsia" w:hAnsiTheme="minorEastAsia"/>
          <w:b/>
          <w:bCs/>
          <w:color w:val="auto"/>
          <w:szCs w:val="21"/>
          <w:highlight w:val="none"/>
          <w:lang w:eastAsia="zh-CN"/>
        </w:rPr>
        <w:t xml:space="preserve">。</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w:t>
      </w:r>
      <w:r>
        <w:rPr>
          <w:rFonts w:hint="eastAsia"/>
          <w:b/>
          <w:bCs/>
          <w:color w:val="auto"/>
          <w:highlight w:val="none"/>
          <w:lang w:eastAsia="zh-CN"/>
        </w:rPr>
        <w:t xml:space="preserve">成交供应商有下列情形之一的，将取消其成交资格：</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（1）提供虚假材料谋取成交的；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（2）与评审专家、采购人、其他供应商或者采购代理机构工作人员恶意串通的；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（3）向评审专家、采购人或采购代理机构工作人员行贿或者提供其他不正当利益的；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（4）恶意竞争，最终总报价明显低于其自身合理成本且又无法提供证明的；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（5）属于本文件规定的无效条件，但在评审过程中又未被磋商小组发现的；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（6）采取不正当手段诋毁、排挤其他供应商的；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（7）成交后无正当理由拒不与采购人签订政府采购合同或者未按照磋商文件确定的事项签订政府采购合同的；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（8）将政府采购合同转包的；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（9）法律、法规、规章规定的属于成交无效的其他情形。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八、</w:t>
      </w:r>
      <w:r>
        <w:rPr>
          <w:rFonts w:hint="eastAsia"/>
          <w:b/>
          <w:bCs/>
          <w:color w:val="auto"/>
          <w:sz w:val="24"/>
          <w:highlight w:val="none"/>
          <w:lang w:eastAsia="zh-CN" w:bidi="ar"/>
        </w:rPr>
        <w:t xml:space="preserve">合同签订相关事项</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1、签订合同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1.l </w:t>
      </w:r>
      <w:r>
        <w:rPr>
          <w:rFonts w:hint="eastAsia"/>
          <w:b/>
          <w:bCs/>
          <w:color w:val="auto"/>
          <w:highlight w:val="none"/>
          <w:lang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color w:val="auto"/>
          <w:highlight w:val="none"/>
          <w:lang w:eastAsia="zh-CN"/>
        </w:rPr>
        <w:t xml:space="preserve">。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w:t>
      </w:r>
      <w:r>
        <w:rPr>
          <w:rFonts w:hint="eastAsia"/>
          <w:b/>
          <w:bCs/>
          <w:color w:val="auto"/>
          <w:highlight w:val="none"/>
          <w:lang w:eastAsia="zh-CN"/>
        </w:rPr>
        <w:t xml:space="preserve">自政府采购合同签订之日起2个工作日内（</w:t>
      </w:r>
      <w:r>
        <w:rPr>
          <w:rFonts w:hint="eastAsia" w:asciiTheme="minorEastAsia" w:hAnsiTheme="minorEastAsia" w:eastAsiaTheme="minorEastAsia"/>
          <w:b/>
          <w:bCs/>
          <w:color w:val="auto"/>
          <w:szCs w:val="21"/>
          <w:highlight w:val="none"/>
          <w:lang w:eastAsia="zh-CN"/>
        </w:rPr>
        <w:t xml:space="preserve">合同的签订日期计算</w:t>
      </w:r>
      <w:r>
        <w:rPr>
          <w:rFonts w:hint="eastAsia"/>
          <w:b/>
          <w:bCs/>
          <w:color w:val="auto"/>
          <w:highlight w:val="none"/>
          <w:lang w:eastAsia="zh-CN"/>
        </w:rPr>
        <w:t xml:space="preserve">），将政府采购合同在指定的媒体上公告。</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 磋商文件、成交供应商的响应文件及磋商采购过程中有关澄清、承诺文件均作为合同附件。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 </w:t>
      </w:r>
      <w:r>
        <w:rPr>
          <w:rFonts w:hint="eastAsia"/>
          <w:b/>
          <w:bCs/>
          <w:color w:val="auto"/>
          <w:highlight w:val="none"/>
          <w:lang w:eastAsia="zh-CN"/>
        </w:rPr>
        <w:t xml:space="preserve">签订合同后，成交供应商不得将成交产品或服务进行转包。</w:t>
      </w:r>
      <w:r>
        <w:rPr>
          <w:rFonts w:hint="eastAsia"/>
          <w:color w:val="auto"/>
          <w:highlight w:val="none"/>
          <w:lang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w:t>
      </w:r>
      <w:r>
        <w:rPr>
          <w:rFonts w:hint="eastAsia" w:asciiTheme="minorEastAsia" w:hAnsiTheme="minorEastAsia" w:eastAsiaTheme="minorEastAsia"/>
          <w:b/>
          <w:color w:val="auto"/>
          <w:szCs w:val="21"/>
          <w:highlight w:val="none"/>
          <w:lang w:eastAsia="zh-CN"/>
        </w:rPr>
        <w:t xml:space="preserve">采购人按采购合同约定对供应商履约情况进行验收</w:t>
      </w:r>
      <w:r>
        <w:rPr>
          <w:rFonts w:hint="eastAsia"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lang w:eastAsia="zh-CN"/>
        </w:rPr>
        <w:t xml:space="preserve">并出具验收书。</w:t>
      </w:r>
      <w:r>
        <w:rPr>
          <w:rFonts w:hint="eastAsia"/>
          <w:color w:val="auto"/>
          <w:highlight w:val="none"/>
          <w:lang w:eastAsia="zh-CN"/>
        </w:rPr>
        <w:t xml:space="preserve">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2、履约保证金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 </w:t>
      </w:r>
      <w:r>
        <w:rPr>
          <w:rFonts w:hint="eastAsia" w:cs="Times New Roman"/>
          <w:color w:val="auto"/>
          <w:sz w:val="21"/>
          <w:szCs w:val="21"/>
          <w:highlight w:val="none"/>
          <w:lang w:eastAsia="zh-CN"/>
        </w:rPr>
        <w:t xml:space="preserve">磋商采购文件约定收取履约保证金的，成交供应商应当以支票、汇票、本票或者金融机构、担保机构出具的保函等非现金形式在中标通知书发出后10日内提交。</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履约保证金自合同生效之日起至合同约定的成交供应商主要义务履行完毕止，采购人按合同约定退还履约保证金。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成交供应商违约的，采购人将按照合同约定扣除其全部或部分履约保证金。如成交供应商违约给采购人造成的损失超过履约保证金的，应当依法赔偿超过部分的损失。</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 履约保证金的金额：</w:t>
      </w:r>
      <w:r>
        <w:rPr>
          <w:rFonts w:hint="eastAsia"/>
          <w:b/>
          <w:bCs/>
          <w:color w:val="auto"/>
          <w:highlight w:val="none"/>
          <w:lang w:eastAsia="zh-CN"/>
        </w:rPr>
        <w:t xml:space="preserve">合同金额的10%。</w:t>
      </w:r>
      <w:r>
        <w:rPr>
          <w:rFonts w:hint="eastAsia" w:cs="Times New Roman"/>
          <w:color w:val="auto"/>
          <w:sz w:val="21"/>
          <w:szCs w:val="21"/>
          <w:highlight w:val="none"/>
          <w:lang w:eastAsia="zh-CN"/>
        </w:rPr>
        <w:t xml:space="preserve">成交供应商应当以支票、汇票、本票或者金融机构、担保机构出具的保函等非现金形式在合同签订前提交。</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 履约保证金退还方式、退还时间、退还条件：工程完工且验收合格后 30 天内，成交供应商的履约保证金由采购人按照履约保证金的缴纳方式无息退还。</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2.5 逾期退还履约保证金的违约责任：除不可抗力外，采购人逾期退还履约保证金的，除应当退还履约保证金本金外，还应按商业银行同期贷款利率上浮 10%后的利率支付资金占用费。 </w:t>
      </w:r>
      <w:r/>
    </w:p>
    <w:p>
      <w:pPr>
        <w:ind w:firstLine="480"/>
        <w:jc w:val="center"/>
        <w:spacing w:line="460" w:lineRule="exact"/>
        <w:widowControl/>
        <w:rPr>
          <w:b/>
          <w:bCs/>
          <w:color w:val="auto"/>
          <w:sz w:val="24"/>
          <w:highlight w:val="none"/>
          <w:lang w:eastAsia="zh-CN" w:bidi="ar"/>
        </w:rPr>
      </w:pPr>
      <w:r>
        <w:rPr>
          <w:rFonts w:hint="eastAsia"/>
          <w:b/>
          <w:bCs/>
          <w:color w:val="auto"/>
          <w:sz w:val="24"/>
          <w:szCs w:val="24"/>
          <w:highlight w:val="none"/>
          <w:lang w:eastAsia="zh-CN" w:bidi="ar"/>
        </w:rPr>
        <w:t xml:space="preserve">九、</w:t>
      </w:r>
      <w:r>
        <w:rPr>
          <w:rFonts w:hint="eastAsia"/>
          <w:b/>
          <w:bCs/>
          <w:color w:val="auto"/>
          <w:sz w:val="24"/>
          <w:highlight w:val="none"/>
          <w:lang w:eastAsia="zh-CN" w:bidi="ar"/>
        </w:rPr>
        <w:t xml:space="preserve">政策功能</w:t>
      </w:r>
      <w:r/>
    </w:p>
    <w:p>
      <w:pPr>
        <w:ind w:firstLine="442"/>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1、本项目面向中小企业采购：</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1.5在政府采购活动中，供应商提供的货物、工程或者服务符合下列情形的，享受本办法规定的中小企业扶持政策：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1.6《中小企业声明函》等相关资料应上传至电子投标文件中，否则不予认可。 </w:t>
      </w:r>
      <w:r/>
    </w:p>
    <w:p>
      <w:pPr>
        <w:ind w:firstLine="44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1.7本项目属性为工程类，采购标的对应的中小企业划分标准所属行业为</w:t>
      </w:r>
      <w:r>
        <w:rPr>
          <w:rFonts w:hint="eastAsia"/>
          <w:b/>
          <w:bCs/>
          <w:color w:val="auto"/>
          <w:highlight w:val="none"/>
          <w:u w:val="single"/>
          <w:lang w:eastAsia="zh-CN"/>
        </w:rPr>
        <w:t xml:space="preserve">建筑业。</w:t>
      </w:r>
      <w:r>
        <w:rPr>
          <w:rFonts w:hint="eastAsia"/>
          <w:color w:val="auto"/>
          <w:highlight w:val="none"/>
          <w:u w:val="single"/>
          <w:lang w:eastAsia="zh-CN"/>
        </w:rPr>
        <w:t xml:space="preserve"> </w:t>
      </w:r>
      <w:r/>
    </w:p>
    <w:p>
      <w:pPr>
        <w:ind w:firstLine="442"/>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2.3政府采购项目执行《财政部 生态环境部 工业和信息化部关于印发&lt;绿色数据中心政府采购需求标准（试行）&gt;的通知》（财库〔2023〕7号）相关要求。</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center"/>
        <w:spacing w:line="460" w:lineRule="exact"/>
        <w:widowControl/>
        <w:rPr>
          <w:b/>
          <w:bCs/>
          <w:color w:val="auto"/>
          <w:sz w:val="24"/>
          <w:highlight w:val="none"/>
          <w:lang w:eastAsia="zh-CN" w:bidi="ar"/>
        </w:rPr>
      </w:pPr>
      <w:r>
        <w:rPr>
          <w:rFonts w:hint="eastAsia"/>
          <w:b/>
          <w:bCs/>
          <w:color w:val="auto"/>
          <w:sz w:val="24"/>
          <w:highlight w:val="none"/>
          <w:lang w:eastAsia="zh-CN" w:bidi="ar"/>
        </w:rPr>
        <w:t xml:space="preserve">十、采购本国产品的支持政策</w:t>
      </w:r>
      <w:r/>
    </w:p>
    <w:p>
      <w:pPr>
        <w:ind w:firstLine="480"/>
        <w:spacing w:line="480" w:lineRule="exact"/>
        <w:rPr>
          <w:b/>
          <w:bCs/>
          <w:color w:val="auto"/>
          <w:highlight w:val="none"/>
          <w:lang w:eastAsia="zh-CN"/>
        </w:rPr>
      </w:pPr>
      <w:r>
        <w:rPr>
          <w:rFonts w:hint="eastAsia"/>
          <w:color w:val="auto"/>
          <w:highlight w:val="none"/>
          <w:lang w:eastAsia="zh-CN"/>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b/>
          <w:bCs/>
          <w:color w:val="auto"/>
          <w:highlight w:val="none"/>
          <w:lang w:eastAsia="zh-CN"/>
        </w:rPr>
        <w:t xml:space="preserve"> </w:t>
      </w:r>
      <w:r/>
    </w:p>
    <w:p>
      <w:pPr>
        <w:ind w:firstLine="480"/>
        <w:spacing w:line="480" w:lineRule="exact"/>
        <w:rPr>
          <w:color w:val="auto"/>
          <w:highlight w:val="none"/>
          <w:lang w:eastAsia="zh-CN"/>
        </w:rPr>
      </w:pPr>
      <w:r>
        <w:rPr>
          <w:rFonts w:hint="eastAsia"/>
          <w:color w:val="auto"/>
          <w:highlight w:val="none"/>
          <w:lang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3、投标人需按照招标文件的要求提供《关于符合本国产品标准的声明函》（以下简称《声明函》），如不提供将不享受本国产品价格评审优惠。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color w:val="auto"/>
          <w:highlight w:val="none"/>
          <w:lang w:eastAsia="zh-CN"/>
        </w:rPr>
      </w:pPr>
      <w:r>
        <w:rPr>
          <w:rFonts w:hint="eastAsia"/>
          <w:color w:val="auto"/>
          <w:highlight w:val="none"/>
          <w:lang w:eastAsia="zh-CN"/>
        </w:rPr>
        <w:t xml:space="preserve">6、政府采购中的本国产品标准及其他未尽事宜详见《国务院办公厅关于在政府采购中实施本国产品标准及相关政策的通知》（国办发〔2025〕34号）</w:t>
      </w:r>
      <w:r/>
    </w:p>
    <w:p>
      <w:pPr>
        <w:pStyle w:val="836"/>
        <w:rPr>
          <w:color w:val="auto"/>
          <w:highlight w:val="none"/>
          <w:lang w:eastAsia="zh-CN"/>
        </w:rPr>
      </w:pPr>
      <w:r>
        <w:rPr>
          <w:color w:val="auto"/>
          <w:highlight w:val="none"/>
          <w:lang w:eastAsia="zh-CN"/>
        </w:rPr>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2"/>
        <w:jc w:val="center"/>
        <w:spacing w:line="460" w:lineRule="exact"/>
        <w:widowControl/>
        <w:rPr>
          <w:color w:val="auto"/>
          <w:highlight w:val="none"/>
          <w:lang w:eastAsia="zh-CN"/>
        </w:rPr>
      </w:pPr>
      <w:r>
        <w:rPr>
          <w:rFonts w:hint="eastAsia"/>
          <w:b/>
          <w:bCs/>
          <w:color w:val="auto"/>
          <w:sz w:val="24"/>
          <w:highlight w:val="none"/>
          <w:lang w:eastAsia="zh-CN" w:bidi="ar"/>
        </w:rPr>
        <w:t xml:space="preserve">十一、质疑和投诉</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1、质疑的提出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1.1提出质疑的供应商应当是参与所质疑项目采购活动的供应商。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1.3提出质疑时，必须坚持“谁主张，谁举证”“实事求是”的原则，不能臆测。 </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1.4质疑函的接收方式为供应商书面原件提交。联系部门、联系电话和通讯地址详见本磋商文件“竞争性磋商采购公告”。质疑实行实名制，不得进行虚假、恶意质疑。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1.5质疑函应当使用范本（详见连云港市政府采购交易平台-监管信息-意见反馈）。 </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供应商提出质疑应当提交质疑函和必要的证明材料。应当包括下列内容：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（1）供应商的姓名或者名称、地址、邮编、联系人及联系电话；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（2）质疑项目的名称、编号；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（3）具体、明确的质疑事项和与质疑事项相关的请求；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（4）事实依据；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（5）必要的法律依据；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（6）提出质疑的日期；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（7）必要的证明材料；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（8）采购文件(交易文件)下载回执函；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（9）营业执照复印件及法定代表人授权委托书、法定代表人身份证复印件、委托代理人身份证复印件。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供应商为自然人的，应当由本人签字；供应商为法人或者其他组织的，应当由法定代表人、主要负责人，或者其委托代理人签字或者盖章，并加盖单位公章。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2、质疑函的受理和答复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2.3对不符合质疑要求的，采购人、代理机构有权要求其补充必要的证明材料，质疑供应商未在法定的时间内提供补充必要的证明材料的，视同放弃质疑。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3、质疑处理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3.1质疑供应商不按照法定程序进行质疑投诉的，视为一般失信行为。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3.2质疑供应商不配合或者采用不正当手段干扰政府采购质疑、投诉处理工作的，视为一般失信行为。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3.3质疑供应商投诉受理期间，就同一事项多头举报，干扰财政部门投诉处理的，视为一般失信行为。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3.4质疑供应商在全国范围 12 个月内三次以上质疑查无实据的，视为一般失信行为。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3.6未尽事宜，依照有关法律、法规执行。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4、投诉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投诉事项依照有关法律、法规执行。</w:t>
      </w:r>
      <w:r/>
    </w:p>
    <w:p>
      <w:pPr>
        <w:ind w:firstLine="482"/>
        <w:jc w:val="center"/>
        <w:spacing w:line="460" w:lineRule="exact"/>
        <w:widowControl/>
        <w:rPr>
          <w:b/>
          <w:bCs/>
          <w:color w:val="auto"/>
          <w:sz w:val="24"/>
          <w:highlight w:val="none"/>
          <w:lang w:eastAsia="zh-CN" w:bidi="ar"/>
        </w:rPr>
      </w:pPr>
      <w:r>
        <w:rPr>
          <w:rFonts w:hint="eastAsia"/>
          <w:b/>
          <w:bCs/>
          <w:color w:val="auto"/>
          <w:sz w:val="24"/>
          <w:highlight w:val="none"/>
          <w:lang w:eastAsia="zh-CN" w:bidi="ar"/>
        </w:rPr>
        <w:t xml:space="preserve">十二、其他事项</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1、解释权</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br w:type="page" w:clear="all"/>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第三章  政府采购合同格式</w:t>
      </w:r>
      <w:r/>
    </w:p>
    <w:p>
      <w:pPr>
        <w:jc w:val="center"/>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jc w:val="center"/>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jc w:val="center"/>
        <w:spacing w:line="360" w:lineRule="auto"/>
        <w:widowControl/>
        <w:rPr>
          <w:b/>
          <w:bCs/>
          <w:color w:val="auto"/>
          <w:sz w:val="52"/>
          <w:szCs w:val="52"/>
          <w:highlight w:val="none"/>
          <w:lang w:eastAsia="zh-CN" w:bidi="ar"/>
        </w:rPr>
      </w:pPr>
      <w:r>
        <w:rPr>
          <w:rFonts w:hint="eastAsia"/>
          <w:b/>
          <w:bCs/>
          <w:color w:val="auto"/>
          <w:sz w:val="52"/>
          <w:szCs w:val="52"/>
          <w:highlight w:val="none"/>
          <w:lang w:eastAsia="zh-CN" w:bidi="ar"/>
        </w:rPr>
        <w:t xml:space="preserve">赣 榆 区 政 府 采 购</w:t>
      </w:r>
      <w:r/>
    </w:p>
    <w:p>
      <w:pPr>
        <w:ind w:firstLine="1041"/>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ind w:firstLine="1291"/>
        <w:spacing w:line="360" w:lineRule="auto"/>
        <w:widowControl/>
        <w:tabs>
          <w:tab w:val="left" w:pos="899" w:leader="none"/>
        </w:tabs>
        <w:rPr>
          <w:color w:val="auto"/>
          <w:highlight w:val="none"/>
          <w:lang w:eastAsia="zh-CN"/>
        </w:rPr>
      </w:pPr>
      <w:r>
        <w:rPr>
          <w:rFonts w:hint="eastAsia"/>
          <w:b/>
          <w:bCs/>
          <w:color w:val="auto"/>
          <w:sz w:val="43"/>
          <w:szCs w:val="43"/>
          <w:highlight w:val="none"/>
          <w:u w:val="single"/>
          <w:lang w:eastAsia="zh-CN" w:bidi="ar"/>
        </w:rPr>
        <w:t xml:space="preserve">                         </w:t>
      </w:r>
      <w:r>
        <w:rPr>
          <w:rFonts w:hint="eastAsia"/>
          <w:b/>
          <w:bCs/>
          <w:color w:val="auto"/>
          <w:sz w:val="43"/>
          <w:szCs w:val="43"/>
          <w:highlight w:val="none"/>
          <w:lang w:eastAsia="zh-CN" w:bidi="ar"/>
        </w:rPr>
        <w:t xml:space="preserve">合同 </w:t>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pStyle w:val="854"/>
        <w:rPr>
          <w:rFonts w:hAnsi="宋体" w:cs="宋体"/>
          <w:b/>
          <w:bCs/>
          <w:color w:val="auto"/>
          <w:sz w:val="43"/>
          <w:szCs w:val="43"/>
          <w:highlight w:val="none"/>
          <w:lang w:bidi="ar"/>
        </w:rPr>
      </w:pPr>
      <w:r>
        <w:rPr>
          <w:rFonts w:hAnsi="宋体" w:cs="宋体"/>
          <w:b/>
          <w:bCs/>
          <w:color w:val="auto"/>
          <w:sz w:val="43"/>
          <w:szCs w:val="43"/>
          <w:highlight w:val="none"/>
          <w:lang w:bidi="ar"/>
        </w:rPr>
      </w:r>
      <w:r/>
    </w:p>
    <w:p>
      <w:pPr>
        <w:rPr>
          <w:color w:val="auto"/>
          <w:highlight w:val="none"/>
          <w:lang w:eastAsia="zh-CN"/>
        </w:rPr>
      </w:pPr>
      <w:r>
        <w:rPr>
          <w:color w:val="auto"/>
          <w:highlight w:val="none"/>
          <w:lang w:eastAsia="zh-CN"/>
        </w:rPr>
      </w:r>
      <w:r/>
    </w:p>
    <w:p>
      <w:pPr>
        <w:ind w:firstLine="800"/>
        <w:spacing w:line="360" w:lineRule="auto"/>
        <w:widowControl/>
        <w:rPr>
          <w:color w:val="auto"/>
          <w:sz w:val="20"/>
          <w:highlight w:val="none"/>
          <w:lang w:eastAsia="zh-CN"/>
        </w:rPr>
      </w:pPr>
      <w:r>
        <w:rPr>
          <w:rFonts w:hint="eastAsia"/>
          <w:b/>
          <w:bCs/>
          <w:color w:val="auto"/>
          <w:sz w:val="40"/>
          <w:szCs w:val="40"/>
          <w:highlight w:val="none"/>
          <w:lang w:eastAsia="zh-CN" w:bidi="ar"/>
        </w:rPr>
        <w:t xml:space="preserve">合同编号： </w:t>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pStyle w:val="854"/>
        <w:rPr>
          <w:rFonts w:hAnsi="宋体" w:cs="宋体"/>
          <w:b/>
          <w:bCs/>
          <w:color w:val="auto"/>
          <w:sz w:val="43"/>
          <w:szCs w:val="43"/>
          <w:highlight w:val="none"/>
          <w:lang w:bidi="ar"/>
        </w:rPr>
      </w:pPr>
      <w:r>
        <w:rPr>
          <w:rFonts w:hAnsi="宋体" w:cs="宋体"/>
          <w:b/>
          <w:bCs/>
          <w:color w:val="auto"/>
          <w:sz w:val="43"/>
          <w:szCs w:val="43"/>
          <w:highlight w:val="none"/>
          <w:lang w:bidi="ar"/>
        </w:rPr>
      </w:r>
      <w:r/>
    </w:p>
    <w:p>
      <w:pPr>
        <w:ind w:firstLine="800"/>
        <w:spacing w:line="360" w:lineRule="auto"/>
        <w:widowControl/>
        <w:rPr>
          <w:color w:val="auto"/>
          <w:sz w:val="20"/>
          <w:highlight w:val="none"/>
          <w:lang w:eastAsia="zh-CN"/>
        </w:rPr>
      </w:pPr>
      <w:r>
        <w:rPr>
          <w:rFonts w:hint="eastAsia"/>
          <w:b/>
          <w:bCs/>
          <w:color w:val="auto"/>
          <w:sz w:val="40"/>
          <w:szCs w:val="40"/>
          <w:highlight w:val="none"/>
          <w:lang w:eastAsia="zh-CN" w:bidi="ar"/>
        </w:rPr>
        <w:t xml:space="preserve">采购人： </w:t>
      </w:r>
      <w:r/>
    </w:p>
    <w:p>
      <w:pPr>
        <w:ind w:firstLine="800"/>
        <w:spacing w:line="360" w:lineRule="auto"/>
        <w:widowControl/>
        <w:rPr>
          <w:b/>
          <w:bCs/>
          <w:color w:val="auto"/>
          <w:sz w:val="31"/>
          <w:szCs w:val="31"/>
          <w:highlight w:val="none"/>
          <w:lang w:eastAsia="zh-CN" w:bidi="ar"/>
        </w:rPr>
      </w:pPr>
      <w:r>
        <w:rPr>
          <w:rFonts w:hint="eastAsia"/>
          <w:b/>
          <w:bCs/>
          <w:color w:val="auto"/>
          <w:sz w:val="40"/>
          <w:szCs w:val="40"/>
          <w:highlight w:val="none"/>
          <w:lang w:eastAsia="zh-CN" w:bidi="ar"/>
        </w:rPr>
        <w:t xml:space="preserve">成交供应商： </w:t>
      </w:r>
      <w:r/>
    </w:p>
    <w:p>
      <w:pPr>
        <w:jc w:val="center"/>
        <w:spacing w:line="360" w:lineRule="auto"/>
        <w:widowControl/>
        <w:rPr>
          <w:b/>
          <w:bCs/>
          <w:color w:val="auto"/>
          <w:sz w:val="56"/>
          <w:szCs w:val="56"/>
          <w:highlight w:val="none"/>
          <w:lang w:eastAsia="zh-CN" w:bidi="ar"/>
        </w:rPr>
      </w:pPr>
      <w:r>
        <w:rPr>
          <w:b/>
          <w:bCs/>
          <w:color w:val="auto"/>
          <w:sz w:val="56"/>
          <w:szCs w:val="56"/>
          <w:highlight w:val="none"/>
          <w:lang w:eastAsia="zh-CN" w:bidi="ar"/>
        </w:rPr>
      </w:r>
      <w:r/>
    </w:p>
    <w:p>
      <w:pPr>
        <w:rPr>
          <w:b/>
          <w:bCs/>
          <w:color w:val="auto"/>
          <w:sz w:val="36"/>
          <w:szCs w:val="36"/>
          <w:highlight w:val="none"/>
          <w:lang w:eastAsia="zh-CN" w:bidi="ar"/>
        </w:rPr>
      </w:pPr>
      <w:r>
        <w:rPr>
          <w:b/>
          <w:bCs/>
          <w:color w:val="auto"/>
          <w:sz w:val="36"/>
          <w:szCs w:val="36"/>
          <w:highlight w:val="none"/>
          <w:lang w:eastAsia="zh-CN" w:bidi="ar"/>
        </w:rPr>
      </w:r>
      <w:r/>
    </w:p>
    <w:p>
      <w:pPr>
        <w:pStyle w:val="797"/>
        <w:spacing w:before="240" w:after="240" w:line="360" w:lineRule="auto"/>
        <w:rPr>
          <w:rFonts w:cs="Times New Roman"/>
          <w:color w:val="auto"/>
          <w:sz w:val="40"/>
          <w:szCs w:val="40"/>
          <w:highlight w:val="none"/>
          <w:lang w:eastAsia="zh-CN"/>
        </w:rPr>
      </w:pPr>
      <w:r/>
      <w:bookmarkStart w:id="26" w:name="_Toc234832965"/>
      <w:r/>
      <w:bookmarkStart w:id="27" w:name="_Toc7738"/>
      <w:r/>
      <w:bookmarkStart w:id="28" w:name="_Toc517787582"/>
      <w:r/>
      <w:bookmarkStart w:id="29" w:name="_Toc23421"/>
      <w:r>
        <w:rPr>
          <w:rFonts w:hint="eastAsia"/>
          <w:color w:val="auto"/>
          <w:sz w:val="40"/>
          <w:szCs w:val="40"/>
          <w:highlight w:val="none"/>
          <w:lang w:eastAsia="zh-CN"/>
        </w:rPr>
        <w:t xml:space="preserve">第一节</w:t>
      </w:r>
      <w:r>
        <w:rPr>
          <w:color w:val="auto"/>
          <w:sz w:val="40"/>
          <w:szCs w:val="40"/>
          <w:highlight w:val="none"/>
          <w:lang w:eastAsia="zh-CN"/>
        </w:rPr>
        <w:t xml:space="preserve">  </w:t>
      </w:r>
      <w:r>
        <w:rPr>
          <w:rFonts w:hint="eastAsia"/>
          <w:color w:val="auto"/>
          <w:sz w:val="40"/>
          <w:szCs w:val="40"/>
          <w:highlight w:val="none"/>
          <w:lang w:eastAsia="zh-CN"/>
        </w:rPr>
        <w:t xml:space="preserve">通用合同条款</w:t>
      </w:r>
      <w:bookmarkEnd w:id="26"/>
      <w:r/>
      <w:bookmarkEnd w:id="27"/>
      <w:r/>
      <w:bookmarkEnd w:id="28"/>
      <w:r/>
      <w:bookmarkEnd w:id="29"/>
      <w:r/>
      <w:r/>
    </w:p>
    <w:p>
      <w:pPr>
        <w:jc w:val="center"/>
        <w:keepLines/>
        <w:keepNext/>
        <w:spacing w:before="240" w:after="240" w:line="360" w:lineRule="auto"/>
        <w:rPr>
          <w:color w:val="auto"/>
          <w:sz w:val="28"/>
          <w:szCs w:val="28"/>
          <w:highlight w:val="none"/>
          <w:lang w:eastAsia="zh-CN"/>
        </w:rPr>
      </w:pPr>
      <w:r/>
      <w:bookmarkStart w:id="30" w:name="_Toc30210"/>
      <w:r/>
      <w:bookmarkStart w:id="31" w:name="_Toc17706"/>
      <w:r/>
      <w:bookmarkStart w:id="32" w:name="_Toc517787583"/>
      <w:r/>
      <w:bookmarkStart w:id="33" w:name="_Toc234832966"/>
      <w:r>
        <w:rPr>
          <w:rFonts w:hint="eastAsia"/>
          <w:color w:val="auto"/>
          <w:sz w:val="28"/>
          <w:szCs w:val="28"/>
          <w:highlight w:val="none"/>
          <w:lang w:eastAsia="zh-CN"/>
        </w:rPr>
        <w:t xml:space="preserve">通用合同条款</w:t>
      </w:r>
      <w:bookmarkEnd w:id="30"/>
      <w:r/>
      <w:bookmarkEnd w:id="31"/>
      <w:r/>
      <w:bookmarkEnd w:id="32"/>
      <w:r/>
      <w:bookmarkEnd w:id="33"/>
      <w:r/>
      <w:r/>
    </w:p>
    <w:p>
      <w:pPr>
        <w:ind w:firstLine="440"/>
        <w:jc w:val="center"/>
        <w:spacing w:line="360" w:lineRule="auto"/>
        <w:rPr>
          <w:color w:val="auto"/>
          <w:highlight w:val="none"/>
          <w:lang w:eastAsia="zh-CN"/>
        </w:rPr>
      </w:pPr>
      <w:r>
        <w:rPr>
          <w:rFonts w:hint="eastAsia"/>
          <w:color w:val="auto"/>
          <w:highlight w:val="none"/>
          <w:lang w:eastAsia="zh-CN"/>
        </w:rPr>
        <w:t xml:space="preserve">详见《公路机电工程标准施工招标文件》（</w:t>
      </w:r>
      <w:r>
        <w:rPr>
          <w:color w:val="auto"/>
          <w:highlight w:val="none"/>
          <w:lang w:eastAsia="zh-CN"/>
        </w:rPr>
        <w:t xml:space="preserve">2019</w:t>
      </w:r>
      <w:r>
        <w:rPr>
          <w:rFonts w:hint="eastAsia"/>
          <w:color w:val="auto"/>
          <w:highlight w:val="none"/>
          <w:lang w:eastAsia="zh-CN"/>
        </w:rPr>
        <w:t xml:space="preserve">年版）</w:t>
      </w:r>
      <w:r/>
    </w:p>
    <w:p>
      <w:pPr>
        <w:ind w:firstLine="352"/>
        <w:spacing w:line="360" w:lineRule="auto"/>
        <w:rPr>
          <w:color w:val="auto"/>
          <w:sz w:val="18"/>
          <w:szCs w:val="18"/>
          <w:highlight w:val="none"/>
          <w:lang w:eastAsia="zh-CN"/>
        </w:rPr>
      </w:pPr>
      <w:r>
        <w:rPr>
          <w:color w:val="auto"/>
          <w:sz w:val="18"/>
          <w:szCs w:val="18"/>
          <w:highlight w:val="none"/>
          <w:lang w:eastAsia="zh-CN"/>
        </w:rPr>
      </w:r>
      <w:r/>
    </w:p>
    <w:p>
      <w:pPr>
        <w:ind w:firstLine="352"/>
        <w:spacing w:line="360" w:lineRule="auto"/>
        <w:rPr>
          <w:color w:val="auto"/>
          <w:sz w:val="18"/>
          <w:szCs w:val="18"/>
          <w:highlight w:val="none"/>
          <w:lang w:eastAsia="zh-CN"/>
        </w:rPr>
      </w:pPr>
      <w:r>
        <w:rPr>
          <w:color w:val="auto"/>
          <w:sz w:val="18"/>
          <w:szCs w:val="18"/>
          <w:highlight w:val="none"/>
          <w:lang w:eastAsia="zh-CN"/>
        </w:rPr>
      </w:r>
      <w:r/>
    </w:p>
    <w:p>
      <w:pPr>
        <w:ind w:firstLine="352"/>
        <w:spacing w:line="360" w:lineRule="auto"/>
        <w:rPr>
          <w:color w:val="auto"/>
          <w:sz w:val="18"/>
          <w:szCs w:val="18"/>
          <w:highlight w:val="none"/>
          <w:lang w:eastAsia="zh-CN"/>
        </w:rPr>
      </w:pPr>
      <w:r>
        <w:rPr>
          <w:color w:val="auto"/>
          <w:sz w:val="18"/>
          <w:szCs w:val="18"/>
          <w:highlight w:val="none"/>
          <w:lang w:eastAsia="zh-CN"/>
        </w:rPr>
      </w:r>
      <w:r/>
    </w:p>
    <w:p>
      <w:pPr>
        <w:pStyle w:val="797"/>
        <w:spacing w:before="240" w:after="240" w:line="360" w:lineRule="auto"/>
        <w:rPr>
          <w:rFonts w:cs="Times New Roman"/>
          <w:color w:val="auto"/>
          <w:sz w:val="40"/>
          <w:szCs w:val="40"/>
          <w:highlight w:val="none"/>
          <w:lang w:eastAsia="zh-CN"/>
        </w:rPr>
      </w:pPr>
      <w:r/>
      <w:bookmarkStart w:id="34" w:name="_Toc25757"/>
      <w:r/>
      <w:bookmarkStart w:id="35" w:name="_Toc234833122"/>
      <w:r/>
      <w:bookmarkStart w:id="36" w:name="_Toc9554"/>
      <w:r/>
      <w:bookmarkStart w:id="37" w:name="_Toc517787739"/>
      <w:r>
        <w:rPr>
          <w:rFonts w:hint="eastAsia"/>
          <w:color w:val="auto"/>
          <w:sz w:val="40"/>
          <w:szCs w:val="40"/>
          <w:highlight w:val="none"/>
          <w:lang w:eastAsia="zh-CN"/>
        </w:rPr>
        <w:t xml:space="preserve">第二节</w:t>
      </w:r>
      <w:r>
        <w:rPr>
          <w:color w:val="auto"/>
          <w:sz w:val="40"/>
          <w:szCs w:val="40"/>
          <w:highlight w:val="none"/>
          <w:lang w:eastAsia="zh-CN"/>
        </w:rPr>
        <w:t xml:space="preserve">  </w:t>
      </w:r>
      <w:r>
        <w:rPr>
          <w:rFonts w:hint="eastAsia"/>
          <w:color w:val="auto"/>
          <w:sz w:val="40"/>
          <w:szCs w:val="40"/>
          <w:highlight w:val="none"/>
          <w:lang w:eastAsia="zh-CN"/>
        </w:rPr>
        <w:t xml:space="preserve">专用合同条款</w:t>
      </w:r>
      <w:bookmarkEnd w:id="34"/>
      <w:r/>
      <w:bookmarkEnd w:id="35"/>
      <w:r/>
      <w:bookmarkEnd w:id="36"/>
      <w:r/>
      <w:bookmarkEnd w:id="37"/>
      <w:r/>
      <w:r/>
    </w:p>
    <w:p>
      <w:pPr>
        <w:pStyle w:val="797"/>
        <w:spacing w:before="240" w:after="240" w:line="360" w:lineRule="auto"/>
        <w:rPr>
          <w:rFonts w:cs="Times New Roman"/>
          <w:color w:val="auto"/>
          <w:sz w:val="28"/>
          <w:szCs w:val="28"/>
          <w:highlight w:val="none"/>
          <w:lang w:eastAsia="zh-CN"/>
        </w:rPr>
      </w:pPr>
      <w:r/>
      <w:bookmarkStart w:id="38" w:name="_Toc24879"/>
      <w:r/>
      <w:bookmarkStart w:id="39" w:name="_Toc234833123"/>
      <w:r/>
      <w:bookmarkStart w:id="40" w:name="_Toc517787740"/>
      <w:r/>
      <w:bookmarkStart w:id="41" w:name="_Toc32246"/>
      <w:r>
        <w:rPr>
          <w:color w:val="auto"/>
          <w:sz w:val="28"/>
          <w:szCs w:val="28"/>
          <w:highlight w:val="none"/>
          <w:lang w:eastAsia="zh-CN"/>
        </w:rPr>
        <w:t xml:space="preserve">A. </w:t>
      </w:r>
      <w:r>
        <w:rPr>
          <w:rFonts w:hint="eastAsia"/>
          <w:color w:val="auto"/>
          <w:sz w:val="28"/>
          <w:szCs w:val="28"/>
          <w:highlight w:val="none"/>
          <w:lang w:eastAsia="zh-CN"/>
        </w:rPr>
        <w:t xml:space="preserve">公路工程专用合同条款</w:t>
      </w:r>
      <w:bookmarkEnd w:id="38"/>
      <w:r/>
      <w:bookmarkEnd w:id="39"/>
      <w:r/>
      <w:bookmarkEnd w:id="40"/>
      <w:r/>
      <w:bookmarkEnd w:id="41"/>
      <w:r/>
      <w:r/>
    </w:p>
    <w:p>
      <w:pPr>
        <w:ind w:firstLine="440"/>
        <w:jc w:val="center"/>
        <w:spacing w:line="360" w:lineRule="auto"/>
        <w:rPr>
          <w:color w:val="auto"/>
          <w:highlight w:val="none"/>
          <w:lang w:eastAsia="zh-CN"/>
        </w:rPr>
      </w:pPr>
      <w:r/>
      <w:bookmarkStart w:id="42" w:name="_Toc517787741"/>
      <w:r/>
      <w:bookmarkStart w:id="43" w:name="_Toc234833124"/>
      <w:r>
        <w:rPr>
          <w:rFonts w:hint="eastAsia"/>
          <w:color w:val="auto"/>
          <w:highlight w:val="none"/>
          <w:lang w:eastAsia="zh-CN"/>
        </w:rPr>
        <w:t xml:space="preserve">详见《公路机电工程标准施工招标文件》（</w:t>
      </w:r>
      <w:r>
        <w:rPr>
          <w:color w:val="auto"/>
          <w:highlight w:val="none"/>
          <w:lang w:eastAsia="zh-CN"/>
        </w:rPr>
        <w:t xml:space="preserve">2019</w:t>
      </w:r>
      <w:r>
        <w:rPr>
          <w:rFonts w:hint="eastAsia"/>
          <w:color w:val="auto"/>
          <w:highlight w:val="none"/>
          <w:lang w:eastAsia="zh-CN"/>
        </w:rPr>
        <w:t xml:space="preserve">年版）</w:t>
      </w:r>
      <w:bookmarkEnd w:id="42"/>
      <w:r/>
      <w:bookmarkEnd w:id="43"/>
      <w:r/>
      <w:r/>
    </w:p>
    <w:p>
      <w:pPr>
        <w:ind w:firstLine="440"/>
        <w:spacing w:line="360" w:lineRule="auto"/>
        <w:rPr>
          <w:color w:val="auto"/>
          <w:highlight w:val="none"/>
          <w:lang w:eastAsia="zh-CN"/>
        </w:rPr>
      </w:pPr>
      <w:r>
        <w:rPr>
          <w:color w:val="auto"/>
          <w:highlight w:val="none"/>
          <w:lang w:eastAsia="zh-CN"/>
        </w:rPr>
      </w:r>
      <w:r/>
    </w:p>
    <w:p>
      <w:pPr>
        <w:ind w:firstLine="440"/>
        <w:spacing w:line="360" w:lineRule="auto"/>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797"/>
        <w:spacing w:before="240" w:after="240" w:line="360" w:lineRule="auto"/>
        <w:rPr>
          <w:rFonts w:cs="Times New Roman"/>
          <w:color w:val="auto"/>
          <w:sz w:val="28"/>
          <w:szCs w:val="28"/>
          <w:highlight w:val="none"/>
          <w:lang w:eastAsia="zh-CN"/>
        </w:rPr>
      </w:pPr>
      <w:r>
        <w:rPr>
          <w:rFonts w:cs="Times New Roman"/>
          <w:color w:val="auto"/>
          <w:sz w:val="22"/>
          <w:szCs w:val="22"/>
          <w:highlight w:val="none"/>
          <w:lang w:eastAsia="zh-CN"/>
        </w:rPr>
        <w:br w:type="page" w:clear="all"/>
      </w:r>
      <w:bookmarkStart w:id="44" w:name="_Toc234833220"/>
      <w:r/>
      <w:bookmarkStart w:id="45" w:name="_Toc21419"/>
      <w:r/>
      <w:bookmarkStart w:id="46" w:name="_Toc517787839"/>
      <w:r/>
      <w:bookmarkStart w:id="47" w:name="_Toc22208"/>
      <w:r>
        <w:rPr>
          <w:color w:val="auto"/>
          <w:sz w:val="28"/>
          <w:szCs w:val="28"/>
          <w:highlight w:val="none"/>
          <w:lang w:eastAsia="zh-CN"/>
        </w:rPr>
        <w:t xml:space="preserve">B. </w:t>
      </w:r>
      <w:r>
        <w:rPr>
          <w:rFonts w:hint="eastAsia"/>
          <w:color w:val="auto"/>
          <w:sz w:val="28"/>
          <w:szCs w:val="28"/>
          <w:highlight w:val="none"/>
          <w:lang w:eastAsia="zh-CN"/>
        </w:rPr>
        <w:t xml:space="preserve">项目专用合同条款</w:t>
      </w:r>
      <w:bookmarkEnd w:id="44"/>
      <w:r/>
      <w:bookmarkEnd w:id="45"/>
      <w:r/>
      <w:bookmarkEnd w:id="46"/>
      <w:r/>
      <w:bookmarkEnd w:id="47"/>
      <w:r/>
      <w:r/>
    </w:p>
    <w:p>
      <w:pPr>
        <w:spacing w:line="360" w:lineRule="auto"/>
        <w:rPr>
          <w:color w:val="auto"/>
          <w:sz w:val="24"/>
          <w:szCs w:val="24"/>
          <w:highlight w:val="none"/>
          <w:lang w:eastAsia="zh-CN"/>
        </w:rPr>
      </w:pPr>
      <w:r>
        <w:rPr>
          <w:color w:val="auto"/>
          <w:sz w:val="24"/>
          <w:szCs w:val="24"/>
          <w:highlight w:val="none"/>
          <w:lang w:eastAsia="zh-CN"/>
        </w:rPr>
      </w:r>
      <w:r/>
    </w:p>
    <w:p>
      <w:pPr>
        <w:pStyle w:val="813"/>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说明：</w:t>
      </w:r>
      <w:r/>
    </w:p>
    <w:p>
      <w:pPr>
        <w:pStyle w:val="813"/>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1.</w:t>
      </w:r>
      <w:r>
        <w:rPr>
          <w:rFonts w:hint="eastAsia" w:ascii="宋体"/>
          <w:color w:val="auto"/>
          <w:sz w:val="22"/>
          <w:szCs w:val="22"/>
          <w:highlight w:val="none"/>
          <w:lang w:eastAsia="zh-CN"/>
        </w:rPr>
        <w:t xml:space="preserve">招标人在根据《公路机电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r/>
    </w:p>
    <w:p>
      <w:pPr>
        <w:pStyle w:val="813"/>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2.</w:t>
      </w:r>
      <w:r>
        <w:rPr>
          <w:rFonts w:hint="eastAsia" w:ascii="宋体"/>
          <w:color w:val="auto"/>
          <w:sz w:val="22"/>
          <w:szCs w:val="22"/>
          <w:highlight w:val="none"/>
          <w:lang w:eastAsia="zh-CN"/>
        </w:rPr>
        <w:t xml:space="preserve">项目专用合同条款的编号应与通用合同条款和公路工程专用合同条款一致。</w:t>
      </w:r>
      <w:r/>
    </w:p>
    <w:p>
      <w:pPr>
        <w:pStyle w:val="813"/>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3.</w:t>
      </w:r>
      <w:r>
        <w:rPr>
          <w:rFonts w:hint="eastAsia" w:ascii="宋体"/>
          <w:color w:val="auto"/>
          <w:sz w:val="22"/>
          <w:szCs w:val="22"/>
          <w:highlight w:val="none"/>
          <w:lang w:eastAsia="zh-CN"/>
        </w:rPr>
        <w:t xml:space="preserve">项目专用合同条款可对下列内容进行补充和细化：</w:t>
      </w:r>
      <w:r/>
    </w:p>
    <w:p>
      <w:pPr>
        <w:pStyle w:val="813"/>
        <w:ind w:firstLine="660"/>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w:t>
      </w:r>
      <w:r>
        <w:rPr>
          <w:rFonts w:ascii="宋体"/>
          <w:color w:val="auto"/>
          <w:sz w:val="22"/>
          <w:szCs w:val="22"/>
          <w:highlight w:val="none"/>
          <w:lang w:eastAsia="zh-CN"/>
        </w:rPr>
        <w:t xml:space="preserve">1</w:t>
      </w:r>
      <w:r>
        <w:rPr>
          <w:rFonts w:hint="eastAsia" w:ascii="宋体"/>
          <w:color w:val="auto"/>
          <w:sz w:val="22"/>
          <w:szCs w:val="22"/>
          <w:highlight w:val="none"/>
          <w:lang w:eastAsia="zh-CN"/>
        </w:rPr>
        <w:t xml:space="preserve">）“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r/>
    </w:p>
    <w:p>
      <w:pPr>
        <w:pStyle w:val="813"/>
        <w:ind w:firstLine="660"/>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w:t>
      </w:r>
      <w:r>
        <w:rPr>
          <w:rFonts w:ascii="宋体"/>
          <w:color w:val="auto"/>
          <w:sz w:val="22"/>
          <w:szCs w:val="22"/>
          <w:highlight w:val="none"/>
          <w:lang w:eastAsia="zh-CN"/>
        </w:rPr>
        <w:t xml:space="preserve">2</w:t>
      </w:r>
      <w:r>
        <w:rPr>
          <w:rFonts w:hint="eastAsia" w:ascii="宋体"/>
          <w:color w:val="auto"/>
          <w:sz w:val="22"/>
          <w:szCs w:val="22"/>
          <w:highlight w:val="none"/>
          <w:lang w:eastAsia="zh-CN"/>
        </w:rPr>
        <w:t xml:space="preserve">）“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r/>
    </w:p>
    <w:p>
      <w:pPr>
        <w:pStyle w:val="813"/>
        <w:ind w:firstLine="660"/>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w:t>
      </w:r>
      <w:r>
        <w:rPr>
          <w:rFonts w:ascii="宋体"/>
          <w:color w:val="auto"/>
          <w:sz w:val="22"/>
          <w:szCs w:val="22"/>
          <w:highlight w:val="none"/>
          <w:lang w:eastAsia="zh-CN"/>
        </w:rPr>
        <w:t xml:space="preserve">3</w:t>
      </w:r>
      <w:r>
        <w:rPr>
          <w:rFonts w:hint="eastAsia" w:ascii="宋体"/>
          <w:color w:val="auto"/>
          <w:sz w:val="22"/>
          <w:szCs w:val="22"/>
          <w:highlight w:val="none"/>
          <w:lang w:eastAsia="zh-CN"/>
        </w:rPr>
        <w:t xml:space="preserve">）其他需要补充、细化的内容。</w:t>
      </w:r>
      <w:r/>
    </w:p>
    <w:p>
      <w:pPr>
        <w:pStyle w:val="813"/>
        <w:ind w:firstLine="660"/>
        <w:spacing w:line="360" w:lineRule="auto"/>
        <w:rPr>
          <w:rFonts w:ascii="宋体"/>
          <w:color w:val="auto"/>
          <w:sz w:val="22"/>
          <w:szCs w:val="22"/>
          <w:highlight w:val="none"/>
          <w:lang w:eastAsia="zh-CN"/>
        </w:rPr>
      </w:pPr>
      <w:r>
        <w:rPr>
          <w:rFonts w:ascii="宋体"/>
          <w:color w:val="auto"/>
          <w:sz w:val="22"/>
          <w:szCs w:val="22"/>
          <w:highlight w:val="none"/>
          <w:lang w:eastAsia="zh-CN"/>
        </w:rPr>
        <w:t xml:space="preserve">4.</w:t>
      </w:r>
      <w:r>
        <w:rPr>
          <w:rFonts w:hint="eastAsia" w:ascii="宋体"/>
          <w:color w:val="auto"/>
          <w:sz w:val="22"/>
          <w:szCs w:val="22"/>
          <w:highlight w:val="none"/>
          <w:lang w:eastAsia="zh-CN"/>
        </w:rPr>
        <w:t xml:space="preserve">招标人编制的项目专用合同条款应包含但不限于《公路机电工程标准施工招标文件》在本部分已提供的项目专用条款内容，且不得与其规定相抵触，同时不得违反法律、行政法规的强制性规定和平等、自愿、公平和诚实信用原则。</w:t>
      </w:r>
      <w:r/>
    </w:p>
    <w:p>
      <w:pPr>
        <w:pStyle w:val="798"/>
        <w:spacing w:before="240" w:after="240"/>
        <w:rPr>
          <w:b w:val="0"/>
          <w:bCs w:val="0"/>
          <w:color w:val="auto"/>
          <w:sz w:val="28"/>
          <w:szCs w:val="28"/>
          <w:highlight w:val="none"/>
          <w:lang w:eastAsia="zh-CN"/>
        </w:rPr>
      </w:pPr>
      <w:r>
        <w:rPr>
          <w:color w:val="auto"/>
          <w:sz w:val="24"/>
          <w:szCs w:val="24"/>
          <w:highlight w:val="none"/>
          <w:lang w:eastAsia="zh-CN"/>
        </w:rPr>
        <w:br w:type="page" w:clear="all"/>
      </w:r>
      <w:bookmarkStart w:id="48" w:name="_Toc517787840"/>
      <w:r/>
      <w:bookmarkStart w:id="49" w:name="_Toc6348"/>
      <w:r/>
      <w:bookmarkStart w:id="50" w:name="_Toc8429"/>
      <w:r/>
      <w:bookmarkStart w:id="51" w:name="_Toc234833221"/>
      <w:r>
        <w:rPr>
          <w:rFonts w:hint="eastAsia"/>
          <w:b w:val="0"/>
          <w:bCs w:val="0"/>
          <w:color w:val="auto"/>
          <w:sz w:val="28"/>
          <w:szCs w:val="28"/>
          <w:highlight w:val="none"/>
          <w:lang w:eastAsia="zh-CN"/>
        </w:rPr>
        <w:t xml:space="preserve">项目专用合同条款数据表</w:t>
      </w:r>
      <w:bookmarkEnd w:id="48"/>
      <w:r/>
      <w:bookmarkEnd w:id="49"/>
      <w:r/>
      <w:bookmarkEnd w:id="50"/>
      <w:r/>
      <w:bookmarkEnd w:id="51"/>
      <w:r/>
      <w:r/>
    </w:p>
    <w:p>
      <w:pPr>
        <w:pStyle w:val="813"/>
        <w:spacing w:line="360" w:lineRule="auto"/>
        <w:rPr>
          <w:rFonts w:ascii="宋体"/>
          <w:color w:val="auto"/>
          <w:sz w:val="22"/>
          <w:szCs w:val="22"/>
          <w:highlight w:val="none"/>
          <w:lang w:eastAsia="zh-CN"/>
        </w:rPr>
      </w:pPr>
      <w:r>
        <w:rPr>
          <w:rFonts w:hint="eastAsia" w:ascii="宋体"/>
          <w:color w:val="auto"/>
          <w:sz w:val="22"/>
          <w:szCs w:val="22"/>
          <w:highlight w:val="none"/>
          <w:lang w:eastAsia="zh-CN"/>
        </w:rPr>
        <w:t xml:space="preserve">说明：本数据表是项目专用合同条款中适用于本项目的信息和数据的归纳与提示，是项目专用合同条款的组成部分。第九章“投标文件格式”的投标函附录中的数据（供投标人确认）与本表所列有重复。编写招标文件的单位应仔细校核，不使数据出现差错或不一致。</w:t>
      </w:r>
      <w:r/>
    </w:p>
    <w:tbl>
      <w:tblPr>
        <w:tblStyle w:val="806"/>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111"/>
        <w:gridCol w:w="7304"/>
      </w:tblGrid>
      <w:tr>
        <w:trPr>
          <w:jc w:val="center"/>
          <w:tblHeader/>
        </w:trPr>
        <w:tc>
          <w:tcPr>
            <w:tcW w:w="629" w:type="dxa"/>
            <w:vAlign w:val="center"/>
            <w:textDirection w:val="lrTb"/>
            <w:noWrap w:val="false"/>
          </w:tcPr>
          <w:p>
            <w:pPr>
              <w:ind w:left="-110" w:right="-110"/>
              <w:jc w:val="center"/>
              <w:spacing w:line="320" w:lineRule="exact"/>
              <w:rPr>
                <w:b/>
                <w:bCs/>
                <w:color w:val="auto"/>
                <w:highlight w:val="none"/>
              </w:rPr>
            </w:pPr>
            <w:r>
              <w:rPr>
                <w:rFonts w:hint="eastAsia"/>
                <w:b/>
                <w:bCs/>
                <w:color w:val="auto"/>
                <w:highlight w:val="none"/>
              </w:rPr>
              <w:t xml:space="preserve">序号</w:t>
            </w:r>
            <w:r/>
          </w:p>
        </w:tc>
        <w:tc>
          <w:tcPr>
            <w:tcW w:w="1111" w:type="dxa"/>
            <w:vAlign w:val="center"/>
            <w:textDirection w:val="lrTb"/>
            <w:noWrap w:val="false"/>
          </w:tcPr>
          <w:p>
            <w:pPr>
              <w:ind w:left="-110" w:right="-110"/>
              <w:jc w:val="center"/>
              <w:spacing w:line="320" w:lineRule="exact"/>
              <w:rPr>
                <w:b/>
                <w:bCs/>
                <w:color w:val="auto"/>
                <w:highlight w:val="none"/>
              </w:rPr>
            </w:pPr>
            <w:r>
              <w:rPr>
                <w:rFonts w:hint="eastAsia"/>
                <w:b/>
                <w:bCs/>
                <w:color w:val="auto"/>
                <w:highlight w:val="none"/>
              </w:rPr>
              <w:t xml:space="preserve">条目号</w:t>
            </w:r>
            <w:r/>
          </w:p>
        </w:tc>
        <w:tc>
          <w:tcPr>
            <w:tcW w:w="7304" w:type="dxa"/>
            <w:vAlign w:val="center"/>
            <w:textDirection w:val="lrTb"/>
            <w:noWrap w:val="false"/>
          </w:tcPr>
          <w:p>
            <w:pPr>
              <w:jc w:val="center"/>
              <w:spacing w:line="320" w:lineRule="exact"/>
              <w:rPr>
                <w:b/>
                <w:bCs/>
                <w:color w:val="auto"/>
                <w:highlight w:val="none"/>
              </w:rPr>
            </w:pPr>
            <w:r>
              <w:rPr>
                <w:rFonts w:hint="eastAsia"/>
                <w:b/>
                <w:bCs/>
                <w:color w:val="auto"/>
                <w:highlight w:val="none"/>
              </w:rPr>
              <w:t xml:space="preserve">信息或数据</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1.1.2.2</w:t>
            </w:r>
            <w:r/>
          </w:p>
        </w:tc>
        <w:tc>
          <w:tcPr>
            <w:tcW w:w="7304" w:type="dxa"/>
            <w:vAlign w:val="center"/>
            <w:textDirection w:val="lrTb"/>
            <w:noWrap w:val="false"/>
          </w:tcPr>
          <w:p>
            <w:pPr>
              <w:ind w:firstLine="258"/>
              <w:spacing w:line="360" w:lineRule="exact"/>
              <w:rPr>
                <w:color w:val="auto"/>
                <w:sz w:val="21"/>
                <w:szCs w:val="21"/>
                <w:highlight w:val="none"/>
                <w:lang w:eastAsia="zh-CN"/>
              </w:rPr>
            </w:pPr>
            <w:r>
              <w:rPr>
                <w:rFonts w:hint="eastAsia"/>
                <w:color w:val="auto"/>
                <w:sz w:val="21"/>
                <w:szCs w:val="21"/>
                <w:highlight w:val="none"/>
                <w:lang w:eastAsia="zh-CN"/>
              </w:rPr>
              <w:t xml:space="preserve">发 包 人：连云港市赣榆区公路事业发展中心</w:t>
            </w:r>
            <w:r/>
          </w:p>
          <w:p>
            <w:pPr>
              <w:ind w:firstLine="258"/>
              <w:spacing w:line="360" w:lineRule="exact"/>
              <w:rPr>
                <w:color w:val="auto"/>
                <w:sz w:val="21"/>
                <w:szCs w:val="21"/>
                <w:highlight w:val="none"/>
                <w:lang w:eastAsia="zh-CN"/>
              </w:rPr>
            </w:pPr>
            <w:r>
              <w:rPr>
                <w:rFonts w:hint="eastAsia"/>
                <w:color w:val="auto"/>
                <w:sz w:val="21"/>
                <w:szCs w:val="21"/>
                <w:highlight w:val="none"/>
                <w:lang w:eastAsia="zh-CN"/>
              </w:rPr>
              <w:t xml:space="preserve">地    址：连云港市赣榆区青口镇徐福路北与海城路西路交汇处 </w:t>
            </w:r>
            <w:r/>
          </w:p>
          <w:p>
            <w:pPr>
              <w:ind w:firstLine="239"/>
              <w:spacing w:line="320" w:lineRule="exact"/>
              <w:rPr>
                <w:color w:val="auto"/>
                <w:highlight w:val="none"/>
              </w:rPr>
            </w:pPr>
            <w:r>
              <w:rPr>
                <w:rFonts w:hint="eastAsia"/>
                <w:color w:val="auto"/>
                <w:sz w:val="21"/>
                <w:szCs w:val="21"/>
                <w:highlight w:val="none"/>
              </w:rPr>
              <w:t xml:space="preserve">邮政编码：222100</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1.1.2.6</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监</w:t>
            </w:r>
            <w:r>
              <w:rPr>
                <w:color w:val="auto"/>
                <w:highlight w:val="none"/>
              </w:rPr>
              <w:t xml:space="preserve"> </w:t>
            </w:r>
            <w:r>
              <w:rPr>
                <w:rFonts w:hint="eastAsia"/>
                <w:color w:val="auto"/>
                <w:highlight w:val="none"/>
              </w:rPr>
              <w:t xml:space="preserve">理</w:t>
            </w:r>
            <w:r>
              <w:rPr>
                <w:color w:val="auto"/>
                <w:highlight w:val="none"/>
              </w:rPr>
              <w:t xml:space="preserve"> </w:t>
            </w:r>
            <w:r>
              <w:rPr>
                <w:rFonts w:hint="eastAsia"/>
                <w:color w:val="auto"/>
                <w:highlight w:val="none"/>
              </w:rPr>
              <w:t xml:space="preserve">人：</w:t>
            </w:r>
            <w:r>
              <w:rPr>
                <w:rFonts w:hint="eastAsia"/>
                <w:color w:val="auto"/>
                <w:highlight w:val="none"/>
                <w:u w:val="single"/>
              </w:rPr>
              <w:t xml:space="preserve">另行明确</w:t>
            </w:r>
            <w:r>
              <w:rPr>
                <w:color w:val="auto"/>
                <w:highlight w:val="none"/>
                <w:u w:val="single"/>
              </w:rPr>
              <w:t xml:space="preserve">  </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3</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1.1.4.5</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缺陷责任期：自工程实际交工日期起计算</w:t>
            </w:r>
            <w:r>
              <w:rPr>
                <w:color w:val="auto"/>
                <w:highlight w:val="none"/>
                <w:u w:val="single"/>
                <w:lang w:eastAsia="zh-CN"/>
              </w:rPr>
              <w:t xml:space="preserve"> </w:t>
            </w:r>
            <w:r>
              <w:rPr>
                <w:rFonts w:hint="eastAsia"/>
                <w:color w:val="auto"/>
                <w:highlight w:val="none"/>
                <w:u w:val="single"/>
                <w:lang w:eastAsia="zh-CN"/>
              </w:rPr>
              <w:t xml:space="preserve">2 </w:t>
            </w:r>
            <w:r>
              <w:rPr>
                <w:rFonts w:hint="eastAsia"/>
                <w:color w:val="auto"/>
                <w:highlight w:val="none"/>
                <w:lang w:eastAsia="zh-CN"/>
              </w:rPr>
              <w:t xml:space="preserve">年。</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4</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1.6.3</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图纸需要修改和补充的，应由监理人取得发包人同意后，在该工程或工程相应部位施工前</w:t>
            </w:r>
            <w:r>
              <w:rPr>
                <w:color w:val="auto"/>
                <w:highlight w:val="none"/>
                <w:u w:val="single"/>
                <w:lang w:eastAsia="zh-CN"/>
              </w:rPr>
              <w:t xml:space="preserve"> /   </w:t>
            </w:r>
            <w:r>
              <w:rPr>
                <w:rFonts w:hint="eastAsia"/>
                <w:color w:val="auto"/>
                <w:highlight w:val="none"/>
                <w:lang w:eastAsia="zh-CN"/>
              </w:rPr>
              <w:t xml:space="preserve">天签发图纸修改图给承包人</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5</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3.1.1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监理人在行使下列权力前需要经发包人事先批准：</w:t>
            </w:r>
            <w:r/>
          </w:p>
          <w:p>
            <w:pPr>
              <w:ind w:firstLine="237"/>
              <w:spacing w:line="320" w:lineRule="exact"/>
              <w:rPr>
                <w:color w:val="auto"/>
                <w:spacing w:val="-6"/>
                <w:highlight w:val="none"/>
                <w:lang w:eastAsia="zh-CN"/>
              </w:rPr>
            </w:pPr>
            <w:r>
              <w:rPr>
                <w:rFonts w:hint="eastAsia"/>
                <w:color w:val="auto"/>
                <w:spacing w:val="-6"/>
                <w:highlight w:val="none"/>
                <w:lang w:eastAsia="zh-CN"/>
              </w:rPr>
              <w:t xml:space="preserve">（</w:t>
            </w:r>
            <w:r>
              <w:rPr>
                <w:color w:val="auto"/>
                <w:spacing w:val="-6"/>
                <w:highlight w:val="none"/>
                <w:lang w:eastAsia="zh-CN"/>
              </w:rPr>
              <w:t xml:space="preserve">6</w:t>
            </w:r>
            <w:r>
              <w:rPr>
                <w:rFonts w:hint="eastAsia"/>
                <w:color w:val="auto"/>
                <w:spacing w:val="-6"/>
                <w:highlight w:val="none"/>
                <w:lang w:eastAsia="zh-CN"/>
              </w:rPr>
              <w:t xml:space="preserve">）根据第</w:t>
            </w:r>
            <w:r>
              <w:rPr>
                <w:color w:val="auto"/>
                <w:spacing w:val="-6"/>
                <w:highlight w:val="none"/>
                <w:lang w:eastAsia="zh-CN"/>
              </w:rPr>
              <w:t xml:space="preserve">15.3</w:t>
            </w:r>
            <w:r>
              <w:rPr>
                <w:rFonts w:hint="eastAsia"/>
                <w:color w:val="auto"/>
                <w:spacing w:val="-6"/>
                <w:highlight w:val="none"/>
                <w:lang w:eastAsia="zh-CN"/>
              </w:rPr>
              <w:t xml:space="preserve">款发出的变更指示，均需要经发包人事先批准</w:t>
            </w:r>
            <w:r/>
          </w:p>
        </w:tc>
      </w:tr>
      <w:tr>
        <w:trPr>
          <w:cantSplit/>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6</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5.2.1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发包人是否提供材料或工程设备：□是</w:t>
            </w:r>
            <w:r>
              <w:rPr>
                <w:color w:val="auto"/>
                <w:highlight w:val="none"/>
                <w:lang w:eastAsia="zh-CN"/>
              </w:rPr>
              <w:t xml:space="preserve"> </w:t>
            </w:r>
            <w:r>
              <w:rPr>
                <w:rFonts w:hint="eastAsia"/>
                <w:b/>
                <w:bCs/>
                <w:color w:val="auto"/>
                <w:sz w:val="24"/>
                <w:szCs w:val="24"/>
                <w:highlight w:val="none"/>
                <w:lang w:eastAsia="zh-CN"/>
              </w:rPr>
              <w:t xml:space="preserve">√</w:t>
            </w:r>
            <w:r>
              <w:rPr>
                <w:rFonts w:hint="eastAsia"/>
                <w:color w:val="auto"/>
                <w:highlight w:val="none"/>
                <w:lang w:eastAsia="zh-CN"/>
              </w:rPr>
              <w:t xml:space="preserve">否</w:t>
            </w:r>
            <w:r/>
          </w:p>
          <w:p>
            <w:pPr>
              <w:ind w:firstLine="250"/>
              <w:spacing w:line="320" w:lineRule="exact"/>
              <w:rPr>
                <w:color w:val="auto"/>
                <w:highlight w:val="none"/>
                <w:u w:val="single"/>
                <w:lang w:eastAsia="zh-CN"/>
              </w:rPr>
            </w:pPr>
            <w:r>
              <w:rPr>
                <w:rFonts w:hint="eastAsia"/>
                <w:color w:val="auto"/>
                <w:highlight w:val="none"/>
                <w:lang w:eastAsia="zh-CN"/>
              </w:rPr>
              <w:t xml:space="preserve">如发包人负责提供部分材料或工程设备，相关规定为：</w:t>
            </w:r>
            <w:r>
              <w:rPr>
                <w:color w:val="auto"/>
                <w:highlight w:val="none"/>
                <w:u w:val="single"/>
                <w:lang w:eastAsia="zh-CN"/>
              </w:rPr>
              <w:t xml:space="preserve">      /          </w:t>
            </w:r>
            <w:r/>
          </w:p>
        </w:tc>
      </w:tr>
      <w:tr>
        <w:trPr>
          <w:cantSplit/>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7</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6.2</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发包人是否提供施工设备和临时设施：□是</w:t>
            </w:r>
            <w:r>
              <w:rPr>
                <w:color w:val="auto"/>
                <w:highlight w:val="none"/>
                <w:lang w:eastAsia="zh-CN"/>
              </w:rPr>
              <w:t xml:space="preserve"> </w:t>
            </w:r>
            <w:r>
              <w:rPr>
                <w:rFonts w:hint="eastAsia"/>
                <w:b/>
                <w:bCs/>
                <w:color w:val="auto"/>
                <w:sz w:val="24"/>
                <w:szCs w:val="24"/>
                <w:highlight w:val="none"/>
                <w:lang w:eastAsia="zh-CN"/>
              </w:rPr>
              <w:t xml:space="preserve">√</w:t>
            </w:r>
            <w:r>
              <w:rPr>
                <w:rFonts w:hint="eastAsia"/>
                <w:color w:val="auto"/>
                <w:highlight w:val="none"/>
                <w:lang w:eastAsia="zh-CN"/>
              </w:rPr>
              <w:t xml:space="preserve">否</w:t>
            </w:r>
            <w:r/>
          </w:p>
          <w:p>
            <w:pPr>
              <w:ind w:firstLine="250"/>
              <w:spacing w:line="320" w:lineRule="exact"/>
              <w:rPr>
                <w:color w:val="auto"/>
                <w:highlight w:val="none"/>
                <w:u w:val="single"/>
                <w:lang w:eastAsia="zh-CN"/>
              </w:rPr>
            </w:pPr>
            <w:r>
              <w:rPr>
                <w:rFonts w:hint="eastAsia"/>
                <w:color w:val="auto"/>
                <w:highlight w:val="none"/>
                <w:lang w:eastAsia="zh-CN"/>
              </w:rPr>
              <w:t xml:space="preserve">如发包人负责提供部分施工设备和临时设施，相关规定为：</w:t>
            </w:r>
            <w:r>
              <w:rPr>
                <w:color w:val="auto"/>
                <w:highlight w:val="none"/>
                <w:u w:val="single"/>
                <w:lang w:eastAsia="zh-CN"/>
              </w:rPr>
              <w:t xml:space="preserve">       /       </w:t>
            </w:r>
            <w:r/>
          </w:p>
        </w:tc>
      </w:tr>
      <w:tr>
        <w:trPr>
          <w:cantSplit/>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8</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8.1.1</w:t>
            </w:r>
            <w:r/>
          </w:p>
        </w:tc>
        <w:tc>
          <w:tcPr>
            <w:tcW w:w="7304" w:type="dxa"/>
            <w:vAlign w:val="center"/>
            <w:textDirection w:val="lrTb"/>
            <w:noWrap w:val="false"/>
          </w:tcPr>
          <w:p>
            <w:pPr>
              <w:ind w:firstLine="250"/>
              <w:spacing w:line="320" w:lineRule="exact"/>
              <w:rPr>
                <w:color w:val="auto"/>
                <w:highlight w:val="none"/>
                <w:u w:val="single"/>
                <w:lang w:eastAsia="zh-CN"/>
              </w:rPr>
            </w:pPr>
            <w:r>
              <w:rPr>
                <w:rFonts w:hint="eastAsia"/>
                <w:color w:val="auto"/>
                <w:highlight w:val="none"/>
                <w:lang w:eastAsia="zh-CN"/>
              </w:rPr>
              <w:t xml:space="preserve">发包人提供测量基准点、基准线和水准点及其书面资料的期限：</w:t>
            </w:r>
            <w:r>
              <w:rPr>
                <w:color w:val="auto"/>
                <w:highlight w:val="none"/>
                <w:u w:val="single"/>
                <w:lang w:eastAsia="zh-CN"/>
              </w:rPr>
              <w:t xml:space="preserve">/</w:t>
            </w:r>
            <w:r/>
          </w:p>
          <w:p>
            <w:pPr>
              <w:ind w:firstLine="250"/>
              <w:spacing w:line="320" w:lineRule="exact"/>
              <w:rPr>
                <w:color w:val="auto"/>
                <w:highlight w:val="none"/>
                <w:u w:val="single"/>
                <w:lang w:eastAsia="zh-CN"/>
              </w:rPr>
            </w:pPr>
            <w:r>
              <w:rPr>
                <w:rFonts w:hint="eastAsia"/>
                <w:color w:val="auto"/>
                <w:highlight w:val="none"/>
                <w:lang w:eastAsia="zh-CN"/>
              </w:rPr>
              <w:t xml:space="preserve">承包人将施工控制网资料报送监理人审批的期限：</w:t>
            </w:r>
            <w:r>
              <w:rPr>
                <w:color w:val="auto"/>
                <w:highlight w:val="none"/>
                <w:u w:val="single"/>
                <w:lang w:eastAsia="zh-CN"/>
              </w:rPr>
              <w:t xml:space="preserve">/</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9</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11.5</w:t>
            </w:r>
            <w:r>
              <w:rPr>
                <w:rFonts w:hint="eastAsia"/>
                <w:color w:val="auto"/>
                <w:highlight w:val="none"/>
              </w:rPr>
              <w:t xml:space="preserve">（</w:t>
            </w:r>
            <w:r>
              <w:rPr>
                <w:color w:val="auto"/>
                <w:highlight w:val="none"/>
              </w:rPr>
              <w:t xml:space="preserve">3</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逾期交工违约金：</w:t>
            </w:r>
            <w:r>
              <w:rPr>
                <w:rFonts w:hint="eastAsia"/>
                <w:color w:val="auto"/>
                <w:highlight w:val="none"/>
                <w:u w:val="single"/>
                <w:lang w:eastAsia="zh-CN"/>
              </w:rPr>
              <w:t xml:space="preserve">不超过10000元/天</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10</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11.5</w:t>
            </w:r>
            <w:r>
              <w:rPr>
                <w:rFonts w:hint="eastAsia"/>
                <w:color w:val="auto"/>
                <w:highlight w:val="none"/>
              </w:rPr>
              <w:t xml:space="preserve">（</w:t>
            </w:r>
            <w:r>
              <w:rPr>
                <w:color w:val="auto"/>
                <w:highlight w:val="none"/>
              </w:rPr>
              <w:t xml:space="preserve">3</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逾期交工违约金限额：</w:t>
            </w:r>
            <w:r>
              <w:rPr>
                <w:rFonts w:hint="eastAsia"/>
                <w:color w:val="auto"/>
                <w:highlight w:val="none"/>
                <w:u w:val="single"/>
                <w:lang w:eastAsia="zh-CN"/>
              </w:rPr>
              <w:t xml:space="preserve"> 10 %签约合同价</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11</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11.6</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提前交工的奖金：</w:t>
            </w:r>
            <w:r>
              <w:rPr>
                <w:color w:val="auto"/>
                <w:highlight w:val="none"/>
              </w:rPr>
              <w:t xml:space="preserve">/</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12</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11.6</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提前交工的奖金限额：</w:t>
            </w:r>
            <w:r>
              <w:rPr>
                <w:color w:val="auto"/>
                <w:highlight w:val="none"/>
                <w:lang w:eastAsia="zh-CN"/>
              </w:rPr>
              <w:t xml:space="preserve">/</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13</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15.5.2</w:t>
            </w:r>
            <w:r/>
          </w:p>
        </w:tc>
        <w:tc>
          <w:tcPr>
            <w:tcW w:w="7304" w:type="dxa"/>
            <w:vAlign w:val="center"/>
            <w:textDirection w:val="lrTb"/>
            <w:noWrap w:val="false"/>
          </w:tcPr>
          <w:p>
            <w:pPr>
              <w:ind w:firstLine="220"/>
              <w:spacing w:line="320" w:lineRule="exact"/>
              <w:rPr>
                <w:color w:val="auto"/>
                <w:highlight w:val="none"/>
                <w:lang w:eastAsia="zh-CN"/>
              </w:rPr>
            </w:pPr>
            <w:r>
              <w:rPr>
                <w:rFonts w:hint="eastAsia"/>
                <w:color w:val="auto"/>
                <w:highlight w:val="none"/>
                <w:lang w:eastAsia="zh-CN"/>
              </w:rPr>
              <w:t xml:space="preserve">承包人提出的合理化建议降低了合同价格或者提高了工程经济效益的，发包人按所节约成本的</w:t>
            </w:r>
            <w:r>
              <w:rPr>
                <w:color w:val="auto"/>
                <w:highlight w:val="none"/>
                <w:u w:val="single"/>
                <w:lang w:eastAsia="zh-CN"/>
              </w:rPr>
              <w:t xml:space="preserve">  /  </w:t>
            </w:r>
            <w:r>
              <w:rPr>
                <w:color w:val="auto"/>
                <w:highlight w:val="none"/>
                <w:lang w:eastAsia="zh-CN"/>
              </w:rPr>
              <w:t xml:space="preserve">%</w:t>
            </w:r>
            <w:r>
              <w:rPr>
                <w:rFonts w:hint="eastAsia"/>
                <w:color w:val="auto"/>
                <w:highlight w:val="none"/>
                <w:lang w:eastAsia="zh-CN"/>
              </w:rPr>
              <w:t xml:space="preserve">或增加收益的</w:t>
            </w:r>
            <w:r>
              <w:rPr>
                <w:color w:val="auto"/>
                <w:highlight w:val="none"/>
                <w:u w:val="single"/>
                <w:lang w:eastAsia="zh-CN"/>
              </w:rPr>
              <w:t xml:space="preserve"> /  </w:t>
            </w:r>
            <w:r>
              <w:rPr>
                <w:color w:val="auto"/>
                <w:highlight w:val="none"/>
                <w:lang w:eastAsia="zh-CN"/>
              </w:rPr>
              <w:t xml:space="preserve">%</w:t>
            </w:r>
            <w:r>
              <w:rPr>
                <w:rFonts w:hint="eastAsia"/>
                <w:color w:val="auto"/>
                <w:highlight w:val="none"/>
                <w:lang w:eastAsia="zh-CN"/>
              </w:rPr>
              <w:t xml:space="preserve">给予奖励</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14</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16.1</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本项目不调价</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15</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17.2.1</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开工预付款金额：</w:t>
            </w:r>
            <w:r>
              <w:rPr>
                <w:rFonts w:hint="eastAsia"/>
                <w:color w:val="auto"/>
                <w:highlight w:val="none"/>
                <w:u w:val="single"/>
                <w:lang w:eastAsia="zh-CN"/>
              </w:rPr>
              <w:t xml:space="preserve">不适用</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16</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17.2.1</w:t>
            </w:r>
            <w:r>
              <w:rPr>
                <w:rFonts w:hint="eastAsia"/>
                <w:color w:val="auto"/>
                <w:highlight w:val="none"/>
              </w:rPr>
              <w:t xml:space="preserve">（</w:t>
            </w:r>
            <w:r>
              <w:rPr>
                <w:color w:val="auto"/>
                <w:highlight w:val="none"/>
              </w:rPr>
              <w:t xml:space="preserve">2</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材料、设备预付款比例：</w:t>
            </w:r>
            <w:r>
              <w:rPr>
                <w:rFonts w:hint="eastAsia"/>
                <w:color w:val="auto"/>
                <w:highlight w:val="none"/>
                <w:u w:val="single"/>
                <w:lang w:eastAsia="zh-CN"/>
              </w:rPr>
              <w:t xml:space="preserve">不适用</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17</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17.3.2</w:t>
            </w:r>
            <w:r/>
          </w:p>
        </w:tc>
        <w:tc>
          <w:tcPr>
            <w:tcW w:w="7304" w:type="dxa"/>
            <w:vAlign w:val="center"/>
            <w:textDirection w:val="lrTb"/>
            <w:noWrap w:val="false"/>
          </w:tcPr>
          <w:p>
            <w:pPr>
              <w:ind w:firstLine="246"/>
              <w:spacing w:line="320" w:lineRule="exact"/>
              <w:rPr>
                <w:color w:val="auto"/>
                <w:spacing w:val="-2"/>
                <w:highlight w:val="none"/>
                <w:lang w:eastAsia="zh-CN"/>
              </w:rPr>
            </w:pPr>
            <w:r>
              <w:rPr>
                <w:rFonts w:hint="eastAsia"/>
                <w:color w:val="auto"/>
                <w:spacing w:val="-2"/>
                <w:highlight w:val="none"/>
                <w:lang w:eastAsia="zh-CN"/>
              </w:rPr>
              <w:t xml:space="preserve">承包人在每个付款周期末向监理人提交进度付款申请单的份数：</w:t>
            </w:r>
            <w:r>
              <w:rPr>
                <w:color w:val="auto"/>
                <w:spacing w:val="-2"/>
                <w:highlight w:val="none"/>
                <w:u w:val="single"/>
                <w:lang w:eastAsia="zh-CN"/>
              </w:rPr>
              <w:t xml:space="preserve">/</w:t>
            </w:r>
            <w:r>
              <w:rPr>
                <w:rFonts w:hint="eastAsia"/>
                <w:color w:val="auto"/>
                <w:spacing w:val="-2"/>
                <w:highlight w:val="none"/>
                <w:lang w:eastAsia="zh-CN"/>
              </w:rPr>
              <w:t xml:space="preserve">份</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18</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17.3.3</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进度付款证书最低限额：</w:t>
            </w:r>
            <w:r>
              <w:rPr>
                <w:color w:val="auto"/>
                <w:highlight w:val="none"/>
                <w:u w:val="single"/>
                <w:lang w:eastAsia="zh-CN"/>
              </w:rPr>
              <w:t xml:space="preserve"> /  </w:t>
            </w:r>
            <w:r>
              <w:rPr>
                <w:rFonts w:hint="eastAsia"/>
                <w:color w:val="auto"/>
                <w:highlight w:val="none"/>
                <w:lang w:eastAsia="zh-CN"/>
              </w:rPr>
              <w:t xml:space="preserve">万元</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19</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17.3.3</w:t>
            </w:r>
            <w:r>
              <w:rPr>
                <w:rFonts w:hint="eastAsia"/>
                <w:color w:val="auto"/>
                <w:highlight w:val="none"/>
              </w:rPr>
              <w:t xml:space="preserve">（</w:t>
            </w:r>
            <w:r>
              <w:rPr>
                <w:color w:val="auto"/>
                <w:highlight w:val="none"/>
              </w:rPr>
              <w:t xml:space="preserve">2</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u w:val="single"/>
                <w:lang w:eastAsia="zh-CN"/>
              </w:rPr>
            </w:pPr>
            <w:r>
              <w:rPr>
                <w:rFonts w:hint="eastAsia"/>
                <w:color w:val="auto"/>
                <w:highlight w:val="none"/>
                <w:lang w:eastAsia="zh-CN"/>
              </w:rPr>
              <w:t xml:space="preserve">逾期付款违约金的利率：中国人民银行短期贷款利率</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20</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17.4.1</w:t>
            </w:r>
            <w:r/>
          </w:p>
        </w:tc>
        <w:tc>
          <w:tcPr>
            <w:tcW w:w="7304" w:type="dxa"/>
            <w:vAlign w:val="center"/>
            <w:textDirection w:val="lrTb"/>
            <w:noWrap w:val="false"/>
          </w:tcPr>
          <w:p>
            <w:pPr>
              <w:ind w:firstLine="250"/>
              <w:spacing w:line="320" w:lineRule="exact"/>
              <w:rPr>
                <w:color w:val="auto"/>
                <w:highlight w:val="none"/>
                <w:u w:val="single"/>
                <w:lang w:eastAsia="zh-CN"/>
              </w:rPr>
            </w:pPr>
            <w:r>
              <w:rPr>
                <w:rFonts w:hint="eastAsia"/>
                <w:color w:val="auto"/>
                <w:highlight w:val="none"/>
                <w:lang w:eastAsia="zh-CN"/>
              </w:rPr>
              <w:t xml:space="preserve">质量保证金金额：</w:t>
            </w:r>
            <w:r>
              <w:rPr>
                <w:rFonts w:hint="eastAsia"/>
                <w:color w:val="auto"/>
                <w:highlight w:val="none"/>
                <w:u w:val="single"/>
                <w:lang w:eastAsia="zh-CN"/>
              </w:rPr>
              <w:t xml:space="preserve">3%合同价格。</w:t>
            </w:r>
            <w:r/>
          </w:p>
          <w:p>
            <w:pPr>
              <w:ind w:firstLine="250"/>
              <w:spacing w:line="320" w:lineRule="exact"/>
              <w:rPr>
                <w:color w:val="auto"/>
                <w:highlight w:val="none"/>
                <w:lang w:eastAsia="zh-CN"/>
              </w:rPr>
            </w:pPr>
            <w:r>
              <w:rPr>
                <w:rFonts w:hint="eastAsia"/>
                <w:color w:val="auto"/>
                <w:highlight w:val="none"/>
                <w:lang w:eastAsia="zh-CN"/>
              </w:rPr>
              <w:t xml:space="preserve">质量保证金是否计付利息：</w:t>
            </w:r>
            <w:r>
              <w:rPr>
                <w:color w:val="auto"/>
                <w:highlight w:val="none"/>
                <w:u w:val="single"/>
                <w:lang w:eastAsia="zh-CN"/>
              </w:rPr>
              <w:t xml:space="preserve"> /  </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21</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17.5.1</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承包人向监理人提交交工付款申请单（包括相关证明材料）的份数：</w:t>
            </w:r>
            <w:r>
              <w:rPr>
                <w:color w:val="auto"/>
                <w:highlight w:val="none"/>
                <w:u w:val="single"/>
                <w:lang w:eastAsia="zh-CN"/>
              </w:rPr>
              <w:t xml:space="preserve">/</w:t>
            </w:r>
            <w:r>
              <w:rPr>
                <w:rFonts w:hint="eastAsia"/>
                <w:color w:val="auto"/>
                <w:highlight w:val="none"/>
                <w:lang w:eastAsia="zh-CN"/>
              </w:rPr>
              <w:t xml:space="preserve">份</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22</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17.6.1</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承包人向监理人提交最终结清申请单（包括相关证明材料）的份数：</w:t>
            </w:r>
            <w:r>
              <w:rPr>
                <w:color w:val="auto"/>
                <w:highlight w:val="none"/>
                <w:u w:val="single"/>
                <w:lang w:eastAsia="zh-CN"/>
              </w:rPr>
              <w:t xml:space="preserve">/</w:t>
            </w:r>
            <w:r>
              <w:rPr>
                <w:rFonts w:hint="eastAsia"/>
                <w:color w:val="auto"/>
                <w:highlight w:val="none"/>
                <w:lang w:eastAsia="zh-CN"/>
              </w:rPr>
              <w:t xml:space="preserve">份</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23</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18.2</w:t>
            </w:r>
            <w:r>
              <w:rPr>
                <w:rFonts w:hint="eastAsia"/>
                <w:color w:val="auto"/>
                <w:highlight w:val="none"/>
              </w:rPr>
              <w:t xml:space="preserve">（</w:t>
            </w:r>
            <w:r>
              <w:rPr>
                <w:color w:val="auto"/>
                <w:highlight w:val="none"/>
              </w:rPr>
              <w:t xml:space="preserve">2</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rPr>
            </w:pPr>
            <w:r>
              <w:rPr>
                <w:rFonts w:hint="eastAsia"/>
                <w:color w:val="auto"/>
                <w:highlight w:val="none"/>
              </w:rPr>
              <w:t xml:space="preserve">资料的份数：</w:t>
            </w:r>
            <w:r>
              <w:rPr>
                <w:color w:val="auto"/>
                <w:highlight w:val="none"/>
                <w:u w:val="single"/>
              </w:rPr>
              <w:t xml:space="preserve">   4   </w:t>
            </w:r>
            <w:r>
              <w:rPr>
                <w:rFonts w:hint="eastAsia"/>
                <w:color w:val="auto"/>
                <w:highlight w:val="none"/>
              </w:rPr>
              <w:t xml:space="preserve">份</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24</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18.5.1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单位工程或工程设备是否需投入施工期运行：否</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25</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18.6.1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本工程及工程设备是否进行试运行：否</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26</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19.7</w:t>
            </w:r>
            <w:r>
              <w:rPr>
                <w:rFonts w:hint="eastAsia"/>
                <w:color w:val="auto"/>
                <w:highlight w:val="none"/>
              </w:rPr>
              <w:t xml:space="preserve">（</w:t>
            </w:r>
            <w:r>
              <w:rPr>
                <w:color w:val="auto"/>
                <w:highlight w:val="none"/>
              </w:rPr>
              <w:t xml:space="preserve">1</w:t>
            </w:r>
            <w:r>
              <w:rPr>
                <w:rFonts w:hint="eastAsia"/>
                <w:color w:val="auto"/>
                <w:highlight w:val="none"/>
              </w:rPr>
              <w:t xml:space="preserve">）</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保修期：自实际交工日期起计算5年</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27</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20.1</w:t>
            </w:r>
            <w:r/>
          </w:p>
        </w:tc>
        <w:tc>
          <w:tcPr>
            <w:tcW w:w="7304" w:type="dxa"/>
            <w:vAlign w:val="center"/>
            <w:textDirection w:val="lrTb"/>
            <w:noWrap w:val="false"/>
          </w:tcPr>
          <w:p>
            <w:pPr>
              <w:ind w:firstLine="250"/>
              <w:spacing w:line="320" w:lineRule="exact"/>
              <w:rPr>
                <w:color w:val="auto"/>
                <w:highlight w:val="none"/>
                <w:lang w:eastAsia="zh-CN"/>
              </w:rPr>
            </w:pPr>
            <w:r>
              <w:rPr>
                <w:rFonts w:hint="eastAsia"/>
                <w:color w:val="auto"/>
                <w:highlight w:val="none"/>
                <w:lang w:eastAsia="zh-CN"/>
              </w:rPr>
              <w:t xml:space="preserve">建筑工程一切险的保险费率：根据江苏省保险行业协会有关公路工程保险的相关规定自行考虑，由承包人以承包人与发包人联名投保，其费用在工程量清单100章计列。承包人应在签订合同协议书后28天内完成投保并将保单副本原件上报发包人，发包人根据承包人提供的保险单按实支付，超出投标报价的部分由承包人自行承担。</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28</w:t>
            </w:r>
            <w:r/>
          </w:p>
        </w:tc>
        <w:tc>
          <w:tcPr>
            <w:tcW w:w="1111" w:type="dxa"/>
            <w:vAlign w:val="center"/>
            <w:textDirection w:val="lrTb"/>
            <w:noWrap w:val="false"/>
          </w:tcPr>
          <w:p>
            <w:pPr>
              <w:jc w:val="center"/>
              <w:spacing w:line="320" w:lineRule="exact"/>
              <w:rPr>
                <w:color w:val="auto"/>
                <w:highlight w:val="none"/>
              </w:rPr>
            </w:pPr>
            <w:r>
              <w:rPr>
                <w:color w:val="auto"/>
                <w:highlight w:val="none"/>
              </w:rPr>
              <w:t xml:space="preserve">20.4.2</w:t>
            </w:r>
            <w:r/>
          </w:p>
        </w:tc>
        <w:tc>
          <w:tcPr>
            <w:tcW w:w="7304" w:type="dxa"/>
            <w:vAlign w:val="center"/>
            <w:textDirection w:val="lrTb"/>
            <w:noWrap w:val="false"/>
          </w:tcPr>
          <w:p>
            <w:pPr>
              <w:ind w:firstLine="248"/>
              <w:spacing w:line="320" w:lineRule="exact"/>
              <w:rPr>
                <w:color w:val="auto"/>
                <w:highlight w:val="none"/>
                <w:lang w:eastAsia="zh-CN"/>
              </w:rPr>
            </w:pPr>
            <w:r>
              <w:rPr>
                <w:rFonts w:hint="eastAsia"/>
                <w:color w:val="auto"/>
                <w:highlight w:val="none"/>
                <w:lang w:eastAsia="zh-CN"/>
              </w:rPr>
              <w:t xml:space="preserve">第三者责任险的最低投保金额：根据江苏省保险行业协会有关公路工程保险的相关规定自行考虑，由承包人以承包人与发包人联名投保，其费用在工程量清单100章计列。承包人应在签订合同协议书后28天内完成投保并将保单副本原件上报发包人，发包人根据承包人提供的保险单按实支付，超出投标报价的部分由承包人自行承担。</w:t>
            </w:r>
            <w:r/>
          </w:p>
        </w:tc>
      </w:tr>
      <w:tr>
        <w:trPr>
          <w:jc w:val="center"/>
        </w:trPr>
        <w:tc>
          <w:tcPr>
            <w:tcW w:w="629" w:type="dxa"/>
            <w:vAlign w:val="center"/>
            <w:textDirection w:val="lrTb"/>
            <w:noWrap w:val="false"/>
          </w:tcPr>
          <w:p>
            <w:pPr>
              <w:jc w:val="center"/>
              <w:spacing w:line="320" w:lineRule="exact"/>
              <w:rPr>
                <w:color w:val="auto"/>
                <w:highlight w:val="none"/>
              </w:rPr>
            </w:pPr>
            <w:r>
              <w:rPr>
                <w:color w:val="auto"/>
                <w:highlight w:val="none"/>
              </w:rPr>
              <w:t xml:space="preserve">29</w:t>
            </w:r>
            <w:r/>
          </w:p>
        </w:tc>
        <w:tc>
          <w:tcPr>
            <w:tcW w:w="1111" w:type="dxa"/>
            <w:vAlign w:val="center"/>
            <w:textDirection w:val="lrTb"/>
            <w:noWrap w:val="false"/>
          </w:tcPr>
          <w:p>
            <w:pPr>
              <w:ind w:firstLine="248"/>
              <w:spacing w:line="320" w:lineRule="exact"/>
              <w:rPr>
                <w:color w:val="auto"/>
                <w:highlight w:val="none"/>
              </w:rPr>
            </w:pPr>
            <w:r>
              <w:rPr>
                <w:color w:val="auto"/>
                <w:highlight w:val="none"/>
              </w:rPr>
              <w:t xml:space="preserve">24.1</w:t>
            </w:r>
            <w:r/>
          </w:p>
        </w:tc>
        <w:tc>
          <w:tcPr>
            <w:tcW w:w="7304" w:type="dxa"/>
            <w:vAlign w:val="center"/>
            <w:textDirection w:val="lrTb"/>
            <w:noWrap w:val="false"/>
          </w:tcPr>
          <w:p>
            <w:pPr>
              <w:spacing w:line="320" w:lineRule="exact"/>
              <w:rPr>
                <w:color w:val="auto"/>
                <w:highlight w:val="none"/>
                <w:lang w:eastAsia="zh-CN"/>
              </w:rPr>
            </w:pPr>
            <w:r>
              <w:rPr>
                <w:rFonts w:hint="eastAsia"/>
                <w:color w:val="auto"/>
                <w:highlight w:val="none"/>
                <w:lang w:eastAsia="zh-CN"/>
              </w:rPr>
              <w:t xml:space="preserve">争议的最终解决方式：向发包人所在地人民法院提起诉讼。</w:t>
            </w:r>
            <w:r/>
          </w:p>
        </w:tc>
      </w:tr>
    </w:tbl>
    <w:p>
      <w:pPr>
        <w:spacing w:line="360" w:lineRule="auto"/>
        <w:widowControl/>
        <w:rPr>
          <w:color w:val="auto"/>
          <w:sz w:val="28"/>
          <w:szCs w:val="28"/>
          <w:highlight w:val="none"/>
          <w:lang w:val="zh-CN" w:eastAsia="zh-CN"/>
        </w:rPr>
      </w:pPr>
      <w:r/>
      <w:bookmarkStart w:id="52" w:name="_Toc234833222"/>
      <w:r/>
      <w:bookmarkStart w:id="53" w:name="_Toc517787841"/>
      <w:r>
        <w:rPr>
          <w:b/>
          <w:bCs/>
          <w:color w:val="auto"/>
          <w:sz w:val="28"/>
          <w:szCs w:val="28"/>
          <w:highlight w:val="none"/>
          <w:lang w:eastAsia="zh-CN"/>
        </w:rPr>
        <w:br w:type="page" w:clear="all"/>
      </w:r>
      <w:r/>
    </w:p>
    <w:p>
      <w:pPr>
        <w:pStyle w:val="798"/>
        <w:spacing w:before="240" w:after="240"/>
        <w:rPr>
          <w:b w:val="0"/>
          <w:bCs w:val="0"/>
          <w:color w:val="auto"/>
          <w:sz w:val="28"/>
          <w:szCs w:val="28"/>
          <w:highlight w:val="none"/>
          <w:lang w:eastAsia="zh-CN"/>
        </w:rPr>
      </w:pPr>
      <w:r/>
      <w:bookmarkStart w:id="54" w:name="_Toc3770"/>
      <w:r/>
      <w:bookmarkStart w:id="55" w:name="_Toc13337"/>
      <w:r>
        <w:rPr>
          <w:rFonts w:hint="eastAsia"/>
          <w:b w:val="0"/>
          <w:bCs w:val="0"/>
          <w:color w:val="auto"/>
          <w:sz w:val="28"/>
          <w:szCs w:val="28"/>
          <w:highlight w:val="none"/>
          <w:lang w:eastAsia="zh-CN"/>
        </w:rPr>
        <w:t xml:space="preserve">项目专用合同条款</w:t>
      </w:r>
      <w:bookmarkEnd w:id="52"/>
      <w:r/>
      <w:bookmarkEnd w:id="53"/>
      <w:r/>
      <w:bookmarkEnd w:id="54"/>
      <w:r/>
      <w:bookmarkEnd w:id="55"/>
      <w:r/>
      <w:r/>
    </w:p>
    <w:p>
      <w:pPr>
        <w:spacing w:line="360" w:lineRule="auto"/>
        <w:rPr>
          <w:color w:val="auto"/>
          <w:sz w:val="20"/>
          <w:szCs w:val="20"/>
          <w:highlight w:val="none"/>
          <w:lang w:eastAsia="zh-CN"/>
        </w:rPr>
      </w:pPr>
      <w:r>
        <w:rPr>
          <w:color w:val="auto"/>
          <w:sz w:val="20"/>
          <w:szCs w:val="20"/>
          <w:highlight w:val="none"/>
          <w:lang w:eastAsia="zh-CN"/>
        </w:rPr>
      </w:r>
      <w:r/>
    </w:p>
    <w:p>
      <w:pPr>
        <w:pStyle w:val="813"/>
        <w:ind w:left="605" w:hanging="605"/>
        <w:spacing w:line="360" w:lineRule="auto"/>
        <w:rPr>
          <w:rFonts w:ascii="宋体"/>
          <w:color w:val="auto"/>
          <w:highlight w:val="none"/>
          <w:lang w:eastAsia="zh-CN"/>
        </w:rPr>
      </w:pPr>
      <w:r>
        <w:rPr>
          <w:rFonts w:hint="eastAsia" w:ascii="宋体"/>
          <w:color w:val="auto"/>
          <w:sz w:val="22"/>
          <w:szCs w:val="22"/>
          <w:highlight w:val="none"/>
          <w:lang w:eastAsia="zh-CN"/>
        </w:rPr>
        <w:t xml:space="preserve">说明：本部分所列的项目专用合同条款是对“公路工程专用合同条款”中规定必须在项目专用合同条款中明确的内容的集中和根据江苏省公路机电工程施工招标与工程管理实践经验编制的部分项目专用条款，招标人编制的“项目专用合同条款”不限于本部分所列内容，在按规定明确相应内容的基础上，可结合项目特点和发包人管理要求进行必要的补充、细化。</w:t>
      </w:r>
      <w:r/>
    </w:p>
    <w:p>
      <w:pPr>
        <w:pStyle w:val="796"/>
        <w:spacing w:before="0" w:line="360" w:lineRule="auto"/>
        <w:rPr>
          <w:b w:val="0"/>
          <w:bCs w:val="0"/>
          <w:color w:val="auto"/>
          <w:sz w:val="21"/>
          <w:szCs w:val="21"/>
          <w:highlight w:val="none"/>
          <w:lang w:eastAsia="zh-CN"/>
        </w:rPr>
      </w:pPr>
      <w:r/>
      <w:bookmarkStart w:id="56" w:name="_Toc8404"/>
      <w:r/>
      <w:bookmarkStart w:id="57" w:name="_Toc17034"/>
      <w:r>
        <w:rPr>
          <w:b w:val="0"/>
          <w:bCs w:val="0"/>
          <w:color w:val="auto"/>
          <w:sz w:val="21"/>
          <w:szCs w:val="21"/>
          <w:highlight w:val="none"/>
          <w:lang w:eastAsia="zh-CN"/>
        </w:rPr>
        <w:t xml:space="preserve">1. </w:t>
      </w:r>
      <w:r>
        <w:rPr>
          <w:rFonts w:hint="eastAsia"/>
          <w:b w:val="0"/>
          <w:bCs w:val="0"/>
          <w:color w:val="auto"/>
          <w:sz w:val="21"/>
          <w:szCs w:val="21"/>
          <w:highlight w:val="none"/>
          <w:lang w:eastAsia="zh-CN"/>
        </w:rPr>
        <w:t xml:space="preserve">一般约定</w:t>
      </w:r>
      <w:bookmarkEnd w:id="56"/>
      <w:r/>
      <w:bookmarkEnd w:id="57"/>
      <w:r/>
      <w:r/>
    </w:p>
    <w:p>
      <w:pPr>
        <w:pStyle w:val="796"/>
        <w:spacing w:before="0" w:line="360" w:lineRule="auto"/>
        <w:rPr>
          <w:b w:val="0"/>
          <w:bCs w:val="0"/>
          <w:color w:val="auto"/>
          <w:sz w:val="21"/>
          <w:szCs w:val="21"/>
          <w:highlight w:val="none"/>
          <w:lang w:eastAsia="zh-CN"/>
        </w:rPr>
      </w:pPr>
      <w:r/>
      <w:bookmarkStart w:id="58" w:name="_Toc25265"/>
      <w:r/>
      <w:bookmarkStart w:id="59" w:name="_Toc18660"/>
      <w:r>
        <w:rPr>
          <w:b w:val="0"/>
          <w:bCs w:val="0"/>
          <w:color w:val="auto"/>
          <w:sz w:val="21"/>
          <w:szCs w:val="21"/>
          <w:highlight w:val="none"/>
          <w:lang w:eastAsia="zh-CN"/>
        </w:rPr>
        <w:t xml:space="preserve">1.1 </w:t>
      </w:r>
      <w:r>
        <w:rPr>
          <w:rFonts w:hint="eastAsia"/>
          <w:b w:val="0"/>
          <w:bCs w:val="0"/>
          <w:color w:val="auto"/>
          <w:sz w:val="21"/>
          <w:szCs w:val="21"/>
          <w:highlight w:val="none"/>
          <w:lang w:eastAsia="zh-CN"/>
        </w:rPr>
        <w:t xml:space="preserve">词语定义</w:t>
      </w:r>
      <w:bookmarkEnd w:id="58"/>
      <w:r/>
      <w:bookmarkEnd w:id="59"/>
      <w:r/>
      <w:r/>
    </w:p>
    <w:p>
      <w:pPr>
        <w:ind w:firstLine="420"/>
        <w:spacing w:line="360" w:lineRule="auto"/>
        <w:rPr>
          <w:color w:val="auto"/>
          <w:highlight w:val="none"/>
          <w:lang w:eastAsia="zh-CN"/>
        </w:rPr>
      </w:pPr>
      <w:r>
        <w:rPr>
          <w:color w:val="auto"/>
          <w:highlight w:val="none"/>
          <w:lang w:eastAsia="zh-CN"/>
        </w:rPr>
        <w:t xml:space="preserve">1.1.1 </w:t>
      </w:r>
      <w:r>
        <w:rPr>
          <w:rFonts w:hint="eastAsia"/>
          <w:color w:val="auto"/>
          <w:highlight w:val="none"/>
          <w:lang w:eastAsia="zh-CN"/>
        </w:rPr>
        <w:t xml:space="preserve">合同</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1.1.1.8 </w:t>
      </w:r>
      <w:r>
        <w:rPr>
          <w:rFonts w:hint="eastAsia"/>
          <w:color w:val="auto"/>
          <w:highlight w:val="none"/>
          <w:lang w:eastAsia="zh-CN"/>
        </w:rPr>
        <w:t xml:space="preserve">目细化为：</w:t>
      </w:r>
      <w:r/>
    </w:p>
    <w:p>
      <w:pPr>
        <w:ind w:firstLine="420"/>
        <w:spacing w:line="360" w:lineRule="auto"/>
        <w:rPr>
          <w:color w:val="auto"/>
          <w:highlight w:val="none"/>
          <w:lang w:eastAsia="zh-CN"/>
        </w:rPr>
      </w:pPr>
      <w:r>
        <w:rPr>
          <w:color w:val="auto"/>
          <w:highlight w:val="none"/>
          <w:lang w:eastAsia="zh-CN"/>
        </w:rPr>
        <w:t xml:space="preserve">1.1.1.8 </w:t>
      </w:r>
      <w:r>
        <w:rPr>
          <w:rFonts w:hint="eastAsia"/>
          <w:color w:val="auto"/>
          <w:highlight w:val="none"/>
          <w:lang w:eastAsia="zh-CN"/>
        </w:rPr>
        <w:t xml:space="preserve">已标价工程量清单：指构成合同文件组成部分的已标明价格且承包人已确认的最终的工程量清单，包括工程量清单说明、投标报价说明、其他说明及工程量清单各项表格。</w:t>
      </w:r>
      <w:r/>
    </w:p>
    <w:p>
      <w:pPr>
        <w:ind w:firstLine="420"/>
        <w:spacing w:line="360" w:lineRule="auto"/>
        <w:rPr>
          <w:color w:val="auto"/>
          <w:highlight w:val="none"/>
          <w:lang w:eastAsia="zh-CN"/>
        </w:rPr>
      </w:pPr>
      <w:r>
        <w:rPr>
          <w:color w:val="auto"/>
          <w:highlight w:val="none"/>
          <w:lang w:eastAsia="zh-CN"/>
        </w:rPr>
        <w:t xml:space="preserve">1.1.2 </w:t>
      </w:r>
      <w:r>
        <w:rPr>
          <w:rFonts w:hint="eastAsia"/>
          <w:color w:val="auto"/>
          <w:highlight w:val="none"/>
          <w:lang w:eastAsia="zh-CN"/>
        </w:rPr>
        <w:t xml:space="preserve">合同当事人和人员</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公路工程专用合同条款补充</w:t>
      </w:r>
      <w:r>
        <w:rPr>
          <w:color w:val="auto"/>
          <w:highlight w:val="none"/>
          <w:lang w:eastAsia="zh-CN"/>
        </w:rPr>
        <w:t xml:space="preserve"> 1.1.2.9</w:t>
      </w:r>
      <w:r>
        <w:rPr>
          <w:rFonts w:hint="eastAsia"/>
          <w:color w:val="auto"/>
          <w:highlight w:val="none"/>
          <w:lang w:eastAsia="zh-CN"/>
        </w:rPr>
        <w:t xml:space="preserve">、</w:t>
      </w:r>
      <w:r>
        <w:rPr>
          <w:color w:val="auto"/>
          <w:highlight w:val="none"/>
          <w:lang w:eastAsia="zh-CN"/>
        </w:rPr>
        <w:t xml:space="preserve">1.1.2.10</w:t>
      </w:r>
      <w:r>
        <w:rPr>
          <w:rFonts w:hint="eastAsia"/>
          <w:color w:val="auto"/>
          <w:highlight w:val="none"/>
          <w:lang w:eastAsia="zh-CN"/>
        </w:rPr>
        <w:t xml:space="preserve">、</w:t>
      </w:r>
      <w:r>
        <w:rPr>
          <w:color w:val="auto"/>
          <w:highlight w:val="none"/>
          <w:lang w:eastAsia="zh-CN"/>
        </w:rPr>
        <w:t xml:space="preserve">1.1.2.11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1.1.2.9 </w:t>
      </w:r>
      <w:r>
        <w:rPr>
          <w:rFonts w:hint="eastAsia"/>
          <w:color w:val="auto"/>
          <w:highlight w:val="none"/>
          <w:lang w:eastAsia="zh-CN"/>
        </w:rPr>
        <w:t xml:space="preserve">供货商：指为工程提供一般设备、材料的经营单位。</w:t>
      </w:r>
      <w:r/>
    </w:p>
    <w:p>
      <w:pPr>
        <w:ind w:firstLine="420"/>
        <w:spacing w:line="360" w:lineRule="auto"/>
        <w:rPr>
          <w:color w:val="auto"/>
          <w:highlight w:val="none"/>
          <w:lang w:eastAsia="zh-CN"/>
        </w:rPr>
      </w:pPr>
      <w:r>
        <w:rPr>
          <w:color w:val="auto"/>
          <w:highlight w:val="none"/>
          <w:lang w:eastAsia="zh-CN"/>
        </w:rPr>
        <w:t xml:space="preserve">1.1.2.10 </w:t>
      </w:r>
      <w:r>
        <w:rPr>
          <w:rFonts w:hint="eastAsia"/>
          <w:color w:val="auto"/>
          <w:highlight w:val="none"/>
          <w:lang w:eastAsia="zh-CN"/>
        </w:rPr>
        <w:t xml:space="preserve">制造商：指直接为工程制造设备、材料的生产单位。</w:t>
      </w:r>
      <w:r/>
    </w:p>
    <w:p>
      <w:pPr>
        <w:ind w:firstLine="420"/>
        <w:spacing w:line="360" w:lineRule="auto"/>
        <w:rPr>
          <w:color w:val="auto"/>
          <w:highlight w:val="none"/>
          <w:lang w:eastAsia="zh-CN"/>
        </w:rPr>
      </w:pPr>
      <w:r>
        <w:rPr>
          <w:color w:val="auto"/>
          <w:highlight w:val="none"/>
          <w:lang w:eastAsia="zh-CN"/>
        </w:rPr>
        <w:t xml:space="preserve">1.1.2.11 </w:t>
      </w:r>
      <w:r>
        <w:rPr>
          <w:rFonts w:hint="eastAsia"/>
          <w:color w:val="auto"/>
          <w:highlight w:val="none"/>
          <w:lang w:eastAsia="zh-CN"/>
        </w:rPr>
        <w:t xml:space="preserve">代理商：指以代理单位的资格为工程供应所代理的设备、材料的经营单位。</w:t>
      </w:r>
      <w:r/>
    </w:p>
    <w:p>
      <w:pPr>
        <w:ind w:firstLine="420"/>
        <w:spacing w:line="360" w:lineRule="auto"/>
        <w:rPr>
          <w:color w:val="auto"/>
          <w:highlight w:val="none"/>
          <w:lang w:eastAsia="zh-CN"/>
        </w:rPr>
      </w:pPr>
      <w:r>
        <w:rPr>
          <w:color w:val="auto"/>
          <w:highlight w:val="none"/>
          <w:lang w:eastAsia="zh-CN"/>
        </w:rPr>
        <w:t xml:space="preserve">1.1.3 </w:t>
      </w:r>
      <w:r>
        <w:rPr>
          <w:rFonts w:hint="eastAsia"/>
          <w:color w:val="auto"/>
          <w:highlight w:val="none"/>
          <w:lang w:eastAsia="zh-CN"/>
        </w:rPr>
        <w:t xml:space="preserve">工程和设备</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1.1.3.5</w:t>
      </w:r>
      <w:r>
        <w:rPr>
          <w:rFonts w:hint="eastAsia"/>
          <w:color w:val="auto"/>
          <w:highlight w:val="none"/>
          <w:lang w:eastAsia="zh-CN"/>
        </w:rPr>
        <w:t xml:space="preserve">目细化为：</w:t>
      </w:r>
      <w:r/>
    </w:p>
    <w:p>
      <w:pPr>
        <w:ind w:firstLine="440"/>
        <w:spacing w:line="360" w:lineRule="auto"/>
        <w:rPr>
          <w:color w:val="auto"/>
          <w:highlight w:val="none"/>
          <w:lang w:eastAsia="zh-CN"/>
        </w:rPr>
      </w:pPr>
      <w:r>
        <w:rPr>
          <w:color w:val="auto"/>
          <w:highlight w:val="none"/>
          <w:lang w:eastAsia="zh-CN"/>
        </w:rPr>
        <w:t xml:space="preserve">1.1.3.5 </w:t>
      </w:r>
      <w:r>
        <w:rPr>
          <w:rFonts w:hint="eastAsia"/>
          <w:color w:val="auto"/>
          <w:highlight w:val="none"/>
          <w:lang w:eastAsia="zh-CN"/>
        </w:rPr>
        <w:t xml:space="preserve">工程设备：指构成或计划构成永久工程一部分的机电设备、金属结构设备、仪器装置及其他类似的设备和装置，以及成套软件。</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公路工程专用合同条款补充</w:t>
      </w:r>
      <w:r>
        <w:rPr>
          <w:color w:val="auto"/>
          <w:highlight w:val="none"/>
          <w:lang w:eastAsia="zh-CN"/>
        </w:rPr>
        <w:t xml:space="preserve"> 1.1.3.14</w:t>
      </w:r>
      <w:r>
        <w:rPr>
          <w:rFonts w:hint="eastAsia"/>
          <w:color w:val="auto"/>
          <w:highlight w:val="none"/>
          <w:lang w:eastAsia="zh-CN"/>
        </w:rPr>
        <w:t xml:space="preserve">、</w:t>
      </w:r>
      <w:r>
        <w:rPr>
          <w:color w:val="auto"/>
          <w:highlight w:val="none"/>
          <w:lang w:eastAsia="zh-CN"/>
        </w:rPr>
        <w:t xml:space="preserve">1.1.3.15</w:t>
      </w:r>
      <w:r>
        <w:rPr>
          <w:rFonts w:hint="eastAsia"/>
          <w:color w:val="auto"/>
          <w:highlight w:val="none"/>
          <w:lang w:eastAsia="zh-CN"/>
        </w:rPr>
        <w:t xml:space="preserve">、</w:t>
      </w:r>
      <w:r>
        <w:rPr>
          <w:color w:val="auto"/>
          <w:highlight w:val="none"/>
          <w:lang w:eastAsia="zh-CN"/>
        </w:rPr>
        <w:t xml:space="preserve">1.1.3.16</w:t>
      </w:r>
      <w:r>
        <w:rPr>
          <w:rFonts w:hint="eastAsia"/>
          <w:color w:val="auto"/>
          <w:highlight w:val="none"/>
          <w:lang w:eastAsia="zh-CN"/>
        </w:rPr>
        <w:t xml:space="preserve">、</w:t>
      </w:r>
      <w:r>
        <w:rPr>
          <w:color w:val="auto"/>
          <w:highlight w:val="none"/>
          <w:lang w:eastAsia="zh-CN"/>
        </w:rPr>
        <w:t xml:space="preserve">1.1.3.17</w:t>
      </w:r>
      <w:r>
        <w:rPr>
          <w:rFonts w:hint="eastAsia"/>
          <w:color w:val="auto"/>
          <w:highlight w:val="none"/>
          <w:lang w:eastAsia="zh-CN"/>
        </w:rPr>
        <w:t xml:space="preserve">、</w:t>
      </w:r>
      <w:r>
        <w:rPr>
          <w:color w:val="auto"/>
          <w:highlight w:val="none"/>
          <w:lang w:eastAsia="zh-CN"/>
        </w:rPr>
        <w:t xml:space="preserve">1.1.3.18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1.1.3.14 </w:t>
      </w:r>
      <w:r>
        <w:rPr>
          <w:rFonts w:hint="eastAsia"/>
          <w:color w:val="auto"/>
          <w:highlight w:val="none"/>
          <w:lang w:eastAsia="zh-CN"/>
        </w:rPr>
        <w:t xml:space="preserve">施工详图设计：指由承包人根据招投标文件、主要系统设备的技术特性和工程现场状况所做的对施工图的补充、细化和完善设计。</w:t>
      </w:r>
      <w:r/>
    </w:p>
    <w:p>
      <w:pPr>
        <w:ind w:firstLine="420"/>
        <w:spacing w:line="360" w:lineRule="auto"/>
        <w:rPr>
          <w:color w:val="auto"/>
          <w:highlight w:val="none"/>
          <w:lang w:eastAsia="zh-CN"/>
        </w:rPr>
      </w:pPr>
      <w:r>
        <w:rPr>
          <w:color w:val="auto"/>
          <w:highlight w:val="none"/>
          <w:lang w:eastAsia="zh-CN"/>
        </w:rPr>
        <w:t xml:space="preserve">1.1.3.15 </w:t>
      </w:r>
      <w:r>
        <w:rPr>
          <w:rFonts w:hint="eastAsia"/>
          <w:color w:val="auto"/>
          <w:highlight w:val="none"/>
          <w:lang w:eastAsia="zh-CN"/>
        </w:rPr>
        <w:t xml:space="preserve">调试：指按合同条款和合同其他有关规定，在施工期内，由承包人执行的、在准备合同工程的完工验收前对所安装设备、设施、子系统进行的调整、测试等工作。</w:t>
      </w:r>
      <w:r/>
    </w:p>
    <w:p>
      <w:pPr>
        <w:ind w:firstLine="420"/>
        <w:spacing w:line="360" w:lineRule="auto"/>
        <w:rPr>
          <w:color w:val="auto"/>
          <w:highlight w:val="none"/>
          <w:lang w:eastAsia="zh-CN"/>
        </w:rPr>
      </w:pPr>
      <w:r>
        <w:rPr>
          <w:color w:val="auto"/>
          <w:highlight w:val="none"/>
          <w:lang w:eastAsia="zh-CN"/>
        </w:rPr>
        <w:t xml:space="preserve">1.1.3.16 </w:t>
      </w:r>
      <w:r>
        <w:rPr>
          <w:rFonts w:hint="eastAsia"/>
          <w:color w:val="auto"/>
          <w:highlight w:val="none"/>
          <w:lang w:eastAsia="zh-CN"/>
        </w:rPr>
        <w:t xml:space="preserve">设备完工：指工程设备全部安装到位，并经分系统、系统、完工检（试）验合格的阶段。</w:t>
      </w:r>
      <w:r/>
    </w:p>
    <w:p>
      <w:pPr>
        <w:ind w:firstLine="420"/>
        <w:spacing w:line="360" w:lineRule="auto"/>
        <w:rPr>
          <w:color w:val="auto"/>
          <w:highlight w:val="none"/>
          <w:lang w:eastAsia="zh-CN"/>
        </w:rPr>
      </w:pPr>
      <w:r>
        <w:rPr>
          <w:color w:val="auto"/>
          <w:highlight w:val="none"/>
          <w:lang w:eastAsia="zh-CN"/>
        </w:rPr>
        <w:t xml:space="preserve">1.1.3.17 </w:t>
      </w:r>
      <w:r>
        <w:rPr>
          <w:rFonts w:hint="eastAsia"/>
          <w:color w:val="auto"/>
          <w:highlight w:val="none"/>
          <w:lang w:eastAsia="zh-CN"/>
        </w:rPr>
        <w:t xml:space="preserve">交工测试：指在路段开通运行前，按照有关规定和规范要求进行的兼容性测试、适用性测试、技术基础检测、并网测试等。</w:t>
      </w:r>
      <w:r/>
    </w:p>
    <w:p>
      <w:pPr>
        <w:ind w:firstLine="420"/>
        <w:spacing w:line="360" w:lineRule="auto"/>
        <w:rPr>
          <w:color w:val="auto"/>
          <w:highlight w:val="none"/>
          <w:lang w:eastAsia="zh-CN"/>
        </w:rPr>
      </w:pPr>
      <w:r>
        <w:rPr>
          <w:color w:val="auto"/>
          <w:highlight w:val="none"/>
          <w:lang w:eastAsia="zh-CN"/>
        </w:rPr>
        <w:t xml:space="preserve">1.1.3.18 </w:t>
      </w:r>
      <w:r>
        <w:rPr>
          <w:rFonts w:hint="eastAsia"/>
          <w:color w:val="auto"/>
          <w:highlight w:val="none"/>
          <w:lang w:eastAsia="zh-CN"/>
        </w:rPr>
        <w:t xml:space="preserve">试运行：指工程在交工测试完成后，以检验系统功能、性能及可靠性为主要目的而进行的系统运行。</w:t>
      </w:r>
      <w:r/>
    </w:p>
    <w:p>
      <w:pPr>
        <w:ind w:firstLine="420"/>
        <w:spacing w:line="360" w:lineRule="auto"/>
        <w:rPr>
          <w:color w:val="auto"/>
          <w:highlight w:val="none"/>
          <w:lang w:eastAsia="zh-CN"/>
        </w:rPr>
      </w:pPr>
      <w:r>
        <w:rPr>
          <w:color w:val="auto"/>
          <w:highlight w:val="none"/>
          <w:lang w:eastAsia="zh-CN"/>
        </w:rPr>
        <w:t xml:space="preserve">1.1.4 </w:t>
      </w:r>
      <w:r>
        <w:rPr>
          <w:rFonts w:hint="eastAsia"/>
          <w:color w:val="auto"/>
          <w:highlight w:val="none"/>
          <w:lang w:eastAsia="zh-CN"/>
        </w:rPr>
        <w:t xml:space="preserve">日期</w:t>
      </w:r>
      <w:r/>
    </w:p>
    <w:p>
      <w:pPr>
        <w:ind w:firstLine="420"/>
        <w:spacing w:line="360" w:lineRule="auto"/>
        <w:rPr>
          <w:color w:val="auto"/>
          <w:highlight w:val="none"/>
          <w:lang w:eastAsia="zh-CN"/>
        </w:rPr>
      </w:pPr>
      <w:r>
        <w:rPr>
          <w:rFonts w:hint="eastAsia"/>
          <w:color w:val="auto"/>
          <w:highlight w:val="none"/>
          <w:lang w:eastAsia="zh-CN"/>
        </w:rPr>
        <w:t xml:space="preserve">通用合同条款补充</w:t>
      </w:r>
      <w:r>
        <w:rPr>
          <w:color w:val="auto"/>
          <w:highlight w:val="none"/>
          <w:lang w:eastAsia="zh-CN"/>
        </w:rPr>
        <w:t xml:space="preserve"> 1.1.4.8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1.1.4.8 </w:t>
      </w:r>
      <w:r>
        <w:rPr>
          <w:rFonts w:hint="eastAsia"/>
          <w:color w:val="auto"/>
          <w:highlight w:val="none"/>
          <w:lang w:eastAsia="zh-CN"/>
        </w:rPr>
        <w:t xml:space="preserve">试运行期：指从通过交工测试之日算起至通过试运行验收之日止。试运行期在项目专用合同条款数据表中明确。</w:t>
      </w:r>
      <w:r/>
    </w:p>
    <w:p>
      <w:pPr>
        <w:ind w:firstLine="420"/>
        <w:spacing w:line="360" w:lineRule="auto"/>
        <w:rPr>
          <w:color w:val="auto"/>
          <w:highlight w:val="none"/>
          <w:lang w:eastAsia="zh-CN"/>
        </w:rPr>
      </w:pPr>
      <w:r>
        <w:rPr>
          <w:color w:val="auto"/>
          <w:highlight w:val="none"/>
          <w:lang w:eastAsia="zh-CN"/>
        </w:rPr>
        <w:t xml:space="preserve">1.1.5 </w:t>
      </w:r>
      <w:r>
        <w:rPr>
          <w:rFonts w:hint="eastAsia"/>
          <w:color w:val="auto"/>
          <w:highlight w:val="none"/>
          <w:lang w:eastAsia="zh-CN"/>
        </w:rPr>
        <w:t xml:space="preserve">合同价格和费用</w:t>
      </w:r>
      <w:r/>
    </w:p>
    <w:p>
      <w:pPr>
        <w:ind w:firstLine="420"/>
        <w:spacing w:line="360" w:lineRule="auto"/>
        <w:rPr>
          <w:color w:val="auto"/>
          <w:highlight w:val="none"/>
          <w:lang w:eastAsia="zh-CN"/>
        </w:rPr>
      </w:pPr>
      <w:r>
        <w:rPr>
          <w:rFonts w:hint="eastAsia"/>
          <w:color w:val="auto"/>
          <w:highlight w:val="none"/>
          <w:lang w:eastAsia="zh-CN"/>
        </w:rPr>
        <w:t xml:space="preserve">通用合同条款补充</w:t>
      </w:r>
      <w:r>
        <w:rPr>
          <w:color w:val="auto"/>
          <w:highlight w:val="none"/>
          <w:lang w:eastAsia="zh-CN"/>
        </w:rPr>
        <w:t xml:space="preserve"> 1.1.5.8 </w:t>
      </w:r>
      <w:r>
        <w:rPr>
          <w:rFonts w:hint="eastAsia"/>
          <w:color w:val="auto"/>
          <w:highlight w:val="none"/>
          <w:lang w:eastAsia="zh-CN"/>
        </w:rPr>
        <w:t xml:space="preserve">目：</w:t>
      </w:r>
      <w:r/>
    </w:p>
    <w:p>
      <w:pPr>
        <w:ind w:firstLine="420"/>
        <w:spacing w:line="360" w:lineRule="auto"/>
        <w:rPr>
          <w:color w:val="auto"/>
          <w:highlight w:val="none"/>
          <w:lang w:eastAsia="zh-CN"/>
        </w:rPr>
      </w:pPr>
      <w:r>
        <w:rPr>
          <w:color w:val="auto"/>
          <w:highlight w:val="none"/>
          <w:lang w:eastAsia="zh-CN"/>
        </w:rPr>
        <w:t xml:space="preserve">1.1.5.8 </w:t>
      </w:r>
      <w:r>
        <w:rPr>
          <w:rFonts w:hint="eastAsia"/>
          <w:color w:val="auto"/>
          <w:highlight w:val="none"/>
          <w:lang w:eastAsia="zh-CN"/>
        </w:rPr>
        <w:t xml:space="preserve">中期支付证书：指除最后支付证书之外的、由监理人签发的任何支付证书。</w:t>
      </w:r>
      <w:r>
        <w:rPr>
          <w:color w:val="auto"/>
          <w:highlight w:val="none"/>
          <w:lang w:eastAsia="zh-CN"/>
        </w:rPr>
        <w:t xml:space="preserve">   </w:t>
      </w:r>
      <w:r/>
    </w:p>
    <w:p>
      <w:pPr>
        <w:ind w:firstLine="42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1.1.6.8</w:t>
      </w:r>
      <w:r>
        <w:rPr>
          <w:rFonts w:hint="eastAsia"/>
          <w:color w:val="auto"/>
          <w:highlight w:val="none"/>
          <w:lang w:eastAsia="zh-CN"/>
        </w:rPr>
        <w:t xml:space="preserve">目细化为：</w:t>
      </w:r>
      <w:r/>
    </w:p>
    <w:p>
      <w:pPr>
        <w:ind w:firstLine="385"/>
        <w:spacing w:line="360" w:lineRule="auto"/>
        <w:rPr>
          <w:color w:val="auto"/>
          <w:highlight w:val="none"/>
          <w:lang w:eastAsia="zh-CN"/>
        </w:rPr>
      </w:pPr>
      <w:r>
        <w:rPr>
          <w:color w:val="auto"/>
          <w:highlight w:val="none"/>
          <w:lang w:eastAsia="zh-CN"/>
        </w:rPr>
        <w:t xml:space="preserve">1.1.6.8</w:t>
      </w:r>
      <w:r>
        <w:rPr>
          <w:rFonts w:hint="eastAsia"/>
          <w:color w:val="auto"/>
          <w:highlight w:val="none"/>
          <w:lang w:eastAsia="zh-CN"/>
        </w:rPr>
        <w:t xml:space="preserve">劳务合作：指承包人与劳务企业签订劳务合作合同，由劳务企业提供劳务人员及机具，由承包人统一组织施工、统一控制工程质量、施工进度、材料采购、生产安全的施工行为。</w:t>
      </w:r>
      <w:r/>
    </w:p>
    <w:p>
      <w:pPr>
        <w:pStyle w:val="796"/>
        <w:spacing w:before="0" w:line="360" w:lineRule="auto"/>
        <w:rPr>
          <w:b w:val="0"/>
          <w:bCs w:val="0"/>
          <w:color w:val="auto"/>
          <w:sz w:val="21"/>
          <w:szCs w:val="21"/>
          <w:highlight w:val="none"/>
          <w:lang w:eastAsia="zh-CN"/>
        </w:rPr>
      </w:pPr>
      <w:r/>
      <w:bookmarkStart w:id="60" w:name="_Toc31003"/>
      <w:r/>
      <w:bookmarkStart w:id="61" w:name="_Toc17450"/>
      <w:r>
        <w:rPr>
          <w:b w:val="0"/>
          <w:bCs w:val="0"/>
          <w:color w:val="auto"/>
          <w:sz w:val="21"/>
          <w:szCs w:val="21"/>
          <w:highlight w:val="none"/>
          <w:lang w:eastAsia="zh-CN"/>
        </w:rPr>
        <w:t xml:space="preserve">1.6 </w:t>
      </w:r>
      <w:r>
        <w:rPr>
          <w:rFonts w:hint="eastAsia"/>
          <w:b w:val="0"/>
          <w:bCs w:val="0"/>
          <w:color w:val="auto"/>
          <w:sz w:val="21"/>
          <w:szCs w:val="21"/>
          <w:highlight w:val="none"/>
          <w:lang w:eastAsia="zh-CN"/>
        </w:rPr>
        <w:t xml:space="preserve">图纸和承包人文件</w:t>
      </w:r>
      <w:bookmarkEnd w:id="60"/>
      <w:r/>
      <w:bookmarkEnd w:id="61"/>
      <w:r/>
      <w:r/>
    </w:p>
    <w:p>
      <w:pPr>
        <w:ind w:firstLine="440"/>
        <w:spacing w:line="360" w:lineRule="auto"/>
        <w:rPr>
          <w:color w:val="auto"/>
          <w:highlight w:val="none"/>
          <w:lang w:eastAsia="zh-CN"/>
        </w:rPr>
      </w:pPr>
      <w:r>
        <w:rPr>
          <w:color w:val="auto"/>
          <w:highlight w:val="none"/>
          <w:lang w:eastAsia="zh-CN"/>
        </w:rPr>
        <w:t xml:space="preserve">1.6.3 </w:t>
      </w:r>
      <w:r>
        <w:rPr>
          <w:rFonts w:hint="eastAsia"/>
          <w:color w:val="auto"/>
          <w:highlight w:val="none"/>
          <w:lang w:eastAsia="zh-CN"/>
        </w:rPr>
        <w:t xml:space="preserve">图纸的修改</w:t>
      </w:r>
      <w:r/>
    </w:p>
    <w:p>
      <w:pPr>
        <w:ind w:firstLine="420"/>
        <w:spacing w:line="360" w:lineRule="auto"/>
        <w:rPr>
          <w:color w:val="auto"/>
          <w:highlight w:val="none"/>
          <w:lang w:eastAsia="zh-CN"/>
        </w:rPr>
      </w:pPr>
      <w:r>
        <w:rPr>
          <w:rFonts w:hint="eastAsia"/>
          <w:color w:val="auto"/>
          <w:highlight w:val="none"/>
          <w:lang w:eastAsia="zh-CN"/>
        </w:rPr>
        <w:t xml:space="preserve">在通用合同条款</w:t>
      </w:r>
      <w:r>
        <w:rPr>
          <w:color w:val="auto"/>
          <w:highlight w:val="none"/>
          <w:lang w:eastAsia="zh-CN"/>
        </w:rPr>
        <w:t xml:space="preserve"> 1.6.3 </w:t>
      </w:r>
      <w:r>
        <w:rPr>
          <w:rFonts w:hint="eastAsia"/>
          <w:color w:val="auto"/>
          <w:highlight w:val="none"/>
          <w:lang w:eastAsia="zh-CN"/>
        </w:rPr>
        <w:t xml:space="preserve">项原文后增加一个段落：</w:t>
      </w:r>
      <w:r/>
    </w:p>
    <w:p>
      <w:pPr>
        <w:ind w:firstLine="440"/>
        <w:spacing w:line="360" w:lineRule="auto"/>
        <w:rPr>
          <w:color w:val="auto"/>
          <w:highlight w:val="none"/>
          <w:lang w:eastAsia="zh-CN"/>
        </w:rPr>
      </w:pPr>
      <w:r>
        <w:rPr>
          <w:rFonts w:hint="eastAsia"/>
          <w:color w:val="auto"/>
          <w:highlight w:val="none"/>
          <w:lang w:eastAsia="zh-CN"/>
        </w:rPr>
        <w:t xml:space="preserve">没有监理人的批准，承包人不得对施工图的任何部分进行修改，否则按</w:t>
      </w:r>
      <w:r>
        <w:rPr>
          <w:color w:val="auto"/>
          <w:highlight w:val="none"/>
          <w:lang w:eastAsia="zh-CN"/>
        </w:rPr>
        <w:t xml:space="preserve">22.1</w:t>
      </w:r>
      <w:r>
        <w:rPr>
          <w:rFonts w:hint="eastAsia"/>
          <w:color w:val="auto"/>
          <w:highlight w:val="none"/>
          <w:lang w:eastAsia="zh-CN"/>
        </w:rPr>
        <w:t xml:space="preserve">款承包人违约处理。</w:t>
      </w:r>
      <w:r/>
    </w:p>
    <w:p>
      <w:pPr>
        <w:ind w:firstLine="420"/>
        <w:spacing w:line="360" w:lineRule="auto"/>
        <w:rPr>
          <w:color w:val="auto"/>
          <w:highlight w:val="none"/>
          <w:lang w:eastAsia="zh-CN"/>
        </w:rPr>
      </w:pPr>
      <w:r>
        <w:rPr>
          <w:rFonts w:hint="eastAsia"/>
          <w:color w:val="auto"/>
          <w:highlight w:val="none"/>
          <w:lang w:eastAsia="zh-CN"/>
        </w:rPr>
        <w:t xml:space="preserve">通用合同条款补充</w:t>
      </w:r>
      <w:r>
        <w:rPr>
          <w:color w:val="auto"/>
          <w:highlight w:val="none"/>
          <w:lang w:eastAsia="zh-CN"/>
        </w:rPr>
        <w:t xml:space="preserve"> 1.6.6 </w:t>
      </w:r>
      <w:r>
        <w:rPr>
          <w:rFonts w:hint="eastAsia"/>
          <w:color w:val="auto"/>
          <w:highlight w:val="none"/>
          <w:lang w:eastAsia="zh-CN"/>
        </w:rPr>
        <w:t xml:space="preserve">项：</w:t>
      </w:r>
      <w:r/>
    </w:p>
    <w:p>
      <w:pPr>
        <w:ind w:firstLine="440"/>
        <w:spacing w:line="360" w:lineRule="auto"/>
        <w:rPr>
          <w:color w:val="auto"/>
          <w:highlight w:val="none"/>
          <w:lang w:eastAsia="zh-CN"/>
        </w:rPr>
      </w:pPr>
      <w:r>
        <w:rPr>
          <w:color w:val="auto"/>
          <w:highlight w:val="none"/>
          <w:lang w:eastAsia="zh-CN"/>
        </w:rPr>
        <w:t xml:space="preserve">1.6.6 </w:t>
      </w:r>
      <w:r>
        <w:rPr>
          <w:rFonts w:hint="eastAsia"/>
          <w:color w:val="auto"/>
          <w:highlight w:val="none"/>
          <w:lang w:eastAsia="zh-CN"/>
        </w:rPr>
        <w:t xml:space="preserve">施工详图设计</w:t>
      </w:r>
      <w:r/>
    </w:p>
    <w:p>
      <w:pPr>
        <w:ind w:firstLine="420"/>
        <w:spacing w:line="360" w:lineRule="auto"/>
        <w:rPr>
          <w:color w:val="auto"/>
          <w:highlight w:val="none"/>
          <w:lang w:eastAsia="zh-CN"/>
        </w:rPr>
      </w:pPr>
      <w:r>
        <w:rPr>
          <w:rFonts w:hint="eastAsia"/>
          <w:color w:val="auto"/>
          <w:highlight w:val="none"/>
          <w:lang w:eastAsia="zh-CN"/>
        </w:rPr>
        <w:t xml:space="preserve">施工详图设计的主要目的是确保施工图设计内容与工程拟采用的设备和材料以及工程施工现场的实际情况更好地匹配符合，是对施工图设计的深化、完善、修正和补充，以便能充分、全面、有效地指导施工。施工详图设计工作由承包人负责完成，设计前须收集所有设备材料和现场情况的数据、参数、位置、尺寸、设备材料机械图等相关资料。</w:t>
      </w:r>
      <w:r/>
    </w:p>
    <w:p>
      <w:pPr>
        <w:ind w:firstLine="440"/>
        <w:spacing w:line="360" w:lineRule="auto"/>
        <w:rPr>
          <w:color w:val="auto"/>
          <w:highlight w:val="none"/>
          <w:lang w:eastAsia="zh-CN"/>
        </w:rPr>
      </w:pPr>
      <w:r>
        <w:rPr>
          <w:rFonts w:hint="eastAsia"/>
          <w:color w:val="auto"/>
          <w:highlight w:val="none"/>
          <w:lang w:eastAsia="zh-CN"/>
        </w:rPr>
        <w:t xml:space="preserve">施工详图设计完成以后，承包人应及时上报监理人审批、报发包人备案，并和施工图设计共同作为工程施工、监理、支付、验收的依据。</w:t>
      </w:r>
      <w:r/>
    </w:p>
    <w:p>
      <w:pPr>
        <w:pStyle w:val="796"/>
        <w:spacing w:before="0" w:line="360" w:lineRule="auto"/>
        <w:rPr>
          <w:b w:val="0"/>
          <w:bCs w:val="0"/>
          <w:color w:val="auto"/>
          <w:sz w:val="21"/>
          <w:szCs w:val="21"/>
          <w:highlight w:val="none"/>
          <w:lang w:eastAsia="zh-CN"/>
        </w:rPr>
      </w:pPr>
      <w:r/>
      <w:bookmarkStart w:id="62" w:name="_Toc3147"/>
      <w:r/>
      <w:bookmarkStart w:id="63" w:name="_Toc1352"/>
      <w:r>
        <w:rPr>
          <w:b w:val="0"/>
          <w:bCs w:val="0"/>
          <w:color w:val="auto"/>
          <w:sz w:val="21"/>
          <w:szCs w:val="21"/>
          <w:highlight w:val="none"/>
          <w:lang w:eastAsia="zh-CN"/>
        </w:rPr>
        <w:t xml:space="preserve">1.7 </w:t>
      </w:r>
      <w:r>
        <w:rPr>
          <w:rFonts w:hint="eastAsia"/>
          <w:b w:val="0"/>
          <w:bCs w:val="0"/>
          <w:color w:val="auto"/>
          <w:sz w:val="21"/>
          <w:szCs w:val="21"/>
          <w:highlight w:val="none"/>
          <w:lang w:eastAsia="zh-CN"/>
        </w:rPr>
        <w:t xml:space="preserve">联络</w:t>
      </w:r>
      <w:bookmarkEnd w:id="62"/>
      <w:r/>
      <w:bookmarkEnd w:id="63"/>
      <w:r/>
      <w:r/>
    </w:p>
    <w:p>
      <w:pPr>
        <w:ind w:firstLine="42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1.7.2 </w:t>
      </w:r>
      <w:r>
        <w:rPr>
          <w:rFonts w:hint="eastAsia"/>
          <w:color w:val="auto"/>
          <w:highlight w:val="none"/>
          <w:lang w:eastAsia="zh-CN"/>
        </w:rPr>
        <w:t xml:space="preserve">项约定为：</w:t>
      </w:r>
      <w:r/>
    </w:p>
    <w:p>
      <w:pPr>
        <w:ind w:firstLine="440"/>
        <w:spacing w:line="360" w:lineRule="auto"/>
        <w:rPr>
          <w:color w:val="auto"/>
          <w:highlight w:val="none"/>
          <w:lang w:eastAsia="zh-CN"/>
        </w:rPr>
      </w:pPr>
      <w:r>
        <w:rPr>
          <w:color w:val="auto"/>
          <w:highlight w:val="none"/>
          <w:lang w:eastAsia="zh-CN"/>
        </w:rPr>
        <w:t xml:space="preserve">1.7.2 </w:t>
      </w:r>
      <w:r>
        <w:rPr>
          <w:rFonts w:hint="eastAsia"/>
          <w:color w:val="auto"/>
          <w:highlight w:val="none"/>
          <w:lang w:eastAsia="zh-CN"/>
        </w:rPr>
        <w:t xml:space="preserve">第</w:t>
      </w:r>
      <w:r>
        <w:rPr>
          <w:color w:val="auto"/>
          <w:highlight w:val="none"/>
          <w:lang w:eastAsia="zh-CN"/>
        </w:rPr>
        <w:t xml:space="preserve"> 1.7.1 </w:t>
      </w:r>
      <w:r>
        <w:rPr>
          <w:rFonts w:hint="eastAsia"/>
          <w:color w:val="auto"/>
          <w:highlight w:val="none"/>
          <w:lang w:eastAsia="zh-CN"/>
        </w:rPr>
        <w:t xml:space="preserve">项中的通知、批准、证明、证书、指示、要求、请求、同意、意见、确定和决定等来往函件，均应在函件发出</w:t>
      </w:r>
      <w:r>
        <w:rPr>
          <w:color w:val="auto"/>
          <w:highlight w:val="none"/>
          <w:lang w:eastAsia="zh-CN"/>
        </w:rPr>
        <w:t xml:space="preserve"> 24 </w:t>
      </w:r>
      <w:r>
        <w:rPr>
          <w:rFonts w:hint="eastAsia"/>
          <w:color w:val="auto"/>
          <w:highlight w:val="none"/>
          <w:lang w:eastAsia="zh-CN"/>
        </w:rPr>
        <w:t xml:space="preserve">小时内送达指定地点和接收人，并办理签收手续。</w:t>
      </w:r>
      <w:r/>
    </w:p>
    <w:p>
      <w:pPr>
        <w:pStyle w:val="796"/>
        <w:spacing w:before="0" w:line="360" w:lineRule="auto"/>
        <w:rPr>
          <w:b w:val="0"/>
          <w:bCs w:val="0"/>
          <w:color w:val="auto"/>
          <w:sz w:val="21"/>
          <w:szCs w:val="21"/>
          <w:highlight w:val="none"/>
          <w:lang w:eastAsia="zh-CN"/>
        </w:rPr>
      </w:pPr>
      <w:r/>
      <w:bookmarkStart w:id="64" w:name="_Toc5952"/>
      <w:r/>
      <w:bookmarkStart w:id="65" w:name="_Toc2100"/>
      <w:r>
        <w:rPr>
          <w:b w:val="0"/>
          <w:bCs w:val="0"/>
          <w:color w:val="auto"/>
          <w:sz w:val="21"/>
          <w:szCs w:val="21"/>
          <w:highlight w:val="none"/>
          <w:lang w:eastAsia="zh-CN"/>
        </w:rPr>
        <w:t xml:space="preserve">2. </w:t>
      </w:r>
      <w:r>
        <w:rPr>
          <w:rFonts w:hint="eastAsia"/>
          <w:b w:val="0"/>
          <w:bCs w:val="0"/>
          <w:color w:val="auto"/>
          <w:sz w:val="21"/>
          <w:szCs w:val="21"/>
          <w:highlight w:val="none"/>
          <w:lang w:eastAsia="zh-CN"/>
        </w:rPr>
        <w:t xml:space="preserve">发包人义务</w:t>
      </w:r>
      <w:bookmarkEnd w:id="64"/>
      <w:r/>
      <w:bookmarkEnd w:id="65"/>
      <w:r/>
      <w:r/>
    </w:p>
    <w:p>
      <w:pPr>
        <w:pStyle w:val="796"/>
        <w:spacing w:before="0" w:line="360" w:lineRule="auto"/>
        <w:rPr>
          <w:b w:val="0"/>
          <w:bCs w:val="0"/>
          <w:color w:val="auto"/>
          <w:sz w:val="21"/>
          <w:szCs w:val="21"/>
          <w:highlight w:val="none"/>
          <w:lang w:eastAsia="zh-CN"/>
        </w:rPr>
      </w:pPr>
      <w:r/>
      <w:bookmarkStart w:id="66" w:name="_Toc2054"/>
      <w:r/>
      <w:bookmarkStart w:id="67" w:name="_Toc22726"/>
      <w:r>
        <w:rPr>
          <w:b w:val="0"/>
          <w:bCs w:val="0"/>
          <w:color w:val="auto"/>
          <w:sz w:val="21"/>
          <w:szCs w:val="21"/>
          <w:highlight w:val="none"/>
          <w:lang w:eastAsia="zh-CN"/>
        </w:rPr>
        <w:t xml:space="preserve">2.8 </w:t>
      </w:r>
      <w:r>
        <w:rPr>
          <w:rFonts w:hint="eastAsia"/>
          <w:b w:val="0"/>
          <w:bCs w:val="0"/>
          <w:color w:val="auto"/>
          <w:sz w:val="21"/>
          <w:szCs w:val="21"/>
          <w:highlight w:val="none"/>
          <w:lang w:eastAsia="zh-CN"/>
        </w:rPr>
        <w:t xml:space="preserve">其他义务</w:t>
      </w:r>
      <w:bookmarkEnd w:id="66"/>
      <w:r/>
      <w:bookmarkEnd w:id="67"/>
      <w:r/>
      <w:r/>
    </w:p>
    <w:p>
      <w:pPr>
        <w:ind w:firstLine="420"/>
        <w:spacing w:line="360" w:lineRule="auto"/>
        <w:rPr>
          <w:color w:val="auto"/>
          <w:highlight w:val="none"/>
          <w:lang w:eastAsia="zh-CN"/>
        </w:rPr>
      </w:pPr>
      <w:r>
        <w:rPr>
          <w:rFonts w:hint="eastAsia"/>
          <w:color w:val="auto"/>
          <w:highlight w:val="none"/>
          <w:lang w:eastAsia="zh-CN"/>
        </w:rPr>
        <w:t xml:space="preserve">本款细化为：</w:t>
      </w:r>
      <w:r/>
    </w:p>
    <w:p>
      <w:pPr>
        <w:ind w:firstLine="440"/>
        <w:spacing w:line="360" w:lineRule="auto"/>
        <w:rPr>
          <w:color w:val="auto"/>
          <w:highlight w:val="none"/>
          <w:lang w:eastAsia="zh-CN"/>
        </w:rPr>
      </w:pPr>
      <w:r>
        <w:rPr>
          <w:rFonts w:hint="eastAsia"/>
          <w:color w:val="auto"/>
          <w:highlight w:val="none"/>
          <w:lang w:eastAsia="zh-CN"/>
        </w:rPr>
        <w:t xml:space="preserve">发包人不提供进出施工现场的水、陆交通通道，不提供水、电、通讯的接入点及施工船舶临时停泊水域及停靠码头，均由承包人自行落实解决，相关费用已包含在合同价格中，发包人不另行支付。</w:t>
      </w:r>
      <w:r/>
    </w:p>
    <w:p>
      <w:pPr>
        <w:pStyle w:val="796"/>
        <w:spacing w:before="0" w:line="360" w:lineRule="auto"/>
        <w:rPr>
          <w:b w:val="0"/>
          <w:bCs w:val="0"/>
          <w:color w:val="auto"/>
          <w:sz w:val="21"/>
          <w:szCs w:val="21"/>
          <w:highlight w:val="none"/>
          <w:lang w:eastAsia="zh-CN"/>
        </w:rPr>
      </w:pPr>
      <w:r/>
      <w:bookmarkStart w:id="68" w:name="_Toc12795"/>
      <w:r/>
      <w:bookmarkStart w:id="69" w:name="_Toc1968"/>
      <w:r>
        <w:rPr>
          <w:b w:val="0"/>
          <w:bCs w:val="0"/>
          <w:color w:val="auto"/>
          <w:sz w:val="21"/>
          <w:szCs w:val="21"/>
          <w:highlight w:val="none"/>
          <w:lang w:eastAsia="zh-CN"/>
        </w:rPr>
        <w:t xml:space="preserve">4. </w:t>
      </w:r>
      <w:r>
        <w:rPr>
          <w:rFonts w:hint="eastAsia"/>
          <w:b w:val="0"/>
          <w:bCs w:val="0"/>
          <w:color w:val="auto"/>
          <w:sz w:val="21"/>
          <w:szCs w:val="21"/>
          <w:highlight w:val="none"/>
          <w:lang w:eastAsia="zh-CN"/>
        </w:rPr>
        <w:t xml:space="preserve">承包人</w:t>
      </w:r>
      <w:bookmarkEnd w:id="68"/>
      <w:r/>
      <w:bookmarkEnd w:id="69"/>
      <w:r/>
      <w:r/>
    </w:p>
    <w:p>
      <w:pPr>
        <w:pStyle w:val="796"/>
        <w:spacing w:before="0" w:line="360" w:lineRule="auto"/>
        <w:rPr>
          <w:b w:val="0"/>
          <w:bCs w:val="0"/>
          <w:color w:val="auto"/>
          <w:sz w:val="21"/>
          <w:szCs w:val="21"/>
          <w:highlight w:val="none"/>
          <w:lang w:eastAsia="zh-CN"/>
        </w:rPr>
      </w:pPr>
      <w:r/>
      <w:bookmarkStart w:id="70" w:name="_Toc4209"/>
      <w:r/>
      <w:bookmarkStart w:id="71" w:name="_Toc11854"/>
      <w:r>
        <w:rPr>
          <w:b w:val="0"/>
          <w:bCs w:val="0"/>
          <w:color w:val="auto"/>
          <w:sz w:val="21"/>
          <w:szCs w:val="21"/>
          <w:highlight w:val="none"/>
          <w:lang w:eastAsia="zh-CN"/>
        </w:rPr>
        <w:t xml:space="preserve">4.1 </w:t>
      </w:r>
      <w:r>
        <w:rPr>
          <w:rFonts w:hint="eastAsia"/>
          <w:b w:val="0"/>
          <w:bCs w:val="0"/>
          <w:color w:val="auto"/>
          <w:sz w:val="21"/>
          <w:szCs w:val="21"/>
          <w:highlight w:val="none"/>
          <w:lang w:eastAsia="zh-CN"/>
        </w:rPr>
        <w:t xml:space="preserve">承包人的一般义务</w:t>
      </w:r>
      <w:bookmarkEnd w:id="70"/>
      <w:r/>
      <w:bookmarkEnd w:id="71"/>
      <w:r/>
      <w:r/>
    </w:p>
    <w:p>
      <w:pPr>
        <w:ind w:firstLine="440"/>
        <w:spacing w:line="360" w:lineRule="auto"/>
        <w:rPr>
          <w:color w:val="auto"/>
          <w:highlight w:val="none"/>
          <w:lang w:eastAsia="zh-CN"/>
        </w:rPr>
      </w:pPr>
      <w:r>
        <w:rPr>
          <w:color w:val="auto"/>
          <w:highlight w:val="none"/>
          <w:lang w:eastAsia="zh-CN"/>
        </w:rPr>
        <w:t xml:space="preserve">4.1.8 </w:t>
      </w:r>
      <w:r>
        <w:rPr>
          <w:rFonts w:hint="eastAsia"/>
          <w:color w:val="auto"/>
          <w:highlight w:val="none"/>
          <w:lang w:eastAsia="zh-CN"/>
        </w:rPr>
        <w:t xml:space="preserve">为他人提供方便</w:t>
      </w:r>
      <w:r/>
    </w:p>
    <w:p>
      <w:pPr>
        <w:ind w:firstLine="42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4.1.8 </w:t>
      </w:r>
      <w:r>
        <w:rPr>
          <w:rFonts w:hint="eastAsia"/>
          <w:color w:val="auto"/>
          <w:highlight w:val="none"/>
          <w:lang w:eastAsia="zh-CN"/>
        </w:rPr>
        <w:t xml:space="preserve">项补充：</w:t>
      </w:r>
      <w:r/>
    </w:p>
    <w:p>
      <w:pPr>
        <w:ind w:firstLine="440"/>
        <w:spacing w:line="360" w:lineRule="auto"/>
        <w:rPr>
          <w:color w:val="auto"/>
          <w:highlight w:val="none"/>
          <w:lang w:eastAsia="zh-CN"/>
        </w:rPr>
      </w:pPr>
      <w:r>
        <w:rPr>
          <w:rFonts w:hint="eastAsia"/>
          <w:color w:val="auto"/>
          <w:highlight w:val="none"/>
          <w:lang w:eastAsia="zh-CN"/>
        </w:rPr>
        <w:t xml:space="preserve">承包人应按监理人的指示为他人（包括发包人、发包人委托的第三方等）在施工场地或附近实施与工程有关的其他各项工作提供可能的便利条件（如交通等），提供有关条件可能发生的费用，由承包人在相关费用中考虑。</w:t>
      </w:r>
      <w:r/>
    </w:p>
    <w:p>
      <w:pPr>
        <w:ind w:firstLine="440"/>
        <w:spacing w:line="360" w:lineRule="auto"/>
        <w:rPr>
          <w:color w:val="auto"/>
          <w:highlight w:val="none"/>
          <w:lang w:eastAsia="zh-CN"/>
        </w:rPr>
      </w:pPr>
      <w:r>
        <w:rPr>
          <w:color w:val="auto"/>
          <w:highlight w:val="none"/>
          <w:lang w:eastAsia="zh-CN"/>
        </w:rPr>
        <w:t xml:space="preserve">4.1.10 </w:t>
      </w:r>
      <w:r>
        <w:rPr>
          <w:rFonts w:hint="eastAsia"/>
          <w:color w:val="auto"/>
          <w:highlight w:val="none"/>
          <w:lang w:eastAsia="zh-CN"/>
        </w:rPr>
        <w:t xml:space="preserve">其他义务</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4.1.10</w:t>
      </w: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）目约定为：</w:t>
      </w:r>
      <w:r/>
    </w:p>
    <w:p>
      <w:pPr>
        <w:spacing w:line="360" w:lineRule="auto"/>
        <w:rPr>
          <w:color w:val="auto"/>
          <w:highlight w:val="none"/>
          <w:lang w:eastAsia="zh-CN"/>
        </w:rPr>
      </w:pPr>
      <w:r>
        <w:rPr>
          <w:rFonts w:hint="eastAsia"/>
          <w:color w:val="auto"/>
          <w:highlight w:val="none"/>
          <w:lang w:eastAsia="zh-CN"/>
        </w:rPr>
        <w:t xml:space="preserve">临时占地的租地费用</w:t>
      </w:r>
      <w:r>
        <w:rPr>
          <w:color w:val="auto"/>
          <w:highlight w:val="none"/>
          <w:u w:val="single"/>
          <w:lang w:eastAsia="zh-CN"/>
        </w:rPr>
        <w:t xml:space="preserve">  </w:t>
      </w:r>
      <w:r>
        <w:rPr>
          <w:rFonts w:hint="eastAsia"/>
          <w:color w:val="auto"/>
          <w:highlight w:val="none"/>
          <w:u w:val="single"/>
          <w:lang w:eastAsia="zh-CN"/>
        </w:rPr>
        <w:t xml:space="preserve">自行承担</w:t>
      </w:r>
      <w:r>
        <w:rPr>
          <w:color w:val="auto"/>
          <w:highlight w:val="none"/>
          <w:u w:val="single"/>
          <w:lang w:eastAsia="zh-CN"/>
        </w:rPr>
        <w:t xml:space="preserve">   </w:t>
      </w:r>
      <w:r>
        <w:rPr>
          <w:rFonts w:hint="eastAsia"/>
          <w:color w:val="auto"/>
          <w:highlight w:val="none"/>
          <w:lang w:eastAsia="zh-CN"/>
        </w:rPr>
        <w:t xml:space="preserve">。</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4.1.10</w:t>
      </w: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）目细化、补充为：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）承包人应履行的其他义务：</w:t>
      </w:r>
      <w:r/>
    </w:p>
    <w:p>
      <w:pPr>
        <w:ind w:firstLine="660"/>
        <w:spacing w:line="360" w:lineRule="auto"/>
        <w:rPr>
          <w:color w:val="auto"/>
          <w:highlight w:val="none"/>
          <w:lang w:eastAsia="zh-CN"/>
        </w:rPr>
      </w:pPr>
      <w:r>
        <w:rPr>
          <w:color w:val="auto"/>
          <w:highlight w:val="none"/>
          <w:lang w:eastAsia="zh-CN"/>
        </w:rPr>
        <w:t xml:space="preserve">1</w:t>
      </w:r>
      <w:r>
        <w:rPr>
          <w:rFonts w:hint="eastAsia"/>
          <w:color w:val="auto"/>
          <w:highlight w:val="none"/>
          <w:lang w:eastAsia="zh-CN"/>
        </w:rPr>
        <w:t xml:space="preserve">）除非招标文件中另有明确规定，承包人在工程量清单报价表中提出的单价或总额价为根据，投标人所报的单价或总额价应包括为实施和完成合同工程所需的人工费、材料费、机械使用费、间接费、利润、税金、规费、保险费等费用以及合同明示或暗示的所有责任、义务和一般风险。</w:t>
      </w:r>
      <w:r/>
    </w:p>
    <w:p>
      <w:pPr>
        <w:ind w:firstLine="660"/>
        <w:spacing w:line="360" w:lineRule="auto"/>
        <w:rPr>
          <w:color w:val="auto"/>
          <w:highlight w:val="none"/>
          <w:lang w:eastAsia="zh-CN"/>
        </w:rPr>
      </w:pPr>
      <w:r>
        <w:rPr>
          <w:color w:val="auto"/>
          <w:highlight w:val="none"/>
          <w:lang w:eastAsia="zh-CN"/>
        </w:rPr>
        <w:t xml:space="preserve">2</w:t>
      </w:r>
      <w:r>
        <w:rPr>
          <w:rFonts w:hint="eastAsia"/>
          <w:color w:val="auto"/>
          <w:highlight w:val="none"/>
          <w:lang w:eastAsia="zh-CN"/>
        </w:rPr>
        <w:t xml:space="preserve">）承包人报价应包括系统深化设计、设备制造或采购、运输、安装调试、试运行直到运行验收，包括招标文件中要求的所有许可证、批复及执照等的获得；操作、维护及培训服务以及招标文件规定的其他项目和服务等方面都应包含在或合理地隐含在承包人的责任、义务和风险中。</w:t>
      </w:r>
      <w:r/>
    </w:p>
    <w:p>
      <w:pPr>
        <w:ind w:firstLine="440"/>
        <w:spacing w:line="360" w:lineRule="auto"/>
        <w:rPr>
          <w:color w:val="auto"/>
          <w:highlight w:val="none"/>
          <w:lang w:eastAsia="zh-CN"/>
        </w:rPr>
      </w:pPr>
      <w:r>
        <w:rPr>
          <w:rFonts w:hint="eastAsia"/>
          <w:color w:val="auto"/>
          <w:highlight w:val="none"/>
          <w:lang w:eastAsia="zh-CN"/>
        </w:rPr>
        <w:t xml:space="preserve">A.承包人应在招标文件所附相应的工程量清单中写明合同设备的单价和总价。</w:t>
      </w:r>
      <w:r/>
    </w:p>
    <w:p>
      <w:pPr>
        <w:ind w:firstLine="440"/>
        <w:spacing w:line="360" w:lineRule="auto"/>
        <w:rPr>
          <w:color w:val="auto"/>
          <w:highlight w:val="none"/>
          <w:lang w:eastAsia="zh-CN"/>
        </w:rPr>
      </w:pPr>
      <w:r>
        <w:rPr>
          <w:rFonts w:hint="eastAsia"/>
          <w:color w:val="auto"/>
          <w:highlight w:val="none"/>
          <w:lang w:eastAsia="zh-CN"/>
        </w:rPr>
        <w:t xml:space="preserve">B.为完成本项目工程所必需的设施及附件，即使清单中没有列出具体项目和数量，投标人也应将该费用合理地计人相关项目单价中。</w:t>
      </w:r>
      <w:r/>
    </w:p>
    <w:p>
      <w:pPr>
        <w:ind w:firstLine="440"/>
        <w:spacing w:line="360" w:lineRule="auto"/>
        <w:rPr>
          <w:color w:val="auto"/>
          <w:highlight w:val="none"/>
          <w:lang w:eastAsia="zh-CN"/>
        </w:rPr>
      </w:pPr>
      <w:r>
        <w:rPr>
          <w:rFonts w:hint="eastAsia"/>
          <w:color w:val="auto"/>
          <w:highlight w:val="none"/>
          <w:lang w:eastAsia="zh-CN"/>
        </w:rPr>
        <w:t xml:space="preserve">C.安装调试费用应包括所有劳动力、施工机械、临时工程、材料、消耗品(含电、油)及所有安装调试费必需的不论何种性质的物品和事务。</w:t>
      </w:r>
      <w:r/>
    </w:p>
    <w:p>
      <w:pPr>
        <w:ind w:firstLine="440"/>
        <w:spacing w:line="360" w:lineRule="auto"/>
        <w:rPr>
          <w:color w:val="auto"/>
          <w:highlight w:val="none"/>
          <w:lang w:eastAsia="zh-CN"/>
        </w:rPr>
      </w:pPr>
      <w:r>
        <w:rPr>
          <w:rFonts w:hint="eastAsia"/>
          <w:color w:val="auto"/>
          <w:highlight w:val="none"/>
          <w:lang w:eastAsia="zh-CN"/>
        </w:rPr>
        <w:t xml:space="preserve">D.设备费均按至工地现场价(含税金、运费等)进行报价。</w:t>
      </w:r>
      <w:r/>
    </w:p>
    <w:p>
      <w:pPr>
        <w:ind w:firstLine="440"/>
        <w:spacing w:line="360" w:lineRule="auto"/>
        <w:rPr>
          <w:color w:val="auto"/>
          <w:highlight w:val="none"/>
          <w:lang w:eastAsia="zh-CN"/>
        </w:rPr>
      </w:pPr>
      <w:r>
        <w:rPr>
          <w:rFonts w:hint="eastAsia"/>
          <w:color w:val="auto"/>
          <w:highlight w:val="none"/>
          <w:lang w:eastAsia="zh-CN"/>
        </w:rPr>
        <w:t xml:space="preserve">E.除工程量清单里单独计列的项目外，其他相关的措施费、其他费、规费、税金等一切费用均归入清单相应项目的综合单价。</w:t>
      </w:r>
      <w:r/>
    </w:p>
    <w:p>
      <w:pPr>
        <w:ind w:firstLine="440"/>
        <w:spacing w:line="360" w:lineRule="auto"/>
        <w:rPr>
          <w:color w:val="auto"/>
          <w:highlight w:val="none"/>
          <w:lang w:eastAsia="zh-CN"/>
        </w:rPr>
      </w:pPr>
      <w:r>
        <w:rPr>
          <w:rFonts w:hint="eastAsia"/>
          <w:color w:val="auto"/>
          <w:highlight w:val="none"/>
          <w:lang w:eastAsia="zh-CN"/>
        </w:rPr>
        <w:t xml:space="preserve">F.对于招标文件工程量清单中未单独列出，但确为工程所需的辅材等，应视为投标人为完成本工程所必须提供的，其费用应己包含在合同清单中，一律不予追加费用。</w:t>
      </w:r>
      <w:r/>
    </w:p>
    <w:p>
      <w:pPr>
        <w:ind w:firstLine="440"/>
        <w:spacing w:line="360" w:lineRule="auto"/>
        <w:rPr>
          <w:color w:val="auto"/>
          <w:highlight w:val="none"/>
          <w:lang w:eastAsia="zh-CN"/>
        </w:rPr>
      </w:pPr>
      <w:r>
        <w:rPr>
          <w:rFonts w:hint="eastAsia"/>
          <w:color w:val="auto"/>
          <w:highlight w:val="none"/>
          <w:lang w:eastAsia="zh-CN"/>
        </w:rPr>
        <w:t xml:space="preserve">G.投标人在投标时应充分考虑设备升级换代的因素，避免选择可能被停产设备。在合同执行过程中，如确实发生设备停产，应出具设备厂家或授权代理商的证明文件，替换设备应采用同一厂家的升级产品，关键指标必须高于停产产品，替换设备的选型必须得到监理人的书面批准。替换后设备的单价不作调整。</w:t>
      </w:r>
      <w:r/>
    </w:p>
    <w:p>
      <w:pPr>
        <w:ind w:firstLine="440"/>
        <w:spacing w:line="360" w:lineRule="auto"/>
        <w:rPr>
          <w:color w:val="auto"/>
          <w:highlight w:val="none"/>
          <w:lang w:eastAsia="zh-CN"/>
        </w:rPr>
      </w:pPr>
      <w:r>
        <w:rPr>
          <w:color w:val="auto"/>
          <w:highlight w:val="none"/>
          <w:lang w:eastAsia="zh-CN"/>
        </w:rPr>
        <w:t xml:space="preserve">3</w:t>
      </w:r>
      <w:r>
        <w:rPr>
          <w:rFonts w:hint="eastAsia"/>
          <w:color w:val="auto"/>
          <w:highlight w:val="none"/>
          <w:lang w:eastAsia="zh-CN"/>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360" w:lineRule="auto"/>
        <w:rPr>
          <w:color w:val="auto"/>
          <w:highlight w:val="none"/>
          <w:lang w:eastAsia="zh-CN"/>
        </w:rPr>
      </w:pPr>
      <w:r>
        <w:rPr>
          <w:rFonts w:hint="eastAsia" w:asciiTheme="minorEastAsia" w:hAnsiTheme="minorEastAsia" w:eastAsiaTheme="minorEastAsia"/>
          <w:color w:val="auto"/>
          <w:szCs w:val="21"/>
          <w:highlight w:val="none"/>
          <w:lang w:eastAsia="zh-CN"/>
        </w:rPr>
        <w:t xml:space="preserve">根据“交通部《公路水运工程安全生产监督管理办法》（</w:t>
      </w:r>
      <w:r>
        <w:rPr>
          <w:rFonts w:hint="eastAsia" w:asciiTheme="minorEastAsia" w:hAnsiTheme="minorEastAsia" w:eastAsiaTheme="minorEastAsia"/>
          <w:color w:val="auto"/>
          <w:szCs w:val="21"/>
          <w:highlight w:val="none"/>
          <w:lang w:val="zh-CN" w:eastAsia="zh-CN"/>
        </w:rPr>
        <w:t xml:space="preserve">交通运输部令2017年第25号</w:t>
      </w:r>
      <w:r>
        <w:rPr>
          <w:rFonts w:hint="eastAsia" w:asciiTheme="minorEastAsia" w:hAnsiTheme="minorEastAsia" w:eastAsiaTheme="minorEastAsia"/>
          <w:color w:val="auto"/>
          <w:szCs w:val="21"/>
          <w:highlight w:val="none"/>
          <w:lang w:eastAsia="zh-CN"/>
        </w:rPr>
        <w:t xml:space="preserve">）”和《企业安全生产费用提取和使用管理办法》财资【2022】136号”、《江苏省公路水运工程安全生产费用管理办法》（苏交规〔2025〕1号）的规定</w:t>
      </w:r>
      <w:r>
        <w:rPr>
          <w:rFonts w:hint="eastAsia"/>
          <w:color w:val="auto"/>
          <w:highlight w:val="none"/>
          <w:lang w:eastAsia="zh-CN"/>
        </w:rPr>
        <w:t xml:space="preserve">，安全生产费用为发包人设定的最高投标限价的</w:t>
      </w:r>
      <w:r>
        <w:rPr>
          <w:color w:val="auto"/>
          <w:highlight w:val="none"/>
          <w:lang w:eastAsia="zh-CN"/>
        </w:rPr>
        <w:t xml:space="preserve">1.5%</w:t>
      </w:r>
      <w:r>
        <w:rPr>
          <w:rFonts w:hint="eastAsia"/>
          <w:color w:val="auto"/>
          <w:highlight w:val="none"/>
          <w:lang w:eastAsia="zh-CN"/>
        </w:rPr>
        <w:t xml:space="preserve">。安全生产费总价包干且应专款专用，如承包人须在此基础上增加安全生产费用以满足项目施工需要，则承包人应在本项目工程量清单其它相关细目的单价或总额价中予以考虑，发包人不再单独支付。</w:t>
      </w:r>
      <w:r/>
    </w:p>
    <w:p>
      <w:pPr>
        <w:ind w:firstLine="440"/>
        <w:spacing w:line="360" w:lineRule="auto"/>
        <w:rPr>
          <w:color w:val="auto"/>
          <w:highlight w:val="none"/>
          <w:lang w:eastAsia="zh-CN"/>
        </w:rPr>
      </w:pPr>
      <w:r>
        <w:rPr>
          <w:color w:val="auto"/>
          <w:highlight w:val="none"/>
          <w:lang w:eastAsia="zh-CN"/>
        </w:rPr>
        <w:t xml:space="preserve">4</w:t>
      </w:r>
      <w:r>
        <w:rPr>
          <w:rFonts w:hint="eastAsia"/>
          <w:color w:val="auto"/>
          <w:highlight w:val="none"/>
          <w:lang w:eastAsia="zh-CN"/>
        </w:rPr>
        <w:t xml:space="preserve">）中国政府（江苏省）根据现行税法和有关部门现行规定就本合同项下向承包人征收的所有税金及其他应交纳的所有费用均由承包人摊入各工程细目的单价中，不单独计量与支付。</w:t>
      </w:r>
      <w:r/>
    </w:p>
    <w:p>
      <w:pPr>
        <w:ind w:firstLine="440"/>
        <w:spacing w:line="360" w:lineRule="auto"/>
        <w:rPr>
          <w:color w:val="auto"/>
          <w:highlight w:val="none"/>
          <w:lang w:eastAsia="zh-CN"/>
        </w:rPr>
      </w:pPr>
      <w:r>
        <w:rPr>
          <w:color w:val="auto"/>
          <w:highlight w:val="none"/>
          <w:lang w:eastAsia="zh-CN"/>
        </w:rPr>
        <w:t xml:space="preserve">5</w:t>
      </w:r>
      <w:r>
        <w:rPr>
          <w:rFonts w:hint="eastAsia"/>
          <w:color w:val="auto"/>
          <w:highlight w:val="none"/>
          <w:lang w:eastAsia="zh-CN"/>
        </w:rPr>
        <w:t xml:space="preserve">）承包人发生的公路车辆通行费用均由承包人自行承担，含在投标总价中，不另行计量与支付。投标人在投标时应予以考虑。</w:t>
      </w:r>
      <w:r/>
    </w:p>
    <w:p>
      <w:pPr>
        <w:ind w:firstLine="440"/>
        <w:spacing w:line="360" w:lineRule="auto"/>
        <w:rPr>
          <w:color w:val="auto"/>
          <w:highlight w:val="none"/>
          <w:lang w:eastAsia="zh-CN"/>
        </w:rPr>
      </w:pPr>
      <w:r>
        <w:rPr>
          <w:color w:val="auto"/>
          <w:highlight w:val="none"/>
          <w:lang w:eastAsia="zh-CN"/>
        </w:rPr>
        <w:t xml:space="preserve">6</w:t>
      </w:r>
      <w:r>
        <w:rPr>
          <w:rFonts w:hint="eastAsia"/>
          <w:color w:val="auto"/>
          <w:highlight w:val="none"/>
          <w:lang w:eastAsia="zh-CN"/>
        </w:rPr>
        <w:t xml:space="preserve">）本项目承包人在施工中必须注意保护已有的土建和其他设施设备，未经发包人及监理同意，禁止随意开洞、开槽。施工中对已有的土建和其他设施设备造成破坏的，应在施工完成后及时做好恢复工作并承担费用，相关费用含在投标报价中，不单独计量与支付。</w:t>
      </w:r>
      <w:r/>
    </w:p>
    <w:p>
      <w:pPr>
        <w:ind w:firstLine="440"/>
        <w:spacing w:line="360" w:lineRule="auto"/>
        <w:rPr>
          <w:color w:val="auto"/>
          <w:highlight w:val="none"/>
          <w:lang w:eastAsia="zh-CN"/>
        </w:rPr>
      </w:pPr>
      <w:r>
        <w:rPr>
          <w:color w:val="auto"/>
          <w:highlight w:val="none"/>
          <w:lang w:eastAsia="zh-CN"/>
        </w:rPr>
        <w:t xml:space="preserve">7</w:t>
      </w:r>
      <w:r>
        <w:rPr>
          <w:rFonts w:hint="eastAsia"/>
          <w:color w:val="auto"/>
          <w:highlight w:val="none"/>
          <w:lang w:eastAsia="zh-CN"/>
        </w:rPr>
        <w:t xml:space="preserve">）承包人应</w:t>
      </w:r>
      <w:r>
        <w:rPr>
          <w:rFonts w:hint="eastAsia" w:asciiTheme="minorEastAsia" w:hAnsiTheme="minorEastAsia" w:eastAsiaTheme="minorEastAsia"/>
          <w:color w:val="auto"/>
          <w:szCs w:val="21"/>
          <w:highlight w:val="none"/>
          <w:lang w:eastAsia="zh-CN"/>
        </w:rPr>
        <w:t xml:space="preserve">按照《省人力资源社会保障厅办公室转发人力资源社会保障部办公厅关于开展2015年全国工伤保险集中宣传活动的通知》（苏人社办函〔2015〕20号）、</w:t>
      </w:r>
      <w:r>
        <w:rPr>
          <w:rFonts w:hint="eastAsia" w:asciiTheme="minorEastAsia" w:hAnsiTheme="minorEastAsia" w:eastAsiaTheme="minorEastAsia"/>
          <w:color w:val="auto"/>
          <w:szCs w:val="21"/>
          <w:highlight w:val="none"/>
          <w:lang w:eastAsia="zh-CN"/>
        </w:rPr>
        <w:t xml:space="preserve">《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w:t>
      </w:r>
      <w:r>
        <w:rPr>
          <w:rFonts w:hint="eastAsia"/>
          <w:color w:val="auto"/>
          <w:highlight w:val="none"/>
          <w:lang w:eastAsia="zh-CN"/>
        </w:rPr>
        <w:t xml:space="preserve">，在建设工程开工前，以工程项目为单元参加工伤保险，按项目工程合同总造价的1.5‰缴纳工伤保险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p>
    <w:p>
      <w:pPr>
        <w:ind w:firstLine="440"/>
        <w:spacing w:line="360" w:lineRule="auto"/>
        <w:rPr>
          <w:color w:val="auto"/>
          <w:highlight w:val="none"/>
          <w:lang w:eastAsia="zh-CN"/>
        </w:rPr>
      </w:pPr>
      <w:r>
        <w:rPr>
          <w:color w:val="auto"/>
          <w:highlight w:val="none"/>
          <w:lang w:eastAsia="zh-CN"/>
        </w:rPr>
        <w:t xml:space="preserve">8</w:t>
      </w:r>
      <w:r>
        <w:rPr>
          <w:rFonts w:hint="eastAsia"/>
          <w:color w:val="auto"/>
          <w:highlight w:val="none"/>
          <w:lang w:eastAsia="zh-CN"/>
        </w:rPr>
        <w:t xml:space="preserve">）承包人要认真贯彻落实《劳动法》、《保障农民工工资支付条例》、《交通运输部关于公路水运工程建设领域保障农民工工资支付的意见》（交公路规〔</w:t>
      </w:r>
      <w:r>
        <w:rPr>
          <w:color w:val="auto"/>
          <w:highlight w:val="none"/>
          <w:lang w:eastAsia="zh-CN"/>
        </w:rPr>
        <w:t xml:space="preserve">2020</w:t>
      </w: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号）、《省交通运输厅关于交通工程建设领域保障农民工工资支付的意见》（苏交规〔</w:t>
      </w:r>
      <w:r>
        <w:rPr>
          <w:color w:val="auto"/>
          <w:highlight w:val="none"/>
          <w:lang w:eastAsia="zh-CN"/>
        </w:rPr>
        <w:t xml:space="preserve">2021</w:t>
      </w: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号）、关于印发《工程建设领域农民工工资保证金规定》的通知（人社部发〔</w:t>
      </w:r>
      <w:r>
        <w:rPr>
          <w:color w:val="auto"/>
          <w:highlight w:val="none"/>
          <w:lang w:eastAsia="zh-CN"/>
        </w:rPr>
        <w:t xml:space="preserve">2021</w:t>
      </w:r>
      <w:r>
        <w:rPr>
          <w:rFonts w:hint="eastAsia"/>
          <w:color w:val="auto"/>
          <w:highlight w:val="none"/>
          <w:lang w:eastAsia="zh-CN"/>
        </w:rPr>
        <w:t xml:space="preserve">〕</w:t>
      </w:r>
      <w:r>
        <w:rPr>
          <w:color w:val="auto"/>
          <w:highlight w:val="none"/>
          <w:lang w:eastAsia="zh-CN"/>
        </w:rPr>
        <w:t xml:space="preserve">65</w:t>
      </w:r>
      <w:r>
        <w:rPr>
          <w:rFonts w:hint="eastAsia"/>
          <w:color w:val="auto"/>
          <w:highlight w:val="none"/>
          <w:lang w:eastAsia="zh-CN"/>
        </w:rPr>
        <w:t xml:space="preserve">号）、关于印发《江苏省工程建设领域农民工工资专用账户管理细则》的通知（苏人社规〔</w:t>
      </w:r>
      <w:r>
        <w:rPr>
          <w:color w:val="auto"/>
          <w:highlight w:val="none"/>
          <w:lang w:eastAsia="zh-CN"/>
        </w:rPr>
        <w:t xml:space="preserve">2022</w:t>
      </w: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号）、关于印发《江苏省工程建设领域农民工工资保证金管理办法》的通知（苏人社规〔</w:t>
      </w:r>
      <w:r>
        <w:rPr>
          <w:color w:val="auto"/>
          <w:highlight w:val="none"/>
          <w:lang w:eastAsia="zh-CN"/>
        </w:rPr>
        <w:t xml:space="preserve">2022</w:t>
      </w: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号）等国家及省市相关法律法规有关禁止拖欠民工工资的要求。承包人还应采取必要措施保证不拖欠民工工资，并按照《连云港市工程建设领域保障农民工工资支付规范化管理指导手册》、《连云港市建设工程项目农民工工资管理标准化台账》的规定，实行农民工实名制管理。合同实施中，发包人将对此进行督查考核，并将考核结果纳入承包人信用等级评价；合同实施过程中，因承包人原因而造成的农民工上访等一切风险因素及后果承包人自行承担。</w:t>
      </w:r>
      <w:r/>
    </w:p>
    <w:p>
      <w:pPr>
        <w:ind w:firstLine="440"/>
        <w:spacing w:line="360" w:lineRule="auto"/>
        <w:rPr>
          <w:color w:val="auto"/>
          <w:highlight w:val="none"/>
          <w:lang w:eastAsia="zh-CN"/>
        </w:rPr>
      </w:pPr>
      <w:r>
        <w:rPr>
          <w:color w:val="auto"/>
          <w:highlight w:val="none"/>
          <w:lang w:eastAsia="zh-CN"/>
        </w:rPr>
        <w:t xml:space="preserve">9</w:t>
      </w:r>
      <w:r>
        <w:rPr>
          <w:rFonts w:hint="eastAsia"/>
          <w:color w:val="auto"/>
          <w:highlight w:val="none"/>
          <w:lang w:eastAsia="zh-CN"/>
        </w:rPr>
        <w:t xml:space="preserve">）本项目施工和生活用水、用电等均由承包人自行解决，所有相关的一切费用包含在承包人所报的单价或总额价中，不单独计量与支付。</w:t>
      </w:r>
      <w:r/>
    </w:p>
    <w:p>
      <w:pPr>
        <w:ind w:firstLine="440"/>
        <w:spacing w:line="360" w:lineRule="auto"/>
        <w:rPr>
          <w:color w:val="auto"/>
          <w:highlight w:val="none"/>
          <w:lang w:eastAsia="zh-CN"/>
        </w:rPr>
      </w:pPr>
      <w:r>
        <w:rPr>
          <w:rFonts w:hint="eastAsia"/>
          <w:color w:val="auto"/>
          <w:highlight w:val="none"/>
          <w:lang w:eastAsia="zh-CN"/>
        </w:rPr>
        <w:t xml:space="preserve">10）承包人开发应用在本工程上的一切软件，其产权归发包人所有。承包人应在交工时向发包人提交所有使用和维护资料，包括未经编译的源程序或源程序代码。上述资料作为交、竣工验收的必需条件。</w:t>
      </w:r>
      <w:r/>
    </w:p>
    <w:p>
      <w:pPr>
        <w:ind w:firstLine="440"/>
        <w:spacing w:line="360" w:lineRule="auto"/>
        <w:rPr>
          <w:color w:val="auto"/>
          <w:highlight w:val="none"/>
          <w:lang w:eastAsia="zh-CN"/>
        </w:rPr>
      </w:pPr>
      <w:r>
        <w:rPr>
          <w:rFonts w:hint="eastAsia"/>
          <w:color w:val="auto"/>
          <w:highlight w:val="none"/>
          <w:lang w:eastAsia="zh-CN"/>
        </w:rPr>
        <w:t xml:space="preserve">11）本项目所有设备和系统维护质保期为五年（含两年缺陷责任期），承包人应确保设备正常工作、系统正常运行，并预留系统长期正常工作所需的备品备件。</w:t>
      </w:r>
      <w:r/>
    </w:p>
    <w:p>
      <w:pPr>
        <w:ind w:firstLine="440"/>
        <w:spacing w:line="360" w:lineRule="auto"/>
        <w:rPr>
          <w:color w:val="auto"/>
          <w:highlight w:val="none"/>
          <w:lang w:eastAsia="zh-CN"/>
        </w:rPr>
      </w:pPr>
      <w:r>
        <w:rPr>
          <w:rFonts w:hint="eastAsia"/>
          <w:color w:val="auto"/>
          <w:highlight w:val="none"/>
          <w:lang w:eastAsia="zh-CN"/>
        </w:rPr>
        <w:t xml:space="preserve">12）承包人应向发包人提供本系统与其他系统并网(如有)所需系统接口、IC卡格式、驱动程序、通信协议或动态链接库等，并负责在并网时及时进行一切安装调试工作。</w:t>
      </w:r>
      <w:r/>
    </w:p>
    <w:p>
      <w:pPr>
        <w:ind w:firstLine="440"/>
        <w:spacing w:line="360" w:lineRule="auto"/>
        <w:rPr>
          <w:color w:val="auto"/>
          <w:highlight w:val="none"/>
          <w:lang w:eastAsia="zh-CN"/>
        </w:rPr>
      </w:pPr>
      <w:r>
        <w:rPr>
          <w:rFonts w:hint="eastAsia"/>
          <w:color w:val="auto"/>
          <w:highlight w:val="none"/>
          <w:lang w:eastAsia="zh-CN"/>
        </w:rPr>
        <w:t xml:space="preserve">（4）承包人应严格按照招标文件技术指标进行选型，合同执行过程中如发现承包人所选设备性能指标不满足或低于招标文件要求的，除必须无条件更换设备外，并扣除该项设备总价的5％作为违约金。</w:t>
      </w:r>
      <w:r/>
    </w:p>
    <w:p>
      <w:pPr>
        <w:ind w:firstLine="440"/>
        <w:spacing w:line="360" w:lineRule="auto"/>
        <w:rPr>
          <w:color w:val="auto"/>
          <w:highlight w:val="none"/>
          <w:lang w:eastAsia="zh-CN"/>
        </w:rPr>
      </w:pPr>
      <w:r>
        <w:rPr>
          <w:rFonts w:hint="eastAsia"/>
          <w:color w:val="auto"/>
          <w:highlight w:val="none"/>
          <w:lang w:eastAsia="zh-CN"/>
        </w:rPr>
        <w:t xml:space="preserve">（5）承包人应做好与交通运输综合行政执法，公安交警和供电等相关部门的沟通、协调工作，以保证工程的顺利进行，为此所需的一切工作均由承包人负责（业主可给予必要的协助），一切相关费用均由承包人承担，投标人在投标报价时应作充分考虑，并包含在合同总价中。本项目部分工程最终需通过公安部门、公路部门、供电部门等专业验收，由此发生的相关费用包含在承包人所报的单价或总额价中，不单独计量。</w:t>
      </w:r>
      <w:r/>
    </w:p>
    <w:p>
      <w:pPr>
        <w:ind w:firstLine="440"/>
        <w:spacing w:line="360" w:lineRule="auto"/>
        <w:rPr>
          <w:color w:val="auto"/>
          <w:highlight w:val="none"/>
          <w:lang w:eastAsia="zh-CN"/>
        </w:rPr>
      </w:pPr>
      <w:r/>
      <w:bookmarkStart w:id="72" w:name="_Toc10102"/>
      <w:r/>
      <w:bookmarkStart w:id="73" w:name="_Toc9699"/>
      <w:r>
        <w:rPr>
          <w:color w:val="auto"/>
          <w:highlight w:val="none"/>
          <w:lang w:eastAsia="zh-CN"/>
        </w:rPr>
        <w:t xml:space="preserve">4.3 </w:t>
      </w:r>
      <w:r>
        <w:rPr>
          <w:rFonts w:hint="eastAsia"/>
          <w:color w:val="auto"/>
          <w:highlight w:val="none"/>
          <w:lang w:eastAsia="zh-CN"/>
        </w:rPr>
        <w:t xml:space="preserve">分包</w:t>
      </w:r>
      <w:bookmarkEnd w:id="72"/>
      <w:r/>
      <w:bookmarkEnd w:id="7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4.3.2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color w:val="auto"/>
          <w:highlight w:val="none"/>
          <w:lang w:eastAsia="zh-CN"/>
        </w:rPr>
        <w:t xml:space="preserve">4.3.2 </w:t>
      </w:r>
      <w:r>
        <w:rPr>
          <w:rFonts w:hint="eastAsia"/>
          <w:color w:val="auto"/>
          <w:highlight w:val="none"/>
          <w:lang w:eastAsia="zh-CN"/>
        </w:rPr>
        <w:t xml:space="preserve">承包人不得将工程关键性工作分包给第三人。经发包人同意，承包人可将工程的其他部分或工作分包给第三人。分包包括专业分包和专项分包，但不包含劳务合作。</w:t>
      </w:r>
      <w:r/>
    </w:p>
    <w:p>
      <w:pPr>
        <w:pStyle w:val="796"/>
        <w:spacing w:before="0" w:line="360" w:lineRule="auto"/>
        <w:rPr>
          <w:b w:val="0"/>
          <w:bCs w:val="0"/>
          <w:color w:val="auto"/>
          <w:sz w:val="21"/>
          <w:szCs w:val="21"/>
          <w:highlight w:val="none"/>
          <w:lang w:eastAsia="zh-CN"/>
        </w:rPr>
      </w:pPr>
      <w:r/>
      <w:bookmarkStart w:id="74" w:name="_Toc17884"/>
      <w:r/>
      <w:bookmarkStart w:id="75" w:name="_Toc7049"/>
      <w:r>
        <w:rPr>
          <w:b w:val="0"/>
          <w:bCs w:val="0"/>
          <w:color w:val="auto"/>
          <w:sz w:val="21"/>
          <w:szCs w:val="21"/>
          <w:highlight w:val="none"/>
          <w:lang w:eastAsia="zh-CN"/>
        </w:rPr>
        <w:t xml:space="preserve">4.6 </w:t>
      </w:r>
      <w:r>
        <w:rPr>
          <w:rFonts w:hint="eastAsia"/>
          <w:b w:val="0"/>
          <w:bCs w:val="0"/>
          <w:color w:val="auto"/>
          <w:sz w:val="21"/>
          <w:szCs w:val="21"/>
          <w:highlight w:val="none"/>
          <w:lang w:eastAsia="zh-CN"/>
        </w:rPr>
        <w:t xml:space="preserve">承包人人员的管理</w:t>
      </w:r>
      <w:bookmarkEnd w:id="74"/>
      <w:r/>
      <w:bookmarkEnd w:id="75"/>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4.6 </w:t>
      </w:r>
      <w:r>
        <w:rPr>
          <w:rFonts w:hint="eastAsia"/>
          <w:color w:val="auto"/>
          <w:highlight w:val="none"/>
          <w:lang w:eastAsia="zh-CN"/>
        </w:rPr>
        <w:t xml:space="preserve">款补充第</w:t>
      </w:r>
      <w:r>
        <w:rPr>
          <w:color w:val="auto"/>
          <w:highlight w:val="none"/>
          <w:lang w:eastAsia="zh-CN"/>
        </w:rPr>
        <w:t xml:space="preserve"> 4.6.6 </w:t>
      </w:r>
      <w:r>
        <w:rPr>
          <w:rFonts w:hint="eastAsia"/>
          <w:color w:val="auto"/>
          <w:highlight w:val="none"/>
          <w:lang w:eastAsia="zh-CN"/>
        </w:rPr>
        <w:t xml:space="preserve">项～第</w:t>
      </w:r>
      <w:r>
        <w:rPr>
          <w:color w:val="auto"/>
          <w:highlight w:val="none"/>
          <w:lang w:eastAsia="zh-CN"/>
        </w:rPr>
        <w:t xml:space="preserve"> 4.6.7</w:t>
      </w:r>
      <w:r>
        <w:rPr>
          <w:rFonts w:hint="eastAsia"/>
          <w:color w:val="auto"/>
          <w:highlight w:val="none"/>
          <w:lang w:eastAsia="zh-CN"/>
        </w:rPr>
        <w:t xml:space="preserve">项：</w:t>
      </w:r>
      <w:r/>
    </w:p>
    <w:p>
      <w:pPr>
        <w:ind w:firstLine="440"/>
        <w:spacing w:line="360" w:lineRule="auto"/>
        <w:rPr>
          <w:color w:val="auto"/>
          <w:highlight w:val="none"/>
          <w:lang w:eastAsia="zh-CN"/>
        </w:rPr>
      </w:pPr>
      <w:r>
        <w:rPr>
          <w:color w:val="auto"/>
          <w:highlight w:val="none"/>
          <w:lang w:eastAsia="zh-CN"/>
        </w:rPr>
        <w:t xml:space="preserve">4.6.6 </w:t>
      </w:r>
      <w:r>
        <w:rPr>
          <w:rFonts w:hint="eastAsia"/>
          <w:color w:val="auto"/>
          <w:highlight w:val="none"/>
          <w:lang w:eastAsia="zh-CN"/>
        </w:rPr>
        <w:t xml:space="preserve">项目经理及项目总工离开工地必须向监理人书面请假，并经发包人同意后才能离开；每月在工地天数应大于</w:t>
      </w:r>
      <w:r>
        <w:rPr>
          <w:color w:val="auto"/>
          <w:highlight w:val="none"/>
          <w:lang w:eastAsia="zh-CN"/>
        </w:rPr>
        <w:t xml:space="preserve"> 22 </w:t>
      </w:r>
      <w:r>
        <w:rPr>
          <w:rFonts w:hint="eastAsia"/>
          <w:color w:val="auto"/>
          <w:highlight w:val="none"/>
          <w:lang w:eastAsia="zh-CN"/>
        </w:rPr>
        <w:t xml:space="preserve">天（特殊情况经监理人批准报发包人同意除外）。</w:t>
      </w:r>
      <w:r/>
    </w:p>
    <w:p>
      <w:pPr>
        <w:ind w:firstLine="440"/>
        <w:spacing w:line="360" w:lineRule="auto"/>
        <w:rPr>
          <w:color w:val="auto"/>
          <w:highlight w:val="none"/>
          <w:lang w:eastAsia="zh-CN"/>
        </w:rPr>
      </w:pPr>
      <w:r>
        <w:rPr>
          <w:color w:val="auto"/>
          <w:highlight w:val="none"/>
          <w:lang w:eastAsia="zh-CN"/>
        </w:rPr>
        <w:t xml:space="preserve">4.6.7 </w:t>
      </w:r>
      <w:r>
        <w:rPr>
          <w:rFonts w:hint="eastAsia"/>
          <w:color w:val="auto"/>
          <w:highlight w:val="none"/>
          <w:lang w:eastAsia="zh-CN"/>
        </w:rPr>
        <w:t xml:space="preserve">除因管理原因发生重大质量安全事故不适合再任，或因生病住院、终止劳动合同关系（需提供相关部门或单位的证明材料）等无法继续履行合同责任和义务，被责令停止执业、羁押或判刑外，承包人不得提出更换项目经理、项目总工。符合上述规定确需更换的，应征得发包人同意，并经有关行业行政主管部门备案，且更换后的人员不得低于原投标承诺人员所具有的资格和业绩条件。</w:t>
      </w:r>
      <w:r/>
    </w:p>
    <w:p>
      <w:pPr>
        <w:pStyle w:val="796"/>
        <w:spacing w:before="0" w:line="360" w:lineRule="auto"/>
        <w:rPr>
          <w:b w:val="0"/>
          <w:bCs w:val="0"/>
          <w:color w:val="auto"/>
          <w:sz w:val="21"/>
          <w:szCs w:val="21"/>
          <w:highlight w:val="none"/>
          <w:lang w:eastAsia="zh-CN"/>
        </w:rPr>
      </w:pPr>
      <w:r/>
      <w:bookmarkStart w:id="76" w:name="_Toc25311"/>
      <w:r/>
      <w:bookmarkStart w:id="77" w:name="_Toc14000"/>
      <w:r>
        <w:rPr>
          <w:b w:val="0"/>
          <w:bCs w:val="0"/>
          <w:color w:val="auto"/>
          <w:sz w:val="21"/>
          <w:szCs w:val="21"/>
          <w:highlight w:val="none"/>
          <w:lang w:eastAsia="zh-CN"/>
        </w:rPr>
        <w:t xml:space="preserve">4.7 </w:t>
      </w:r>
      <w:r>
        <w:rPr>
          <w:rFonts w:hint="eastAsia"/>
          <w:b w:val="0"/>
          <w:bCs w:val="0"/>
          <w:color w:val="auto"/>
          <w:sz w:val="21"/>
          <w:szCs w:val="21"/>
          <w:highlight w:val="none"/>
          <w:lang w:eastAsia="zh-CN"/>
        </w:rPr>
        <w:t xml:space="preserve">撤换承包人项目经理和其他人员</w:t>
      </w:r>
      <w:bookmarkEnd w:id="76"/>
      <w:r/>
      <w:bookmarkEnd w:id="77"/>
      <w:r/>
      <w:r/>
    </w:p>
    <w:p>
      <w:pPr>
        <w:ind w:firstLine="437"/>
        <w:spacing w:line="360" w:lineRule="auto"/>
        <w:widowControl/>
        <w:rPr>
          <w:color w:val="auto"/>
          <w:highlight w:val="none"/>
          <w:lang w:eastAsia="zh-CN"/>
        </w:rPr>
      </w:pPr>
      <w:r>
        <w:rPr>
          <w:rFonts w:hint="eastAsia"/>
          <w:color w:val="auto"/>
          <w:highlight w:val="none"/>
          <w:lang w:eastAsia="zh-CN"/>
        </w:rPr>
        <w:t xml:space="preserve">本款补充：</w:t>
      </w:r>
      <w:r/>
    </w:p>
    <w:p>
      <w:pPr>
        <w:ind w:firstLine="437"/>
        <w:spacing w:line="360" w:lineRule="auto"/>
        <w:widowControl/>
        <w:rPr>
          <w:color w:val="auto"/>
          <w:highlight w:val="none"/>
          <w:lang w:eastAsia="zh-CN"/>
        </w:rPr>
      </w:pPr>
      <w:r>
        <w:rPr>
          <w:rFonts w:hint="eastAsia"/>
          <w:color w:val="auto"/>
          <w:highlight w:val="none"/>
          <w:lang w:eastAsia="zh-CN"/>
        </w:rPr>
        <w:t xml:space="preserve">承包人应按投标文件所承诺的项目经理、总工程师、各专业工程师及时到岗到位，承包人如要求更换项目管理人员，其申报接替人员的水平和能力不得低于被替换人员。无论任何原因，未经监理工程师和发包人批准，承包人不得擅自更换投标时所承诺项目管理人员。即使取得发包人的批准，承包人应按以下规定向发包人交纳违约金：</w:t>
      </w:r>
      <w:r>
        <w:rPr>
          <w:color w:val="auto"/>
          <w:highlight w:val="none"/>
          <w:lang w:eastAsia="zh-CN"/>
        </w:rPr>
        <w:t xml:space="preserve"> </w:t>
      </w:r>
      <w:r/>
    </w:p>
    <w:p>
      <w:pPr>
        <w:ind w:firstLine="437"/>
        <w:spacing w:line="360" w:lineRule="auto"/>
        <w:widowControl/>
        <w:rPr>
          <w:color w:val="auto"/>
          <w:highlight w:val="none"/>
          <w:lang w:eastAsia="zh-CN"/>
        </w:rPr>
      </w:pPr>
      <w:r>
        <w:rPr>
          <w:rFonts w:hint="eastAsia"/>
          <w:color w:val="auto"/>
          <w:highlight w:val="none"/>
          <w:lang w:eastAsia="zh-CN"/>
        </w:rPr>
        <w:t xml:space="preserve">更换项目经理、项目总工每人次</w:t>
      </w:r>
      <w:r>
        <w:rPr>
          <w:color w:val="auto"/>
          <w:highlight w:val="none"/>
          <w:u w:val="single"/>
          <w:lang w:eastAsia="zh-CN"/>
        </w:rPr>
        <w:t xml:space="preserve">2</w:t>
      </w:r>
      <w:r>
        <w:rPr>
          <w:rFonts w:hint="eastAsia"/>
          <w:color w:val="auto"/>
          <w:highlight w:val="none"/>
          <w:lang w:eastAsia="zh-CN"/>
        </w:rPr>
        <w:t xml:space="preserve">万元；专职安全员每人次</w:t>
      </w:r>
      <w:r>
        <w:rPr>
          <w:color w:val="auto"/>
          <w:highlight w:val="none"/>
          <w:lang w:eastAsia="zh-CN"/>
        </w:rPr>
        <w:t xml:space="preserve">0.5</w:t>
      </w:r>
      <w:r>
        <w:rPr>
          <w:rFonts w:hint="eastAsia"/>
          <w:color w:val="auto"/>
          <w:highlight w:val="none"/>
          <w:lang w:eastAsia="zh-CN"/>
        </w:rPr>
        <w:t xml:space="preserve">万元；工程师级别（如道路、桥梁、试验检测、合同计量、测量等工程师）每人次</w:t>
      </w:r>
      <w:r>
        <w:rPr>
          <w:color w:val="auto"/>
          <w:highlight w:val="none"/>
          <w:lang w:eastAsia="zh-CN"/>
        </w:rPr>
        <w:t xml:space="preserve">0.5</w:t>
      </w:r>
      <w:r>
        <w:rPr>
          <w:rFonts w:hint="eastAsia"/>
          <w:color w:val="auto"/>
          <w:highlight w:val="none"/>
          <w:lang w:eastAsia="zh-CN"/>
        </w:rPr>
        <w:t xml:space="preserve">万元；其他技术员级别（如试验员、助理试验检测师、测量员、专职资料员、档案员等）每人次</w:t>
      </w:r>
      <w:r>
        <w:rPr>
          <w:color w:val="auto"/>
          <w:highlight w:val="none"/>
          <w:lang w:eastAsia="zh-CN"/>
        </w:rPr>
        <w:t xml:space="preserve">0.1</w:t>
      </w:r>
      <w:r>
        <w:rPr>
          <w:rFonts w:hint="eastAsia"/>
          <w:color w:val="auto"/>
          <w:highlight w:val="none"/>
          <w:lang w:eastAsia="zh-CN"/>
        </w:rPr>
        <w:t xml:space="preserve">万元。</w:t>
      </w:r>
      <w:r/>
    </w:p>
    <w:p>
      <w:pPr>
        <w:ind w:firstLine="437"/>
        <w:spacing w:line="360" w:lineRule="auto"/>
        <w:widowControl/>
        <w:rPr>
          <w:color w:val="auto"/>
          <w:highlight w:val="none"/>
          <w:lang w:eastAsia="zh-CN"/>
        </w:rPr>
      </w:pPr>
      <w:r>
        <w:rPr>
          <w:rFonts w:hint="eastAsia"/>
          <w:color w:val="auto"/>
          <w:highlight w:val="none"/>
          <w:lang w:eastAsia="zh-CN"/>
        </w:rPr>
        <w:t xml:space="preserve">若擅自更换，除限期整改外，按照上述标准两倍向发包人交纳违约金。</w:t>
      </w:r>
      <w:r/>
    </w:p>
    <w:p>
      <w:pPr>
        <w:pStyle w:val="796"/>
        <w:spacing w:before="0" w:line="360" w:lineRule="auto"/>
        <w:rPr>
          <w:b w:val="0"/>
          <w:bCs w:val="0"/>
          <w:color w:val="auto"/>
          <w:sz w:val="21"/>
          <w:szCs w:val="21"/>
          <w:highlight w:val="none"/>
          <w:lang w:eastAsia="zh-CN"/>
        </w:rPr>
      </w:pPr>
      <w:r/>
      <w:bookmarkStart w:id="78" w:name="_Toc7069"/>
      <w:r/>
      <w:bookmarkStart w:id="79" w:name="_Toc23787"/>
      <w:r>
        <w:rPr>
          <w:b w:val="0"/>
          <w:bCs w:val="0"/>
          <w:color w:val="auto"/>
          <w:sz w:val="21"/>
          <w:szCs w:val="21"/>
          <w:highlight w:val="none"/>
          <w:lang w:eastAsia="zh-CN"/>
        </w:rPr>
        <w:t xml:space="preserve">4.11 </w:t>
      </w:r>
      <w:r>
        <w:rPr>
          <w:rFonts w:hint="eastAsia"/>
          <w:b w:val="0"/>
          <w:bCs w:val="0"/>
          <w:color w:val="auto"/>
          <w:sz w:val="21"/>
          <w:szCs w:val="21"/>
          <w:highlight w:val="none"/>
          <w:lang w:eastAsia="zh-CN"/>
        </w:rPr>
        <w:t xml:space="preserve">不利物质条件</w:t>
      </w:r>
      <w:bookmarkEnd w:id="78"/>
      <w:r/>
      <w:bookmarkEnd w:id="79"/>
      <w:r/>
      <w:r/>
    </w:p>
    <w:p>
      <w:pPr>
        <w:ind w:firstLine="440"/>
        <w:spacing w:line="360" w:lineRule="auto"/>
        <w:rPr>
          <w:color w:val="auto"/>
          <w:highlight w:val="none"/>
          <w:lang w:eastAsia="zh-CN"/>
        </w:rPr>
      </w:pPr>
      <w:r>
        <w:rPr>
          <w:color w:val="auto"/>
          <w:highlight w:val="none"/>
          <w:lang w:eastAsia="zh-CN"/>
        </w:rPr>
        <w:t xml:space="preserve">4.11.1 </w:t>
      </w:r>
      <w:r>
        <w:rPr>
          <w:rFonts w:hint="eastAsia"/>
          <w:color w:val="auto"/>
          <w:highlight w:val="none"/>
          <w:lang w:eastAsia="zh-CN"/>
        </w:rPr>
        <w:t xml:space="preserve">不利物质条件的范围：</w:t>
      </w:r>
      <w:r>
        <w:rPr>
          <w:rFonts w:hint="eastAsia"/>
          <w:color w:val="auto"/>
          <w:highlight w:val="none"/>
          <w:u w:val="single"/>
          <w:lang w:eastAsia="zh-CN"/>
        </w:rPr>
        <w:t xml:space="preserve">本项目可预见的不利物质条件范围包括：图纸中已明确指出的不利的地下和水文条件。</w:t>
      </w:r>
      <w:r/>
    </w:p>
    <w:p>
      <w:pPr>
        <w:pStyle w:val="796"/>
        <w:spacing w:before="0" w:line="360" w:lineRule="auto"/>
        <w:rPr>
          <w:b w:val="0"/>
          <w:bCs w:val="0"/>
          <w:color w:val="auto"/>
          <w:sz w:val="21"/>
          <w:szCs w:val="21"/>
          <w:highlight w:val="none"/>
          <w:lang w:eastAsia="zh-CN"/>
        </w:rPr>
      </w:pPr>
      <w:r/>
      <w:bookmarkStart w:id="80" w:name="_Toc32584"/>
      <w:r/>
      <w:bookmarkStart w:id="81" w:name="_Toc6353"/>
      <w:r>
        <w:rPr>
          <w:b w:val="0"/>
          <w:bCs w:val="0"/>
          <w:color w:val="auto"/>
          <w:sz w:val="21"/>
          <w:szCs w:val="21"/>
          <w:highlight w:val="none"/>
          <w:lang w:eastAsia="zh-CN"/>
        </w:rPr>
        <w:t xml:space="preserve">5. </w:t>
      </w:r>
      <w:r>
        <w:rPr>
          <w:rFonts w:hint="eastAsia"/>
          <w:b w:val="0"/>
          <w:bCs w:val="0"/>
          <w:color w:val="auto"/>
          <w:sz w:val="21"/>
          <w:szCs w:val="21"/>
          <w:highlight w:val="none"/>
          <w:lang w:eastAsia="zh-CN"/>
        </w:rPr>
        <w:t xml:space="preserve">材料和工程设备</w:t>
      </w:r>
      <w:bookmarkEnd w:id="80"/>
      <w:r/>
      <w:bookmarkEnd w:id="81"/>
      <w:r/>
      <w:r/>
    </w:p>
    <w:p>
      <w:pPr>
        <w:pStyle w:val="796"/>
        <w:spacing w:before="0" w:line="360" w:lineRule="auto"/>
        <w:rPr>
          <w:b w:val="0"/>
          <w:bCs w:val="0"/>
          <w:color w:val="auto"/>
          <w:sz w:val="21"/>
          <w:szCs w:val="21"/>
          <w:highlight w:val="none"/>
          <w:lang w:eastAsia="zh-CN"/>
        </w:rPr>
      </w:pPr>
      <w:r/>
      <w:bookmarkStart w:id="82" w:name="_Toc28640"/>
      <w:r/>
      <w:bookmarkStart w:id="83" w:name="_Toc7030"/>
      <w:r>
        <w:rPr>
          <w:b w:val="0"/>
          <w:bCs w:val="0"/>
          <w:color w:val="auto"/>
          <w:sz w:val="21"/>
          <w:szCs w:val="21"/>
          <w:highlight w:val="none"/>
          <w:lang w:eastAsia="zh-CN"/>
        </w:rPr>
        <w:t xml:space="preserve">5.1 </w:t>
      </w:r>
      <w:r>
        <w:rPr>
          <w:rFonts w:hint="eastAsia"/>
          <w:b w:val="0"/>
          <w:bCs w:val="0"/>
          <w:color w:val="auto"/>
          <w:sz w:val="21"/>
          <w:szCs w:val="21"/>
          <w:highlight w:val="none"/>
          <w:lang w:eastAsia="zh-CN"/>
        </w:rPr>
        <w:t xml:space="preserve">承包人提供的材料和设备</w:t>
      </w:r>
      <w:bookmarkEnd w:id="82"/>
      <w:r/>
      <w:bookmarkEnd w:id="83"/>
      <w:r/>
      <w:r/>
    </w:p>
    <w:p>
      <w:pPr>
        <w:ind w:firstLine="44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5.1.1 </w:t>
      </w:r>
      <w:r>
        <w:rPr>
          <w:rFonts w:hint="eastAsia"/>
          <w:color w:val="auto"/>
          <w:highlight w:val="none"/>
          <w:lang w:eastAsia="zh-CN"/>
        </w:rPr>
        <w:t xml:space="preserve">项补充：</w:t>
      </w:r>
      <w:r/>
    </w:p>
    <w:p>
      <w:pPr>
        <w:ind w:firstLine="440"/>
        <w:spacing w:line="360" w:lineRule="auto"/>
        <w:rPr>
          <w:color w:val="auto"/>
          <w:highlight w:val="none"/>
          <w:lang w:eastAsia="zh-CN"/>
        </w:rPr>
      </w:pPr>
      <w:r>
        <w:rPr>
          <w:rFonts w:hint="eastAsia"/>
          <w:color w:val="auto"/>
          <w:highlight w:val="none"/>
          <w:lang w:eastAsia="zh-CN"/>
        </w:rPr>
        <w:t xml:space="preserve">承包人在投标文件中承诺的主要设备（含施工机械、检验、试验和机电设备）原则上应按现场施工需要到位；承包人不管何种原因需推迟设备到位时间或改变到位设备的数量、型号等，均须事先经发包人和监理人的同意并将变更情况书面报监理人备案，违反上述规定视承包人违约并按合同条款第</w:t>
      </w:r>
      <w:r>
        <w:rPr>
          <w:color w:val="auto"/>
          <w:highlight w:val="none"/>
          <w:lang w:eastAsia="zh-CN"/>
        </w:rPr>
        <w:t xml:space="preserve"> 22.1 </w:t>
      </w:r>
      <w:r>
        <w:rPr>
          <w:rFonts w:hint="eastAsia"/>
          <w:color w:val="auto"/>
          <w:highlight w:val="none"/>
          <w:lang w:eastAsia="zh-CN"/>
        </w:rPr>
        <w:t xml:space="preserve">条处理。</w:t>
      </w:r>
      <w:r/>
    </w:p>
    <w:p>
      <w:pPr>
        <w:ind w:firstLine="440"/>
        <w:spacing w:line="360" w:lineRule="auto"/>
        <w:rPr>
          <w:color w:val="auto"/>
          <w:highlight w:val="none"/>
          <w:lang w:eastAsia="zh-CN"/>
        </w:rPr>
      </w:pPr>
      <w:r>
        <w:rPr>
          <w:rFonts w:hint="eastAsia"/>
          <w:color w:val="auto"/>
          <w:highlight w:val="none"/>
          <w:lang w:eastAsia="zh-CN"/>
        </w:rPr>
        <w:t xml:space="preserve">工程实施期间，因设计变更或其他原因引起的变化较大的设备，发包人有权根据实施需要将承包人自行采购调整为发包人招标或其他方式。</w:t>
      </w:r>
      <w:r/>
    </w:p>
    <w:p>
      <w:pPr>
        <w:pStyle w:val="796"/>
        <w:spacing w:before="0" w:line="360" w:lineRule="auto"/>
        <w:rPr>
          <w:b w:val="0"/>
          <w:bCs w:val="0"/>
          <w:color w:val="auto"/>
          <w:sz w:val="21"/>
          <w:szCs w:val="21"/>
          <w:highlight w:val="none"/>
          <w:lang w:eastAsia="zh-CN"/>
        </w:rPr>
      </w:pPr>
      <w:r/>
      <w:bookmarkStart w:id="84" w:name="_Toc28642"/>
      <w:r/>
      <w:bookmarkStart w:id="85" w:name="_Toc13768"/>
      <w:r>
        <w:rPr>
          <w:b w:val="0"/>
          <w:bCs w:val="0"/>
          <w:color w:val="auto"/>
          <w:sz w:val="21"/>
          <w:szCs w:val="21"/>
          <w:highlight w:val="none"/>
          <w:lang w:eastAsia="zh-CN"/>
        </w:rPr>
        <w:t xml:space="preserve">5.2 </w:t>
      </w:r>
      <w:r>
        <w:rPr>
          <w:rFonts w:hint="eastAsia"/>
          <w:b w:val="0"/>
          <w:bCs w:val="0"/>
          <w:color w:val="auto"/>
          <w:sz w:val="21"/>
          <w:szCs w:val="21"/>
          <w:highlight w:val="none"/>
          <w:lang w:eastAsia="zh-CN"/>
        </w:rPr>
        <w:t xml:space="preserve">发包人提供的材料和工程设备</w:t>
      </w:r>
      <w:bookmarkEnd w:id="84"/>
      <w:r/>
      <w:bookmarkEnd w:id="85"/>
      <w:r/>
      <w:r/>
    </w:p>
    <w:p>
      <w:pPr>
        <w:ind w:firstLine="44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5.2.1 </w:t>
      </w:r>
      <w:r>
        <w:rPr>
          <w:rFonts w:hint="eastAsia"/>
          <w:color w:val="auto"/>
          <w:highlight w:val="none"/>
          <w:lang w:eastAsia="zh-CN"/>
        </w:rPr>
        <w:t xml:space="preserve">项约定为：</w:t>
      </w:r>
      <w:r/>
    </w:p>
    <w:p>
      <w:pPr>
        <w:ind w:firstLine="440"/>
        <w:spacing w:line="360" w:lineRule="auto"/>
        <w:rPr>
          <w:color w:val="auto"/>
          <w:highlight w:val="none"/>
          <w:lang w:eastAsia="zh-CN"/>
        </w:rPr>
      </w:pPr>
      <w:r>
        <w:rPr>
          <w:rFonts w:hint="eastAsia"/>
          <w:color w:val="auto"/>
          <w:highlight w:val="none"/>
          <w:u w:val="single"/>
          <w:lang w:eastAsia="zh-CN"/>
        </w:rPr>
        <w:t xml:space="preserve">本项目发包人不提供任何材料和工程设备</w:t>
      </w:r>
      <w:r>
        <w:rPr>
          <w:rFonts w:hint="eastAsia"/>
          <w:color w:val="auto"/>
          <w:highlight w:val="none"/>
          <w:lang w:eastAsia="zh-CN"/>
        </w:rPr>
        <w:t xml:space="preserve">。</w:t>
      </w:r>
      <w:r/>
    </w:p>
    <w:p>
      <w:pPr>
        <w:pStyle w:val="796"/>
        <w:spacing w:before="0" w:line="360" w:lineRule="auto"/>
        <w:rPr>
          <w:b w:val="0"/>
          <w:bCs w:val="0"/>
          <w:color w:val="auto"/>
          <w:sz w:val="21"/>
          <w:szCs w:val="21"/>
          <w:highlight w:val="none"/>
          <w:lang w:eastAsia="zh-CN"/>
        </w:rPr>
      </w:pPr>
      <w:r/>
      <w:bookmarkStart w:id="86" w:name="_Toc28716"/>
      <w:r/>
      <w:bookmarkStart w:id="87" w:name="_Toc19643"/>
      <w:r>
        <w:rPr>
          <w:b w:val="0"/>
          <w:bCs w:val="0"/>
          <w:color w:val="auto"/>
          <w:sz w:val="21"/>
          <w:szCs w:val="21"/>
          <w:highlight w:val="none"/>
          <w:lang w:eastAsia="zh-CN"/>
        </w:rPr>
        <w:t xml:space="preserve">5.4 </w:t>
      </w:r>
      <w:r>
        <w:rPr>
          <w:rFonts w:hint="eastAsia"/>
          <w:b w:val="0"/>
          <w:bCs w:val="0"/>
          <w:color w:val="auto"/>
          <w:sz w:val="21"/>
          <w:szCs w:val="21"/>
          <w:highlight w:val="none"/>
          <w:lang w:eastAsia="zh-CN"/>
        </w:rPr>
        <w:t xml:space="preserve">禁止使用不合格的材料和工程设备</w:t>
      </w:r>
      <w:bookmarkEnd w:id="86"/>
      <w:r/>
      <w:bookmarkEnd w:id="87"/>
      <w:r/>
      <w:r/>
    </w:p>
    <w:p>
      <w:pPr>
        <w:ind w:firstLine="440"/>
        <w:spacing w:line="360" w:lineRule="auto"/>
        <w:rPr>
          <w:color w:val="auto"/>
          <w:highlight w:val="none"/>
          <w:lang w:eastAsia="zh-CN"/>
        </w:rPr>
      </w:pPr>
      <w:r>
        <w:rPr>
          <w:rFonts w:hint="eastAsia"/>
          <w:color w:val="auto"/>
          <w:highlight w:val="none"/>
          <w:lang w:eastAsia="zh-CN"/>
        </w:rPr>
        <w:t xml:space="preserve">通用合同条款第</w:t>
      </w:r>
      <w:r>
        <w:rPr>
          <w:color w:val="auto"/>
          <w:highlight w:val="none"/>
          <w:lang w:eastAsia="zh-CN"/>
        </w:rPr>
        <w:t xml:space="preserve"> 5.4.2 </w:t>
      </w:r>
      <w:r>
        <w:rPr>
          <w:rFonts w:hint="eastAsia"/>
          <w:color w:val="auto"/>
          <w:highlight w:val="none"/>
          <w:lang w:eastAsia="zh-CN"/>
        </w:rPr>
        <w:t xml:space="preserve">项末尾补充：</w:t>
      </w:r>
      <w:r/>
    </w:p>
    <w:p>
      <w:pPr>
        <w:ind w:firstLine="440"/>
        <w:spacing w:line="360" w:lineRule="auto"/>
        <w:rPr>
          <w:color w:val="auto"/>
          <w:highlight w:val="none"/>
          <w:lang w:eastAsia="zh-CN"/>
        </w:rPr>
      </w:pPr>
      <w:r>
        <w:rPr>
          <w:rFonts w:hint="eastAsia"/>
          <w:color w:val="auto"/>
          <w:highlight w:val="none"/>
          <w:lang w:eastAsia="zh-CN"/>
        </w:rPr>
        <w:t xml:space="preserve">承包人还应承担由此带来的一切损失。</w:t>
      </w:r>
      <w:r/>
    </w:p>
    <w:p>
      <w:pPr>
        <w:ind w:firstLine="440"/>
        <w:spacing w:line="360" w:lineRule="auto"/>
        <w:rPr>
          <w:color w:val="auto"/>
          <w:highlight w:val="none"/>
          <w:lang w:eastAsia="zh-CN"/>
        </w:rPr>
      </w:pPr>
      <w:r>
        <w:rPr>
          <w:rFonts w:hint="eastAsia"/>
          <w:color w:val="auto"/>
          <w:highlight w:val="none"/>
          <w:lang w:eastAsia="zh-CN"/>
        </w:rPr>
        <w:t xml:space="preserve">本条增加第</w:t>
      </w:r>
      <w:r>
        <w:rPr>
          <w:color w:val="auto"/>
          <w:highlight w:val="none"/>
          <w:lang w:eastAsia="zh-CN"/>
        </w:rPr>
        <w:t xml:space="preserve"> 5.5</w:t>
      </w:r>
      <w:r>
        <w:rPr>
          <w:rFonts w:hint="eastAsia"/>
          <w:color w:val="auto"/>
          <w:highlight w:val="none"/>
          <w:lang w:eastAsia="zh-CN"/>
        </w:rPr>
        <w:t xml:space="preserve">款如下：</w:t>
      </w:r>
      <w:r/>
    </w:p>
    <w:p>
      <w:pPr>
        <w:pStyle w:val="796"/>
        <w:spacing w:before="0" w:line="360" w:lineRule="auto"/>
        <w:rPr>
          <w:b w:val="0"/>
          <w:bCs w:val="0"/>
          <w:color w:val="auto"/>
          <w:sz w:val="21"/>
          <w:szCs w:val="21"/>
          <w:highlight w:val="none"/>
          <w:lang w:eastAsia="zh-CN"/>
        </w:rPr>
      </w:pPr>
      <w:r/>
      <w:bookmarkStart w:id="88" w:name="_Toc6723"/>
      <w:r/>
      <w:bookmarkStart w:id="89" w:name="_Toc25380"/>
      <w:r>
        <w:rPr>
          <w:b w:val="0"/>
          <w:bCs w:val="0"/>
          <w:color w:val="auto"/>
          <w:sz w:val="21"/>
          <w:szCs w:val="21"/>
          <w:highlight w:val="none"/>
          <w:lang w:eastAsia="zh-CN"/>
        </w:rPr>
        <w:t xml:space="preserve">5.5 </w:t>
      </w:r>
      <w:r>
        <w:rPr>
          <w:rFonts w:hint="eastAsia"/>
          <w:b w:val="0"/>
          <w:bCs w:val="0"/>
          <w:color w:val="auto"/>
          <w:sz w:val="21"/>
          <w:szCs w:val="21"/>
          <w:highlight w:val="none"/>
          <w:lang w:eastAsia="zh-CN"/>
        </w:rPr>
        <w:t xml:space="preserve">代用设备材料的使用</w:t>
      </w:r>
      <w:bookmarkEnd w:id="88"/>
      <w:r/>
      <w:bookmarkEnd w:id="89"/>
      <w:r/>
      <w:r/>
    </w:p>
    <w:p>
      <w:pPr>
        <w:ind w:firstLine="440"/>
        <w:spacing w:line="360" w:lineRule="auto"/>
        <w:rPr>
          <w:color w:val="auto"/>
          <w:highlight w:val="none"/>
          <w:lang w:eastAsia="zh-CN"/>
        </w:rPr>
      </w:pPr>
      <w:r>
        <w:rPr>
          <w:rFonts w:hint="eastAsia"/>
          <w:color w:val="auto"/>
          <w:highlight w:val="none"/>
          <w:lang w:eastAsia="zh-CN"/>
        </w:rPr>
        <w:t xml:space="preserve">承包人需要使用代用设备、材料时，应经监理人认可并由发包人同意后才能使用，由此增减的合同价款双方以书面形式议定。承包人需要使用代用设备、材料，仅限于出现下列情况时：</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）市场上无供应或在一定时间内突然供应短缺；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）政府或有关管理机构的后继规章、规定禁止使用；</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）发包人或监理人要求使用其他替代品；或者承包人提出，发包人和监理人批准使用其他替代品；</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）任何其他可能的原因使得使用其他替代品成为必要。</w:t>
      </w:r>
      <w:r/>
    </w:p>
    <w:p>
      <w:pPr>
        <w:ind w:firstLine="440"/>
        <w:spacing w:line="360" w:lineRule="auto"/>
        <w:rPr>
          <w:color w:val="auto"/>
          <w:highlight w:val="none"/>
          <w:lang w:eastAsia="zh-CN"/>
        </w:rPr>
      </w:pPr>
      <w:r>
        <w:rPr>
          <w:rFonts w:hint="eastAsia"/>
          <w:color w:val="auto"/>
          <w:highlight w:val="none"/>
          <w:lang w:eastAsia="zh-CN"/>
        </w:rPr>
        <w:t xml:space="preserve">没有发包人的书面同意，承包人不得自行采购</w:t>
      </w:r>
      <w:r>
        <w:rPr>
          <w:color w:val="auto"/>
          <w:highlight w:val="none"/>
          <w:lang w:eastAsia="zh-CN"/>
        </w:rPr>
        <w:t xml:space="preserve"> 5.2.1 </w:t>
      </w:r>
      <w:r>
        <w:rPr>
          <w:rFonts w:hint="eastAsia"/>
          <w:color w:val="auto"/>
          <w:highlight w:val="none"/>
          <w:lang w:eastAsia="zh-CN"/>
        </w:rPr>
        <w:t xml:space="preserve">款规定的设备、材料，否则监理人、发包人应拒收这些设备、材料，承包人应赔偿由此带来的一切损失。无论出现任何情况，承包人均不得售卖发包人供应的设备、材料，否则一经查实，发包人有权对承包人处以售卖设备、材料金额两倍的罚款。</w:t>
      </w:r>
      <w:r/>
    </w:p>
    <w:p>
      <w:pPr>
        <w:ind w:firstLine="440"/>
        <w:spacing w:line="360" w:lineRule="auto"/>
        <w:rPr>
          <w:color w:val="auto"/>
          <w:highlight w:val="none"/>
          <w:lang w:eastAsia="zh-CN"/>
        </w:rPr>
      </w:pPr>
      <w:r>
        <w:rPr>
          <w:rFonts w:hint="eastAsia"/>
          <w:color w:val="auto"/>
          <w:highlight w:val="none"/>
          <w:lang w:eastAsia="zh-CN"/>
        </w:rPr>
        <w:t xml:space="preserve">如果使用代用设备、材料，承包人应至少在被代换品按批准的进度计划将被用于工程前</w:t>
      </w:r>
      <w:r>
        <w:rPr>
          <w:color w:val="auto"/>
          <w:highlight w:val="none"/>
          <w:lang w:eastAsia="zh-CN"/>
        </w:rPr>
        <w:t xml:space="preserve"> 14 </w:t>
      </w:r>
      <w:r>
        <w:rPr>
          <w:rFonts w:hint="eastAsia"/>
          <w:color w:val="auto"/>
          <w:highlight w:val="none"/>
          <w:lang w:eastAsia="zh-CN"/>
        </w:rPr>
        <w:t xml:space="preserve">天以书面形式通知监理人并随此通知提交下列文件：</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）拟采用的替代品的名称、数量、规格、型号、品牌、性能、价格及其他必要的详细资料；</w:t>
      </w:r>
      <w:r/>
    </w:p>
    <w:p>
      <w:pPr>
        <w:ind w:firstLine="440"/>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）替代品使用的工程部位；</w:t>
      </w:r>
      <w:r/>
    </w:p>
    <w:p>
      <w:pPr>
        <w:ind w:firstLine="44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）采用替代品的理由和原因申述；</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）替代品与合同中约定的产品之间产生的差异以及使用替代品后可能对工程产生任何方面的影响；</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）价格上的差异；</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）监理人为作出适当的决定而随时要求承包人提供的任何其他文件。</w:t>
      </w:r>
      <w:r/>
    </w:p>
    <w:p>
      <w:pPr>
        <w:ind w:firstLine="440"/>
        <w:spacing w:line="360" w:lineRule="auto"/>
        <w:rPr>
          <w:color w:val="auto"/>
          <w:highlight w:val="none"/>
          <w:lang w:eastAsia="zh-CN"/>
        </w:rPr>
      </w:pPr>
      <w:r>
        <w:rPr>
          <w:rFonts w:hint="eastAsia"/>
          <w:color w:val="auto"/>
          <w:highlight w:val="none"/>
          <w:lang w:eastAsia="zh-CN"/>
        </w:rPr>
        <w:t xml:space="preserve">监理人在收到此类通知及上述文件后，应在</w:t>
      </w:r>
      <w:r>
        <w:rPr>
          <w:color w:val="auto"/>
          <w:highlight w:val="none"/>
          <w:lang w:eastAsia="zh-CN"/>
        </w:rPr>
        <w:t xml:space="preserve"> 14 </w:t>
      </w:r>
      <w:r>
        <w:rPr>
          <w:rFonts w:hint="eastAsia"/>
          <w:color w:val="auto"/>
          <w:highlight w:val="none"/>
          <w:lang w:eastAsia="zh-CN"/>
        </w:rPr>
        <w:t xml:space="preserve">天内作出审查意见，并报发包人批准。发包人对使用替代品的批准以及承包人据此使用替代品不应解除承包人合同约定的任何责任和义务。</w:t>
      </w:r>
      <w:r/>
    </w:p>
    <w:p>
      <w:pPr>
        <w:ind w:firstLine="440"/>
        <w:spacing w:line="360" w:lineRule="auto"/>
        <w:rPr>
          <w:color w:val="auto"/>
          <w:highlight w:val="none"/>
          <w:lang w:eastAsia="zh-CN"/>
        </w:rPr>
      </w:pPr>
      <w:r>
        <w:rPr>
          <w:rFonts w:hint="eastAsia"/>
          <w:color w:val="auto"/>
          <w:highlight w:val="none"/>
          <w:lang w:eastAsia="zh-CN"/>
        </w:rPr>
        <w:t xml:space="preserve">承包人投标选用的设备、材料因停产或升级换代，或选用的设备、材料不响应招标文件技术规范要求的，或选用的设备、材料不符合联网兼容性要求的，或不满足运营统一管理和使用需求的，需变更设备、材料品牌或规格型号的，变更引起的设备、材料单价按市场价调整，原则上不得超过原投标单价。</w:t>
      </w:r>
      <w:r/>
    </w:p>
    <w:p>
      <w:pPr>
        <w:ind w:firstLine="440"/>
        <w:spacing w:line="360" w:lineRule="auto"/>
        <w:rPr>
          <w:color w:val="auto"/>
          <w:highlight w:val="none"/>
          <w:lang w:eastAsia="zh-CN"/>
        </w:rPr>
      </w:pPr>
      <w:r>
        <w:rPr>
          <w:rFonts w:hint="eastAsia"/>
          <w:color w:val="auto"/>
          <w:highlight w:val="none"/>
          <w:lang w:eastAsia="zh-CN"/>
        </w:rPr>
        <w:t xml:space="preserve">任何情况下，使用替代品都应遵守本合同中其他对设备和材料的任何约定。</w:t>
      </w:r>
      <w:r/>
    </w:p>
    <w:p>
      <w:pPr>
        <w:pStyle w:val="796"/>
        <w:spacing w:before="0" w:line="360" w:lineRule="auto"/>
        <w:rPr>
          <w:b w:val="0"/>
          <w:bCs w:val="0"/>
          <w:color w:val="auto"/>
          <w:sz w:val="21"/>
          <w:szCs w:val="21"/>
          <w:highlight w:val="none"/>
          <w:lang w:eastAsia="zh-CN"/>
        </w:rPr>
      </w:pPr>
      <w:r/>
      <w:bookmarkStart w:id="90" w:name="_Toc21857"/>
      <w:r/>
      <w:bookmarkStart w:id="91" w:name="_Toc10564"/>
      <w:r>
        <w:rPr>
          <w:b w:val="0"/>
          <w:bCs w:val="0"/>
          <w:color w:val="auto"/>
          <w:sz w:val="21"/>
          <w:szCs w:val="21"/>
          <w:highlight w:val="none"/>
          <w:lang w:eastAsia="zh-CN"/>
        </w:rPr>
        <w:t xml:space="preserve">9. </w:t>
      </w:r>
      <w:r>
        <w:rPr>
          <w:rFonts w:hint="eastAsia"/>
          <w:b w:val="0"/>
          <w:bCs w:val="0"/>
          <w:color w:val="auto"/>
          <w:sz w:val="21"/>
          <w:szCs w:val="21"/>
          <w:highlight w:val="none"/>
          <w:lang w:eastAsia="zh-CN"/>
        </w:rPr>
        <w:t xml:space="preserve">施工安全、治安保卫和环境保护</w:t>
      </w:r>
      <w:bookmarkEnd w:id="90"/>
      <w:r/>
      <w:bookmarkEnd w:id="91"/>
      <w:r/>
      <w:r/>
    </w:p>
    <w:p>
      <w:pPr>
        <w:pStyle w:val="796"/>
        <w:spacing w:before="0" w:line="360" w:lineRule="auto"/>
        <w:rPr>
          <w:b w:val="0"/>
          <w:bCs w:val="0"/>
          <w:color w:val="auto"/>
          <w:sz w:val="21"/>
          <w:szCs w:val="21"/>
          <w:highlight w:val="none"/>
          <w:lang w:eastAsia="zh-CN"/>
        </w:rPr>
      </w:pPr>
      <w:r/>
      <w:bookmarkStart w:id="92" w:name="_Toc10619"/>
      <w:r/>
      <w:bookmarkStart w:id="93" w:name="_Toc2324"/>
      <w:r>
        <w:rPr>
          <w:b w:val="0"/>
          <w:bCs w:val="0"/>
          <w:color w:val="auto"/>
          <w:sz w:val="21"/>
          <w:szCs w:val="21"/>
          <w:highlight w:val="none"/>
          <w:lang w:eastAsia="zh-CN"/>
        </w:rPr>
        <w:t xml:space="preserve">9.2 </w:t>
      </w:r>
      <w:r>
        <w:rPr>
          <w:rFonts w:hint="eastAsia"/>
          <w:b w:val="0"/>
          <w:bCs w:val="0"/>
          <w:color w:val="auto"/>
          <w:sz w:val="21"/>
          <w:szCs w:val="21"/>
          <w:highlight w:val="none"/>
          <w:lang w:eastAsia="zh-CN"/>
        </w:rPr>
        <w:t xml:space="preserve">承包人的施工安全责任</w:t>
      </w:r>
      <w:bookmarkEnd w:id="92"/>
      <w:r/>
      <w:bookmarkEnd w:id="9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9.2.5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color w:val="auto"/>
          <w:highlight w:val="none"/>
          <w:lang w:eastAsia="zh-CN"/>
        </w:rPr>
        <w:t xml:space="preserve">9.2.5 </w:t>
      </w:r>
      <w:r>
        <w:rPr>
          <w:rFonts w:hint="eastAsia"/>
          <w:color w:val="auto"/>
          <w:highlight w:val="none"/>
          <w:lang w:eastAsia="zh-CN"/>
        </w:rPr>
        <w:t xml:space="preserve">施工期间，承包人必须严格执行国家、地方政府有关施工安全管理方面的法律、法规及规章制度，严格执行《公路水运工程安全生产监督管理办法》和苏交规（</w:t>
      </w:r>
      <w:r>
        <w:rPr>
          <w:color w:val="auto"/>
          <w:highlight w:val="none"/>
          <w:lang w:eastAsia="zh-CN"/>
        </w:rPr>
        <w:t xml:space="preserve">2012</w:t>
      </w:r>
      <w:r>
        <w:rPr>
          <w:rFonts w:hint="eastAsia"/>
          <w:color w:val="auto"/>
          <w:highlight w:val="none"/>
          <w:lang w:eastAsia="zh-CN"/>
        </w:rPr>
        <w:t xml:space="preserve">）</w:t>
      </w:r>
      <w:r>
        <w:rPr>
          <w:color w:val="auto"/>
          <w:highlight w:val="none"/>
          <w:lang w:eastAsia="zh-CN"/>
        </w:rPr>
        <w:t xml:space="preserve">9</w:t>
      </w:r>
      <w:r>
        <w:rPr>
          <w:rFonts w:hint="eastAsia"/>
          <w:color w:val="auto"/>
          <w:highlight w:val="none"/>
          <w:lang w:eastAsia="zh-CN"/>
        </w:rPr>
        <w:t xml:space="preserve">号文《江苏省公路水运工程安全生产费管理办法》，同时严格执行发包人制订的本项目安全生产管理方面的规章制度、安全检查程序及施工安全管理要求，以及监理人有关安全工作的指示，以保证达到合同规定的安全生产要求。承包人在项目实施前，应编制安全生产实施方案报发包人和交警、交通运输综合行政执法等相关单位审批。</w:t>
      </w:r>
      <w:r/>
    </w:p>
    <w:p>
      <w:pPr>
        <w:ind w:firstLine="440"/>
        <w:spacing w:line="360" w:lineRule="auto"/>
        <w:widowControl/>
        <w:rPr>
          <w:color w:val="auto"/>
          <w:highlight w:val="none"/>
          <w:lang w:eastAsia="zh-CN"/>
        </w:rPr>
      </w:pPr>
      <w:r>
        <w:rPr>
          <w:rFonts w:hint="eastAsia"/>
          <w:color w:val="auto"/>
          <w:highlight w:val="none"/>
          <w:lang w:eastAsia="zh-CN"/>
        </w:rPr>
        <w:t xml:space="preserve">安全生产费用应为发包人公布的最高投标限价的</w:t>
      </w:r>
      <w:r>
        <w:rPr>
          <w:color w:val="auto"/>
          <w:highlight w:val="none"/>
          <w:lang w:eastAsia="zh-CN"/>
        </w:rPr>
        <w:t xml:space="preserve">1.5%</w:t>
      </w:r>
      <w:r>
        <w:rPr>
          <w:rFonts w:hint="eastAsia"/>
          <w:color w:val="auto"/>
          <w:highlight w:val="none"/>
          <w:lang w:eastAsia="zh-CN"/>
        </w:rPr>
        <w:t xml:space="preserve">。安全生产费用应用于施工安全防护用具及设施的采购和更新、安全施工措施的落实、安全生产条件的改善，不得挪作他用。安全生产费总价包干且应专款专用，如投标人须在此基础上增加安全生产费用以满足项目施工需要，则投标人应在本项目工程量清单其它相关细目的单价或总额价中予以考虑，招标人不再单独支付。因采取合同未约定的特殊防护措施增加的费用，由监理人按第</w:t>
      </w:r>
      <w:r>
        <w:rPr>
          <w:color w:val="auto"/>
          <w:highlight w:val="none"/>
          <w:lang w:eastAsia="zh-CN"/>
        </w:rPr>
        <w:t xml:space="preserve">3.5</w:t>
      </w:r>
      <w:r>
        <w:rPr>
          <w:rFonts w:hint="eastAsia"/>
          <w:color w:val="auto"/>
          <w:highlight w:val="none"/>
          <w:lang w:eastAsia="zh-CN"/>
        </w:rPr>
        <w:t xml:space="preserve">款商定或确定。</w:t>
      </w:r>
      <w:r/>
    </w:p>
    <w:p>
      <w:pPr>
        <w:ind w:firstLine="440"/>
        <w:spacing w:line="360" w:lineRule="auto"/>
        <w:widowControl/>
        <w:rPr>
          <w:color w:val="auto"/>
          <w:highlight w:val="none"/>
          <w:lang w:eastAsia="zh-CN"/>
        </w:rPr>
      </w:pPr>
      <w:r>
        <w:rPr>
          <w:rFonts w:hint="eastAsia"/>
          <w:color w:val="auto"/>
          <w:highlight w:val="none"/>
          <w:lang w:eastAsia="zh-CN"/>
        </w:rPr>
        <w:t xml:space="preserve">发包人有权要求承包人完善安全生产设施、措施和条件，对不主动投入的承包人，发包人有权直接为其追加安全生产投入，费用从承包人安全生产费中支出。如在项目开工前或施工过程中，发包人及上级主管单位对承包人的安全生产设施、设备进行检查，发现隐患而承包人未能在限期内完成整改的，发包人有权请第三方协助承包人代为整改，所需费用在计提的安全生产费中支付。若整改费用超过计提的安全生产费，发包人有权向承包人追讨整改费用与计提的安全生产费的差额部分。</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公路工程专用合同条款补充第</w:t>
      </w:r>
      <w:r>
        <w:rPr>
          <w:color w:val="auto"/>
          <w:highlight w:val="none"/>
          <w:lang w:eastAsia="zh-CN"/>
        </w:rPr>
        <w:t xml:space="preserve"> 9.2.8 </w:t>
      </w:r>
      <w:r>
        <w:rPr>
          <w:rFonts w:hint="eastAsia"/>
          <w:color w:val="auto"/>
          <w:highlight w:val="none"/>
          <w:lang w:eastAsia="zh-CN"/>
        </w:rPr>
        <w:t xml:space="preserve">项第（</w:t>
      </w:r>
      <w:r>
        <w:rPr>
          <w:color w:val="auto"/>
          <w:highlight w:val="none"/>
          <w:lang w:eastAsia="zh-CN"/>
        </w:rPr>
        <w:t xml:space="preserve">1</w:t>
      </w:r>
      <w:r>
        <w:rPr>
          <w:rFonts w:hint="eastAsia"/>
          <w:color w:val="auto"/>
          <w:highlight w:val="none"/>
          <w:lang w:eastAsia="zh-CN"/>
        </w:rPr>
        <w:t xml:space="preserve">）目细化为：</w:t>
      </w:r>
      <w:r/>
    </w:p>
    <w:p>
      <w:pPr>
        <w:ind w:firstLine="440"/>
        <w:spacing w:line="360" w:lineRule="auto"/>
        <w:rPr>
          <w:color w:val="auto"/>
          <w:highlight w:val="none"/>
          <w:lang w:eastAsia="zh-CN"/>
        </w:rPr>
      </w:pPr>
      <w:r>
        <w:rPr>
          <w:rFonts w:hint="eastAsia"/>
          <w:color w:val="auto"/>
          <w:highlight w:val="none"/>
          <w:lang w:eastAsia="zh-CN"/>
        </w:rPr>
        <w:t xml:space="preserve">承包人应按《公路水运工程安全生产监督管理办法》</w:t>
      </w:r>
      <w:r>
        <w:rPr>
          <w:color w:val="auto"/>
          <w:highlight w:val="none"/>
          <w:lang w:eastAsia="zh-CN"/>
        </w:rPr>
        <w:t xml:space="preserve"> </w:t>
      </w:r>
      <w:r>
        <w:rPr>
          <w:rFonts w:hint="eastAsia"/>
          <w:color w:val="auto"/>
          <w:highlight w:val="none"/>
          <w:lang w:eastAsia="zh-CN"/>
        </w:rPr>
        <w:t xml:space="preserve">、《公路水运工程施工安全标准化指南》的要求，设立安全生产管理机构，配备专职安全生产管理人员。按照年度施工产值配备专职安全生产管理人员，不足</w:t>
      </w:r>
      <w:r>
        <w:rPr>
          <w:color w:val="auto"/>
          <w:highlight w:val="none"/>
          <w:lang w:eastAsia="zh-CN"/>
        </w:rPr>
        <w:t xml:space="preserve">5000</w:t>
      </w:r>
      <w:r>
        <w:rPr>
          <w:rFonts w:hint="eastAsia"/>
          <w:color w:val="auto"/>
          <w:highlight w:val="none"/>
          <w:lang w:eastAsia="zh-CN"/>
        </w:rPr>
        <w:t xml:space="preserve">万元的至少配备一名；</w:t>
      </w:r>
      <w:r>
        <w:rPr>
          <w:color w:val="auto"/>
          <w:highlight w:val="none"/>
          <w:lang w:eastAsia="zh-CN"/>
        </w:rPr>
        <w:t xml:space="preserve">5000</w:t>
      </w:r>
      <w:r>
        <w:rPr>
          <w:rFonts w:hint="eastAsia"/>
          <w:color w:val="auto"/>
          <w:highlight w:val="none"/>
          <w:lang w:eastAsia="zh-CN"/>
        </w:rPr>
        <w:t xml:space="preserve">万元以上不足</w:t>
      </w:r>
      <w:r>
        <w:rPr>
          <w:color w:val="auto"/>
          <w:highlight w:val="none"/>
          <w:lang w:eastAsia="zh-CN"/>
        </w:rPr>
        <w:t xml:space="preserve">2</w:t>
      </w:r>
      <w:r>
        <w:rPr>
          <w:rFonts w:hint="eastAsia"/>
          <w:color w:val="auto"/>
          <w:highlight w:val="none"/>
          <w:lang w:eastAsia="zh-CN"/>
        </w:rPr>
        <w:t xml:space="preserve">亿元的按每</w:t>
      </w:r>
      <w:r>
        <w:rPr>
          <w:color w:val="auto"/>
          <w:highlight w:val="none"/>
          <w:lang w:eastAsia="zh-CN"/>
        </w:rPr>
        <w:t xml:space="preserve">5000</w:t>
      </w:r>
      <w:r>
        <w:rPr>
          <w:rFonts w:hint="eastAsia"/>
          <w:color w:val="auto"/>
          <w:highlight w:val="none"/>
          <w:lang w:eastAsia="zh-CN"/>
        </w:rPr>
        <w:t xml:space="preserve">万元不少于</w:t>
      </w:r>
      <w:r>
        <w:rPr>
          <w:color w:val="auto"/>
          <w:highlight w:val="none"/>
          <w:lang w:eastAsia="zh-CN"/>
        </w:rPr>
        <w:t xml:space="preserve">1 </w:t>
      </w:r>
      <w:r>
        <w:rPr>
          <w:rFonts w:hint="eastAsia"/>
          <w:color w:val="auto"/>
          <w:highlight w:val="none"/>
          <w:lang w:eastAsia="zh-CN"/>
        </w:rPr>
        <w:t xml:space="preserve">名的比例配备；</w:t>
      </w:r>
      <w:r>
        <w:rPr>
          <w:color w:val="auto"/>
          <w:highlight w:val="none"/>
          <w:lang w:eastAsia="zh-CN"/>
        </w:rPr>
        <w:t xml:space="preserve">2 </w:t>
      </w:r>
      <w:r>
        <w:rPr>
          <w:rFonts w:hint="eastAsia"/>
          <w:color w:val="auto"/>
          <w:highlight w:val="none"/>
          <w:lang w:eastAsia="zh-CN"/>
        </w:rPr>
        <w:t xml:space="preserve">亿元以上的不少于</w:t>
      </w:r>
      <w:r>
        <w:rPr>
          <w:color w:val="auto"/>
          <w:highlight w:val="none"/>
          <w:lang w:eastAsia="zh-CN"/>
        </w:rPr>
        <w:t xml:space="preserve"> 5 </w:t>
      </w:r>
      <w:r>
        <w:rPr>
          <w:rFonts w:hint="eastAsia"/>
          <w:color w:val="auto"/>
          <w:highlight w:val="none"/>
          <w:lang w:eastAsia="zh-CN"/>
        </w:rPr>
        <w:t xml:space="preserve">名，且按专业配备。发包人可根据项目的工期和进度，提出最低的专职安全生产管理人员数量要求。</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9.4.7 </w:t>
      </w:r>
      <w:r>
        <w:rPr>
          <w:rFonts w:hint="eastAsia"/>
          <w:color w:val="auto"/>
          <w:highlight w:val="none"/>
          <w:lang w:eastAsia="zh-CN"/>
        </w:rPr>
        <w:t xml:space="preserve">项第（</w:t>
      </w:r>
      <w:r>
        <w:rPr>
          <w:color w:val="auto"/>
          <w:highlight w:val="none"/>
          <w:lang w:eastAsia="zh-CN"/>
        </w:rPr>
        <w:t xml:space="preserve">2</w:t>
      </w:r>
      <w:r>
        <w:rPr>
          <w:rFonts w:hint="eastAsia"/>
          <w:color w:val="auto"/>
          <w:highlight w:val="none"/>
          <w:lang w:eastAsia="zh-CN"/>
        </w:rPr>
        <w:t xml:space="preserve">）目补充以下内容：</w:t>
      </w:r>
      <w:r/>
    </w:p>
    <w:p>
      <w:pPr>
        <w:ind w:firstLine="440"/>
        <w:spacing w:line="360" w:lineRule="auto"/>
        <w:rPr>
          <w:color w:val="auto"/>
          <w:highlight w:val="none"/>
          <w:lang w:eastAsia="zh-CN"/>
        </w:rPr>
      </w:pPr>
      <w:r>
        <w:rPr>
          <w:rFonts w:hint="eastAsia"/>
          <w:color w:val="auto"/>
          <w:highlight w:val="none"/>
          <w:lang w:eastAsia="zh-CN"/>
        </w:rPr>
        <w:t xml:space="preserve">施工单位是工程扬尘污染防治主体责任单位，应严格执行项目所在地扬尘污染防治相关文件规定，具体规定包括但不限于下列文件：</w:t>
      </w:r>
      <w:r/>
    </w:p>
    <w:p>
      <w:pPr>
        <w:ind w:firstLine="440"/>
        <w:spacing w:line="360" w:lineRule="auto"/>
        <w:rPr>
          <w:color w:val="auto"/>
          <w:highlight w:val="none"/>
          <w:lang w:eastAsia="zh-CN"/>
        </w:rPr>
      </w:pPr>
      <w:r>
        <w:rPr>
          <w:rFonts w:hint="eastAsia"/>
          <w:color w:val="auto"/>
          <w:highlight w:val="none"/>
          <w:lang w:eastAsia="zh-CN"/>
        </w:rPr>
        <w:t xml:space="preserve">参照《连云港市建筑工地及道路扬尘治理专项行动工作方案》、省交通综合执法局《关于印发江苏省公路水运工程施工扬尘污染防治指导手册的通知》（苏交执法发〔</w:t>
      </w:r>
      <w:r>
        <w:rPr>
          <w:color w:val="auto"/>
          <w:highlight w:val="none"/>
          <w:lang w:eastAsia="zh-CN"/>
        </w:rPr>
        <w:t xml:space="preserve">2021</w:t>
      </w:r>
      <w:r>
        <w:rPr>
          <w:rFonts w:hint="eastAsia"/>
          <w:color w:val="auto"/>
          <w:highlight w:val="none"/>
          <w:lang w:eastAsia="zh-CN"/>
        </w:rPr>
        <w:t xml:space="preserve">〕</w:t>
      </w:r>
      <w:r>
        <w:rPr>
          <w:color w:val="auto"/>
          <w:highlight w:val="none"/>
          <w:lang w:eastAsia="zh-CN"/>
        </w:rPr>
        <w:t xml:space="preserve">48</w:t>
      </w:r>
      <w:r>
        <w:rPr>
          <w:rFonts w:hint="eastAsia"/>
          <w:color w:val="auto"/>
          <w:highlight w:val="none"/>
          <w:lang w:eastAsia="zh-CN"/>
        </w:rPr>
        <w:t xml:space="preserve">号）、江苏省大气污染防治联席会议办公室《江苏省工地、道路扬尘污染问题“清零”标准》（</w:t>
      </w:r>
      <w:r>
        <w:rPr>
          <w:color w:val="auto"/>
          <w:highlight w:val="none"/>
          <w:lang w:eastAsia="zh-CN"/>
        </w:rPr>
        <w:t xml:space="preserve">2022</w:t>
      </w:r>
      <w:r>
        <w:rPr>
          <w:rFonts w:hint="eastAsia"/>
          <w:color w:val="auto"/>
          <w:highlight w:val="none"/>
          <w:lang w:eastAsia="zh-CN"/>
        </w:rPr>
        <w:t xml:space="preserve">年</w:t>
      </w:r>
      <w:r>
        <w:rPr>
          <w:color w:val="auto"/>
          <w:highlight w:val="none"/>
          <w:lang w:eastAsia="zh-CN"/>
        </w:rPr>
        <w:t xml:space="preserve">3</w:t>
      </w:r>
      <w:r>
        <w:rPr>
          <w:rFonts w:hint="eastAsia"/>
          <w:color w:val="auto"/>
          <w:highlight w:val="none"/>
          <w:lang w:eastAsia="zh-CN"/>
        </w:rPr>
        <w:t xml:space="preserve">月</w:t>
      </w:r>
      <w:r>
        <w:rPr>
          <w:color w:val="auto"/>
          <w:highlight w:val="none"/>
          <w:lang w:eastAsia="zh-CN"/>
        </w:rPr>
        <w:t xml:space="preserve">23</w:t>
      </w:r>
      <w:r>
        <w:rPr>
          <w:rFonts w:hint="eastAsia"/>
          <w:color w:val="auto"/>
          <w:highlight w:val="none"/>
          <w:lang w:eastAsia="zh-CN"/>
        </w:rPr>
        <w:t xml:space="preserve">日）做好施工现场扬尘治理工作。施工组织实施计划中应有专门章节编制工地现场扬尘控制方案。</w:t>
      </w:r>
      <w:r/>
    </w:p>
    <w:p>
      <w:pPr>
        <w:pStyle w:val="796"/>
        <w:spacing w:before="0" w:line="360" w:lineRule="auto"/>
        <w:rPr>
          <w:b w:val="0"/>
          <w:bCs w:val="0"/>
          <w:color w:val="auto"/>
          <w:sz w:val="21"/>
          <w:szCs w:val="21"/>
          <w:highlight w:val="none"/>
          <w:lang w:eastAsia="zh-CN"/>
        </w:rPr>
      </w:pPr>
      <w:r/>
      <w:bookmarkStart w:id="94" w:name="_Toc3654"/>
      <w:r/>
      <w:bookmarkStart w:id="95" w:name="_Toc25089"/>
      <w:r>
        <w:rPr>
          <w:b w:val="0"/>
          <w:bCs w:val="0"/>
          <w:color w:val="auto"/>
          <w:sz w:val="21"/>
          <w:szCs w:val="21"/>
          <w:highlight w:val="none"/>
          <w:lang w:eastAsia="zh-CN"/>
        </w:rPr>
        <w:t xml:space="preserve">10. </w:t>
      </w:r>
      <w:r>
        <w:rPr>
          <w:rFonts w:hint="eastAsia"/>
          <w:b w:val="0"/>
          <w:bCs w:val="0"/>
          <w:color w:val="auto"/>
          <w:sz w:val="21"/>
          <w:szCs w:val="21"/>
          <w:highlight w:val="none"/>
          <w:lang w:eastAsia="zh-CN"/>
        </w:rPr>
        <w:t xml:space="preserve">进度计划</w:t>
      </w:r>
      <w:bookmarkEnd w:id="94"/>
      <w:r/>
      <w:bookmarkEnd w:id="95"/>
      <w:r/>
      <w:r/>
    </w:p>
    <w:p>
      <w:pPr>
        <w:pStyle w:val="796"/>
        <w:spacing w:before="0" w:line="360" w:lineRule="auto"/>
        <w:rPr>
          <w:b w:val="0"/>
          <w:bCs w:val="0"/>
          <w:color w:val="auto"/>
          <w:sz w:val="21"/>
          <w:szCs w:val="21"/>
          <w:highlight w:val="none"/>
          <w:lang w:eastAsia="zh-CN"/>
        </w:rPr>
      </w:pPr>
      <w:r/>
      <w:bookmarkStart w:id="96" w:name="_Toc28550"/>
      <w:r/>
      <w:bookmarkStart w:id="97" w:name="_Toc14880"/>
      <w:r>
        <w:rPr>
          <w:b w:val="0"/>
          <w:bCs w:val="0"/>
          <w:color w:val="auto"/>
          <w:sz w:val="21"/>
          <w:szCs w:val="21"/>
          <w:highlight w:val="none"/>
          <w:lang w:eastAsia="zh-CN"/>
        </w:rPr>
        <w:t xml:space="preserve">10.1 </w:t>
      </w:r>
      <w:r>
        <w:rPr>
          <w:rFonts w:hint="eastAsia"/>
          <w:b w:val="0"/>
          <w:bCs w:val="0"/>
          <w:color w:val="auto"/>
          <w:sz w:val="21"/>
          <w:szCs w:val="21"/>
          <w:highlight w:val="none"/>
          <w:lang w:eastAsia="zh-CN"/>
        </w:rPr>
        <w:t xml:space="preserve">合同进度计划</w:t>
      </w:r>
      <w:bookmarkEnd w:id="96"/>
      <w:r/>
      <w:bookmarkEnd w:id="97"/>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10.1 </w:t>
      </w:r>
      <w:r>
        <w:rPr>
          <w:rFonts w:hint="eastAsia"/>
          <w:color w:val="auto"/>
          <w:highlight w:val="none"/>
          <w:lang w:eastAsia="zh-CN"/>
        </w:rPr>
        <w:t xml:space="preserve">款中施工方案内容约定为：</w:t>
      </w:r>
      <w:r/>
    </w:p>
    <w:p>
      <w:pPr>
        <w:ind w:firstLine="440"/>
        <w:spacing w:line="360" w:lineRule="auto"/>
        <w:rPr>
          <w:color w:val="auto"/>
          <w:highlight w:val="none"/>
          <w:lang w:eastAsia="zh-CN"/>
        </w:rPr>
      </w:pPr>
      <w:r>
        <w:rPr>
          <w:rFonts w:hint="eastAsia"/>
          <w:color w:val="auto"/>
          <w:highlight w:val="none"/>
          <w:lang w:eastAsia="zh-CN"/>
        </w:rPr>
        <w:t xml:space="preserve">承包人编制施工方案的内容应包括（但不限于）：</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总体施工组织布置及规划</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主要工程项目的施工方案、方法与技术措施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工期保证体系及保证措施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工程质量管理体系及保证措施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安全生产管理体系及各项保证措施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环境保护、水土保持、文物保护、文明施工保证体系及保证措施</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7</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项目风险预测与防范措施，事故应急预案</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8</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培训计划、技术支持及售后服务承诺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9</w:t>
      </w:r>
      <w:r>
        <w:rPr>
          <w:rFonts w:hint="eastAsia"/>
          <w:color w:val="auto"/>
          <w:highlight w:val="none"/>
          <w:lang w:eastAsia="zh-CN"/>
        </w:rPr>
        <w:t xml:space="preserve">）</w:t>
      </w:r>
      <w:r>
        <w:rPr>
          <w:color w:val="auto"/>
          <w:highlight w:val="none"/>
          <w:lang w:eastAsia="zh-CN"/>
        </w:rPr>
        <w:t xml:space="preserve"> </w:t>
      </w:r>
      <w:r>
        <w:rPr>
          <w:rFonts w:hint="eastAsia"/>
          <w:color w:val="auto"/>
          <w:highlight w:val="none"/>
          <w:lang w:eastAsia="zh-CN"/>
        </w:rPr>
        <w:t xml:space="preserve">其他应说明的事项以及相应的图表</w:t>
      </w:r>
      <w:r/>
    </w:p>
    <w:p>
      <w:pPr>
        <w:pStyle w:val="1034"/>
        <w:spacing w:line="360" w:lineRule="auto"/>
        <w:rPr>
          <w:color w:val="auto"/>
          <w:highlight w:val="none"/>
        </w:rPr>
      </w:pPr>
      <w:r>
        <w:rPr>
          <w:rFonts w:hint="eastAsia" w:cs="宋体"/>
          <w:color w:val="auto"/>
          <w:highlight w:val="none"/>
        </w:rPr>
        <w:t xml:space="preserve">本条不适用，删除</w:t>
      </w:r>
      <w:r/>
    </w:p>
    <w:p>
      <w:pPr>
        <w:pStyle w:val="796"/>
        <w:spacing w:before="0" w:line="360" w:lineRule="auto"/>
        <w:rPr>
          <w:b w:val="0"/>
          <w:bCs w:val="0"/>
          <w:color w:val="auto"/>
          <w:sz w:val="21"/>
          <w:szCs w:val="21"/>
          <w:highlight w:val="none"/>
          <w:lang w:eastAsia="zh-CN"/>
        </w:rPr>
      </w:pPr>
      <w:r/>
      <w:bookmarkStart w:id="98" w:name="_Toc17459"/>
      <w:r/>
      <w:bookmarkStart w:id="99" w:name="_Toc25881"/>
      <w:r>
        <w:rPr>
          <w:b w:val="0"/>
          <w:bCs w:val="0"/>
          <w:color w:val="auto"/>
          <w:sz w:val="21"/>
          <w:szCs w:val="21"/>
          <w:highlight w:val="none"/>
          <w:lang w:eastAsia="zh-CN"/>
        </w:rPr>
        <w:t xml:space="preserve">10.3 </w:t>
      </w:r>
      <w:r>
        <w:rPr>
          <w:rFonts w:hint="eastAsia"/>
          <w:b w:val="0"/>
          <w:bCs w:val="0"/>
          <w:color w:val="auto"/>
          <w:sz w:val="21"/>
          <w:szCs w:val="21"/>
          <w:highlight w:val="none"/>
          <w:lang w:eastAsia="zh-CN"/>
        </w:rPr>
        <w:t xml:space="preserve">年度施工计划</w:t>
      </w:r>
      <w:bookmarkEnd w:id="98"/>
      <w:r/>
      <w:bookmarkEnd w:id="99"/>
      <w:r/>
      <w:r/>
    </w:p>
    <w:p>
      <w:pPr>
        <w:ind w:firstLine="440"/>
        <w:spacing w:line="360" w:lineRule="auto"/>
        <w:rPr>
          <w:color w:val="auto"/>
          <w:highlight w:val="none"/>
          <w:lang w:eastAsia="zh-CN"/>
        </w:rPr>
      </w:pPr>
      <w:r>
        <w:rPr>
          <w:rFonts w:hint="eastAsia"/>
          <w:color w:val="auto"/>
          <w:highlight w:val="none"/>
          <w:lang w:eastAsia="zh-CN"/>
        </w:rPr>
        <w:t xml:space="preserve">在本款末增加以下内容：</w:t>
      </w:r>
      <w:r/>
    </w:p>
    <w:p>
      <w:pPr>
        <w:ind w:firstLine="440"/>
        <w:spacing w:line="360" w:lineRule="auto"/>
        <w:rPr>
          <w:color w:val="auto"/>
          <w:highlight w:val="none"/>
          <w:lang w:eastAsia="zh-CN"/>
        </w:rPr>
      </w:pPr>
      <w:r>
        <w:rPr>
          <w:rFonts w:hint="eastAsia"/>
          <w:color w:val="auto"/>
          <w:highlight w:val="none"/>
          <w:lang w:eastAsia="zh-CN"/>
        </w:rPr>
        <w:t xml:space="preserve">在年度施工计划的基础上，承包人应根据发包人及监理人的具体安排编制和落实其他季度、月度、旬、节点等阶段性施工计划。</w:t>
      </w:r>
      <w:r>
        <w:rPr>
          <w:color w:val="auto"/>
          <w:highlight w:val="none"/>
          <w:lang w:eastAsia="zh-CN"/>
        </w:rPr>
        <w:t xml:space="preserve"> </w:t>
      </w:r>
      <w:r/>
    </w:p>
    <w:p>
      <w:pPr>
        <w:pStyle w:val="1034"/>
        <w:spacing w:line="360" w:lineRule="auto"/>
        <w:rPr>
          <w:color w:val="auto"/>
          <w:highlight w:val="none"/>
        </w:rPr>
      </w:pPr>
      <w:r>
        <w:rPr>
          <w:rFonts w:hint="eastAsia" w:cs="宋体"/>
          <w:color w:val="auto"/>
          <w:highlight w:val="none"/>
        </w:rPr>
        <w:t xml:space="preserve">本条不适用，删除</w:t>
      </w:r>
      <w:r/>
    </w:p>
    <w:p>
      <w:pPr>
        <w:pStyle w:val="796"/>
        <w:spacing w:before="0" w:line="360" w:lineRule="auto"/>
        <w:rPr>
          <w:b w:val="0"/>
          <w:bCs w:val="0"/>
          <w:color w:val="auto"/>
          <w:sz w:val="21"/>
          <w:szCs w:val="21"/>
          <w:highlight w:val="none"/>
          <w:lang w:eastAsia="zh-CN"/>
        </w:rPr>
      </w:pPr>
      <w:r/>
      <w:bookmarkStart w:id="100" w:name="_Toc15377"/>
      <w:r/>
      <w:bookmarkStart w:id="101" w:name="_Toc24798"/>
      <w:r>
        <w:rPr>
          <w:b w:val="0"/>
          <w:bCs w:val="0"/>
          <w:color w:val="auto"/>
          <w:sz w:val="21"/>
          <w:szCs w:val="21"/>
          <w:highlight w:val="none"/>
          <w:lang w:eastAsia="zh-CN"/>
        </w:rPr>
        <w:t xml:space="preserve">11. </w:t>
      </w:r>
      <w:r>
        <w:rPr>
          <w:rFonts w:hint="eastAsia"/>
          <w:b w:val="0"/>
          <w:bCs w:val="0"/>
          <w:color w:val="auto"/>
          <w:sz w:val="21"/>
          <w:szCs w:val="21"/>
          <w:highlight w:val="none"/>
          <w:lang w:eastAsia="zh-CN"/>
        </w:rPr>
        <w:t xml:space="preserve">开工和交工</w:t>
      </w:r>
      <w:bookmarkEnd w:id="100"/>
      <w:r/>
      <w:bookmarkEnd w:id="101"/>
      <w:r/>
      <w:r/>
    </w:p>
    <w:p>
      <w:pPr>
        <w:pStyle w:val="796"/>
        <w:spacing w:before="0" w:line="360" w:lineRule="auto"/>
        <w:rPr>
          <w:b w:val="0"/>
          <w:bCs w:val="0"/>
          <w:color w:val="auto"/>
          <w:sz w:val="21"/>
          <w:szCs w:val="21"/>
          <w:highlight w:val="none"/>
          <w:lang w:eastAsia="zh-CN"/>
        </w:rPr>
      </w:pPr>
      <w:r/>
      <w:bookmarkStart w:id="102" w:name="_Toc5429"/>
      <w:r/>
      <w:bookmarkStart w:id="103" w:name="_Toc29557"/>
      <w:r>
        <w:rPr>
          <w:b w:val="0"/>
          <w:bCs w:val="0"/>
          <w:color w:val="auto"/>
          <w:sz w:val="21"/>
          <w:szCs w:val="21"/>
          <w:highlight w:val="none"/>
          <w:lang w:eastAsia="zh-CN"/>
        </w:rPr>
        <w:t xml:space="preserve">11.4 </w:t>
      </w:r>
      <w:r>
        <w:rPr>
          <w:rFonts w:hint="eastAsia"/>
          <w:b w:val="0"/>
          <w:bCs w:val="0"/>
          <w:color w:val="auto"/>
          <w:sz w:val="21"/>
          <w:szCs w:val="21"/>
          <w:highlight w:val="none"/>
          <w:lang w:eastAsia="zh-CN"/>
        </w:rPr>
        <w:t xml:space="preserve">异常恶劣的气候条件</w:t>
      </w:r>
      <w:bookmarkEnd w:id="102"/>
      <w:r/>
      <w:bookmarkEnd w:id="10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11.4 </w:t>
      </w:r>
      <w:r>
        <w:rPr>
          <w:rFonts w:hint="eastAsia"/>
          <w:color w:val="auto"/>
          <w:highlight w:val="none"/>
          <w:lang w:eastAsia="zh-CN"/>
        </w:rPr>
        <w:t xml:space="preserve">款约定为：</w:t>
      </w:r>
      <w:r/>
    </w:p>
    <w:p>
      <w:pPr>
        <w:ind w:firstLine="440"/>
        <w:spacing w:line="360" w:lineRule="auto"/>
        <w:rPr>
          <w:color w:val="auto"/>
          <w:highlight w:val="none"/>
          <w:lang w:eastAsia="zh-CN"/>
        </w:rPr>
      </w:pPr>
      <w:r>
        <w:rPr>
          <w:rFonts w:hint="eastAsia"/>
          <w:color w:val="auto"/>
          <w:highlight w:val="none"/>
          <w:lang w:eastAsia="zh-CN"/>
        </w:rPr>
        <w:t xml:space="preserve">异常恶劣的气候条件是指六级以上地震、十级以上强风暴、龙卷风或五十年一遇以上洪水造成重大破坏等情况无法施工持续</w:t>
      </w:r>
      <w:r>
        <w:rPr>
          <w:color w:val="auto"/>
          <w:highlight w:val="none"/>
          <w:lang w:eastAsia="zh-CN"/>
        </w:rPr>
        <w:t xml:space="preserve">30</w:t>
      </w:r>
      <w:r>
        <w:rPr>
          <w:rFonts w:hint="eastAsia"/>
          <w:color w:val="auto"/>
          <w:highlight w:val="none"/>
          <w:lang w:eastAsia="zh-CN"/>
        </w:rPr>
        <w:t xml:space="preserve">天以上者。</w:t>
      </w:r>
      <w:r/>
    </w:p>
    <w:p>
      <w:pPr>
        <w:pStyle w:val="796"/>
        <w:spacing w:before="0" w:line="360" w:lineRule="auto"/>
        <w:rPr>
          <w:b w:val="0"/>
          <w:bCs w:val="0"/>
          <w:color w:val="auto"/>
          <w:sz w:val="21"/>
          <w:szCs w:val="21"/>
          <w:highlight w:val="none"/>
          <w:lang w:eastAsia="zh-CN"/>
        </w:rPr>
      </w:pPr>
      <w:r/>
      <w:bookmarkStart w:id="104" w:name="_Toc8256"/>
      <w:r/>
      <w:bookmarkStart w:id="105" w:name="_Toc30256"/>
      <w:r>
        <w:rPr>
          <w:b w:val="0"/>
          <w:bCs w:val="0"/>
          <w:color w:val="auto"/>
          <w:sz w:val="21"/>
          <w:szCs w:val="21"/>
          <w:highlight w:val="none"/>
          <w:lang w:eastAsia="zh-CN"/>
        </w:rPr>
        <w:t xml:space="preserve">12. </w:t>
      </w:r>
      <w:r>
        <w:rPr>
          <w:rFonts w:hint="eastAsia"/>
          <w:b w:val="0"/>
          <w:bCs w:val="0"/>
          <w:color w:val="auto"/>
          <w:sz w:val="21"/>
          <w:szCs w:val="21"/>
          <w:highlight w:val="none"/>
          <w:lang w:eastAsia="zh-CN"/>
        </w:rPr>
        <w:t xml:space="preserve">暂停施工</w:t>
      </w:r>
      <w:bookmarkEnd w:id="104"/>
      <w:r/>
      <w:bookmarkEnd w:id="105"/>
      <w:r/>
      <w:r/>
    </w:p>
    <w:p>
      <w:pPr>
        <w:pStyle w:val="796"/>
        <w:spacing w:before="0" w:line="360" w:lineRule="auto"/>
        <w:rPr>
          <w:b w:val="0"/>
          <w:bCs w:val="0"/>
          <w:color w:val="auto"/>
          <w:sz w:val="21"/>
          <w:szCs w:val="21"/>
          <w:highlight w:val="none"/>
          <w:lang w:eastAsia="zh-CN"/>
        </w:rPr>
      </w:pPr>
      <w:r/>
      <w:bookmarkStart w:id="106" w:name="_Toc6638"/>
      <w:r/>
      <w:bookmarkStart w:id="107" w:name="_Toc29104"/>
      <w:r>
        <w:rPr>
          <w:b w:val="0"/>
          <w:bCs w:val="0"/>
          <w:color w:val="auto"/>
          <w:sz w:val="21"/>
          <w:szCs w:val="21"/>
          <w:highlight w:val="none"/>
          <w:lang w:eastAsia="zh-CN"/>
        </w:rPr>
        <w:t xml:space="preserve">12.1 </w:t>
      </w:r>
      <w:r>
        <w:rPr>
          <w:rFonts w:hint="eastAsia"/>
          <w:b w:val="0"/>
          <w:bCs w:val="0"/>
          <w:color w:val="auto"/>
          <w:sz w:val="21"/>
          <w:szCs w:val="21"/>
          <w:highlight w:val="none"/>
          <w:lang w:eastAsia="zh-CN"/>
        </w:rPr>
        <w:t xml:space="preserve">承包人暂停施工的责任</w:t>
      </w:r>
      <w:bookmarkEnd w:id="106"/>
      <w:r/>
      <w:bookmarkEnd w:id="107"/>
      <w:r/>
      <w:r/>
    </w:p>
    <w:p>
      <w:pPr>
        <w:ind w:firstLine="385"/>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12.1 </w:t>
      </w:r>
      <w:r>
        <w:rPr>
          <w:rFonts w:hint="eastAsia"/>
          <w:color w:val="auto"/>
          <w:highlight w:val="none"/>
          <w:lang w:eastAsia="zh-CN"/>
        </w:rPr>
        <w:t xml:space="preserve">款（</w:t>
      </w:r>
      <w:r>
        <w:rPr>
          <w:color w:val="auto"/>
          <w:highlight w:val="none"/>
          <w:lang w:eastAsia="zh-CN"/>
        </w:rPr>
        <w:t xml:space="preserve">6</w:t>
      </w:r>
      <w:r>
        <w:rPr>
          <w:rFonts w:hint="eastAsia"/>
          <w:color w:val="auto"/>
          <w:highlight w:val="none"/>
          <w:lang w:eastAsia="zh-CN"/>
        </w:rPr>
        <w:t xml:space="preserve">）项约定：</w:t>
      </w:r>
      <w:r/>
    </w:p>
    <w:p>
      <w:pPr>
        <w:numPr>
          <w:ilvl w:val="0"/>
          <w:numId w:val="3"/>
        </w:numPr>
        <w:ind w:firstLine="385"/>
        <w:spacing w:line="360" w:lineRule="auto"/>
        <w:rPr>
          <w:color w:val="auto"/>
          <w:highlight w:val="none"/>
          <w:u w:val="single"/>
          <w:lang w:eastAsia="zh-CN"/>
        </w:rPr>
      </w:pPr>
      <w:r>
        <w:rPr>
          <w:rFonts w:hint="eastAsia"/>
          <w:color w:val="auto"/>
          <w:highlight w:val="none"/>
          <w:lang w:eastAsia="zh-CN"/>
        </w:rPr>
        <w:t xml:space="preserve">由承包人承担的其他暂停施工：</w:t>
      </w:r>
      <w:r>
        <w:rPr>
          <w:color w:val="auto"/>
          <w:highlight w:val="none"/>
          <w:u w:val="single"/>
          <w:lang w:eastAsia="zh-CN"/>
        </w:rPr>
        <w:t xml:space="preserve">      /          </w:t>
      </w:r>
      <w:r/>
    </w:p>
    <w:p>
      <w:pPr>
        <w:pStyle w:val="796"/>
        <w:spacing w:before="0" w:line="360" w:lineRule="auto"/>
        <w:rPr>
          <w:b w:val="0"/>
          <w:bCs w:val="0"/>
          <w:color w:val="auto"/>
          <w:sz w:val="21"/>
          <w:szCs w:val="21"/>
          <w:highlight w:val="none"/>
          <w:lang w:eastAsia="zh-CN"/>
        </w:rPr>
      </w:pPr>
      <w:r/>
      <w:bookmarkStart w:id="108" w:name="_Toc22675"/>
      <w:r/>
      <w:bookmarkStart w:id="109" w:name="_Toc17369"/>
      <w:r>
        <w:rPr>
          <w:b w:val="0"/>
          <w:bCs w:val="0"/>
          <w:color w:val="auto"/>
          <w:sz w:val="21"/>
          <w:szCs w:val="21"/>
          <w:highlight w:val="none"/>
          <w:lang w:eastAsia="zh-CN"/>
        </w:rPr>
        <w:t xml:space="preserve">13. </w:t>
      </w:r>
      <w:r>
        <w:rPr>
          <w:rFonts w:hint="eastAsia"/>
          <w:b w:val="0"/>
          <w:bCs w:val="0"/>
          <w:color w:val="auto"/>
          <w:sz w:val="21"/>
          <w:szCs w:val="21"/>
          <w:highlight w:val="none"/>
          <w:lang w:eastAsia="zh-CN"/>
        </w:rPr>
        <w:t xml:space="preserve">工程质量</w:t>
      </w:r>
      <w:bookmarkEnd w:id="108"/>
      <w:r/>
      <w:bookmarkEnd w:id="109"/>
      <w:r/>
      <w:r/>
    </w:p>
    <w:p>
      <w:pPr>
        <w:pStyle w:val="796"/>
        <w:spacing w:before="0" w:line="360" w:lineRule="auto"/>
        <w:rPr>
          <w:b w:val="0"/>
          <w:bCs w:val="0"/>
          <w:color w:val="auto"/>
          <w:sz w:val="21"/>
          <w:szCs w:val="21"/>
          <w:highlight w:val="none"/>
          <w:lang w:eastAsia="zh-CN"/>
        </w:rPr>
      </w:pPr>
      <w:r/>
      <w:bookmarkStart w:id="110" w:name="_Toc22002"/>
      <w:r/>
      <w:bookmarkStart w:id="111" w:name="_Toc24416"/>
      <w:r>
        <w:rPr>
          <w:b w:val="0"/>
          <w:bCs w:val="0"/>
          <w:color w:val="auto"/>
          <w:sz w:val="21"/>
          <w:szCs w:val="21"/>
          <w:highlight w:val="none"/>
          <w:lang w:eastAsia="zh-CN"/>
        </w:rPr>
        <w:t xml:space="preserve">13.1 </w:t>
      </w:r>
      <w:r>
        <w:rPr>
          <w:rFonts w:hint="eastAsia"/>
          <w:b w:val="0"/>
          <w:bCs w:val="0"/>
          <w:color w:val="auto"/>
          <w:sz w:val="21"/>
          <w:szCs w:val="21"/>
          <w:highlight w:val="none"/>
          <w:lang w:eastAsia="zh-CN"/>
        </w:rPr>
        <w:t xml:space="preserve">工程质量要求</w:t>
      </w:r>
      <w:bookmarkEnd w:id="110"/>
      <w:r/>
      <w:bookmarkEnd w:id="111"/>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13.1.2</w:t>
      </w:r>
      <w:r>
        <w:rPr>
          <w:rFonts w:hint="eastAsia"/>
          <w:color w:val="auto"/>
          <w:highlight w:val="none"/>
          <w:lang w:eastAsia="zh-CN"/>
        </w:rPr>
        <w:t xml:space="preserve">项后增加以下内容：</w:t>
      </w:r>
      <w:r/>
    </w:p>
    <w:p>
      <w:pPr>
        <w:ind w:firstLine="440"/>
        <w:spacing w:line="360" w:lineRule="auto"/>
        <w:rPr>
          <w:color w:val="auto"/>
          <w:highlight w:val="none"/>
          <w:lang w:eastAsia="zh-CN"/>
        </w:rPr>
      </w:pPr>
      <w:r>
        <w:rPr>
          <w:rFonts w:hint="eastAsia"/>
          <w:color w:val="auto"/>
          <w:highlight w:val="none"/>
          <w:lang w:eastAsia="zh-CN"/>
        </w:rPr>
        <w:t xml:space="preserve">在工程经过验收并计量之后的任何时候，因任何方式（包括政府质量监督部门、发包人或监理人组织的各类检查）发现的关键工程质量不合格、工序不规范造成质量隐患，承包人应负责自费返工。</w:t>
      </w:r>
      <w:r>
        <w:rPr>
          <w:color w:val="auto"/>
          <w:highlight w:val="none"/>
          <w:lang w:eastAsia="zh-CN"/>
        </w:rPr>
        <w:t xml:space="preserve"> </w:t>
      </w:r>
      <w:r/>
    </w:p>
    <w:p>
      <w:pPr>
        <w:pStyle w:val="796"/>
        <w:spacing w:before="0" w:line="360" w:lineRule="auto"/>
        <w:rPr>
          <w:b w:val="0"/>
          <w:bCs w:val="0"/>
          <w:color w:val="auto"/>
          <w:sz w:val="21"/>
          <w:szCs w:val="21"/>
          <w:highlight w:val="none"/>
          <w:lang w:eastAsia="zh-CN"/>
        </w:rPr>
      </w:pPr>
      <w:r/>
      <w:bookmarkStart w:id="112" w:name="_Toc19744"/>
      <w:r/>
      <w:bookmarkStart w:id="113" w:name="_Toc26234"/>
      <w:r>
        <w:rPr>
          <w:b w:val="0"/>
          <w:bCs w:val="0"/>
          <w:color w:val="auto"/>
          <w:sz w:val="21"/>
          <w:szCs w:val="21"/>
          <w:highlight w:val="none"/>
          <w:lang w:eastAsia="zh-CN"/>
        </w:rPr>
        <w:t xml:space="preserve">13.2 </w:t>
      </w:r>
      <w:r>
        <w:rPr>
          <w:rFonts w:hint="eastAsia"/>
          <w:b w:val="0"/>
          <w:bCs w:val="0"/>
          <w:color w:val="auto"/>
          <w:sz w:val="21"/>
          <w:szCs w:val="21"/>
          <w:highlight w:val="none"/>
          <w:lang w:eastAsia="zh-CN"/>
        </w:rPr>
        <w:t xml:space="preserve">承包人的质量管理</w:t>
      </w:r>
      <w:bookmarkEnd w:id="112"/>
      <w:r/>
      <w:bookmarkEnd w:id="11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公路工程专用合同条款补充第</w:t>
      </w:r>
      <w:r>
        <w:rPr>
          <w:color w:val="auto"/>
          <w:highlight w:val="none"/>
          <w:lang w:eastAsia="zh-CN"/>
        </w:rPr>
        <w:t xml:space="preserve"> 13.2.11</w:t>
      </w:r>
      <w:r>
        <w:rPr>
          <w:rFonts w:hint="eastAsia"/>
          <w:color w:val="auto"/>
          <w:highlight w:val="none"/>
          <w:lang w:eastAsia="zh-CN"/>
        </w:rPr>
        <w:t xml:space="preserve">项：</w:t>
      </w:r>
      <w:r/>
    </w:p>
    <w:p>
      <w:pPr>
        <w:ind w:firstLine="440"/>
        <w:spacing w:line="360" w:lineRule="auto"/>
        <w:rPr>
          <w:color w:val="auto"/>
          <w:highlight w:val="none"/>
          <w:lang w:eastAsia="zh-CN"/>
        </w:rPr>
      </w:pPr>
      <w:r>
        <w:rPr>
          <w:color w:val="auto"/>
          <w:highlight w:val="none"/>
          <w:lang w:eastAsia="zh-CN"/>
        </w:rPr>
        <w:t xml:space="preserve">13.2.11 </w:t>
      </w:r>
      <w:r>
        <w:rPr>
          <w:rFonts w:hint="eastAsia"/>
          <w:color w:val="auto"/>
          <w:highlight w:val="none"/>
          <w:lang w:eastAsia="zh-CN"/>
        </w:rPr>
        <w:t xml:space="preserve">承包人施工过程中存在偷工减料、以次充好（含产品品牌、型号弄虚作假），企图蒙骗发包人、监理人的，属于承包人违约，经发包人发现确认，将予以书面通报并按涉及金额的双倍扣留违约金。情节严重的，发包人有权单方面终止合同，另选承包人进行剩余工程的施工。</w:t>
      </w:r>
      <w:r/>
    </w:p>
    <w:p>
      <w:pPr>
        <w:pStyle w:val="796"/>
        <w:spacing w:before="0" w:line="360" w:lineRule="auto"/>
        <w:rPr>
          <w:b w:val="0"/>
          <w:bCs w:val="0"/>
          <w:color w:val="auto"/>
          <w:sz w:val="21"/>
          <w:szCs w:val="21"/>
          <w:highlight w:val="none"/>
          <w:lang w:eastAsia="zh-CN"/>
        </w:rPr>
      </w:pPr>
      <w:r/>
      <w:bookmarkStart w:id="114" w:name="_Toc2090"/>
      <w:r/>
      <w:bookmarkStart w:id="115" w:name="_Toc21774"/>
      <w:r>
        <w:rPr>
          <w:b w:val="0"/>
          <w:bCs w:val="0"/>
          <w:color w:val="auto"/>
          <w:sz w:val="21"/>
          <w:szCs w:val="21"/>
          <w:highlight w:val="none"/>
          <w:lang w:eastAsia="zh-CN"/>
        </w:rPr>
        <w:t xml:space="preserve">13.4 </w:t>
      </w:r>
      <w:r>
        <w:rPr>
          <w:rFonts w:hint="eastAsia"/>
          <w:b w:val="0"/>
          <w:bCs w:val="0"/>
          <w:color w:val="auto"/>
          <w:sz w:val="21"/>
          <w:szCs w:val="21"/>
          <w:highlight w:val="none"/>
          <w:lang w:eastAsia="zh-CN"/>
        </w:rPr>
        <w:t xml:space="preserve">监理人的质量检查</w:t>
      </w:r>
      <w:bookmarkEnd w:id="114"/>
      <w:r/>
      <w:bookmarkEnd w:id="115"/>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13.4 </w:t>
      </w:r>
      <w:r>
        <w:rPr>
          <w:rFonts w:hint="eastAsia"/>
          <w:color w:val="auto"/>
          <w:highlight w:val="none"/>
          <w:lang w:eastAsia="zh-CN"/>
        </w:rPr>
        <w:t xml:space="preserve">款补充</w:t>
      </w:r>
      <w:r>
        <w:rPr>
          <w:color w:val="auto"/>
          <w:highlight w:val="none"/>
          <w:lang w:eastAsia="zh-CN"/>
        </w:rPr>
        <w:t xml:space="preserve">13.4.1</w:t>
      </w:r>
      <w:r>
        <w:rPr>
          <w:rFonts w:hint="eastAsia"/>
          <w:color w:val="auto"/>
          <w:highlight w:val="none"/>
          <w:lang w:eastAsia="zh-CN"/>
        </w:rPr>
        <w:t xml:space="preserve">、</w:t>
      </w:r>
      <w:r>
        <w:rPr>
          <w:color w:val="auto"/>
          <w:highlight w:val="none"/>
          <w:lang w:eastAsia="zh-CN"/>
        </w:rPr>
        <w:t xml:space="preserve">13.4.2</w:t>
      </w:r>
      <w:r>
        <w:rPr>
          <w:rFonts w:hint="eastAsia"/>
          <w:color w:val="auto"/>
          <w:highlight w:val="none"/>
          <w:lang w:eastAsia="zh-CN"/>
        </w:rPr>
        <w:t xml:space="preserve">和</w:t>
      </w:r>
      <w:r>
        <w:rPr>
          <w:color w:val="auto"/>
          <w:highlight w:val="none"/>
          <w:lang w:eastAsia="zh-CN"/>
        </w:rPr>
        <w:t xml:space="preserve">13.4.3 </w:t>
      </w:r>
      <w:r>
        <w:rPr>
          <w:rFonts w:hint="eastAsia"/>
          <w:color w:val="auto"/>
          <w:highlight w:val="none"/>
          <w:lang w:eastAsia="zh-CN"/>
        </w:rPr>
        <w:t xml:space="preserve">项</w:t>
      </w:r>
      <w:r>
        <w:rPr>
          <w:color w:val="auto"/>
          <w:highlight w:val="none"/>
          <w:lang w:eastAsia="zh-CN"/>
        </w:rPr>
        <w:t xml:space="preserve">:</w:t>
      </w:r>
      <w:r/>
    </w:p>
    <w:p>
      <w:pPr>
        <w:ind w:firstLine="440"/>
        <w:spacing w:line="360" w:lineRule="auto"/>
        <w:rPr>
          <w:color w:val="auto"/>
          <w:highlight w:val="none"/>
          <w:lang w:eastAsia="zh-CN"/>
        </w:rPr>
      </w:pPr>
      <w:r>
        <w:rPr>
          <w:color w:val="auto"/>
          <w:highlight w:val="none"/>
          <w:lang w:eastAsia="zh-CN"/>
        </w:rPr>
        <w:t xml:space="preserve">13.4.1 </w:t>
      </w:r>
      <w:r>
        <w:rPr>
          <w:rFonts w:hint="eastAsia"/>
          <w:color w:val="auto"/>
          <w:highlight w:val="none"/>
          <w:lang w:eastAsia="zh-CN"/>
        </w:rPr>
        <w:t xml:space="preserve">分系统检（试）验：承包人进行分系统检（试）验前至少应提前</w:t>
      </w:r>
      <w:r>
        <w:rPr>
          <w:color w:val="auto"/>
          <w:highlight w:val="none"/>
          <w:lang w:eastAsia="zh-CN"/>
        </w:rPr>
        <w:t xml:space="preserve"> 48 </w:t>
      </w:r>
      <w:r>
        <w:rPr>
          <w:rFonts w:hint="eastAsia"/>
          <w:color w:val="auto"/>
          <w:highlight w:val="none"/>
          <w:lang w:eastAsia="zh-CN"/>
        </w:rPr>
        <w:t xml:space="preserve">小时通知监理人，并提交检（试）验大纲，作好相关的一切检（试）验准备，分系统检（试）验应有监理人代表参加，检（试）验结束后承包人应编制检（试）验报告，载明检（试）验状况、存在问题与最后结论，并报监理人认可。</w:t>
      </w:r>
      <w:r/>
    </w:p>
    <w:p>
      <w:pPr>
        <w:ind w:firstLine="440"/>
        <w:spacing w:line="360" w:lineRule="auto"/>
        <w:rPr>
          <w:color w:val="auto"/>
          <w:highlight w:val="none"/>
          <w:lang w:eastAsia="zh-CN"/>
        </w:rPr>
      </w:pPr>
      <w:r>
        <w:rPr>
          <w:rFonts w:hint="eastAsia"/>
          <w:color w:val="auto"/>
          <w:highlight w:val="none"/>
          <w:lang w:eastAsia="zh-CN"/>
        </w:rPr>
        <w:t xml:space="preserve">如果监理人或其正式委派的代表未能在约定的时间到场，也未另外发出指令，承包人可以进行分系统检（试）验，并可以认为这一分系统检（试）验是在监理人在场的情况下完成的。承包人应立即向监理人提出分系统检（试）验报告。如果监理人没有到场参加分系统检（试）验，监理人应对上述报告的准确性给予认可。</w:t>
      </w:r>
      <w:r/>
    </w:p>
    <w:p>
      <w:pPr>
        <w:ind w:firstLine="440"/>
        <w:spacing w:line="360" w:lineRule="auto"/>
        <w:rPr>
          <w:color w:val="auto"/>
          <w:highlight w:val="none"/>
          <w:lang w:eastAsia="zh-CN"/>
        </w:rPr>
      </w:pPr>
      <w:r>
        <w:rPr>
          <w:rFonts w:hint="eastAsia"/>
          <w:color w:val="auto"/>
          <w:highlight w:val="none"/>
          <w:lang w:eastAsia="zh-CN"/>
        </w:rPr>
        <w:t xml:space="preserve">上述分系统检（试）验并不能解除承包人对合同所承担的任何责任。</w:t>
      </w:r>
      <w:r/>
    </w:p>
    <w:p>
      <w:pPr>
        <w:ind w:firstLine="440"/>
        <w:spacing w:line="360" w:lineRule="auto"/>
        <w:rPr>
          <w:color w:val="auto"/>
          <w:highlight w:val="none"/>
          <w:lang w:eastAsia="zh-CN"/>
        </w:rPr>
      </w:pPr>
      <w:r>
        <w:rPr>
          <w:color w:val="auto"/>
          <w:highlight w:val="none"/>
          <w:lang w:eastAsia="zh-CN"/>
        </w:rPr>
        <w:t xml:space="preserve">13.4.2 </w:t>
      </w:r>
      <w:r>
        <w:rPr>
          <w:rFonts w:hint="eastAsia"/>
          <w:color w:val="auto"/>
          <w:highlight w:val="none"/>
          <w:lang w:eastAsia="zh-CN"/>
        </w:rPr>
        <w:t xml:space="preserve">系统检（试）验：承包人进行系统检（试）验前至少应提前</w:t>
      </w:r>
      <w:r>
        <w:rPr>
          <w:color w:val="auto"/>
          <w:highlight w:val="none"/>
          <w:lang w:eastAsia="zh-CN"/>
        </w:rPr>
        <w:t xml:space="preserve"> 72 </w:t>
      </w:r>
      <w:r>
        <w:rPr>
          <w:rFonts w:hint="eastAsia"/>
          <w:color w:val="auto"/>
          <w:highlight w:val="none"/>
          <w:lang w:eastAsia="zh-CN"/>
        </w:rPr>
        <w:t xml:space="preserve">小时通知监理人，并提交检（试）验大纲，确定系统检（试）验的总负责人，作好相关的一切检（试）验准备，系统检（试）验必须有监理人代表和（或）发包人代表参加，检（试）验结束后承包人应编制检（试）验报告，载明检（试）验状况、存在问题与最后结论，并报监理人认可。</w:t>
      </w:r>
      <w:r/>
    </w:p>
    <w:p>
      <w:pPr>
        <w:ind w:firstLine="440"/>
        <w:spacing w:line="360" w:lineRule="auto"/>
        <w:rPr>
          <w:color w:val="auto"/>
          <w:highlight w:val="none"/>
          <w:lang w:eastAsia="zh-CN"/>
        </w:rPr>
      </w:pPr>
      <w:r>
        <w:rPr>
          <w:rFonts w:hint="eastAsia"/>
          <w:color w:val="auto"/>
          <w:highlight w:val="none"/>
          <w:lang w:eastAsia="zh-CN"/>
        </w:rPr>
        <w:t xml:space="preserve">如果监理人或其正式委派的代表和（或）发包人代表未能在约定的时间到场，也未另外发出指令，为确保系统的安全和可靠投运，承包人不能进行系统检（试）验，应该另行协商确定时间。</w:t>
      </w:r>
      <w:r/>
    </w:p>
    <w:p>
      <w:pPr>
        <w:ind w:firstLine="440"/>
        <w:spacing w:line="360" w:lineRule="auto"/>
        <w:rPr>
          <w:color w:val="auto"/>
          <w:highlight w:val="none"/>
          <w:lang w:eastAsia="zh-CN"/>
        </w:rPr>
      </w:pPr>
      <w:r>
        <w:rPr>
          <w:rFonts w:hint="eastAsia"/>
          <w:color w:val="auto"/>
          <w:highlight w:val="none"/>
          <w:lang w:eastAsia="zh-CN"/>
        </w:rPr>
        <w:t xml:space="preserve">上述系统检（试）验并不能解除承包人对合同所承担的任何责任。</w:t>
      </w:r>
      <w:r/>
    </w:p>
    <w:p>
      <w:pPr>
        <w:ind w:firstLine="440"/>
        <w:spacing w:line="360" w:lineRule="auto"/>
        <w:rPr>
          <w:color w:val="auto"/>
          <w:highlight w:val="none"/>
          <w:lang w:eastAsia="zh-CN"/>
        </w:rPr>
      </w:pPr>
      <w:r>
        <w:rPr>
          <w:color w:val="auto"/>
          <w:highlight w:val="none"/>
          <w:lang w:eastAsia="zh-CN"/>
        </w:rPr>
        <w:t xml:space="preserve">13.4.3 </w:t>
      </w:r>
      <w:r>
        <w:rPr>
          <w:rFonts w:hint="eastAsia"/>
          <w:color w:val="auto"/>
          <w:highlight w:val="none"/>
          <w:lang w:eastAsia="zh-CN"/>
        </w:rPr>
        <w:t xml:space="preserve">完工检（试）验：承包人提交设备完工申请后，应进行设备完工检（试）验工作，设备完工检（试）验由监理人主持，发包人代表参加，设备完工检（试）验是对工程能否投入试运行的全面考核，承包人应根据监理人的指令提供设备完工检（试）验大纲，并作好一切准备工作，监理人应至少提前</w:t>
      </w:r>
      <w:r>
        <w:rPr>
          <w:color w:val="auto"/>
          <w:highlight w:val="none"/>
          <w:lang w:eastAsia="zh-CN"/>
        </w:rPr>
        <w:t xml:space="preserve"> 48 </w:t>
      </w:r>
      <w:r>
        <w:rPr>
          <w:rFonts w:hint="eastAsia"/>
          <w:color w:val="auto"/>
          <w:highlight w:val="none"/>
          <w:lang w:eastAsia="zh-CN"/>
        </w:rPr>
        <w:t xml:space="preserve">小时通知承包人和发包人。检（试）验结束后承包人应编制检（试）验报告，载明检（试）验状况、存在问题与最后结论，报监理人认可。</w:t>
      </w:r>
      <w:r/>
    </w:p>
    <w:p>
      <w:pPr>
        <w:ind w:firstLine="440"/>
        <w:spacing w:line="360" w:lineRule="auto"/>
        <w:rPr>
          <w:color w:val="auto"/>
          <w:highlight w:val="none"/>
          <w:lang w:eastAsia="zh-CN"/>
        </w:rPr>
      </w:pPr>
      <w:r>
        <w:rPr>
          <w:rFonts w:hint="eastAsia"/>
          <w:color w:val="auto"/>
          <w:highlight w:val="none"/>
          <w:lang w:eastAsia="zh-CN"/>
        </w:rPr>
        <w:t xml:space="preserve">上述设备完工检（试）验并不能解除承包人对合同所承担的任何责任。</w:t>
      </w:r>
      <w:r/>
    </w:p>
    <w:p>
      <w:pPr>
        <w:ind w:firstLine="440"/>
        <w:spacing w:line="360" w:lineRule="auto"/>
        <w:rPr>
          <w:color w:val="auto"/>
          <w:highlight w:val="none"/>
          <w:lang w:eastAsia="zh-CN"/>
        </w:rPr>
      </w:pPr>
      <w:r>
        <w:rPr>
          <w:rFonts w:hint="eastAsia"/>
          <w:color w:val="auto"/>
          <w:highlight w:val="none"/>
          <w:lang w:eastAsia="zh-CN"/>
        </w:rPr>
        <w:t xml:space="preserve">通用合同条款本条补充第</w:t>
      </w:r>
      <w:r>
        <w:rPr>
          <w:color w:val="auto"/>
          <w:highlight w:val="none"/>
          <w:lang w:eastAsia="zh-CN"/>
        </w:rPr>
        <w:t xml:space="preserve"> 13.7 </w:t>
      </w:r>
      <w:r>
        <w:rPr>
          <w:rFonts w:hint="eastAsia"/>
          <w:color w:val="auto"/>
          <w:highlight w:val="none"/>
          <w:lang w:eastAsia="zh-CN"/>
        </w:rPr>
        <w:t xml:space="preserve">款：</w:t>
      </w:r>
      <w:r/>
    </w:p>
    <w:p>
      <w:pPr>
        <w:pStyle w:val="796"/>
        <w:spacing w:before="0" w:line="360" w:lineRule="auto"/>
        <w:rPr>
          <w:b w:val="0"/>
          <w:bCs w:val="0"/>
          <w:color w:val="auto"/>
          <w:sz w:val="21"/>
          <w:szCs w:val="21"/>
          <w:highlight w:val="none"/>
          <w:lang w:eastAsia="zh-CN"/>
        </w:rPr>
      </w:pPr>
      <w:r/>
      <w:bookmarkStart w:id="116" w:name="_Toc2779"/>
      <w:r/>
      <w:bookmarkStart w:id="117" w:name="_Toc27131"/>
      <w:r>
        <w:rPr>
          <w:b w:val="0"/>
          <w:bCs w:val="0"/>
          <w:color w:val="auto"/>
          <w:sz w:val="21"/>
          <w:szCs w:val="21"/>
          <w:highlight w:val="none"/>
          <w:lang w:eastAsia="zh-CN"/>
        </w:rPr>
        <w:t xml:space="preserve">13.7 </w:t>
      </w:r>
      <w:r>
        <w:rPr>
          <w:rFonts w:hint="eastAsia"/>
          <w:b w:val="0"/>
          <w:bCs w:val="0"/>
          <w:color w:val="auto"/>
          <w:sz w:val="21"/>
          <w:szCs w:val="21"/>
          <w:highlight w:val="none"/>
          <w:lang w:eastAsia="zh-CN"/>
        </w:rPr>
        <w:t xml:space="preserve">质量抽检</w:t>
      </w:r>
      <w:bookmarkEnd w:id="116"/>
      <w:r/>
      <w:bookmarkEnd w:id="117"/>
      <w:r/>
      <w:r/>
    </w:p>
    <w:p>
      <w:pPr>
        <w:ind w:firstLine="440"/>
        <w:spacing w:line="360" w:lineRule="auto"/>
        <w:rPr>
          <w:color w:val="auto"/>
          <w:highlight w:val="none"/>
          <w:lang w:eastAsia="zh-CN"/>
        </w:rPr>
      </w:pPr>
      <w:r>
        <w:rPr>
          <w:rFonts w:hint="eastAsia"/>
          <w:color w:val="auto"/>
          <w:highlight w:val="none"/>
          <w:lang w:eastAsia="zh-CN"/>
        </w:rPr>
        <w:t xml:space="preserve">交通运输主管部门质量监督机构及发包人委托的第三方试验检测机构有权对承包人施工质量随时进行抽检，并通过监理人对工程质量实施否决，承包人应积极配合并免费提供试验用的试件。承包人为配合上述工作发生的材料、机械、人员及试验和检验等费用不另行支付。</w:t>
      </w:r>
      <w:r/>
    </w:p>
    <w:p>
      <w:pPr>
        <w:pStyle w:val="796"/>
        <w:spacing w:before="0" w:line="360" w:lineRule="auto"/>
        <w:rPr>
          <w:b w:val="0"/>
          <w:bCs w:val="0"/>
          <w:color w:val="auto"/>
          <w:sz w:val="21"/>
          <w:szCs w:val="21"/>
          <w:highlight w:val="none"/>
          <w:lang w:eastAsia="zh-CN"/>
        </w:rPr>
      </w:pPr>
      <w:r/>
      <w:bookmarkStart w:id="118" w:name="_Toc32067"/>
      <w:r/>
      <w:bookmarkStart w:id="119" w:name="_Toc28072"/>
      <w:r>
        <w:rPr>
          <w:b w:val="0"/>
          <w:bCs w:val="0"/>
          <w:color w:val="auto"/>
          <w:sz w:val="21"/>
          <w:szCs w:val="21"/>
          <w:highlight w:val="none"/>
          <w:lang w:eastAsia="zh-CN"/>
        </w:rPr>
        <w:t xml:space="preserve">14. </w:t>
      </w:r>
      <w:r>
        <w:rPr>
          <w:rFonts w:hint="eastAsia"/>
          <w:b w:val="0"/>
          <w:bCs w:val="0"/>
          <w:color w:val="auto"/>
          <w:sz w:val="21"/>
          <w:szCs w:val="21"/>
          <w:highlight w:val="none"/>
          <w:lang w:eastAsia="zh-CN"/>
        </w:rPr>
        <w:t xml:space="preserve">试验和检验</w:t>
      </w:r>
      <w:bookmarkEnd w:id="118"/>
      <w:r/>
      <w:bookmarkEnd w:id="119"/>
      <w:r/>
      <w:r/>
    </w:p>
    <w:p>
      <w:pPr>
        <w:pStyle w:val="796"/>
        <w:spacing w:before="0" w:line="360" w:lineRule="auto"/>
        <w:rPr>
          <w:b w:val="0"/>
          <w:bCs w:val="0"/>
          <w:color w:val="auto"/>
          <w:sz w:val="21"/>
          <w:szCs w:val="21"/>
          <w:highlight w:val="none"/>
          <w:lang w:eastAsia="zh-CN"/>
        </w:rPr>
      </w:pPr>
      <w:r/>
      <w:bookmarkStart w:id="120" w:name="_Toc368"/>
      <w:r/>
      <w:bookmarkStart w:id="121" w:name="_Toc24915"/>
      <w:r>
        <w:rPr>
          <w:b w:val="0"/>
          <w:bCs w:val="0"/>
          <w:color w:val="auto"/>
          <w:sz w:val="21"/>
          <w:szCs w:val="21"/>
          <w:highlight w:val="none"/>
          <w:lang w:eastAsia="zh-CN"/>
        </w:rPr>
        <w:t xml:space="preserve">14.1 </w:t>
      </w:r>
      <w:r>
        <w:rPr>
          <w:rFonts w:hint="eastAsia"/>
          <w:b w:val="0"/>
          <w:bCs w:val="0"/>
          <w:color w:val="auto"/>
          <w:sz w:val="21"/>
          <w:szCs w:val="21"/>
          <w:highlight w:val="none"/>
          <w:lang w:eastAsia="zh-CN"/>
        </w:rPr>
        <w:t xml:space="preserve">材料、工程设备和工程的试验和检验</w:t>
      </w:r>
      <w:bookmarkEnd w:id="120"/>
      <w:r/>
      <w:bookmarkEnd w:id="121"/>
      <w:r/>
      <w:r/>
    </w:p>
    <w:p>
      <w:pPr>
        <w:ind w:firstLine="440"/>
        <w:spacing w:line="360" w:lineRule="auto"/>
        <w:rPr>
          <w:color w:val="auto"/>
          <w:highlight w:val="none"/>
          <w:lang w:eastAsia="zh-CN"/>
        </w:rPr>
      </w:pPr>
      <w:r>
        <w:rPr>
          <w:rFonts w:hint="eastAsia"/>
          <w:color w:val="auto"/>
          <w:highlight w:val="none"/>
          <w:lang w:eastAsia="zh-CN"/>
        </w:rPr>
        <w:t xml:space="preserve">通用合同条款补充第</w:t>
      </w:r>
      <w:r>
        <w:rPr>
          <w:color w:val="auto"/>
          <w:highlight w:val="none"/>
          <w:lang w:eastAsia="zh-CN"/>
        </w:rPr>
        <w:t xml:space="preserve">14.1.4</w:t>
      </w:r>
      <w:r>
        <w:rPr>
          <w:rFonts w:hint="eastAsia"/>
          <w:color w:val="auto"/>
          <w:highlight w:val="none"/>
          <w:lang w:eastAsia="zh-CN"/>
        </w:rPr>
        <w:t xml:space="preserve">、</w:t>
      </w:r>
      <w:r>
        <w:rPr>
          <w:color w:val="auto"/>
          <w:highlight w:val="none"/>
          <w:lang w:eastAsia="zh-CN"/>
        </w:rPr>
        <w:t xml:space="preserve">14.1.5</w:t>
      </w:r>
      <w:r>
        <w:rPr>
          <w:rFonts w:hint="eastAsia"/>
          <w:color w:val="auto"/>
          <w:highlight w:val="none"/>
          <w:lang w:eastAsia="zh-CN"/>
        </w:rPr>
        <w:t xml:space="preserve">和</w:t>
      </w:r>
      <w:r>
        <w:rPr>
          <w:color w:val="auto"/>
          <w:highlight w:val="none"/>
          <w:lang w:eastAsia="zh-CN"/>
        </w:rPr>
        <w:t xml:space="preserve">14.1.</w:t>
      </w:r>
      <w:r>
        <w:rPr>
          <w:rFonts w:hint="eastAsia"/>
          <w:color w:val="auto"/>
          <w:highlight w:val="none"/>
          <w:lang w:eastAsia="zh-CN"/>
        </w:rPr>
        <w:t xml:space="preserve">6项：</w:t>
      </w:r>
      <w:r/>
    </w:p>
    <w:p>
      <w:pPr>
        <w:ind w:firstLine="440"/>
        <w:spacing w:line="360" w:lineRule="auto"/>
        <w:rPr>
          <w:color w:val="auto"/>
          <w:highlight w:val="none"/>
          <w:lang w:eastAsia="zh-CN"/>
        </w:rPr>
      </w:pPr>
      <w:r>
        <w:rPr>
          <w:color w:val="auto"/>
          <w:highlight w:val="none"/>
          <w:lang w:eastAsia="zh-CN"/>
        </w:rPr>
        <w:t xml:space="preserve">14.1.4 </w:t>
      </w:r>
      <w:r>
        <w:rPr>
          <w:rFonts w:hint="eastAsia"/>
          <w:color w:val="auto"/>
          <w:highlight w:val="none"/>
          <w:lang w:eastAsia="zh-CN"/>
        </w:rPr>
        <w:t xml:space="preserve">工厂测试与检验</w:t>
      </w:r>
      <w:r/>
    </w:p>
    <w:p>
      <w:pPr>
        <w:ind w:firstLine="440"/>
        <w:spacing w:line="360" w:lineRule="auto"/>
        <w:rPr>
          <w:color w:val="auto"/>
          <w:highlight w:val="none"/>
          <w:lang w:eastAsia="zh-CN"/>
        </w:rPr>
      </w:pPr>
      <w:r>
        <w:rPr>
          <w:rFonts w:hint="eastAsia"/>
          <w:color w:val="auto"/>
          <w:highlight w:val="none"/>
          <w:lang w:eastAsia="zh-CN"/>
        </w:rPr>
        <w:t xml:space="preserve">监理工程师和发包人视情可能将派员去承包人制造厂或设备供应商加工厂对设备进行检查和监造，承包人承担组织、协调工作。</w:t>
      </w:r>
      <w:r/>
    </w:p>
    <w:p>
      <w:pPr>
        <w:ind w:firstLine="440"/>
        <w:spacing w:line="360" w:lineRule="auto"/>
        <w:rPr>
          <w:color w:val="auto"/>
          <w:highlight w:val="none"/>
          <w:lang w:eastAsia="zh-CN"/>
        </w:rPr>
      </w:pPr>
      <w:r>
        <w:rPr>
          <w:color w:val="auto"/>
          <w:highlight w:val="none"/>
          <w:lang w:eastAsia="zh-CN"/>
        </w:rPr>
        <w:t xml:space="preserve">14.1.5</w:t>
      </w:r>
      <w:r>
        <w:rPr>
          <w:rFonts w:hint="eastAsia"/>
          <w:color w:val="auto"/>
          <w:highlight w:val="none"/>
          <w:lang w:eastAsia="zh-CN"/>
        </w:rPr>
        <w:t xml:space="preserve">设备材料的到货检（试）验与拒收</w:t>
      </w:r>
      <w:r/>
    </w:p>
    <w:p>
      <w:pPr>
        <w:ind w:firstLine="440"/>
        <w:spacing w:line="360" w:lineRule="auto"/>
        <w:rPr>
          <w:color w:val="auto"/>
          <w:highlight w:val="none"/>
          <w:lang w:eastAsia="zh-CN"/>
        </w:rPr>
      </w:pPr>
      <w:r>
        <w:rPr>
          <w:rFonts w:hint="eastAsia"/>
          <w:color w:val="auto"/>
          <w:highlight w:val="none"/>
          <w:lang w:eastAsia="zh-CN"/>
        </w:rPr>
        <w:t xml:space="preserve">根据设备材料的供货计划，设备材料到货后，承包人必须及时编制开箱报验单，写明设备材料的名称、规格型号、数量、包装、质量情况、随机备件附件资料等，经自验合格后，请监理人进行设备材料的到货检（试）验，确认合格后，才能用于工程。</w:t>
      </w:r>
      <w:r/>
    </w:p>
    <w:p>
      <w:pPr>
        <w:ind w:firstLine="440"/>
        <w:spacing w:line="360" w:lineRule="auto"/>
        <w:rPr>
          <w:color w:val="auto"/>
          <w:highlight w:val="none"/>
          <w:lang w:eastAsia="zh-CN"/>
        </w:rPr>
      </w:pPr>
      <w:r>
        <w:rPr>
          <w:rFonts w:hint="eastAsia"/>
          <w:color w:val="auto"/>
          <w:highlight w:val="none"/>
          <w:lang w:eastAsia="zh-CN"/>
        </w:rPr>
        <w:t xml:space="preserve">如果监理人根据本条的检查或检验的结果，确定设备或材料有缺陷或不符合合同要求，监理人可以拒收设备或材料，并就此立即通知承包人，说明监理人的拒收与理由。承包人应立即修复所述缺陷，或替换被拒收的设备或材料，使其符合合同的规定，并提交监理人复验。如果监理人要求在相同条件下进行或重做被拒收设备或材料的检验，则重复检验所发生的全部费用由承包人负责，由发包人从承包人相应款项中扣回，监理人应通知承包人，抄送发包人。</w:t>
      </w:r>
      <w:r/>
    </w:p>
    <w:p>
      <w:pPr>
        <w:ind w:firstLine="440"/>
        <w:spacing w:line="360" w:lineRule="auto"/>
        <w:rPr>
          <w:color w:val="auto"/>
          <w:highlight w:val="none"/>
          <w:lang w:eastAsia="zh-CN"/>
        </w:rPr>
      </w:pPr>
      <w:r>
        <w:rPr>
          <w:color w:val="auto"/>
          <w:highlight w:val="none"/>
          <w:lang w:eastAsia="zh-CN"/>
        </w:rPr>
        <w:t xml:space="preserve">14.1.6 </w:t>
      </w:r>
      <w:r>
        <w:rPr>
          <w:rFonts w:hint="eastAsia"/>
          <w:color w:val="auto"/>
          <w:highlight w:val="none"/>
          <w:lang w:eastAsia="zh-CN"/>
        </w:rPr>
        <w:t xml:space="preserve">属于承包人的试验和检验需要外委其他试验和检验单位进行时，外委试验和检验单位除应具有国家技术监督局或专业机构的认证资格外，应事先报发包人审批。</w:t>
      </w:r>
      <w:r/>
    </w:p>
    <w:p>
      <w:pPr>
        <w:pStyle w:val="796"/>
        <w:spacing w:before="0" w:line="360" w:lineRule="auto"/>
        <w:rPr>
          <w:b w:val="0"/>
          <w:bCs w:val="0"/>
          <w:color w:val="auto"/>
          <w:sz w:val="21"/>
          <w:szCs w:val="21"/>
          <w:highlight w:val="none"/>
          <w:lang w:eastAsia="zh-CN"/>
        </w:rPr>
      </w:pPr>
      <w:r/>
      <w:bookmarkStart w:id="122" w:name="_Toc23329"/>
      <w:r/>
      <w:bookmarkStart w:id="123" w:name="_Toc24383"/>
      <w:r>
        <w:rPr>
          <w:b w:val="0"/>
          <w:bCs w:val="0"/>
          <w:color w:val="auto"/>
          <w:sz w:val="21"/>
          <w:szCs w:val="21"/>
          <w:highlight w:val="none"/>
          <w:lang w:eastAsia="zh-CN"/>
        </w:rPr>
        <w:t xml:space="preserve">14.4 </w:t>
      </w:r>
      <w:r>
        <w:rPr>
          <w:rFonts w:hint="eastAsia"/>
          <w:b w:val="0"/>
          <w:bCs w:val="0"/>
          <w:color w:val="auto"/>
          <w:sz w:val="21"/>
          <w:szCs w:val="21"/>
          <w:highlight w:val="none"/>
          <w:lang w:eastAsia="zh-CN"/>
        </w:rPr>
        <w:t xml:space="preserve">试验和检验费用</w:t>
      </w:r>
      <w:bookmarkEnd w:id="122"/>
      <w:r/>
      <w:bookmarkEnd w:id="123"/>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公路工程专用合同条款补充</w:t>
      </w:r>
      <w:r>
        <w:rPr>
          <w:color w:val="auto"/>
          <w:highlight w:val="none"/>
          <w:lang w:eastAsia="zh-CN"/>
        </w:rPr>
        <w:t xml:space="preserve">14.4</w:t>
      </w: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）目：</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）发包人有权对承包人施工质量随时进行抽检，并通过监理人对工程质量实施否决，承包人应积极配合并免费提供试验用的试件、仪器设备。承包人为配合上述工作发生的材料、机械、人工等费用不另行支付。</w:t>
      </w:r>
      <w:r/>
    </w:p>
    <w:p>
      <w:pPr>
        <w:pStyle w:val="796"/>
        <w:spacing w:before="0" w:line="360" w:lineRule="auto"/>
        <w:rPr>
          <w:b w:val="0"/>
          <w:bCs w:val="0"/>
          <w:color w:val="auto"/>
          <w:sz w:val="21"/>
          <w:szCs w:val="21"/>
          <w:highlight w:val="none"/>
          <w:lang w:eastAsia="zh-CN"/>
        </w:rPr>
      </w:pPr>
      <w:r/>
      <w:bookmarkStart w:id="124" w:name="_Toc4947"/>
      <w:r/>
      <w:bookmarkStart w:id="125" w:name="_Toc31400"/>
      <w:r>
        <w:rPr>
          <w:b w:val="0"/>
          <w:bCs w:val="0"/>
          <w:color w:val="auto"/>
          <w:sz w:val="21"/>
          <w:szCs w:val="21"/>
          <w:highlight w:val="none"/>
          <w:lang w:eastAsia="zh-CN"/>
        </w:rPr>
        <w:t xml:space="preserve">15. </w:t>
      </w:r>
      <w:r>
        <w:rPr>
          <w:rFonts w:hint="eastAsia"/>
          <w:b w:val="0"/>
          <w:bCs w:val="0"/>
          <w:color w:val="auto"/>
          <w:sz w:val="21"/>
          <w:szCs w:val="21"/>
          <w:highlight w:val="none"/>
          <w:lang w:eastAsia="zh-CN"/>
        </w:rPr>
        <w:t xml:space="preserve">变更</w:t>
      </w:r>
      <w:bookmarkEnd w:id="124"/>
      <w:r/>
      <w:bookmarkEnd w:id="125"/>
      <w:r/>
      <w:r/>
    </w:p>
    <w:p>
      <w:pPr>
        <w:pStyle w:val="796"/>
        <w:spacing w:before="0" w:line="360" w:lineRule="auto"/>
        <w:rPr>
          <w:b w:val="0"/>
          <w:bCs w:val="0"/>
          <w:color w:val="auto"/>
          <w:sz w:val="21"/>
          <w:szCs w:val="21"/>
          <w:highlight w:val="none"/>
          <w:lang w:eastAsia="zh-CN"/>
        </w:rPr>
      </w:pPr>
      <w:r/>
      <w:bookmarkStart w:id="126" w:name="_Toc4914"/>
      <w:r/>
      <w:bookmarkStart w:id="127" w:name="_Toc10494"/>
      <w:r>
        <w:rPr>
          <w:b w:val="0"/>
          <w:bCs w:val="0"/>
          <w:color w:val="auto"/>
          <w:sz w:val="21"/>
          <w:szCs w:val="21"/>
          <w:highlight w:val="none"/>
          <w:lang w:eastAsia="zh-CN"/>
        </w:rPr>
        <w:t xml:space="preserve">15.3 </w:t>
      </w:r>
      <w:r>
        <w:rPr>
          <w:rFonts w:hint="eastAsia"/>
          <w:b w:val="0"/>
          <w:bCs w:val="0"/>
          <w:color w:val="auto"/>
          <w:sz w:val="21"/>
          <w:szCs w:val="21"/>
          <w:highlight w:val="none"/>
          <w:lang w:eastAsia="zh-CN"/>
        </w:rPr>
        <w:t xml:space="preserve">变更程序</w:t>
      </w:r>
      <w:bookmarkEnd w:id="126"/>
      <w:r/>
      <w:bookmarkEnd w:id="127"/>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15.3.4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rFonts w:hint="eastAsia"/>
          <w:color w:val="auto"/>
          <w:highlight w:val="none"/>
          <w:lang w:eastAsia="zh-CN"/>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w:t>
      </w:r>
      <w:r/>
    </w:p>
    <w:p>
      <w:pPr>
        <w:pStyle w:val="796"/>
        <w:spacing w:before="0" w:line="360" w:lineRule="auto"/>
        <w:rPr>
          <w:b w:val="0"/>
          <w:bCs w:val="0"/>
          <w:color w:val="auto"/>
          <w:sz w:val="21"/>
          <w:szCs w:val="21"/>
          <w:highlight w:val="none"/>
          <w:lang w:eastAsia="zh-CN"/>
        </w:rPr>
      </w:pPr>
      <w:r/>
      <w:bookmarkStart w:id="128" w:name="_Toc24565"/>
      <w:r/>
      <w:bookmarkStart w:id="129" w:name="_Toc11617"/>
      <w:r>
        <w:rPr>
          <w:b w:val="0"/>
          <w:bCs w:val="0"/>
          <w:color w:val="auto"/>
          <w:sz w:val="21"/>
          <w:szCs w:val="21"/>
          <w:highlight w:val="none"/>
          <w:lang w:eastAsia="zh-CN"/>
        </w:rPr>
        <w:t xml:space="preserve">16. </w:t>
      </w:r>
      <w:r>
        <w:rPr>
          <w:rFonts w:hint="eastAsia"/>
          <w:b w:val="0"/>
          <w:bCs w:val="0"/>
          <w:color w:val="auto"/>
          <w:sz w:val="21"/>
          <w:szCs w:val="21"/>
          <w:highlight w:val="none"/>
          <w:lang w:eastAsia="zh-CN"/>
        </w:rPr>
        <w:t xml:space="preserve">价格调整</w:t>
      </w:r>
      <w:bookmarkEnd w:id="128"/>
      <w:r/>
      <w:bookmarkEnd w:id="129"/>
      <w:r/>
      <w:r/>
    </w:p>
    <w:p>
      <w:pPr>
        <w:pStyle w:val="796"/>
        <w:spacing w:before="0" w:line="360" w:lineRule="auto"/>
        <w:rPr>
          <w:b w:val="0"/>
          <w:bCs w:val="0"/>
          <w:color w:val="auto"/>
          <w:sz w:val="21"/>
          <w:szCs w:val="21"/>
          <w:highlight w:val="none"/>
          <w:lang w:eastAsia="zh-CN"/>
        </w:rPr>
      </w:pPr>
      <w:r/>
      <w:bookmarkStart w:id="130" w:name="_Toc27157"/>
      <w:r/>
      <w:bookmarkStart w:id="131" w:name="_Toc6106"/>
      <w:r>
        <w:rPr>
          <w:b w:val="0"/>
          <w:bCs w:val="0"/>
          <w:color w:val="auto"/>
          <w:sz w:val="21"/>
          <w:szCs w:val="21"/>
          <w:highlight w:val="none"/>
          <w:lang w:eastAsia="zh-CN"/>
        </w:rPr>
        <w:t xml:space="preserve">16.1 </w:t>
      </w:r>
      <w:r>
        <w:rPr>
          <w:rFonts w:hint="eastAsia"/>
          <w:b w:val="0"/>
          <w:bCs w:val="0"/>
          <w:color w:val="auto"/>
          <w:sz w:val="21"/>
          <w:szCs w:val="21"/>
          <w:highlight w:val="none"/>
          <w:lang w:eastAsia="zh-CN"/>
        </w:rPr>
        <w:t xml:space="preserve">物价波动引起的价格调整</w:t>
      </w:r>
      <w:bookmarkEnd w:id="130"/>
      <w:r/>
      <w:bookmarkEnd w:id="131"/>
      <w:r/>
      <w:r/>
    </w:p>
    <w:p>
      <w:pPr>
        <w:ind w:firstLine="440"/>
        <w:spacing w:line="360" w:lineRule="auto"/>
        <w:rPr>
          <w:color w:val="auto"/>
          <w:highlight w:val="none"/>
          <w:lang w:eastAsia="zh-CN"/>
        </w:rPr>
      </w:pPr>
      <w:r>
        <w:rPr>
          <w:rFonts w:hint="eastAsia"/>
          <w:color w:val="auto"/>
          <w:highlight w:val="none"/>
          <w:lang w:eastAsia="zh-CN"/>
        </w:rPr>
        <w:t xml:space="preserve">本款约定为：</w:t>
      </w:r>
      <w:r/>
    </w:p>
    <w:p>
      <w:pPr>
        <w:ind w:firstLine="440"/>
        <w:spacing w:line="360" w:lineRule="auto"/>
        <w:rPr>
          <w:color w:val="auto"/>
          <w:highlight w:val="none"/>
          <w:lang w:eastAsia="zh-CN"/>
        </w:rPr>
      </w:pPr>
      <w:r>
        <w:rPr>
          <w:rFonts w:hint="eastAsia"/>
          <w:color w:val="auto"/>
          <w:highlight w:val="none"/>
          <w:lang w:eastAsia="zh-CN"/>
        </w:rPr>
        <w:t xml:space="preserve">在合同执行期间（包括工期拖延期间）由于人工、材料和设备价格的上涨而引起工程施工成本增加的风险由承包人自行承担，合同价格不会因此而调整。</w:t>
      </w:r>
      <w:r/>
    </w:p>
    <w:p>
      <w:pPr>
        <w:pStyle w:val="796"/>
        <w:spacing w:before="0" w:line="360" w:lineRule="auto"/>
        <w:rPr>
          <w:b w:val="0"/>
          <w:bCs w:val="0"/>
          <w:color w:val="auto"/>
          <w:sz w:val="21"/>
          <w:szCs w:val="21"/>
          <w:highlight w:val="none"/>
          <w:lang w:eastAsia="zh-CN"/>
        </w:rPr>
      </w:pPr>
      <w:r/>
      <w:bookmarkStart w:id="132" w:name="_Toc16401"/>
      <w:r/>
      <w:bookmarkStart w:id="133" w:name="_Toc14806"/>
      <w:r>
        <w:rPr>
          <w:b w:val="0"/>
          <w:bCs w:val="0"/>
          <w:color w:val="auto"/>
          <w:sz w:val="21"/>
          <w:szCs w:val="21"/>
          <w:highlight w:val="none"/>
          <w:lang w:eastAsia="zh-CN"/>
        </w:rPr>
        <w:t xml:space="preserve">17. </w:t>
      </w:r>
      <w:r>
        <w:rPr>
          <w:rFonts w:hint="eastAsia"/>
          <w:b w:val="0"/>
          <w:bCs w:val="0"/>
          <w:color w:val="auto"/>
          <w:sz w:val="21"/>
          <w:szCs w:val="21"/>
          <w:highlight w:val="none"/>
          <w:lang w:eastAsia="zh-CN"/>
        </w:rPr>
        <w:t xml:space="preserve">计量与支付</w:t>
      </w:r>
      <w:bookmarkEnd w:id="132"/>
      <w:r/>
      <w:bookmarkEnd w:id="133"/>
      <w:r/>
      <w:r/>
    </w:p>
    <w:p>
      <w:pPr>
        <w:pStyle w:val="796"/>
        <w:spacing w:before="0" w:line="360" w:lineRule="auto"/>
        <w:rPr>
          <w:b w:val="0"/>
          <w:bCs w:val="0"/>
          <w:color w:val="auto"/>
          <w:sz w:val="21"/>
          <w:szCs w:val="21"/>
          <w:highlight w:val="none"/>
          <w:lang w:eastAsia="zh-CN"/>
        </w:rPr>
      </w:pPr>
      <w:r/>
      <w:bookmarkStart w:id="134" w:name="_Toc20129"/>
      <w:r/>
      <w:bookmarkStart w:id="135" w:name="_Toc6263"/>
      <w:r>
        <w:rPr>
          <w:b w:val="0"/>
          <w:bCs w:val="0"/>
          <w:color w:val="auto"/>
          <w:sz w:val="21"/>
          <w:szCs w:val="21"/>
          <w:highlight w:val="none"/>
          <w:lang w:eastAsia="zh-CN"/>
        </w:rPr>
        <w:t xml:space="preserve">17.1  </w:t>
      </w:r>
      <w:r>
        <w:rPr>
          <w:rFonts w:hint="eastAsia"/>
          <w:b w:val="0"/>
          <w:bCs w:val="0"/>
          <w:color w:val="auto"/>
          <w:sz w:val="21"/>
          <w:szCs w:val="21"/>
          <w:highlight w:val="none"/>
          <w:lang w:eastAsia="zh-CN"/>
        </w:rPr>
        <w:t xml:space="preserve">计量</w:t>
      </w:r>
      <w:bookmarkEnd w:id="134"/>
      <w:r/>
      <w:bookmarkEnd w:id="135"/>
      <w:r/>
      <w:r/>
    </w:p>
    <w:p>
      <w:pPr>
        <w:ind w:firstLine="440"/>
        <w:spacing w:line="360" w:lineRule="auto"/>
        <w:rPr>
          <w:color w:val="auto"/>
          <w:highlight w:val="none"/>
          <w:lang w:eastAsia="zh-CN"/>
        </w:rPr>
      </w:pPr>
      <w:r>
        <w:rPr>
          <w:color w:val="auto"/>
          <w:highlight w:val="none"/>
          <w:lang w:eastAsia="zh-CN"/>
        </w:rPr>
        <w:t xml:space="preserve">17.1.4 </w:t>
      </w:r>
      <w:r>
        <w:rPr>
          <w:rFonts w:hint="eastAsia"/>
          <w:color w:val="auto"/>
          <w:highlight w:val="none"/>
          <w:lang w:eastAsia="zh-CN"/>
        </w:rPr>
        <w:t xml:space="preserve">单价子目的计量</w:t>
      </w:r>
      <w:r/>
    </w:p>
    <w:p>
      <w:pPr>
        <w:ind w:firstLine="440"/>
        <w:spacing w:line="360" w:lineRule="auto"/>
        <w:rPr>
          <w:color w:val="auto"/>
          <w:highlight w:val="none"/>
          <w:lang w:eastAsia="zh-CN"/>
        </w:rPr>
      </w:pPr>
      <w:r>
        <w:rPr>
          <w:rFonts w:hint="eastAsia"/>
          <w:color w:val="auto"/>
          <w:highlight w:val="none"/>
          <w:lang w:eastAsia="zh-CN"/>
        </w:rPr>
        <w:t xml:space="preserve">本项补充：</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8</w:t>
      </w:r>
      <w:r>
        <w:rPr>
          <w:rFonts w:hint="eastAsia"/>
          <w:color w:val="auto"/>
          <w:highlight w:val="none"/>
          <w:lang w:eastAsia="zh-CN"/>
        </w:rPr>
        <w:t xml:space="preserve">）已标价工程量清单中未列但属于设备配件、附属件、安装件、连接线缆、安装基础以及设计图、合同要求配置的附属设备、设施等，其费用已包含在设备报价中，发包人将不另行支付。</w:t>
      </w:r>
      <w:r/>
    </w:p>
    <w:p>
      <w:pPr>
        <w:ind w:firstLine="440"/>
        <w:spacing w:line="360" w:lineRule="auto"/>
        <w:rPr>
          <w:color w:val="auto"/>
          <w:highlight w:val="none"/>
          <w:lang w:eastAsia="zh-CN"/>
        </w:rPr>
      </w:pPr>
      <w:r>
        <w:rPr>
          <w:color w:val="auto"/>
          <w:highlight w:val="none"/>
          <w:lang w:eastAsia="zh-CN"/>
        </w:rPr>
        <w:t xml:space="preserve">17.1.5 </w:t>
      </w:r>
      <w:r>
        <w:rPr>
          <w:rFonts w:hint="eastAsia"/>
          <w:color w:val="auto"/>
          <w:highlight w:val="none"/>
          <w:lang w:eastAsia="zh-CN"/>
        </w:rPr>
        <w:t xml:space="preserve">总价子目的计量</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公路工程专用合同条款第</w:t>
      </w:r>
      <w:r>
        <w:rPr>
          <w:color w:val="auto"/>
          <w:highlight w:val="none"/>
          <w:lang w:eastAsia="zh-CN"/>
        </w:rPr>
        <w:t xml:space="preserve"> 17.1.5</w:t>
      </w:r>
      <w:r>
        <w:rPr>
          <w:rFonts w:hint="eastAsia"/>
          <w:color w:val="auto"/>
          <w:highlight w:val="none"/>
          <w:lang w:eastAsia="zh-CN"/>
        </w:rPr>
        <w:t xml:space="preserve">项约定为：</w:t>
      </w:r>
      <w:r/>
    </w:p>
    <w:p>
      <w:pPr>
        <w:ind w:firstLine="440"/>
        <w:spacing w:line="360" w:lineRule="auto"/>
        <w:rPr>
          <w:color w:val="auto"/>
          <w:highlight w:val="none"/>
          <w:lang w:eastAsia="zh-CN"/>
        </w:rPr>
      </w:pPr>
      <w:r>
        <w:rPr>
          <w:rFonts w:hint="eastAsia"/>
          <w:color w:val="auto"/>
          <w:highlight w:val="none"/>
          <w:lang w:eastAsia="zh-CN"/>
        </w:rPr>
        <w:t xml:space="preserve">本项目工程量清单中要求承包人以“总额”方式报价的子目，各子目的支付原则和支付进度按本合同文件工程量清单计量规则中的规定执行。</w:t>
      </w:r>
      <w:r/>
    </w:p>
    <w:p>
      <w:pPr>
        <w:pStyle w:val="796"/>
        <w:spacing w:before="0" w:line="360" w:lineRule="auto"/>
        <w:rPr>
          <w:b w:val="0"/>
          <w:bCs w:val="0"/>
          <w:color w:val="auto"/>
          <w:sz w:val="21"/>
          <w:szCs w:val="21"/>
          <w:highlight w:val="none"/>
          <w:lang w:eastAsia="zh-CN"/>
        </w:rPr>
      </w:pPr>
      <w:r/>
      <w:bookmarkStart w:id="136" w:name="_Toc17488"/>
      <w:r/>
      <w:bookmarkStart w:id="137" w:name="_Toc22729"/>
      <w:r>
        <w:rPr>
          <w:b w:val="0"/>
          <w:bCs w:val="0"/>
          <w:color w:val="auto"/>
          <w:sz w:val="21"/>
          <w:szCs w:val="21"/>
          <w:highlight w:val="none"/>
          <w:lang w:eastAsia="zh-CN"/>
        </w:rPr>
        <w:t xml:space="preserve">17.3 </w:t>
      </w:r>
      <w:r>
        <w:rPr>
          <w:rFonts w:hint="eastAsia"/>
          <w:b w:val="0"/>
          <w:bCs w:val="0"/>
          <w:color w:val="auto"/>
          <w:sz w:val="21"/>
          <w:szCs w:val="21"/>
          <w:highlight w:val="none"/>
          <w:lang w:eastAsia="zh-CN"/>
        </w:rPr>
        <w:t xml:space="preserve">工程进度付款</w:t>
      </w:r>
      <w:bookmarkEnd w:id="136"/>
      <w:r/>
      <w:bookmarkEnd w:id="137"/>
      <w:r/>
      <w:r/>
    </w:p>
    <w:p>
      <w:pPr>
        <w:ind w:firstLine="440"/>
        <w:spacing w:line="360" w:lineRule="auto"/>
        <w:rPr>
          <w:color w:val="auto"/>
          <w:highlight w:val="none"/>
          <w:lang w:eastAsia="zh-CN"/>
        </w:rPr>
      </w:pPr>
      <w:r>
        <w:rPr>
          <w:color w:val="auto"/>
          <w:highlight w:val="none"/>
          <w:lang w:eastAsia="zh-CN"/>
        </w:rPr>
        <w:t xml:space="preserve">17.3.3 </w:t>
      </w:r>
      <w:r>
        <w:rPr>
          <w:rFonts w:hint="eastAsia"/>
          <w:color w:val="auto"/>
          <w:highlight w:val="none"/>
          <w:lang w:eastAsia="zh-CN"/>
        </w:rPr>
        <w:t xml:space="preserve">进度付款证书和支付时间</w:t>
      </w:r>
      <w:r>
        <w:rPr>
          <w:color w:val="auto"/>
          <w:highlight w:val="none"/>
          <w:lang w:eastAsia="zh-CN"/>
        </w:rPr>
        <w:t xml:space="preserve"> </w:t>
      </w:r>
      <w:r/>
    </w:p>
    <w:p>
      <w:pPr>
        <w:ind w:firstLine="440"/>
        <w:spacing w:line="360" w:lineRule="auto"/>
        <w:rPr>
          <w:color w:val="auto"/>
          <w:highlight w:val="none"/>
          <w:lang w:eastAsia="zh-CN"/>
        </w:rPr>
      </w:pPr>
      <w:r>
        <w:rPr>
          <w:rFonts w:hint="eastAsia"/>
          <w:color w:val="auto"/>
          <w:highlight w:val="none"/>
          <w:lang w:eastAsia="zh-CN"/>
        </w:rPr>
        <w:t xml:space="preserve">本款补充：</w:t>
      </w:r>
      <w:r/>
    </w:p>
    <w:p>
      <w:pPr>
        <w:ind w:firstLine="440"/>
        <w:spacing w:line="360" w:lineRule="auto"/>
        <w:rPr>
          <w:color w:val="auto"/>
          <w:highlight w:val="none"/>
          <w:lang w:eastAsia="zh-CN"/>
        </w:rPr>
      </w:pPr>
      <w:r>
        <w:rPr>
          <w:rFonts w:hint="eastAsia"/>
          <w:color w:val="auto"/>
          <w:highlight w:val="none"/>
          <w:lang w:eastAsia="zh-CN"/>
        </w:rPr>
        <w:t xml:space="preserve">交工验收合格后，付至工程确认计量款的80%；缺陷责任期满一年后，支付至工程审计结算款的97%；缺陷责任期满二年后，付清余款。</w:t>
      </w:r>
      <w:r/>
    </w:p>
    <w:p>
      <w:pPr>
        <w:ind w:firstLine="440"/>
        <w:spacing w:line="360" w:lineRule="auto"/>
        <w:rPr>
          <w:color w:val="auto"/>
          <w:highlight w:val="none"/>
          <w:lang w:eastAsia="zh-CN"/>
        </w:rPr>
      </w:pPr>
      <w:r>
        <w:rPr>
          <w:rFonts w:hint="eastAsia"/>
          <w:color w:val="auto"/>
          <w:highlight w:val="none"/>
          <w:lang w:eastAsia="zh-CN"/>
        </w:rPr>
        <w:t xml:space="preserve">注：每次支付工程款时，承包人必须向发包人提供正规税务发票（当期支付的全额发票，否则不予支付。</w:t>
      </w:r>
      <w:r/>
    </w:p>
    <w:p>
      <w:pPr>
        <w:pStyle w:val="796"/>
        <w:spacing w:before="0" w:line="360" w:lineRule="auto"/>
        <w:rPr>
          <w:b w:val="0"/>
          <w:bCs w:val="0"/>
          <w:color w:val="auto"/>
          <w:sz w:val="21"/>
          <w:szCs w:val="21"/>
          <w:highlight w:val="none"/>
          <w:lang w:eastAsia="zh-CN"/>
        </w:rPr>
      </w:pPr>
      <w:r/>
      <w:bookmarkStart w:id="138" w:name="_Toc8874"/>
      <w:r/>
      <w:bookmarkStart w:id="139" w:name="_Toc26901"/>
      <w:r>
        <w:rPr>
          <w:b w:val="0"/>
          <w:bCs w:val="0"/>
          <w:color w:val="auto"/>
          <w:sz w:val="21"/>
          <w:szCs w:val="21"/>
          <w:highlight w:val="none"/>
          <w:lang w:eastAsia="zh-CN"/>
        </w:rPr>
        <w:t xml:space="preserve">17.3 </w:t>
      </w:r>
      <w:r>
        <w:rPr>
          <w:rFonts w:hint="eastAsia"/>
          <w:b w:val="0"/>
          <w:bCs w:val="0"/>
          <w:color w:val="auto"/>
          <w:sz w:val="21"/>
          <w:szCs w:val="21"/>
          <w:highlight w:val="none"/>
          <w:lang w:eastAsia="zh-CN"/>
        </w:rPr>
        <w:t xml:space="preserve">工程进度付款</w:t>
      </w:r>
      <w:bookmarkEnd w:id="138"/>
      <w:r/>
      <w:bookmarkEnd w:id="139"/>
      <w:r/>
      <w:r/>
    </w:p>
    <w:p>
      <w:pPr>
        <w:ind w:firstLine="440"/>
        <w:spacing w:line="360" w:lineRule="auto"/>
        <w:rPr>
          <w:color w:val="auto"/>
          <w:highlight w:val="none"/>
          <w:lang w:eastAsia="zh-CN"/>
        </w:rPr>
      </w:pPr>
      <w:r>
        <w:rPr>
          <w:color w:val="auto"/>
          <w:highlight w:val="none"/>
          <w:lang w:eastAsia="zh-CN"/>
        </w:rPr>
        <w:t xml:space="preserve">17.3.5</w:t>
      </w:r>
      <w:r>
        <w:rPr>
          <w:rFonts w:hint="eastAsia"/>
          <w:color w:val="auto"/>
          <w:highlight w:val="none"/>
          <w:lang w:eastAsia="zh-CN"/>
        </w:rPr>
        <w:t xml:space="preserve">款：</w:t>
      </w:r>
      <w:r>
        <w:rPr>
          <w:color w:val="auto"/>
          <w:highlight w:val="none"/>
          <w:lang w:eastAsia="zh-CN"/>
        </w:rPr>
        <w:t xml:space="preserve"> </w:t>
      </w:r>
      <w:r/>
    </w:p>
    <w:p>
      <w:pPr>
        <w:ind w:firstLine="440"/>
        <w:spacing w:line="360" w:lineRule="auto"/>
        <w:rPr>
          <w:b/>
          <w:bCs/>
          <w:color w:val="auto"/>
          <w:highlight w:val="none"/>
          <w:u w:val="single"/>
          <w:lang w:eastAsia="zh-CN"/>
        </w:rPr>
      </w:pPr>
      <w:r>
        <w:rPr>
          <w:rFonts w:hint="eastAsia"/>
          <w:color w:val="auto"/>
          <w:highlight w:val="none"/>
          <w:lang w:eastAsia="zh-CN"/>
        </w:rPr>
        <w:t xml:space="preserve">农民工工资保证金的缴存时间</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color w:val="auto"/>
          <w:highlight w:val="none"/>
          <w:lang w:eastAsia="zh-CN"/>
        </w:rPr>
      </w:pPr>
      <w:r>
        <w:rPr>
          <w:rFonts w:hint="eastAsia"/>
          <w:color w:val="auto"/>
          <w:highlight w:val="none"/>
          <w:lang w:eastAsia="zh-CN"/>
        </w:rPr>
        <w:t xml:space="preserve">农民工工资保证金的缴存金额</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color w:val="auto"/>
          <w:highlight w:val="none"/>
          <w:lang w:eastAsia="zh-CN"/>
        </w:rPr>
      </w:pPr>
      <w:r>
        <w:rPr>
          <w:rFonts w:hint="eastAsia"/>
          <w:color w:val="auto"/>
          <w:highlight w:val="none"/>
          <w:lang w:eastAsia="zh-CN"/>
        </w:rPr>
        <w:t xml:space="preserve">农民工工资保证金的扣留条件</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b/>
          <w:bCs/>
          <w:color w:val="auto"/>
          <w:highlight w:val="none"/>
          <w:u w:val="single"/>
          <w:lang w:eastAsia="zh-CN"/>
        </w:rPr>
      </w:pPr>
      <w:r>
        <w:rPr>
          <w:rFonts w:hint="eastAsia"/>
          <w:color w:val="auto"/>
          <w:highlight w:val="none"/>
          <w:lang w:eastAsia="zh-CN"/>
        </w:rPr>
        <w:t xml:space="preserve">农民工工资保证金的返还时间</w:t>
      </w:r>
      <w:r>
        <w:rPr>
          <w:color w:val="auto"/>
          <w:highlight w:val="none"/>
          <w:lang w:eastAsia="zh-CN"/>
        </w:rPr>
        <w:t xml:space="preserve">:</w:t>
      </w:r>
      <w:r>
        <w:rPr>
          <w:rFonts w:hint="eastAsia"/>
          <w:b/>
          <w:bCs/>
          <w:color w:val="auto"/>
          <w:highlight w:val="none"/>
          <w:u w:val="single"/>
          <w:lang w:eastAsia="zh-CN"/>
        </w:rPr>
        <w:t xml:space="preserve">按现行规定执行。</w:t>
      </w:r>
      <w:r/>
    </w:p>
    <w:p>
      <w:pPr>
        <w:ind w:firstLine="440"/>
        <w:spacing w:line="360" w:lineRule="auto"/>
        <w:rPr>
          <w:color w:val="auto"/>
          <w:highlight w:val="none"/>
          <w:lang w:eastAsia="zh-CN"/>
        </w:rPr>
      </w:pPr>
      <w:r>
        <w:rPr>
          <w:rFonts w:hint="eastAsia"/>
          <w:color w:val="auto"/>
          <w:highlight w:val="none"/>
          <w:lang w:eastAsia="zh-CN"/>
        </w:rPr>
        <w:t xml:space="preserve">17.4 质量保证金</w:t>
      </w:r>
      <w:r/>
    </w:p>
    <w:p>
      <w:pPr>
        <w:ind w:firstLine="440"/>
        <w:spacing w:line="360" w:lineRule="auto"/>
        <w:rPr>
          <w:color w:val="auto"/>
          <w:highlight w:val="none"/>
          <w:lang w:eastAsia="zh-CN"/>
        </w:rPr>
      </w:pPr>
      <w:r>
        <w:rPr>
          <w:rFonts w:hint="eastAsia"/>
          <w:color w:val="auto"/>
          <w:highlight w:val="none"/>
          <w:lang w:eastAsia="zh-CN"/>
        </w:rPr>
        <w:t xml:space="preserve">第17.4.1项细化为：</w:t>
      </w:r>
      <w:r/>
    </w:p>
    <w:p>
      <w:pPr>
        <w:ind w:firstLine="440"/>
        <w:spacing w:line="360" w:lineRule="auto"/>
        <w:rPr>
          <w:color w:val="auto"/>
          <w:highlight w:val="none"/>
          <w:lang w:eastAsia="zh-CN"/>
        </w:rPr>
      </w:pPr>
      <w:r>
        <w:rPr>
          <w:rFonts w:hint="eastAsia"/>
          <w:color w:val="auto"/>
          <w:highlight w:val="none"/>
          <w:lang w:eastAsia="zh-CN"/>
        </w:rPr>
        <w:t xml:space="preserve">本项目质量保证金包含在交工验收后未支付的工程款内。</w:t>
      </w:r>
      <w:r/>
    </w:p>
    <w:p>
      <w:pPr>
        <w:ind w:firstLine="440"/>
        <w:spacing w:line="360" w:lineRule="auto"/>
        <w:rPr>
          <w:color w:val="auto"/>
          <w:highlight w:val="none"/>
          <w:lang w:eastAsia="zh-CN"/>
        </w:rPr>
      </w:pPr>
      <w:r>
        <w:rPr>
          <w:rFonts w:hint="eastAsia"/>
          <w:color w:val="auto"/>
          <w:highlight w:val="none"/>
          <w:lang w:eastAsia="zh-CN"/>
        </w:rPr>
        <w:t xml:space="preserve">第17.4.2项细化为：</w:t>
      </w:r>
      <w:r/>
    </w:p>
    <w:p>
      <w:pPr>
        <w:ind w:firstLine="440"/>
        <w:spacing w:line="360" w:lineRule="auto"/>
        <w:rPr>
          <w:color w:val="auto"/>
          <w:highlight w:val="none"/>
          <w:lang w:eastAsia="zh-CN"/>
        </w:rPr>
      </w:pPr>
      <w:r>
        <w:rPr>
          <w:rFonts w:hint="eastAsia"/>
          <w:color w:val="auto"/>
          <w:highlight w:val="none"/>
          <w:lang w:eastAsia="zh-CN"/>
        </w:rPr>
        <w:t xml:space="preserve">本项目缺陷责任期为交工验收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缺陷责任期内，工程质量保证金属建设资金，应专款专用，不得视为承包人的工程结算价款，用于抵债或作为处理承包人经济纠纷的费用。</w:t>
      </w:r>
      <w:r/>
    </w:p>
    <w:p>
      <w:pPr>
        <w:ind w:firstLine="440"/>
        <w:spacing w:line="360" w:lineRule="auto"/>
        <w:rPr>
          <w:color w:val="auto"/>
          <w:highlight w:val="none"/>
          <w:lang w:eastAsia="zh-CN"/>
        </w:rPr>
      </w:pPr>
      <w:r/>
      <w:bookmarkStart w:id="140" w:name="_Toc1579"/>
      <w:r/>
      <w:bookmarkStart w:id="141" w:name="_Toc27530"/>
      <w:r>
        <w:rPr>
          <w:rFonts w:hint="eastAsia"/>
          <w:color w:val="auto"/>
          <w:highlight w:val="none"/>
          <w:lang w:eastAsia="zh-CN"/>
        </w:rPr>
        <w:t xml:space="preserve">17.6 最终结清</w:t>
      </w:r>
      <w:bookmarkEnd w:id="140"/>
      <w:r/>
      <w:bookmarkEnd w:id="141"/>
      <w:r/>
      <w:r/>
    </w:p>
    <w:p>
      <w:pPr>
        <w:ind w:firstLine="440"/>
        <w:spacing w:line="360" w:lineRule="auto"/>
        <w:rPr>
          <w:color w:val="auto"/>
          <w:highlight w:val="none"/>
          <w:lang w:eastAsia="zh-CN"/>
        </w:rPr>
      </w:pPr>
      <w:r>
        <w:rPr>
          <w:color w:val="auto"/>
          <w:highlight w:val="none"/>
          <w:lang w:eastAsia="zh-CN"/>
        </w:rPr>
        <w:t xml:space="preserve">17.6.2 </w:t>
      </w:r>
      <w:r>
        <w:rPr>
          <w:rFonts w:hint="eastAsia"/>
          <w:color w:val="auto"/>
          <w:highlight w:val="none"/>
          <w:lang w:eastAsia="zh-CN"/>
        </w:rPr>
        <w:t xml:space="preserve">最终结清证书和支付时间</w:t>
      </w:r>
      <w:r/>
    </w:p>
    <w:p>
      <w:pPr>
        <w:ind w:firstLine="440"/>
        <w:spacing w:line="360" w:lineRule="auto"/>
        <w:rPr>
          <w:color w:val="auto"/>
          <w:highlight w:val="none"/>
          <w:lang w:eastAsia="zh-CN"/>
        </w:rPr>
      </w:pPr>
      <w:r>
        <w:rPr>
          <w:rFonts w:hint="eastAsia"/>
          <w:color w:val="auto"/>
          <w:highlight w:val="none"/>
          <w:lang w:eastAsia="zh-CN"/>
        </w:rPr>
        <w:t xml:space="preserve">通用合同条款本项（</w:t>
      </w:r>
      <w:r>
        <w:rPr>
          <w:color w:val="auto"/>
          <w:highlight w:val="none"/>
          <w:lang w:eastAsia="zh-CN"/>
        </w:rPr>
        <w:t xml:space="preserve">2</w:t>
      </w:r>
      <w:r>
        <w:rPr>
          <w:rFonts w:hint="eastAsia"/>
          <w:color w:val="auto"/>
          <w:highlight w:val="none"/>
          <w:lang w:eastAsia="zh-CN"/>
        </w:rPr>
        <w:t xml:space="preserve">）目细化为：</w:t>
      </w:r>
      <w:r/>
    </w:p>
    <w:p>
      <w:pPr>
        <w:numPr>
          <w:ilvl w:val="0"/>
          <w:numId w:val="4"/>
        </w:numPr>
        <w:ind w:firstLine="440"/>
        <w:spacing w:line="360" w:lineRule="auto"/>
        <w:rPr>
          <w:color w:val="auto"/>
          <w:highlight w:val="none"/>
          <w:lang w:eastAsia="zh-CN"/>
        </w:rPr>
      </w:pPr>
      <w:r>
        <w:rPr>
          <w:rFonts w:hint="eastAsia"/>
          <w:color w:val="auto"/>
          <w:highlight w:val="none"/>
          <w:lang w:eastAsia="zh-CN"/>
        </w:rPr>
        <w:t xml:space="preserve">发包人应在项目决算完成并在监理人出具最终结清证书后的</w:t>
      </w:r>
      <w:r>
        <w:rPr>
          <w:color w:val="auto"/>
          <w:highlight w:val="none"/>
          <w:lang w:eastAsia="zh-CN"/>
        </w:rPr>
        <w:t xml:space="preserve"> 14 </w:t>
      </w:r>
      <w:r>
        <w:rPr>
          <w:rFonts w:hint="eastAsia"/>
          <w:color w:val="auto"/>
          <w:highlight w:val="none"/>
          <w:lang w:eastAsia="zh-CN"/>
        </w:rPr>
        <w:t xml:space="preserve">天内，将应支付款支付给承包人。发包人不按期支付的，按第</w:t>
      </w:r>
      <w:r>
        <w:rPr>
          <w:color w:val="auto"/>
          <w:highlight w:val="none"/>
          <w:lang w:eastAsia="zh-CN"/>
        </w:rPr>
        <w:t xml:space="preserve"> 17.3.3</w:t>
      </w: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）目的约定，将逾期付款违约金支付给承包人。</w:t>
      </w:r>
      <w:r/>
    </w:p>
    <w:p>
      <w:pPr>
        <w:pStyle w:val="796"/>
        <w:spacing w:before="0" w:line="360" w:lineRule="auto"/>
        <w:rPr>
          <w:b w:val="0"/>
          <w:bCs w:val="0"/>
          <w:color w:val="auto"/>
          <w:sz w:val="21"/>
          <w:szCs w:val="21"/>
          <w:highlight w:val="none"/>
          <w:lang w:eastAsia="zh-CN"/>
        </w:rPr>
      </w:pPr>
      <w:r/>
      <w:bookmarkStart w:id="142" w:name="_Toc27047"/>
      <w:r/>
      <w:bookmarkStart w:id="143" w:name="_Toc5327"/>
      <w:r>
        <w:rPr>
          <w:b w:val="0"/>
          <w:bCs w:val="0"/>
          <w:color w:val="auto"/>
          <w:sz w:val="21"/>
          <w:szCs w:val="21"/>
          <w:highlight w:val="none"/>
          <w:lang w:eastAsia="zh-CN"/>
        </w:rPr>
        <w:t xml:space="preserve">18. </w:t>
      </w:r>
      <w:r>
        <w:rPr>
          <w:rFonts w:hint="eastAsia"/>
          <w:b w:val="0"/>
          <w:bCs w:val="0"/>
          <w:color w:val="auto"/>
          <w:sz w:val="21"/>
          <w:szCs w:val="21"/>
          <w:highlight w:val="none"/>
          <w:lang w:eastAsia="zh-CN"/>
        </w:rPr>
        <w:t xml:space="preserve">交工验收</w:t>
      </w:r>
      <w:bookmarkEnd w:id="142"/>
      <w:r/>
      <w:bookmarkEnd w:id="143"/>
      <w:r/>
      <w:r/>
    </w:p>
    <w:p>
      <w:pPr>
        <w:spacing w:line="360" w:lineRule="auto"/>
        <w:rPr>
          <w:color w:val="auto"/>
          <w:highlight w:val="none"/>
          <w:lang w:eastAsia="zh-CN"/>
        </w:rPr>
      </w:pPr>
      <w:r/>
      <w:bookmarkStart w:id="144" w:name="_Toc27788"/>
      <w:r/>
      <w:bookmarkStart w:id="145" w:name="_Toc29439"/>
      <w:r>
        <w:rPr>
          <w:rFonts w:hint="eastAsia"/>
          <w:color w:val="auto"/>
          <w:highlight w:val="none"/>
          <w:lang w:eastAsia="zh-CN"/>
        </w:rPr>
        <w:t xml:space="preserve">18.6 试运行</w:t>
      </w:r>
      <w:r/>
    </w:p>
    <w:p>
      <w:pPr>
        <w:ind w:firstLine="440"/>
        <w:spacing w:line="360" w:lineRule="auto"/>
        <w:rPr>
          <w:color w:val="auto"/>
          <w:highlight w:val="none"/>
          <w:lang w:eastAsia="zh-CN"/>
        </w:rPr>
      </w:pPr>
      <w:r>
        <w:rPr>
          <w:rFonts w:hint="eastAsia"/>
          <w:color w:val="auto"/>
          <w:highlight w:val="none"/>
          <w:lang w:eastAsia="zh-CN"/>
        </w:rPr>
        <w:t xml:space="preserve">通用合同条款第 18.6.1 项细化为：</w:t>
      </w:r>
      <w:r/>
    </w:p>
    <w:p>
      <w:pPr>
        <w:ind w:firstLine="440"/>
        <w:spacing w:line="360" w:lineRule="auto"/>
        <w:rPr>
          <w:color w:val="auto"/>
          <w:highlight w:val="none"/>
          <w:lang w:eastAsia="zh-CN"/>
        </w:rPr>
      </w:pPr>
      <w:r>
        <w:rPr>
          <w:rFonts w:hint="eastAsia"/>
          <w:color w:val="auto"/>
          <w:highlight w:val="none"/>
          <w:lang w:eastAsia="zh-CN"/>
        </w:rPr>
        <w:t xml:space="preserve">工程在设备完工并经交工测试合格后，为考核设备和系统的运行技术性能、稳定性、可靠性，承包人应配合进行工程及工程设备试运行，并负责提供必要的人员、器材等条件，同时承担相关费用。在试运行期间，承包人应对系统和所有设备的缺陷负有全部责任。</w:t>
      </w:r>
      <w:r/>
    </w:p>
    <w:p>
      <w:pPr>
        <w:spacing w:line="360" w:lineRule="auto"/>
        <w:rPr>
          <w:color w:val="auto"/>
          <w:highlight w:val="none"/>
          <w:lang w:eastAsia="zh-CN"/>
        </w:rPr>
      </w:pPr>
      <w:r>
        <w:rPr>
          <w:rFonts w:hint="eastAsia"/>
          <w:color w:val="auto"/>
          <w:highlight w:val="none"/>
          <w:lang w:eastAsia="zh-CN"/>
        </w:rPr>
        <w:t xml:space="preserve">18.7 竣工清场</w:t>
      </w:r>
      <w:r/>
    </w:p>
    <w:p>
      <w:pPr>
        <w:ind w:firstLine="440"/>
        <w:spacing w:line="360" w:lineRule="auto"/>
        <w:rPr>
          <w:color w:val="auto"/>
          <w:highlight w:val="none"/>
          <w:lang w:eastAsia="zh-CN"/>
        </w:rPr>
      </w:pPr>
      <w:r>
        <w:rPr>
          <w:rFonts w:hint="eastAsia"/>
          <w:color w:val="auto"/>
          <w:highlight w:val="none"/>
          <w:lang w:eastAsia="zh-CN"/>
        </w:rPr>
        <w:t xml:space="preserve">补充18.7.3款：</w:t>
      </w:r>
      <w:r/>
    </w:p>
    <w:p>
      <w:pPr>
        <w:ind w:firstLine="440"/>
        <w:spacing w:line="360" w:lineRule="auto"/>
        <w:rPr>
          <w:color w:val="auto"/>
          <w:highlight w:val="none"/>
          <w:lang w:eastAsia="zh-CN"/>
        </w:rPr>
      </w:pPr>
      <w:r>
        <w:rPr>
          <w:rFonts w:hint="eastAsia"/>
          <w:color w:val="auto"/>
          <w:highlight w:val="none"/>
          <w:lang w:eastAsia="zh-CN"/>
        </w:rPr>
        <w:t xml:space="preserve">为完成合同工程而由承包人实施的临时工程，工程竣工之后经监理人和发包人批准不须拆除的，其所有权归属发包人。</w:t>
      </w:r>
      <w:r/>
    </w:p>
    <w:p>
      <w:pPr>
        <w:spacing w:line="360" w:lineRule="auto"/>
        <w:rPr>
          <w:color w:val="auto"/>
          <w:highlight w:val="none"/>
          <w:lang w:eastAsia="zh-CN"/>
        </w:rPr>
      </w:pPr>
      <w:r>
        <w:rPr>
          <w:rFonts w:hint="eastAsia"/>
          <w:color w:val="auto"/>
          <w:highlight w:val="none"/>
          <w:lang w:eastAsia="zh-CN"/>
        </w:rPr>
        <w:t xml:space="preserve">1</w:t>
      </w:r>
      <w:r>
        <w:rPr>
          <w:color w:val="auto"/>
          <w:highlight w:val="none"/>
          <w:lang w:eastAsia="zh-CN"/>
        </w:rPr>
        <w:t xml:space="preserve">9. </w:t>
      </w:r>
      <w:r>
        <w:rPr>
          <w:rFonts w:hint="eastAsia"/>
          <w:color w:val="auto"/>
          <w:highlight w:val="none"/>
          <w:lang w:eastAsia="zh-CN"/>
        </w:rPr>
        <w:t xml:space="preserve">缺陷责任与保险责任</w:t>
      </w:r>
      <w:bookmarkEnd w:id="144"/>
      <w:r/>
      <w:bookmarkEnd w:id="145"/>
      <w:r/>
      <w:r/>
    </w:p>
    <w:p>
      <w:pPr>
        <w:pStyle w:val="796"/>
        <w:spacing w:before="0" w:line="360" w:lineRule="auto"/>
        <w:rPr>
          <w:b w:val="0"/>
          <w:bCs w:val="0"/>
          <w:color w:val="auto"/>
          <w:sz w:val="21"/>
          <w:szCs w:val="21"/>
          <w:highlight w:val="none"/>
          <w:lang w:eastAsia="zh-CN"/>
        </w:rPr>
      </w:pPr>
      <w:r/>
      <w:bookmarkStart w:id="146" w:name="_Toc21107"/>
      <w:r/>
      <w:bookmarkStart w:id="147" w:name="_Toc32349"/>
      <w:r>
        <w:rPr>
          <w:b w:val="0"/>
          <w:bCs w:val="0"/>
          <w:color w:val="auto"/>
          <w:sz w:val="21"/>
          <w:szCs w:val="21"/>
          <w:highlight w:val="none"/>
          <w:lang w:eastAsia="zh-CN"/>
        </w:rPr>
        <w:t xml:space="preserve">19.2 </w:t>
      </w:r>
      <w:r>
        <w:rPr>
          <w:rFonts w:hint="eastAsia"/>
          <w:b w:val="0"/>
          <w:bCs w:val="0"/>
          <w:color w:val="auto"/>
          <w:sz w:val="21"/>
          <w:szCs w:val="21"/>
          <w:highlight w:val="none"/>
          <w:lang w:eastAsia="zh-CN"/>
        </w:rPr>
        <w:t xml:space="preserve">缺陷责任</w:t>
      </w:r>
      <w:bookmarkEnd w:id="146"/>
      <w:r/>
      <w:bookmarkEnd w:id="147"/>
      <w:r/>
      <w:r/>
    </w:p>
    <w:p>
      <w:pPr>
        <w:ind w:firstLine="440"/>
        <w:spacing w:line="360" w:lineRule="auto"/>
        <w:rPr>
          <w:color w:val="auto"/>
          <w:highlight w:val="none"/>
          <w:lang w:eastAsia="zh-CN"/>
        </w:rPr>
      </w:pPr>
      <w:r/>
      <w:bookmarkStart w:id="148" w:name="_Toc23488"/>
      <w:r/>
      <w:bookmarkStart w:id="149" w:name="_Toc15464"/>
      <w:r>
        <w:rPr>
          <w:rFonts w:hint="eastAsia"/>
          <w:color w:val="auto"/>
          <w:highlight w:val="none"/>
          <w:lang w:eastAsia="zh-CN"/>
        </w:rPr>
        <w:t xml:space="preserve">公路工程专用合同条款第 19.2.2 项后补充：</w:t>
      </w:r>
      <w:r/>
    </w:p>
    <w:p>
      <w:pPr>
        <w:ind w:firstLine="440"/>
        <w:spacing w:line="360" w:lineRule="auto"/>
        <w:rPr>
          <w:color w:val="auto"/>
          <w:highlight w:val="none"/>
          <w:lang w:eastAsia="zh-CN"/>
        </w:rPr>
      </w:pPr>
      <w:r>
        <w:rPr>
          <w:rFonts w:hint="eastAsia"/>
          <w:color w:val="auto"/>
          <w:highlight w:val="none"/>
          <w:lang w:eastAsia="zh-CN"/>
        </w:rPr>
        <w:t xml:space="preserve">承包人应在缺陷责任期内安排专人负责缺陷责任期的管理工作，并确保在接到发包人（或运行管理机构）要求处理有关缺陷事项的通知后24小时内到达现场，到达现场后随即采取有效措施解决工程遗留的缺陷或其它问题。</w:t>
      </w:r>
      <w:r/>
    </w:p>
    <w:p>
      <w:pPr>
        <w:pStyle w:val="796"/>
        <w:spacing w:before="0" w:line="360" w:lineRule="auto"/>
        <w:rPr>
          <w:b w:val="0"/>
          <w:bCs w:val="0"/>
          <w:color w:val="auto"/>
          <w:sz w:val="21"/>
          <w:szCs w:val="21"/>
          <w:highlight w:val="none"/>
          <w:lang w:eastAsia="zh-CN"/>
        </w:rPr>
      </w:pPr>
      <w:r>
        <w:rPr>
          <w:b w:val="0"/>
          <w:bCs w:val="0"/>
          <w:color w:val="auto"/>
          <w:sz w:val="21"/>
          <w:szCs w:val="21"/>
          <w:highlight w:val="none"/>
          <w:lang w:eastAsia="zh-CN"/>
        </w:rPr>
        <w:t xml:space="preserve">20. </w:t>
      </w:r>
      <w:r>
        <w:rPr>
          <w:rFonts w:hint="eastAsia"/>
          <w:b w:val="0"/>
          <w:bCs w:val="0"/>
          <w:color w:val="auto"/>
          <w:sz w:val="21"/>
          <w:szCs w:val="21"/>
          <w:highlight w:val="none"/>
          <w:lang w:eastAsia="zh-CN"/>
        </w:rPr>
        <w:t xml:space="preserve">保险</w:t>
      </w:r>
      <w:bookmarkEnd w:id="148"/>
      <w:r/>
      <w:bookmarkEnd w:id="149"/>
      <w:r/>
      <w:r/>
    </w:p>
    <w:p>
      <w:pPr>
        <w:pStyle w:val="796"/>
        <w:spacing w:before="0" w:line="360" w:lineRule="auto"/>
        <w:rPr>
          <w:b w:val="0"/>
          <w:bCs w:val="0"/>
          <w:color w:val="auto"/>
          <w:sz w:val="21"/>
          <w:szCs w:val="21"/>
          <w:highlight w:val="none"/>
          <w:lang w:eastAsia="zh-CN"/>
        </w:rPr>
      </w:pPr>
      <w:r/>
      <w:bookmarkStart w:id="150" w:name="_Toc14289"/>
      <w:r/>
      <w:bookmarkStart w:id="151" w:name="_Toc8642"/>
      <w:r>
        <w:rPr>
          <w:b w:val="0"/>
          <w:bCs w:val="0"/>
          <w:color w:val="auto"/>
          <w:sz w:val="21"/>
          <w:szCs w:val="21"/>
          <w:highlight w:val="none"/>
          <w:lang w:eastAsia="zh-CN"/>
        </w:rPr>
        <w:t xml:space="preserve">20.6 </w:t>
      </w:r>
      <w:r>
        <w:rPr>
          <w:rFonts w:hint="eastAsia"/>
          <w:b w:val="0"/>
          <w:bCs w:val="0"/>
          <w:color w:val="auto"/>
          <w:sz w:val="21"/>
          <w:szCs w:val="21"/>
          <w:highlight w:val="none"/>
          <w:lang w:eastAsia="zh-CN"/>
        </w:rPr>
        <w:t xml:space="preserve">对各项保险的一般要求</w:t>
      </w:r>
      <w:bookmarkEnd w:id="150"/>
      <w:r/>
      <w:bookmarkEnd w:id="151"/>
      <w:r/>
      <w:r/>
    </w:p>
    <w:p>
      <w:pPr>
        <w:ind w:firstLine="440"/>
        <w:spacing w:line="360" w:lineRule="auto"/>
        <w:rPr>
          <w:color w:val="auto"/>
          <w:highlight w:val="none"/>
          <w:lang w:eastAsia="zh-CN"/>
        </w:rPr>
      </w:pPr>
      <w:r>
        <w:rPr>
          <w:color w:val="auto"/>
          <w:highlight w:val="none"/>
          <w:lang w:eastAsia="zh-CN"/>
        </w:rPr>
        <w:t xml:space="preserve">20.6.4 </w:t>
      </w:r>
      <w:r>
        <w:rPr>
          <w:rFonts w:hint="eastAsia"/>
          <w:color w:val="auto"/>
          <w:highlight w:val="none"/>
          <w:lang w:eastAsia="zh-CN"/>
        </w:rPr>
        <w:t xml:space="preserve">保险金不足的补偿</w:t>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20.6.4 </w:t>
      </w:r>
      <w:r>
        <w:rPr>
          <w:rFonts w:hint="eastAsia"/>
          <w:color w:val="auto"/>
          <w:highlight w:val="none"/>
          <w:lang w:eastAsia="zh-CN"/>
        </w:rPr>
        <w:t xml:space="preserve">项细化为：</w:t>
      </w:r>
      <w:r/>
    </w:p>
    <w:p>
      <w:pPr>
        <w:ind w:firstLine="440"/>
        <w:spacing w:line="360" w:lineRule="auto"/>
        <w:rPr>
          <w:color w:val="auto"/>
          <w:highlight w:val="none"/>
          <w:lang w:eastAsia="zh-CN"/>
        </w:rPr>
      </w:pPr>
      <w:r>
        <w:rPr>
          <w:rFonts w:hint="eastAsia"/>
          <w:color w:val="auto"/>
          <w:highlight w:val="none"/>
          <w:lang w:eastAsia="zh-CN"/>
        </w:rPr>
        <w:t xml:space="preserve">保险金的赔偿金额以有资质的公估单位确定的金额为准，免赔额和超过赔偿限额的部分由承包人承担。</w:t>
      </w:r>
      <w:r/>
    </w:p>
    <w:p>
      <w:pPr>
        <w:ind w:firstLine="440"/>
        <w:spacing w:line="360" w:lineRule="auto"/>
        <w:rPr>
          <w:color w:val="auto"/>
          <w:highlight w:val="none"/>
          <w:lang w:eastAsia="zh-CN"/>
        </w:rPr>
      </w:pPr>
      <w:r>
        <w:rPr>
          <w:rFonts w:hint="eastAsia"/>
          <w:color w:val="auto"/>
          <w:highlight w:val="none"/>
          <w:lang w:eastAsia="zh-CN"/>
        </w:rPr>
        <w:t xml:space="preserve">本款增加</w:t>
      </w:r>
      <w:r>
        <w:rPr>
          <w:color w:val="auto"/>
          <w:highlight w:val="none"/>
          <w:lang w:eastAsia="zh-CN"/>
        </w:rPr>
        <w:t xml:space="preserve">20.6.6</w:t>
      </w:r>
      <w:r>
        <w:rPr>
          <w:rFonts w:hint="eastAsia"/>
          <w:color w:val="auto"/>
          <w:highlight w:val="none"/>
          <w:lang w:eastAsia="zh-CN"/>
        </w:rPr>
        <w:t xml:space="preserve">项：</w:t>
      </w:r>
      <w:r/>
    </w:p>
    <w:p>
      <w:pPr>
        <w:ind w:firstLine="440"/>
        <w:spacing w:line="360" w:lineRule="auto"/>
        <w:rPr>
          <w:color w:val="auto"/>
          <w:highlight w:val="none"/>
          <w:lang w:eastAsia="zh-CN"/>
        </w:rPr>
      </w:pPr>
      <w:r>
        <w:rPr>
          <w:rFonts w:hint="eastAsia"/>
          <w:color w:val="auto"/>
          <w:highlight w:val="none"/>
          <w:lang w:eastAsia="zh-CN"/>
        </w:rPr>
        <w:t xml:space="preserve">除非合同中另有规定，承包人应采取必要的保险措施，保障发包人免于承受下列各种损失和索赔，对此，发包人不承担任何责任及费用。</w:t>
      </w:r>
      <w:r/>
    </w:p>
    <w:p>
      <w:pPr>
        <w:ind w:firstLine="440"/>
        <w:spacing w:line="360" w:lineRule="auto"/>
        <w:rPr>
          <w:color w:val="auto"/>
          <w:highlight w:val="none"/>
          <w:lang w:eastAsia="zh-CN"/>
        </w:rPr>
      </w:pPr>
      <w:r>
        <w:rPr>
          <w:rFonts w:hint="eastAsia"/>
          <w:color w:val="auto"/>
          <w:highlight w:val="none"/>
          <w:lang w:eastAsia="zh-CN"/>
        </w:rPr>
        <w:t xml:space="preserve">⑴</w:t>
      </w:r>
      <w:r>
        <w:rPr>
          <w:color w:val="auto"/>
          <w:highlight w:val="none"/>
          <w:lang w:eastAsia="zh-CN"/>
        </w:rPr>
        <w:t xml:space="preserve"> </w:t>
      </w:r>
      <w:r>
        <w:rPr>
          <w:rFonts w:hint="eastAsia"/>
          <w:color w:val="auto"/>
          <w:highlight w:val="none"/>
          <w:lang w:eastAsia="zh-CN"/>
        </w:rPr>
        <w:t xml:space="preserve">任何人员的死亡或受伤。</w:t>
      </w:r>
      <w:r/>
    </w:p>
    <w:p>
      <w:pPr>
        <w:ind w:firstLine="440"/>
        <w:spacing w:line="360" w:lineRule="auto"/>
        <w:rPr>
          <w:color w:val="auto"/>
          <w:highlight w:val="none"/>
          <w:lang w:eastAsia="zh-CN"/>
        </w:rPr>
      </w:pPr>
      <w:r>
        <w:rPr>
          <w:rFonts w:hint="eastAsia"/>
          <w:color w:val="auto"/>
          <w:highlight w:val="none"/>
          <w:lang w:eastAsia="zh-CN"/>
        </w:rPr>
        <w:t xml:space="preserve">⑵</w:t>
      </w:r>
      <w:r>
        <w:rPr>
          <w:color w:val="auto"/>
          <w:highlight w:val="none"/>
          <w:lang w:eastAsia="zh-CN"/>
        </w:rPr>
        <w:t xml:space="preserve"> </w:t>
      </w:r>
      <w:r>
        <w:rPr>
          <w:rFonts w:hint="eastAsia"/>
          <w:color w:val="auto"/>
          <w:highlight w:val="none"/>
          <w:lang w:eastAsia="zh-CN"/>
        </w:rPr>
        <w:t xml:space="preserve">因工程的施工和竣工以及进行修正缺陷可能产生的或引起的对（工程以外的）任何财产的损失或损坏，以及与上述方面相关的全部索赔、诉讼、赔偿费、诉讼费、费用和开支等。</w:t>
      </w:r>
      <w:r/>
    </w:p>
    <w:p>
      <w:pPr>
        <w:pStyle w:val="796"/>
        <w:spacing w:before="0" w:line="360" w:lineRule="auto"/>
        <w:rPr>
          <w:b w:val="0"/>
          <w:bCs w:val="0"/>
          <w:color w:val="auto"/>
          <w:sz w:val="21"/>
          <w:szCs w:val="21"/>
          <w:highlight w:val="none"/>
          <w:lang w:eastAsia="zh-CN"/>
        </w:rPr>
      </w:pPr>
      <w:r/>
      <w:bookmarkStart w:id="152" w:name="_Toc25978"/>
      <w:r/>
      <w:bookmarkStart w:id="153" w:name="_Toc12003"/>
      <w:r>
        <w:rPr>
          <w:b w:val="0"/>
          <w:bCs w:val="0"/>
          <w:color w:val="auto"/>
          <w:sz w:val="21"/>
          <w:szCs w:val="21"/>
          <w:highlight w:val="none"/>
          <w:lang w:eastAsia="zh-CN"/>
        </w:rPr>
        <w:t xml:space="preserve">21. </w:t>
      </w:r>
      <w:r>
        <w:rPr>
          <w:rFonts w:hint="eastAsia"/>
          <w:b w:val="0"/>
          <w:bCs w:val="0"/>
          <w:color w:val="auto"/>
          <w:sz w:val="21"/>
          <w:szCs w:val="21"/>
          <w:highlight w:val="none"/>
          <w:lang w:eastAsia="zh-CN"/>
        </w:rPr>
        <w:t xml:space="preserve">不可抗力</w:t>
      </w:r>
      <w:bookmarkEnd w:id="152"/>
      <w:r/>
      <w:bookmarkEnd w:id="153"/>
      <w:r/>
      <w:r/>
    </w:p>
    <w:p>
      <w:pPr>
        <w:pStyle w:val="796"/>
        <w:spacing w:before="0" w:line="360" w:lineRule="auto"/>
        <w:rPr>
          <w:b w:val="0"/>
          <w:bCs w:val="0"/>
          <w:color w:val="auto"/>
          <w:sz w:val="21"/>
          <w:szCs w:val="21"/>
          <w:highlight w:val="none"/>
          <w:lang w:eastAsia="zh-CN"/>
        </w:rPr>
      </w:pPr>
      <w:r/>
      <w:bookmarkStart w:id="154" w:name="_Toc26287"/>
      <w:r/>
      <w:bookmarkStart w:id="155" w:name="_Toc12302"/>
      <w:r>
        <w:rPr>
          <w:b w:val="0"/>
          <w:bCs w:val="0"/>
          <w:color w:val="auto"/>
          <w:sz w:val="21"/>
          <w:szCs w:val="21"/>
          <w:highlight w:val="none"/>
          <w:lang w:eastAsia="zh-CN"/>
        </w:rPr>
        <w:t xml:space="preserve">21.1 </w:t>
      </w:r>
      <w:r>
        <w:rPr>
          <w:rFonts w:hint="eastAsia"/>
          <w:b w:val="0"/>
          <w:bCs w:val="0"/>
          <w:color w:val="auto"/>
          <w:sz w:val="21"/>
          <w:szCs w:val="21"/>
          <w:highlight w:val="none"/>
          <w:lang w:eastAsia="zh-CN"/>
        </w:rPr>
        <w:t xml:space="preserve">不可抗力的确认</w:t>
      </w:r>
      <w:bookmarkEnd w:id="154"/>
      <w:r/>
      <w:bookmarkEnd w:id="155"/>
      <w:r/>
      <w:r/>
    </w:p>
    <w:p>
      <w:pPr>
        <w:ind w:firstLine="440"/>
        <w:spacing w:line="360" w:lineRule="auto"/>
        <w:rPr>
          <w:color w:val="auto"/>
          <w:highlight w:val="none"/>
          <w:lang w:eastAsia="zh-CN"/>
        </w:rPr>
      </w:pPr>
      <w:r>
        <w:rPr>
          <w:rFonts w:hint="eastAsia"/>
          <w:color w:val="auto"/>
          <w:highlight w:val="none"/>
          <w:lang w:eastAsia="zh-CN"/>
        </w:rPr>
        <w:t xml:space="preserve">公路工程专用合同条款</w:t>
      </w:r>
      <w:r>
        <w:rPr>
          <w:color w:val="auto"/>
          <w:highlight w:val="none"/>
          <w:lang w:eastAsia="zh-CN"/>
        </w:rPr>
        <w:t xml:space="preserve"> 21.1.1</w:t>
      </w: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）目约定为：</w:t>
      </w:r>
      <w:r/>
    </w:p>
    <w:p>
      <w:pPr>
        <w:ind w:firstLine="440"/>
        <w:spacing w:line="360" w:lineRule="auto"/>
        <w:rPr>
          <w:color w:val="auto"/>
          <w:highlight w:val="none"/>
          <w:lang w:eastAsia="zh-CN"/>
        </w:rPr>
      </w:pPr>
      <w:r>
        <w:rPr>
          <w:color w:val="auto"/>
          <w:highlight w:val="none"/>
          <w:lang w:eastAsia="zh-CN"/>
        </w:rPr>
        <w:t xml:space="preserve">21.1.1 </w:t>
      </w: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）不可抗力的其他情形：</w:t>
      </w:r>
      <w:r>
        <w:rPr>
          <w:color w:val="auto"/>
          <w:highlight w:val="none"/>
          <w:u w:val="single"/>
          <w:lang w:eastAsia="zh-CN"/>
        </w:rPr>
        <w:t xml:space="preserve">     /          </w:t>
      </w:r>
      <w:r>
        <w:rPr>
          <w:rFonts w:hint="eastAsia"/>
          <w:color w:val="auto"/>
          <w:highlight w:val="none"/>
          <w:lang w:eastAsia="zh-CN"/>
        </w:rPr>
        <w:t xml:space="preserve">。</w:t>
      </w:r>
      <w:r/>
    </w:p>
    <w:p>
      <w:pPr>
        <w:pStyle w:val="796"/>
        <w:spacing w:before="0" w:line="360" w:lineRule="auto"/>
        <w:rPr>
          <w:b w:val="0"/>
          <w:bCs w:val="0"/>
          <w:color w:val="auto"/>
          <w:sz w:val="21"/>
          <w:szCs w:val="21"/>
          <w:highlight w:val="none"/>
          <w:lang w:eastAsia="zh-CN"/>
        </w:rPr>
      </w:pPr>
      <w:r/>
      <w:bookmarkStart w:id="156" w:name="_Toc18151"/>
      <w:r/>
      <w:bookmarkStart w:id="157" w:name="_Toc15200"/>
      <w:r>
        <w:rPr>
          <w:b w:val="0"/>
          <w:bCs w:val="0"/>
          <w:color w:val="auto"/>
          <w:sz w:val="21"/>
          <w:szCs w:val="21"/>
          <w:highlight w:val="none"/>
          <w:lang w:eastAsia="zh-CN"/>
        </w:rPr>
        <w:t xml:space="preserve">22.1 </w:t>
      </w:r>
      <w:r>
        <w:rPr>
          <w:rFonts w:hint="eastAsia"/>
          <w:b w:val="0"/>
          <w:bCs w:val="0"/>
          <w:color w:val="auto"/>
          <w:sz w:val="21"/>
          <w:szCs w:val="21"/>
          <w:highlight w:val="none"/>
          <w:lang w:eastAsia="zh-CN"/>
        </w:rPr>
        <w:t xml:space="preserve">承包人违约</w:t>
      </w:r>
      <w:bookmarkEnd w:id="156"/>
      <w:r/>
      <w:bookmarkEnd w:id="157"/>
      <w:r/>
      <w:r/>
    </w:p>
    <w:p>
      <w:pPr>
        <w:ind w:firstLine="440"/>
        <w:spacing w:line="360" w:lineRule="auto"/>
        <w:widowControl/>
        <w:rPr>
          <w:color w:val="auto"/>
          <w:highlight w:val="none"/>
          <w:lang w:eastAsia="zh-CN"/>
        </w:rPr>
      </w:pPr>
      <w:r>
        <w:rPr>
          <w:color w:val="auto"/>
          <w:highlight w:val="none"/>
          <w:lang w:eastAsia="zh-CN"/>
        </w:rPr>
        <w:t xml:space="preserve">22.1.2 </w:t>
      </w:r>
      <w:r>
        <w:rPr>
          <w:rFonts w:hint="eastAsia"/>
          <w:color w:val="auto"/>
          <w:highlight w:val="none"/>
          <w:lang w:eastAsia="zh-CN"/>
        </w:rPr>
        <w:t xml:space="preserve">当承包人发生第</w:t>
      </w:r>
      <w:r>
        <w:rPr>
          <w:color w:val="auto"/>
          <w:highlight w:val="none"/>
          <w:lang w:eastAsia="zh-CN"/>
        </w:rPr>
        <w:t xml:space="preserve"> 22.1.1 </w:t>
      </w:r>
      <w:r>
        <w:rPr>
          <w:rFonts w:hint="eastAsia"/>
          <w:color w:val="auto"/>
          <w:highlight w:val="none"/>
          <w:lang w:eastAsia="zh-CN"/>
        </w:rPr>
        <w:t xml:space="preserve">项约定的违约情况时，发包人有权向承包人课以违约金，具体约定为：</w:t>
      </w:r>
      <w:r/>
    </w:p>
    <w:p>
      <w:pPr>
        <w:ind w:firstLine="440"/>
        <w:spacing w:line="360" w:lineRule="auto"/>
        <w:widowControl/>
        <w:rPr>
          <w:color w:val="auto"/>
          <w:highlight w:val="none"/>
          <w:lang w:eastAsia="zh-CN"/>
        </w:rPr>
      </w:pPr>
      <w:r>
        <w:rPr>
          <w:rFonts w:hint="eastAsia"/>
          <w:color w:val="auto"/>
          <w:highlight w:val="none"/>
          <w:lang w:eastAsia="zh-CN"/>
        </w:rPr>
        <w:t xml:space="preserve">如果发生</w:t>
      </w:r>
      <w:r>
        <w:rPr>
          <w:color w:val="auto"/>
          <w:highlight w:val="none"/>
          <w:lang w:eastAsia="zh-CN"/>
        </w:rPr>
        <w:t xml:space="preserve">22.1.1</w:t>
      </w:r>
      <w:r>
        <w:rPr>
          <w:rFonts w:hint="eastAsia"/>
          <w:color w:val="auto"/>
          <w:highlight w:val="none"/>
          <w:lang w:eastAsia="zh-CN"/>
        </w:rPr>
        <w:t xml:space="preserve">项承包人违约的情况，发包人可视承包人违约的严重程度采取下列措施之一：</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）发生发包人第</w:t>
      </w:r>
      <w:r>
        <w:rPr>
          <w:color w:val="auto"/>
          <w:highlight w:val="none"/>
          <w:lang w:eastAsia="zh-CN"/>
        </w:rPr>
        <w:t xml:space="preserve">22.1.1</w:t>
      </w:r>
      <w:r>
        <w:rPr>
          <w:rFonts w:hint="eastAsia"/>
          <w:color w:val="auto"/>
          <w:highlight w:val="none"/>
          <w:lang w:eastAsia="zh-CN"/>
        </w:rPr>
        <w:t xml:space="preserve">项约定的违约情况任意一条，发包人有权视情况严重程度按签约合同价的</w:t>
      </w:r>
      <w:r>
        <w:rPr>
          <w:color w:val="auto"/>
          <w:highlight w:val="none"/>
          <w:lang w:eastAsia="zh-CN"/>
        </w:rPr>
        <w:t xml:space="preserve">1-10%</w:t>
      </w:r>
      <w:r>
        <w:rPr>
          <w:rFonts w:hint="eastAsia"/>
          <w:color w:val="auto"/>
          <w:highlight w:val="none"/>
          <w:lang w:eastAsia="zh-CN"/>
        </w:rPr>
        <w:t xml:space="preserve">的金额扣缴承包人违约金，该违约金或通知履约保函出具银行支付或在期中支付证书中扣除，即使交纳了违约金，承包人仍应按合同规定继续实施和完成本合同工程及其缺陷修复；若承包人未经批准擅自撤离工地，发包人除扣除承包人的全部履约担保（含现金担保）和剩余工程款之外，并不承担承包人与其它承包人、供货商等的经济纠纷和法律责任，也不赔偿任何费用；</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当承包人无法继续履行或明确表示不履行或实质上已停止履行合同时，发包人有权终止合同。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0"/>
        <w:spacing w:line="360" w:lineRule="auto"/>
        <w:widowControl/>
        <w:rPr>
          <w:color w:val="auto"/>
          <w:highlight w:val="none"/>
          <w:lang w:eastAsia="zh-CN"/>
        </w:rPr>
      </w:pPr>
      <w:r>
        <w:rPr>
          <w:rFonts w:hint="eastAsia"/>
          <w:color w:val="auto"/>
          <w:highlight w:val="none"/>
          <w:lang w:eastAsia="zh-CN"/>
        </w:rPr>
        <w:t xml:space="preserve">此外，当承包人发生了下述违约现象之后，发包人可依据下列具体情况扣除承包人的违约金：</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）承包人在监理人和发包人规定的截止日前，投标文件中所列的项目经理、项目总工没有按时进场，或进场后，未经批准又离开工地，发包人将按</w:t>
      </w:r>
      <w:r>
        <w:rPr>
          <w:color w:val="auto"/>
          <w:highlight w:val="none"/>
          <w:lang w:eastAsia="zh-CN"/>
        </w:rPr>
        <w:t xml:space="preserve">0.2</w:t>
      </w:r>
      <w:r>
        <w:rPr>
          <w:rFonts w:hint="eastAsia"/>
          <w:color w:val="auto"/>
          <w:highlight w:val="none"/>
          <w:lang w:eastAsia="zh-CN"/>
        </w:rPr>
        <w:t xml:space="preserve">万元</w:t>
      </w:r>
      <w:r>
        <w:rPr>
          <w:color w:val="auto"/>
          <w:highlight w:val="none"/>
          <w:lang w:eastAsia="zh-CN"/>
        </w:rPr>
        <w:t xml:space="preserve">/</w:t>
      </w:r>
      <w:r>
        <w:rPr>
          <w:rFonts w:hint="eastAsia"/>
          <w:color w:val="auto"/>
          <w:highlight w:val="none"/>
          <w:lang w:eastAsia="zh-CN"/>
        </w:rPr>
        <w:t xml:space="preserve">人·天扣除违约金；其他工地主要人员没按时进场，或进场后，未经批准又离开工地，发包人将按</w:t>
      </w:r>
      <w:r>
        <w:rPr>
          <w:color w:val="auto"/>
          <w:highlight w:val="none"/>
          <w:lang w:eastAsia="zh-CN"/>
        </w:rPr>
        <w:t xml:space="preserve">0.1</w:t>
      </w:r>
      <w:r>
        <w:rPr>
          <w:rFonts w:hint="eastAsia"/>
          <w:color w:val="auto"/>
          <w:highlight w:val="none"/>
          <w:lang w:eastAsia="zh-CN"/>
        </w:rPr>
        <w:t xml:space="preserve">万元</w:t>
      </w:r>
      <w:r>
        <w:rPr>
          <w:color w:val="auto"/>
          <w:highlight w:val="none"/>
          <w:lang w:eastAsia="zh-CN"/>
        </w:rPr>
        <w:t xml:space="preserve">/</w:t>
      </w:r>
      <w:r>
        <w:rPr>
          <w:rFonts w:hint="eastAsia"/>
          <w:color w:val="auto"/>
          <w:highlight w:val="none"/>
          <w:lang w:eastAsia="zh-CN"/>
        </w:rPr>
        <w:t xml:space="preserve">人·天扣除违约金，直至缺员进场为止。</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）无论是否征得发包人和监理人的同意（特殊情况除外），投标文件中所列的工地人员项目经理、项目总工每更换一人按</w:t>
      </w:r>
      <w:r>
        <w:rPr>
          <w:color w:val="auto"/>
          <w:highlight w:val="none"/>
          <w:lang w:eastAsia="zh-CN"/>
        </w:rPr>
        <w:t xml:space="preserve">2</w:t>
      </w:r>
      <w:r>
        <w:rPr>
          <w:rFonts w:hint="eastAsia"/>
          <w:color w:val="auto"/>
          <w:highlight w:val="none"/>
          <w:lang w:eastAsia="zh-CN"/>
        </w:rPr>
        <w:t xml:space="preserve">万元</w:t>
      </w:r>
      <w:r>
        <w:rPr>
          <w:color w:val="auto"/>
          <w:highlight w:val="none"/>
          <w:lang w:eastAsia="zh-CN"/>
        </w:rPr>
        <w:t xml:space="preserve">/</w:t>
      </w:r>
      <w:r>
        <w:rPr>
          <w:rFonts w:hint="eastAsia"/>
          <w:color w:val="auto"/>
          <w:highlight w:val="none"/>
          <w:lang w:eastAsia="zh-CN"/>
        </w:rPr>
        <w:t xml:space="preserve">人向发包人提交违约金；专职安全员每换一人则承包人应向发包人提交违约金</w:t>
      </w:r>
      <w:r>
        <w:rPr>
          <w:color w:val="auto"/>
          <w:highlight w:val="none"/>
          <w:lang w:eastAsia="zh-CN"/>
        </w:rPr>
        <w:t xml:space="preserve">0.5</w:t>
      </w:r>
      <w:r>
        <w:rPr>
          <w:rFonts w:hint="eastAsia"/>
          <w:color w:val="auto"/>
          <w:highlight w:val="none"/>
          <w:lang w:eastAsia="zh-CN"/>
        </w:rPr>
        <w:t xml:space="preserve">万元。合同签订后工程师级别（如道路、桥梁、试验检测、合同计量、测量等工程师）的每换一人则承包人应向发包人提交违约金</w:t>
      </w:r>
      <w:r>
        <w:rPr>
          <w:color w:val="auto"/>
          <w:highlight w:val="none"/>
          <w:lang w:eastAsia="zh-CN"/>
        </w:rPr>
        <w:t xml:space="preserve">0.5</w:t>
      </w:r>
      <w:r>
        <w:rPr>
          <w:rFonts w:hint="eastAsia"/>
          <w:color w:val="auto"/>
          <w:highlight w:val="none"/>
          <w:lang w:eastAsia="zh-CN"/>
        </w:rPr>
        <w:t xml:space="preserve">万元；其他技术员级别（如试验员、助理试验检测师、测量员、专职资料员、档案员等）的每换一人则承包人应向发包人提交违约金</w:t>
      </w:r>
      <w:r>
        <w:rPr>
          <w:color w:val="auto"/>
          <w:highlight w:val="none"/>
          <w:lang w:eastAsia="zh-CN"/>
        </w:rPr>
        <w:t xml:space="preserve">0.1</w:t>
      </w:r>
      <w:r>
        <w:rPr>
          <w:rFonts w:hint="eastAsia"/>
          <w:color w:val="auto"/>
          <w:highlight w:val="none"/>
          <w:lang w:eastAsia="zh-CN"/>
        </w:rPr>
        <w:t xml:space="preserve">万元。若出现项目经理（不含项目副经理）、项目总工均更换的情况，发包人有权中止合同。</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）承包人在监理人和发包人规定的截止日前，招标文件中所列的主要机械及试验、测量设备不能按时进场，每迟到</w:t>
      </w:r>
      <w:r>
        <w:rPr>
          <w:color w:val="auto"/>
          <w:highlight w:val="none"/>
          <w:lang w:eastAsia="zh-CN"/>
        </w:rPr>
        <w:t xml:space="preserve">1</w:t>
      </w:r>
      <w:r>
        <w:rPr>
          <w:rFonts w:hint="eastAsia"/>
          <w:color w:val="auto"/>
          <w:highlight w:val="none"/>
          <w:lang w:eastAsia="zh-CN"/>
        </w:rPr>
        <w:t xml:space="preserve">天，发包人将按该设备的现行定额台班费的三倍扣除违约金，直到设备进场为止。</w:t>
      </w:r>
      <w:r/>
    </w:p>
    <w:p>
      <w:pPr>
        <w:ind w:firstLine="440"/>
        <w:spacing w:line="360" w:lineRule="auto"/>
        <w:widowControl/>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）在工程实施期间，未经监理人和发包人批准，承包人进场的施工机械和材料试验、质检仪器设备撤离现场，发包人将按该设备的重置价值从工程期中支付款中扣除违约金。</w:t>
      </w:r>
      <w:r/>
    </w:p>
    <w:p>
      <w:pPr>
        <w:ind w:firstLine="440"/>
        <w:spacing w:line="360" w:lineRule="auto"/>
        <w:widowControl/>
        <w:rPr>
          <w:color w:val="auto"/>
          <w:highlight w:val="none"/>
          <w:lang w:eastAsia="zh-CN"/>
        </w:rPr>
      </w:pPr>
      <w:r>
        <w:rPr>
          <w:rFonts w:hint="eastAsia"/>
          <w:color w:val="auto"/>
          <w:highlight w:val="none"/>
          <w:lang w:eastAsia="zh-CN"/>
        </w:rPr>
        <w:t xml:space="preserve">除上述约定外，发包人还将按《江苏省公路水运建设市场信用信息管理办法》的相关规定将违约情况上报连云港市、江苏省交通运输主管部门。</w:t>
      </w:r>
      <w:r/>
    </w:p>
    <w:p>
      <w:pPr>
        <w:pStyle w:val="796"/>
        <w:spacing w:before="0" w:line="360" w:lineRule="auto"/>
        <w:rPr>
          <w:b w:val="0"/>
          <w:bCs w:val="0"/>
          <w:color w:val="auto"/>
          <w:sz w:val="21"/>
          <w:szCs w:val="21"/>
          <w:highlight w:val="none"/>
          <w:lang w:eastAsia="zh-CN"/>
        </w:rPr>
      </w:pPr>
      <w:r/>
      <w:bookmarkStart w:id="158" w:name="_Toc2071"/>
      <w:r/>
      <w:bookmarkStart w:id="159" w:name="_Toc24552"/>
      <w:r>
        <w:rPr>
          <w:b w:val="0"/>
          <w:bCs w:val="0"/>
          <w:color w:val="auto"/>
          <w:sz w:val="21"/>
          <w:szCs w:val="21"/>
          <w:highlight w:val="none"/>
          <w:lang w:eastAsia="zh-CN"/>
        </w:rPr>
        <w:t xml:space="preserve">22.2 </w:t>
      </w:r>
      <w:r>
        <w:rPr>
          <w:rFonts w:hint="eastAsia"/>
          <w:b w:val="0"/>
          <w:bCs w:val="0"/>
          <w:color w:val="auto"/>
          <w:sz w:val="21"/>
          <w:szCs w:val="21"/>
          <w:highlight w:val="none"/>
          <w:lang w:eastAsia="zh-CN"/>
        </w:rPr>
        <w:t xml:space="preserve">发包人违约</w:t>
      </w:r>
      <w:bookmarkEnd w:id="158"/>
      <w:r/>
      <w:bookmarkEnd w:id="159"/>
      <w:r/>
      <w:r/>
    </w:p>
    <w:p>
      <w:pPr>
        <w:ind w:firstLine="440"/>
        <w:spacing w:line="360" w:lineRule="auto"/>
        <w:widowControl/>
        <w:rPr>
          <w:color w:val="auto"/>
          <w:highlight w:val="none"/>
          <w:lang w:eastAsia="zh-CN"/>
        </w:rPr>
      </w:pPr>
      <w:r/>
      <w:bookmarkStart w:id="160" w:name="_Toc25614"/>
      <w:r/>
      <w:bookmarkStart w:id="161" w:name="_Toc30810"/>
      <w:r>
        <w:rPr>
          <w:rFonts w:hint="eastAsia"/>
          <w:color w:val="auto"/>
          <w:highlight w:val="none"/>
          <w:lang w:eastAsia="zh-CN"/>
        </w:rPr>
        <w:t xml:space="preserve">22.2.2 发包人无正当理由不按时返还履约保证金、质量保证金或农民工工资保证金的，发包人应向承包人支付的违约金为：</w:t>
      </w:r>
      <w:r/>
    </w:p>
    <w:p>
      <w:pPr>
        <w:ind w:firstLine="440"/>
        <w:spacing w:line="360" w:lineRule="auto"/>
        <w:widowControl/>
        <w:rPr>
          <w:color w:val="auto"/>
          <w:highlight w:val="none"/>
          <w:lang w:eastAsia="zh-CN"/>
        </w:rPr>
      </w:pPr>
      <w:r>
        <w:rPr>
          <w:rFonts w:hint="eastAsia"/>
          <w:color w:val="auto"/>
          <w:highlight w:val="none"/>
          <w:lang w:eastAsia="zh-CN"/>
        </w:rPr>
        <w:t xml:space="preserve">不按时返还履约保证金或农民工工资保证金的，按中国人民银行短期贷款利率支付延期支付期间的违约金。</w:t>
      </w:r>
      <w:r/>
    </w:p>
    <w:p>
      <w:pPr>
        <w:ind w:firstLine="440"/>
        <w:spacing w:line="360" w:lineRule="auto"/>
        <w:widowControl/>
        <w:rPr>
          <w:color w:val="auto"/>
          <w:highlight w:val="none"/>
          <w:lang w:eastAsia="zh-CN"/>
        </w:rPr>
      </w:pPr>
      <w:r>
        <w:rPr>
          <w:color w:val="auto"/>
          <w:highlight w:val="none"/>
          <w:lang w:eastAsia="zh-CN"/>
        </w:rPr>
        <w:t xml:space="preserve">24. </w:t>
      </w:r>
      <w:r>
        <w:rPr>
          <w:rFonts w:hint="eastAsia"/>
          <w:color w:val="auto"/>
          <w:highlight w:val="none"/>
          <w:lang w:eastAsia="zh-CN"/>
        </w:rPr>
        <w:t xml:space="preserve">争议的解决</w:t>
      </w:r>
      <w:bookmarkEnd w:id="160"/>
      <w:r/>
      <w:bookmarkEnd w:id="161"/>
      <w:r/>
      <w:r/>
    </w:p>
    <w:p>
      <w:pPr>
        <w:pStyle w:val="796"/>
        <w:spacing w:before="0" w:line="360" w:lineRule="auto"/>
        <w:rPr>
          <w:b w:val="0"/>
          <w:bCs w:val="0"/>
          <w:color w:val="auto"/>
          <w:sz w:val="21"/>
          <w:szCs w:val="21"/>
          <w:highlight w:val="none"/>
          <w:lang w:eastAsia="zh-CN"/>
        </w:rPr>
      </w:pPr>
      <w:r/>
      <w:bookmarkStart w:id="162" w:name="_Toc1092"/>
      <w:r/>
      <w:bookmarkStart w:id="163" w:name="_Toc4952"/>
      <w:r>
        <w:rPr>
          <w:b w:val="0"/>
          <w:bCs w:val="0"/>
          <w:color w:val="auto"/>
          <w:sz w:val="21"/>
          <w:szCs w:val="21"/>
          <w:highlight w:val="none"/>
          <w:lang w:eastAsia="zh-CN"/>
        </w:rPr>
        <w:t xml:space="preserve">24.1</w:t>
      </w:r>
      <w:r>
        <w:rPr>
          <w:rFonts w:hint="eastAsia"/>
          <w:b w:val="0"/>
          <w:bCs w:val="0"/>
          <w:color w:val="auto"/>
          <w:sz w:val="21"/>
          <w:szCs w:val="21"/>
          <w:highlight w:val="none"/>
          <w:lang w:eastAsia="zh-CN"/>
        </w:rPr>
        <w:t xml:space="preserve">争议的解决方式</w:t>
      </w:r>
      <w:bookmarkEnd w:id="162"/>
      <w:r/>
      <w:bookmarkEnd w:id="163"/>
      <w:r/>
      <w:r/>
    </w:p>
    <w:p>
      <w:pPr>
        <w:ind w:firstLine="440"/>
        <w:spacing w:line="360" w:lineRule="auto"/>
        <w:rPr>
          <w:color w:val="auto"/>
          <w:highlight w:val="none"/>
          <w:lang w:eastAsia="zh-CN"/>
        </w:rPr>
      </w:pPr>
      <w:r>
        <w:rPr>
          <w:rFonts w:hint="eastAsia"/>
          <w:color w:val="auto"/>
          <w:highlight w:val="none"/>
          <w:lang w:eastAsia="zh-CN"/>
        </w:rPr>
        <w:t xml:space="preserve">本款约定：</w:t>
      </w:r>
      <w:r/>
    </w:p>
    <w:p>
      <w:pPr>
        <w:ind w:firstLine="440"/>
        <w:spacing w:line="360" w:lineRule="auto"/>
        <w:rPr>
          <w:color w:val="auto"/>
          <w:highlight w:val="none"/>
          <w:lang w:eastAsia="zh-CN"/>
        </w:rPr>
      </w:pPr>
      <w:r>
        <w:rPr>
          <w:rFonts w:hint="eastAsia"/>
          <w:color w:val="auto"/>
          <w:highlight w:val="none"/>
          <w:lang w:eastAsia="zh-CN"/>
        </w:rPr>
        <w:t xml:space="preserve">合同当事人友好协商解决不成、不愿提请争议评审或不接受争议评审组意见的，发包人或承包人任何一方均有权利提交发包人所在地人民法院诉讼解决。</w:t>
      </w:r>
      <w:r/>
    </w:p>
    <w:p>
      <w:pPr>
        <w:ind w:firstLine="440"/>
        <w:spacing w:line="360" w:lineRule="auto"/>
        <w:rPr>
          <w:color w:val="auto"/>
          <w:highlight w:val="none"/>
          <w:lang w:eastAsia="zh-CN"/>
        </w:rPr>
      </w:pPr>
      <w:r>
        <w:rPr>
          <w:rFonts w:hint="eastAsia"/>
          <w:color w:val="auto"/>
          <w:highlight w:val="none"/>
          <w:lang w:eastAsia="zh-CN"/>
        </w:rPr>
        <w:t xml:space="preserve">补充第</w:t>
      </w:r>
      <w:r>
        <w:rPr>
          <w:color w:val="auto"/>
          <w:highlight w:val="none"/>
          <w:lang w:eastAsia="zh-CN"/>
        </w:rPr>
        <w:t xml:space="preserve">25</w:t>
      </w:r>
      <w:r>
        <w:rPr>
          <w:rFonts w:hint="eastAsia"/>
          <w:color w:val="auto"/>
          <w:highlight w:val="none"/>
          <w:lang w:eastAsia="zh-CN"/>
        </w:rPr>
        <w:t xml:space="preserve">条和第</w:t>
      </w:r>
      <w:r>
        <w:rPr>
          <w:color w:val="auto"/>
          <w:highlight w:val="none"/>
          <w:lang w:eastAsia="zh-CN"/>
        </w:rPr>
        <w:t xml:space="preserve">26</w:t>
      </w:r>
      <w:r>
        <w:rPr>
          <w:rFonts w:hint="eastAsia"/>
          <w:color w:val="auto"/>
          <w:highlight w:val="none"/>
          <w:lang w:eastAsia="zh-CN"/>
        </w:rPr>
        <w:t xml:space="preserve">条：</w:t>
      </w:r>
      <w:r/>
    </w:p>
    <w:p>
      <w:pPr>
        <w:pStyle w:val="796"/>
        <w:spacing w:before="0" w:line="360" w:lineRule="auto"/>
        <w:rPr>
          <w:b w:val="0"/>
          <w:bCs w:val="0"/>
          <w:color w:val="auto"/>
          <w:sz w:val="21"/>
          <w:szCs w:val="21"/>
          <w:highlight w:val="none"/>
          <w:lang w:eastAsia="zh-CN"/>
        </w:rPr>
      </w:pPr>
      <w:r/>
      <w:bookmarkStart w:id="164" w:name="_Toc22526"/>
      <w:r/>
      <w:bookmarkStart w:id="165" w:name="_Toc10578"/>
      <w:r>
        <w:rPr>
          <w:b w:val="0"/>
          <w:bCs w:val="0"/>
          <w:color w:val="auto"/>
          <w:sz w:val="21"/>
          <w:szCs w:val="21"/>
          <w:highlight w:val="none"/>
          <w:lang w:eastAsia="zh-CN"/>
        </w:rPr>
        <w:t xml:space="preserve">25. </w:t>
      </w:r>
      <w:r>
        <w:rPr>
          <w:rFonts w:hint="eastAsia"/>
          <w:b w:val="0"/>
          <w:bCs w:val="0"/>
          <w:color w:val="auto"/>
          <w:sz w:val="21"/>
          <w:szCs w:val="21"/>
          <w:highlight w:val="none"/>
          <w:lang w:eastAsia="zh-CN"/>
        </w:rPr>
        <w:t xml:space="preserve">履约考核</w:t>
      </w:r>
      <w:bookmarkEnd w:id="164"/>
      <w:r/>
      <w:bookmarkEnd w:id="165"/>
      <w:r>
        <w:rPr>
          <w:b w:val="0"/>
          <w:bCs w:val="0"/>
          <w:color w:val="auto"/>
          <w:sz w:val="21"/>
          <w:szCs w:val="21"/>
          <w:highlight w:val="none"/>
          <w:lang w:eastAsia="zh-CN"/>
        </w:rPr>
        <w:tab/>
      </w:r>
      <w:r/>
    </w:p>
    <w:p>
      <w:pPr>
        <w:ind w:firstLine="440"/>
        <w:spacing w:line="360" w:lineRule="auto"/>
        <w:rPr>
          <w:color w:val="auto"/>
          <w:highlight w:val="none"/>
          <w:lang w:eastAsia="zh-CN"/>
        </w:rPr>
      </w:pPr>
      <w:r>
        <w:rPr>
          <w:rFonts w:hint="eastAsia"/>
          <w:color w:val="auto"/>
          <w:highlight w:val="none"/>
          <w:lang w:eastAsia="zh-CN"/>
        </w:rPr>
        <w:t xml:space="preserve">按照《江苏省公路水运建设市场信用信息管理办法》要求，本合同工程实行履约考核制度，具体履约考核办法为：</w:t>
      </w:r>
      <w:r>
        <w:rPr>
          <w:color w:val="auto"/>
          <w:highlight w:val="none"/>
          <w:u w:val="single"/>
          <w:lang w:eastAsia="zh-CN"/>
        </w:rPr>
        <w:t xml:space="preserve"> </w:t>
      </w:r>
      <w:r>
        <w:rPr>
          <w:rFonts w:hint="eastAsia"/>
          <w:color w:val="auto"/>
          <w:highlight w:val="none"/>
          <w:u w:val="single"/>
          <w:lang w:eastAsia="zh-CN"/>
        </w:rPr>
        <w:t xml:space="preserve">按照《江苏省公路水运建设市场信用信息管理办法》和连云港市交通行业的相关规定对承包人的合同履约情况进行考核管理</w:t>
      </w:r>
      <w:r>
        <w:rPr>
          <w:color w:val="auto"/>
          <w:highlight w:val="none"/>
          <w:u w:val="single"/>
          <w:lang w:eastAsia="zh-CN"/>
        </w:rPr>
        <w:t xml:space="preserve">  </w:t>
      </w:r>
      <w:r>
        <w:rPr>
          <w:rFonts w:hint="eastAsia"/>
          <w:color w:val="auto"/>
          <w:highlight w:val="none"/>
          <w:lang w:eastAsia="zh-CN"/>
        </w:rPr>
        <w:t xml:space="preserve">。</w:t>
      </w:r>
      <w:r/>
    </w:p>
    <w:p>
      <w:pPr>
        <w:pStyle w:val="796"/>
        <w:numPr>
          <w:ilvl w:val="0"/>
          <w:numId w:val="5"/>
        </w:numPr>
        <w:spacing w:before="0" w:line="360" w:lineRule="auto"/>
        <w:rPr>
          <w:b w:val="0"/>
          <w:bCs w:val="0"/>
          <w:color w:val="auto"/>
          <w:sz w:val="21"/>
          <w:szCs w:val="21"/>
          <w:highlight w:val="none"/>
        </w:rPr>
      </w:pPr>
      <w:r/>
      <w:bookmarkStart w:id="166" w:name="_Toc14009"/>
      <w:r/>
      <w:bookmarkStart w:id="167" w:name="_Toc3503"/>
      <w:r>
        <w:rPr>
          <w:rFonts w:hint="eastAsia"/>
          <w:b w:val="0"/>
          <w:bCs w:val="0"/>
          <w:color w:val="auto"/>
          <w:sz w:val="21"/>
          <w:szCs w:val="21"/>
          <w:highlight w:val="none"/>
        </w:rPr>
        <w:t xml:space="preserve">其他管理规定</w:t>
      </w:r>
      <w:bookmarkEnd w:id="166"/>
      <w:r/>
      <w:bookmarkEnd w:id="167"/>
      <w:r/>
      <w:r/>
    </w:p>
    <w:p>
      <w:pPr>
        <w:ind w:firstLine="440"/>
        <w:spacing w:line="360" w:lineRule="auto"/>
        <w:rPr>
          <w:color w:val="auto"/>
          <w:highlight w:val="none"/>
        </w:rPr>
      </w:pPr>
      <w:r>
        <w:rPr>
          <w:color w:val="auto"/>
          <w:highlight w:val="none"/>
        </w:rPr>
      </w:r>
      <w:r/>
    </w:p>
    <w:p>
      <w:pPr>
        <w:spacing w:line="360" w:lineRule="auto"/>
        <w:rPr>
          <w:color w:val="auto"/>
          <w:highlight w:val="none"/>
        </w:rPr>
      </w:pPr>
      <w:r/>
      <w:bookmarkStart w:id="168" w:name="_Toc234833230"/>
      <w:r/>
      <w:bookmarkStart w:id="169" w:name="_Toc517787852"/>
      <w:r>
        <w:rPr>
          <w:color w:val="auto"/>
          <w:highlight w:val="none"/>
        </w:rPr>
        <w:br w:type="page" w:clear="all"/>
      </w:r>
      <w:r/>
    </w:p>
    <w:p>
      <w:pPr>
        <w:rPr>
          <w:color w:val="auto"/>
          <w:highlight w:val="none"/>
        </w:rPr>
      </w:pPr>
      <w:r>
        <w:rPr>
          <w:color w:val="auto"/>
          <w:highlight w:val="none"/>
        </w:rPr>
      </w:r>
      <w:r/>
    </w:p>
    <w:p>
      <w:pPr>
        <w:spacing w:line="360" w:lineRule="auto"/>
        <w:rPr>
          <w:color w:val="auto"/>
          <w:sz w:val="40"/>
          <w:szCs w:val="40"/>
          <w:highlight w:val="none"/>
        </w:rPr>
      </w:pPr>
      <w:r>
        <w:rPr>
          <w:color w:val="auto"/>
          <w:sz w:val="40"/>
          <w:szCs w:val="40"/>
          <w:highlight w:val="none"/>
        </w:rPr>
      </w:r>
      <w:r/>
    </w:p>
    <w:p>
      <w:pPr>
        <w:spacing w:line="360" w:lineRule="auto"/>
        <w:rPr>
          <w:color w:val="auto"/>
          <w:sz w:val="40"/>
          <w:szCs w:val="40"/>
          <w:highlight w:val="none"/>
        </w:rPr>
      </w:pPr>
      <w:r>
        <w:rPr>
          <w:color w:val="auto"/>
          <w:sz w:val="40"/>
          <w:szCs w:val="40"/>
          <w:highlight w:val="none"/>
        </w:rPr>
      </w:r>
      <w:r/>
    </w:p>
    <w:p>
      <w:pPr>
        <w:pStyle w:val="797"/>
        <w:spacing w:before="240" w:after="240" w:line="360" w:lineRule="auto"/>
        <w:rPr>
          <w:rFonts w:cs="Times New Roman"/>
          <w:color w:val="auto"/>
          <w:sz w:val="40"/>
          <w:szCs w:val="40"/>
          <w:highlight w:val="none"/>
        </w:rPr>
      </w:pPr>
      <w:r/>
      <w:bookmarkStart w:id="170" w:name="_Toc12333"/>
      <w:r/>
      <w:bookmarkStart w:id="171" w:name="_Toc21489"/>
      <w:r>
        <w:rPr>
          <w:rFonts w:hint="eastAsia"/>
          <w:color w:val="auto"/>
          <w:sz w:val="40"/>
          <w:szCs w:val="40"/>
          <w:highlight w:val="none"/>
        </w:rPr>
        <w:t xml:space="preserve">第三节</w:t>
      </w:r>
      <w:r>
        <w:rPr>
          <w:color w:val="auto"/>
          <w:sz w:val="40"/>
          <w:szCs w:val="40"/>
          <w:highlight w:val="none"/>
        </w:rPr>
        <w:t xml:space="preserve">  </w:t>
      </w:r>
      <w:r>
        <w:rPr>
          <w:rFonts w:hint="eastAsia"/>
          <w:color w:val="auto"/>
          <w:sz w:val="40"/>
          <w:szCs w:val="40"/>
          <w:highlight w:val="none"/>
        </w:rPr>
        <w:t xml:space="preserve">合同附件格式</w:t>
      </w:r>
      <w:bookmarkEnd w:id="168"/>
      <w:r/>
      <w:bookmarkEnd w:id="169"/>
      <w:r/>
      <w:bookmarkEnd w:id="170"/>
      <w:r/>
      <w:bookmarkEnd w:id="171"/>
      <w:r/>
      <w:r/>
    </w:p>
    <w:p>
      <w:pPr>
        <w:spacing w:line="360" w:lineRule="auto"/>
        <w:rPr>
          <w:color w:val="auto"/>
          <w:sz w:val="18"/>
          <w:szCs w:val="18"/>
          <w:highlight w:val="none"/>
        </w:rPr>
      </w:pPr>
      <w:r>
        <w:rPr>
          <w:color w:val="auto"/>
          <w:sz w:val="18"/>
          <w:szCs w:val="18"/>
          <w:highlight w:val="none"/>
        </w:rPr>
      </w:r>
      <w:r/>
    </w:p>
    <w:p>
      <w:pPr>
        <w:rPr>
          <w:color w:val="auto"/>
          <w:highlight w:val="none"/>
        </w:rPr>
      </w:pPr>
      <w:r>
        <w:rPr>
          <w:color w:val="auto"/>
          <w:highlight w:val="none"/>
        </w:rPr>
        <w:br w:type="page" w:clear="all"/>
      </w:r>
      <w:r/>
    </w:p>
    <w:p>
      <w:pPr>
        <w:pStyle w:val="796"/>
        <w:spacing w:before="0" w:line="380" w:lineRule="atLeast"/>
        <w:rPr>
          <w:rFonts w:eastAsia="黑体"/>
          <w:b w:val="0"/>
          <w:bCs w:val="0"/>
          <w:color w:val="auto"/>
          <w:sz w:val="28"/>
          <w:szCs w:val="28"/>
          <w:highlight w:val="none"/>
        </w:rPr>
      </w:pPr>
      <w:r/>
      <w:bookmarkStart w:id="172" w:name="_Toc20912"/>
      <w:r>
        <w:rPr>
          <w:rFonts w:hint="eastAsia" w:eastAsia="黑体" w:cs="黑体"/>
          <w:b w:val="0"/>
          <w:bCs w:val="0"/>
          <w:color w:val="auto"/>
          <w:sz w:val="28"/>
          <w:szCs w:val="28"/>
          <w:highlight w:val="none"/>
        </w:rPr>
        <w:t xml:space="preserve">附件一合同协议书</w:t>
      </w:r>
      <w:r/>
    </w:p>
    <w:p>
      <w:pPr>
        <w:jc w:val="center"/>
        <w:spacing w:line="360" w:lineRule="auto"/>
        <w:rPr>
          <w:b/>
          <w:bCs/>
          <w:color w:val="auto"/>
          <w:sz w:val="28"/>
          <w:szCs w:val="28"/>
          <w:highlight w:val="none"/>
        </w:rPr>
      </w:pPr>
      <w:r>
        <w:rPr>
          <w:b/>
          <w:bCs/>
          <w:color w:val="auto"/>
          <w:sz w:val="28"/>
          <w:szCs w:val="28"/>
          <w:highlight w:val="none"/>
        </w:rPr>
      </w:r>
      <w:r/>
    </w:p>
    <w:p>
      <w:pPr>
        <w:jc w:val="center"/>
        <w:spacing w:line="360" w:lineRule="auto"/>
        <w:rPr>
          <w:b/>
          <w:bCs/>
          <w:color w:val="auto"/>
          <w:sz w:val="28"/>
          <w:szCs w:val="28"/>
          <w:highlight w:val="none"/>
          <w:lang w:eastAsia="zh-CN"/>
        </w:rPr>
      </w:pPr>
      <w:r>
        <w:rPr>
          <w:rFonts w:hint="eastAsia"/>
          <w:b/>
          <w:bCs/>
          <w:color w:val="auto"/>
          <w:sz w:val="28"/>
          <w:szCs w:val="28"/>
          <w:highlight w:val="none"/>
          <w:lang w:eastAsia="zh-CN"/>
        </w:rPr>
        <w:t xml:space="preserve">赣榆区2026年公路安全隐患整治项目（五处交叉口信号灯安装项目）（政府采购工程）（专门面向中小企业）</w:t>
      </w:r>
      <w:r/>
    </w:p>
    <w:p>
      <w:pPr>
        <w:jc w:val="center"/>
        <w:spacing w:line="360" w:lineRule="auto"/>
        <w:rPr>
          <w:b/>
          <w:bCs/>
          <w:color w:val="auto"/>
          <w:sz w:val="28"/>
          <w:szCs w:val="28"/>
          <w:highlight w:val="none"/>
          <w:lang w:eastAsia="zh-CN"/>
        </w:rPr>
      </w:pPr>
      <w:r>
        <w:rPr>
          <w:rFonts w:hint="eastAsia"/>
          <w:b/>
          <w:bCs/>
          <w:color w:val="auto"/>
          <w:sz w:val="28"/>
          <w:szCs w:val="28"/>
          <w:highlight w:val="none"/>
          <w:lang w:eastAsia="zh-CN"/>
        </w:rPr>
        <w:t xml:space="preserve">合同协议书</w:t>
      </w:r>
      <w:r/>
    </w:p>
    <w:p>
      <w:pPr>
        <w:ind w:firstLine="440"/>
        <w:spacing w:line="360" w:lineRule="auto"/>
        <w:rPr>
          <w:color w:val="auto"/>
          <w:highlight w:val="none"/>
          <w:lang w:eastAsia="zh-CN"/>
        </w:rPr>
      </w:pPr>
      <w:r>
        <w:rPr>
          <w:color w:val="auto"/>
          <w:highlight w:val="none"/>
          <w:lang w:eastAsia="zh-CN"/>
        </w:rPr>
      </w:r>
      <w:r/>
    </w:p>
    <w:p>
      <w:pPr>
        <w:ind w:firstLine="442"/>
        <w:spacing w:line="360" w:lineRule="auto"/>
        <w:tabs>
          <w:tab w:val="left" w:pos="2790" w:leader="none"/>
        </w:tabs>
        <w:rPr>
          <w:color w:val="auto"/>
          <w:highlight w:val="none"/>
          <w:u w:val="single"/>
          <w:lang w:eastAsia="zh-CN"/>
        </w:rPr>
      </w:pPr>
      <w:r>
        <w:rPr>
          <w:rFonts w:hint="eastAsia"/>
          <w:b/>
          <w:bCs/>
          <w:color w:val="auto"/>
          <w:highlight w:val="none"/>
          <w:u w:val="single"/>
          <w:lang w:eastAsia="zh-CN"/>
        </w:rPr>
        <w:t xml:space="preserve">连云港市赣榆区公路事业发展中心</w:t>
      </w:r>
      <w:r>
        <w:rPr>
          <w:rFonts w:hint="eastAsia"/>
          <w:color w:val="auto"/>
          <w:highlight w:val="none"/>
          <w:lang w:eastAsia="zh-CN"/>
        </w:rPr>
        <w:t xml:space="preserve">(以下简称“甲方”)为实施</w:t>
      </w:r>
      <w:r>
        <w:rPr>
          <w:rFonts w:hint="eastAsia"/>
          <w:b/>
          <w:bCs/>
          <w:color w:val="auto"/>
          <w:highlight w:val="none"/>
          <w:u w:val="single"/>
          <w:lang w:eastAsia="zh-CN"/>
        </w:rPr>
        <w:t xml:space="preserve">赣榆区2026年公路安全隐患整治项目（五处交叉口信号灯安装项目）（政府采购工程）（专门面向中小企业）</w:t>
      </w:r>
      <w:r>
        <w:rPr>
          <w:rFonts w:hint="eastAsia"/>
          <w:color w:val="auto"/>
          <w:highlight w:val="none"/>
          <w:lang w:eastAsia="zh-CN"/>
        </w:rPr>
        <w:t xml:space="preserve">，已接受</w:t>
      </w:r>
      <w:r>
        <w:rPr>
          <w:rFonts w:hint="eastAsia"/>
          <w:b/>
          <w:bCs/>
          <w:color w:val="auto"/>
          <w:highlight w:val="none"/>
          <w:u w:val="single"/>
          <w:lang w:eastAsia="zh-CN"/>
        </w:rPr>
        <w:t xml:space="preserve">            </w:t>
      </w:r>
      <w:r>
        <w:rPr>
          <w:rFonts w:hint="eastAsia"/>
          <w:color w:val="auto"/>
          <w:highlight w:val="none"/>
          <w:lang w:eastAsia="zh-CN"/>
        </w:rPr>
        <w:t xml:space="preserve">(以下简称“乙方”)对该项目的投标。甲乙双方共同达成如下协议。</w:t>
      </w:r>
      <w:r/>
    </w:p>
    <w:p>
      <w:pPr>
        <w:ind w:firstLine="440"/>
        <w:spacing w:line="360" w:lineRule="auto"/>
        <w:rPr>
          <w:color w:val="auto"/>
          <w:highlight w:val="none"/>
          <w:lang w:eastAsia="zh-CN"/>
        </w:rPr>
      </w:pPr>
      <w:r>
        <w:rPr>
          <w:rFonts w:hint="eastAsia"/>
          <w:color w:val="auto"/>
          <w:highlight w:val="none"/>
          <w:lang w:eastAsia="zh-CN"/>
        </w:rPr>
        <w:t xml:space="preserve">一、本合同所附下列文件是构成本合同不可分割的部分：</w:t>
      </w:r>
      <w:r/>
    </w:p>
    <w:p>
      <w:pPr>
        <w:ind w:firstLine="440"/>
        <w:spacing w:line="360" w:lineRule="auto"/>
        <w:rPr>
          <w:color w:val="auto"/>
          <w:highlight w:val="none"/>
          <w:lang w:eastAsia="zh-CN"/>
        </w:rPr>
      </w:pPr>
      <w:r>
        <w:rPr>
          <w:rFonts w:hint="eastAsia"/>
          <w:color w:val="auto"/>
          <w:highlight w:val="none"/>
          <w:lang w:eastAsia="zh-CN"/>
        </w:rPr>
        <w:t xml:space="preserve">1、在合同实施期间，甲方与乙方签订的任何其他有效协议；</w:t>
      </w:r>
      <w:r/>
    </w:p>
    <w:p>
      <w:pPr>
        <w:ind w:firstLine="440"/>
        <w:spacing w:line="360" w:lineRule="auto"/>
        <w:rPr>
          <w:color w:val="auto"/>
          <w:highlight w:val="none"/>
          <w:lang w:eastAsia="zh-CN"/>
        </w:rPr>
      </w:pPr>
      <w:r>
        <w:rPr>
          <w:rFonts w:hint="eastAsia"/>
          <w:color w:val="auto"/>
          <w:highlight w:val="none"/>
          <w:lang w:eastAsia="zh-CN"/>
        </w:rPr>
        <w:t xml:space="preserve">2、本合同及附件（含合同谈判中澄清文件）；</w:t>
      </w:r>
      <w:r/>
    </w:p>
    <w:p>
      <w:pPr>
        <w:ind w:firstLine="440"/>
        <w:spacing w:line="360" w:lineRule="auto"/>
        <w:rPr>
          <w:color w:val="auto"/>
          <w:highlight w:val="none"/>
          <w:lang w:eastAsia="zh-CN"/>
        </w:rPr>
      </w:pPr>
      <w:r>
        <w:rPr>
          <w:rFonts w:hint="eastAsia"/>
          <w:color w:val="auto"/>
          <w:highlight w:val="none"/>
          <w:lang w:eastAsia="zh-CN"/>
        </w:rPr>
        <w:t xml:space="preserve">3、成交通知书；</w:t>
      </w:r>
      <w:r/>
    </w:p>
    <w:p>
      <w:pPr>
        <w:ind w:firstLine="440"/>
        <w:spacing w:line="360" w:lineRule="auto"/>
        <w:rPr>
          <w:color w:val="auto"/>
          <w:highlight w:val="none"/>
          <w:lang w:eastAsia="zh-CN"/>
        </w:rPr>
      </w:pPr>
      <w:r>
        <w:rPr>
          <w:rFonts w:hint="eastAsia"/>
          <w:color w:val="auto"/>
          <w:highlight w:val="none"/>
          <w:lang w:eastAsia="zh-CN"/>
        </w:rPr>
        <w:t xml:space="preserve">4、投标书及附录（含乙方在评标期间递交和确认并甲方同意的对有关问题的补充资料和澄清文件等，如果有）；</w:t>
      </w:r>
      <w:r/>
    </w:p>
    <w:p>
      <w:pPr>
        <w:ind w:firstLine="440"/>
        <w:spacing w:line="360" w:lineRule="auto"/>
        <w:rPr>
          <w:color w:val="auto"/>
          <w:highlight w:val="none"/>
          <w:lang w:eastAsia="zh-CN"/>
        </w:rPr>
      </w:pPr>
      <w:r>
        <w:rPr>
          <w:rFonts w:hint="eastAsia"/>
          <w:color w:val="auto"/>
          <w:highlight w:val="none"/>
          <w:lang w:eastAsia="zh-CN"/>
        </w:rPr>
        <w:t xml:space="preserve">5、合同条款（含数据表和招标补遗书中与此有关的部分，如果有）；</w:t>
      </w:r>
      <w:r/>
    </w:p>
    <w:p>
      <w:pPr>
        <w:ind w:firstLine="440"/>
        <w:spacing w:line="360" w:lineRule="auto"/>
        <w:rPr>
          <w:color w:val="auto"/>
          <w:highlight w:val="none"/>
          <w:lang w:eastAsia="zh-CN"/>
        </w:rPr>
      </w:pPr>
      <w:r>
        <w:rPr>
          <w:rFonts w:hint="eastAsia"/>
          <w:color w:val="auto"/>
          <w:highlight w:val="none"/>
          <w:lang w:eastAsia="zh-CN"/>
        </w:rPr>
        <w:t xml:space="preserve">6、技术规范（含招标补遗书中与此有关的部分，如果有）；</w:t>
      </w:r>
      <w:r/>
    </w:p>
    <w:p>
      <w:pPr>
        <w:ind w:firstLine="440"/>
        <w:spacing w:line="360" w:lineRule="auto"/>
        <w:rPr>
          <w:color w:val="auto"/>
          <w:highlight w:val="none"/>
          <w:lang w:eastAsia="zh-CN"/>
        </w:rPr>
      </w:pPr>
      <w:r>
        <w:rPr>
          <w:rFonts w:hint="eastAsia"/>
          <w:color w:val="auto"/>
          <w:highlight w:val="none"/>
          <w:lang w:eastAsia="zh-CN"/>
        </w:rPr>
        <w:t xml:space="preserve">7、图纸（含招标补遗书中与此有关的部分，如果有）；</w:t>
      </w:r>
      <w:r/>
    </w:p>
    <w:p>
      <w:pPr>
        <w:ind w:firstLine="440"/>
        <w:spacing w:line="360" w:lineRule="auto"/>
        <w:rPr>
          <w:color w:val="auto"/>
          <w:highlight w:val="none"/>
          <w:lang w:eastAsia="zh-CN"/>
        </w:rPr>
      </w:pPr>
      <w:r>
        <w:rPr>
          <w:rFonts w:hint="eastAsia"/>
          <w:color w:val="auto"/>
          <w:highlight w:val="none"/>
          <w:lang w:eastAsia="zh-CN"/>
        </w:rPr>
        <w:t xml:space="preserve">8、标价的工程量清单；</w:t>
      </w:r>
      <w:r/>
    </w:p>
    <w:p>
      <w:pPr>
        <w:ind w:firstLine="440"/>
        <w:spacing w:line="360" w:lineRule="auto"/>
        <w:rPr>
          <w:color w:val="auto"/>
          <w:highlight w:val="none"/>
          <w:lang w:eastAsia="zh-CN"/>
        </w:rPr>
      </w:pPr>
      <w:r>
        <w:rPr>
          <w:rFonts w:hint="eastAsia"/>
          <w:color w:val="auto"/>
          <w:highlight w:val="none"/>
          <w:lang w:eastAsia="zh-CN"/>
        </w:rPr>
        <w:t xml:space="preserve">9、构成本合同组成部分的其它文件。</w:t>
      </w:r>
      <w:r/>
    </w:p>
    <w:p>
      <w:pPr>
        <w:ind w:firstLine="440"/>
        <w:spacing w:line="360" w:lineRule="auto"/>
        <w:rPr>
          <w:color w:val="auto"/>
          <w:highlight w:val="none"/>
          <w:lang w:eastAsia="zh-CN"/>
        </w:rPr>
      </w:pPr>
      <w:r>
        <w:rPr>
          <w:rFonts w:hint="eastAsia"/>
          <w:color w:val="auto"/>
          <w:highlight w:val="none"/>
          <w:lang w:eastAsia="zh-CN"/>
        </w:rPr>
        <w:t xml:space="preserve">上述文件将相互补充，若有不明确或不一致之处，以上列次序为先者为准。</w:t>
      </w:r>
      <w:r/>
    </w:p>
    <w:p>
      <w:pPr>
        <w:numPr>
          <w:ilvl w:val="0"/>
          <w:numId w:val="6"/>
        </w:numPr>
        <w:ind w:firstLine="440"/>
        <w:spacing w:line="360" w:lineRule="auto"/>
        <w:rPr>
          <w:color w:val="auto"/>
          <w:highlight w:val="none"/>
        </w:rPr>
      </w:pPr>
      <w:r>
        <w:rPr>
          <w:rFonts w:hint="eastAsia"/>
          <w:color w:val="auto"/>
          <w:highlight w:val="none"/>
        </w:rPr>
        <w:t xml:space="preserve">项目概况</w:t>
      </w:r>
      <w:r/>
    </w:p>
    <w:p>
      <w:pPr>
        <w:ind w:firstLine="440"/>
        <w:spacing w:line="360" w:lineRule="auto"/>
        <w:rPr>
          <w:color w:val="auto"/>
          <w:highlight w:val="none"/>
          <w:lang w:eastAsia="zh-CN"/>
        </w:rPr>
      </w:pPr>
      <w:r>
        <w:rPr>
          <w:rFonts w:hint="eastAsia"/>
          <w:color w:val="auto"/>
          <w:highlight w:val="none"/>
          <w:lang w:eastAsia="zh-CN"/>
        </w:rPr>
        <w:t xml:space="preserve">204 国道与葛埠村交叉口、海滨大道与地方道路交叉口、204 国道与木套村交叉口、赣柘线与海厉线交叉口、 242 省道与古槐西路交叉口五处交叉口增加信号灯，具体详见图纸及工程量清单。</w:t>
      </w:r>
      <w:r/>
    </w:p>
    <w:p>
      <w:pPr>
        <w:ind w:firstLine="440"/>
        <w:spacing w:line="360" w:lineRule="auto"/>
        <w:rPr>
          <w:color w:val="auto"/>
          <w:highlight w:val="none"/>
          <w:lang w:eastAsia="zh-CN"/>
        </w:rPr>
      </w:pPr>
      <w:r>
        <w:rPr>
          <w:rFonts w:hint="eastAsia"/>
          <w:color w:val="auto"/>
          <w:highlight w:val="none"/>
          <w:lang w:eastAsia="zh-CN"/>
        </w:rPr>
        <w:t xml:space="preserve">三、合同范围</w:t>
      </w:r>
      <w:r/>
    </w:p>
    <w:p>
      <w:pPr>
        <w:ind w:firstLine="440"/>
        <w:spacing w:line="360" w:lineRule="auto"/>
        <w:widowControl/>
        <w:rPr>
          <w:color w:val="auto"/>
          <w:highlight w:val="none"/>
          <w:lang w:eastAsia="zh-CN"/>
        </w:rPr>
      </w:pPr>
      <w:r>
        <w:rPr>
          <w:rFonts w:hint="eastAsia"/>
          <w:color w:val="auto"/>
          <w:highlight w:val="none"/>
          <w:lang w:eastAsia="zh-CN"/>
        </w:rPr>
        <w:t xml:space="preserve">招标内容包含但不限于施工图设计范围内的工艺设计、供货、运输、交付、安装、测试、开通、试运行、培训、提供资料、交付使用和缺陷责任期维护等全套服务。</w:t>
      </w:r>
      <w:r/>
    </w:p>
    <w:p>
      <w:pPr>
        <w:ind w:firstLine="440"/>
        <w:spacing w:line="360" w:lineRule="auto"/>
        <w:rPr>
          <w:color w:val="auto"/>
          <w:highlight w:val="none"/>
          <w:lang w:eastAsia="zh-CN"/>
        </w:rPr>
      </w:pPr>
      <w:r>
        <w:rPr>
          <w:rFonts w:hint="eastAsia"/>
          <w:color w:val="auto"/>
          <w:highlight w:val="none"/>
          <w:lang w:eastAsia="zh-CN"/>
        </w:rPr>
        <w:t xml:space="preserve">四、工期：</w:t>
      </w:r>
      <w:r>
        <w:rPr>
          <w:color w:val="auto"/>
          <w:highlight w:val="none"/>
          <w:lang w:eastAsia="zh-CN"/>
        </w:rPr>
        <w:t xml:space="preserve">30</w:t>
      </w:r>
      <w:r>
        <w:rPr>
          <w:rFonts w:hint="eastAsia"/>
          <w:color w:val="auto"/>
          <w:highlight w:val="none"/>
          <w:lang w:eastAsia="zh-CN"/>
        </w:rPr>
        <w:t xml:space="preserve">日历天。</w:t>
      </w:r>
      <w:r/>
    </w:p>
    <w:p>
      <w:pPr>
        <w:ind w:firstLine="440"/>
        <w:spacing w:line="360" w:lineRule="auto"/>
        <w:rPr>
          <w:color w:val="auto"/>
          <w:highlight w:val="none"/>
          <w:lang w:eastAsia="zh-CN"/>
        </w:rPr>
      </w:pPr>
      <w:r>
        <w:rPr>
          <w:rFonts w:hint="eastAsia"/>
          <w:color w:val="auto"/>
          <w:highlight w:val="none"/>
          <w:lang w:eastAsia="zh-CN"/>
        </w:rPr>
        <w:t xml:space="preserve">五、合同金额及付款：</w:t>
      </w:r>
      <w:r/>
    </w:p>
    <w:p>
      <w:pPr>
        <w:ind w:firstLine="442"/>
        <w:spacing w:line="360" w:lineRule="auto"/>
        <w:rPr>
          <w:b/>
          <w:bCs/>
          <w:color w:val="auto"/>
          <w:highlight w:val="none"/>
          <w:lang w:eastAsia="zh-CN"/>
        </w:rPr>
      </w:pPr>
      <w:r>
        <w:rPr>
          <w:rFonts w:hint="eastAsia"/>
          <w:b/>
          <w:bCs/>
          <w:color w:val="auto"/>
          <w:highlight w:val="none"/>
          <w:lang w:eastAsia="zh-CN"/>
        </w:rPr>
        <w:t xml:space="preserve">（一）合同金额：</w:t>
      </w:r>
      <w:r/>
    </w:p>
    <w:p>
      <w:pPr>
        <w:ind w:firstLine="440"/>
        <w:spacing w:line="360" w:lineRule="auto"/>
        <w:rPr>
          <w:color w:val="auto"/>
          <w:highlight w:val="none"/>
          <w:lang w:eastAsia="zh-CN"/>
        </w:rPr>
      </w:pPr>
      <w:r>
        <w:rPr>
          <w:rFonts w:hint="eastAsia"/>
          <w:color w:val="auto"/>
          <w:highlight w:val="none"/>
          <w:lang w:eastAsia="zh-CN"/>
        </w:rPr>
        <w:t xml:space="preserve">合同总额为</w:t>
      </w:r>
      <w:r>
        <w:rPr>
          <w:rFonts w:hint="eastAsia"/>
          <w:b/>
          <w:bCs/>
          <w:color w:val="auto"/>
          <w:highlight w:val="none"/>
          <w:lang w:eastAsia="zh-CN"/>
        </w:rPr>
        <w:t xml:space="preserve">人民币</w:t>
      </w:r>
      <w:r>
        <w:rPr>
          <w:rFonts w:hint="eastAsia"/>
          <w:b/>
          <w:bCs/>
          <w:color w:val="auto"/>
          <w:highlight w:val="none"/>
          <w:u w:val="single"/>
          <w:lang w:eastAsia="zh-CN"/>
        </w:rPr>
        <w:t xml:space="preserve">     </w:t>
      </w:r>
      <w:r>
        <w:rPr>
          <w:rFonts w:hint="eastAsia"/>
          <w:b/>
          <w:bCs/>
          <w:color w:val="auto"/>
          <w:highlight w:val="none"/>
          <w:lang w:eastAsia="zh-CN"/>
        </w:rPr>
        <w:t xml:space="preserve">整（¥</w:t>
      </w:r>
      <w:r>
        <w:rPr>
          <w:rFonts w:hint="eastAsia"/>
          <w:b/>
          <w:bCs/>
          <w:color w:val="auto"/>
          <w:highlight w:val="none"/>
          <w:u w:val="single"/>
          <w:lang w:eastAsia="zh-CN"/>
        </w:rPr>
        <w:t xml:space="preserve">      ）</w:t>
      </w:r>
      <w:r>
        <w:rPr>
          <w:rFonts w:hint="eastAsia"/>
          <w:color w:val="auto"/>
          <w:highlight w:val="none"/>
          <w:lang w:eastAsia="zh-CN"/>
        </w:rPr>
        <w:t xml:space="preserve">。</w:t>
      </w:r>
      <w:r/>
    </w:p>
    <w:p>
      <w:pPr>
        <w:pStyle w:val="1034"/>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（二）付款：</w:t>
      </w:r>
      <w:r/>
    </w:p>
    <w:p>
      <w:pPr>
        <w:ind w:firstLine="440"/>
        <w:spacing w:line="360" w:lineRule="auto"/>
        <w:rPr>
          <w:color w:val="auto"/>
          <w:highlight w:val="none"/>
          <w:lang w:eastAsia="zh-CN"/>
        </w:rPr>
      </w:pPr>
      <w:r>
        <w:rPr>
          <w:rFonts w:hint="eastAsia"/>
          <w:color w:val="auto"/>
          <w:highlight w:val="none"/>
          <w:lang w:eastAsia="zh-CN"/>
        </w:rPr>
        <w:t xml:space="preserve">交工验收合格后，付至工程确认计量款的80%；缺陷责任期满一年后，支付至工程审计结算款的97%；缺陷责任期满二年后，付清余款。</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每次支付工程款前，承包人必须向发包人提供正规税务发票（当期支付的全额发票，否则不予支付。</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六、一般规定：</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1、未经甲方书面同意，乙方不得随意终止本合同或转让其在本合同项下的权利和义务。</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2、合同附件是本合同不可分割的一部分，并与本合同具有同等法律效力，当合同与附件发生冲突时，应以合同为准。</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3、本合同的任何修订、补充及变更须书面作出，并由双方正式授权代表签署后与本合同具有同等法律效力。</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4、本合同经双方签字盖章后生效，在甲乙双方代表签字、盖章后生效。</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七、税务：乙方提供正式发票，因此产生的国家和地方税务由乙方自行承担。</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八、未尽事宜：合同未尽事宜，甲、乙双方另行协商解决。</w:t>
      </w:r>
      <w:r/>
    </w:p>
    <w:p>
      <w:pPr>
        <w:pStyle w:val="1034"/>
        <w:ind w:firstLine="420"/>
        <w:spacing w:line="360" w:lineRule="auto"/>
        <w:rPr>
          <w:rFonts w:ascii="宋体" w:hAnsi="宋体" w:cs="宋体"/>
          <w:color w:val="auto"/>
          <w:highlight w:val="none"/>
        </w:rPr>
      </w:pPr>
      <w:r>
        <w:rPr>
          <w:rFonts w:hint="eastAsia" w:ascii="宋体" w:hAnsi="宋体" w:cs="宋体"/>
          <w:color w:val="auto"/>
          <w:highlight w:val="none"/>
        </w:rPr>
        <w:t xml:space="preserve">九、合同签署：本合同一式六份，甲方执四份，乙方执二份，签字并盖章后生效。</w:t>
      </w:r>
      <w:r/>
    </w:p>
    <w:p>
      <w:pPr>
        <w:pStyle w:val="1034"/>
        <w:ind w:firstLine="420"/>
        <w:spacing w:line="360" w:lineRule="auto"/>
        <w:rPr>
          <w:rFonts w:ascii="宋体" w:hAnsi="宋体" w:cs="宋体"/>
          <w:color w:val="auto"/>
          <w:highlight w:val="none"/>
        </w:rPr>
      </w:pPr>
      <w:r>
        <w:rPr>
          <w:rFonts w:ascii="宋体" w:hAnsi="宋体" w:cs="宋体"/>
          <w:color w:val="auto"/>
          <w:highlight w:val="none"/>
        </w:rPr>
      </w:r>
      <w:r/>
    </w:p>
    <w:p>
      <w:pPr>
        <w:pStyle w:val="1034"/>
        <w:ind w:firstLine="420"/>
        <w:rPr>
          <w:rFonts w:ascii="宋体" w:hAnsi="宋体" w:cs="宋体"/>
          <w:color w:val="auto"/>
          <w:highlight w:val="none"/>
        </w:rPr>
      </w:pPr>
      <w:r>
        <w:rPr>
          <w:rFonts w:ascii="宋体" w:hAnsi="宋体" w:cs="宋体"/>
          <w:color w:val="auto"/>
          <w:highlight w:val="none"/>
        </w:rPr>
      </w:r>
      <w:r/>
    </w:p>
    <w:p>
      <w:pPr>
        <w:ind w:firstLine="440"/>
        <w:spacing w:line="360" w:lineRule="auto"/>
        <w:tabs>
          <w:tab w:val="left" w:pos="1556" w:leader="none"/>
        </w:tabs>
        <w:rPr>
          <w:color w:val="auto"/>
          <w:spacing w:val="-18"/>
          <w:highlight w:val="none"/>
          <w:lang w:eastAsia="zh-CN"/>
        </w:rPr>
      </w:pPr>
      <w:r>
        <w:rPr>
          <w:rFonts w:hint="eastAsia"/>
          <w:color w:val="auto"/>
          <w:highlight w:val="none"/>
          <w:lang w:eastAsia="zh-CN"/>
        </w:rPr>
        <w:t xml:space="preserve">甲方：</w:t>
      </w:r>
      <w:r>
        <w:rPr>
          <w:rFonts w:hint="eastAsia"/>
          <w:color w:val="auto"/>
          <w:highlight w:val="none"/>
          <w:u w:val="single"/>
          <w:lang w:eastAsia="zh-CN"/>
        </w:rPr>
        <w:t xml:space="preserve">连云港市赣榆区公路事业发展中心</w:t>
      </w:r>
      <w:r>
        <w:rPr>
          <w:rFonts w:hint="eastAsia"/>
          <w:color w:val="auto"/>
          <w:highlight w:val="none"/>
          <w:lang w:eastAsia="zh-CN"/>
        </w:rPr>
        <w:t xml:space="preserve">（盖章</w:t>
      </w:r>
      <w:r>
        <w:rPr>
          <w:rFonts w:hint="eastAsia"/>
          <w:color w:val="auto"/>
          <w:spacing w:val="-18"/>
          <w:highlight w:val="none"/>
          <w:lang w:eastAsia="zh-CN"/>
        </w:rPr>
        <w:t xml:space="preserve">）</w:t>
      </w:r>
      <w:r/>
    </w:p>
    <w:p>
      <w:pPr>
        <w:ind w:firstLine="440"/>
        <w:spacing w:line="360" w:lineRule="auto"/>
        <w:tabs>
          <w:tab w:val="left" w:pos="1556" w:leader="none"/>
        </w:tabs>
        <w:rPr>
          <w:color w:val="auto"/>
          <w:highlight w:val="none"/>
          <w:lang w:eastAsia="zh-CN"/>
        </w:rPr>
      </w:pPr>
      <w:r>
        <w:rPr>
          <w:rFonts w:hint="eastAsia"/>
          <w:color w:val="auto"/>
          <w:highlight w:val="none"/>
          <w:lang w:eastAsia="zh-CN"/>
        </w:rPr>
        <w:t xml:space="preserve">法定代表人或其委托代理人：</w:t>
      </w:r>
      <w:r/>
    </w:p>
    <w:p>
      <w:pPr>
        <w:ind w:firstLine="440"/>
        <w:spacing w:line="360" w:lineRule="auto"/>
        <w:tabs>
          <w:tab w:val="left" w:pos="1556" w:leader="none"/>
          <w:tab w:val="left" w:pos="2606" w:leader="none"/>
          <w:tab w:val="left" w:pos="3341" w:leader="none"/>
          <w:tab w:val="left" w:pos="4076" w:leader="none"/>
        </w:tabs>
        <w:rPr>
          <w:color w:val="auto"/>
          <w:highlight w:val="none"/>
          <w:lang w:eastAsia="zh-CN"/>
        </w:rPr>
      </w:pPr>
      <w:r>
        <w:rPr>
          <w:rFonts w:hint="eastAsia"/>
          <w:color w:val="auto"/>
          <w:highlight w:val="none"/>
          <w:lang w:eastAsia="zh-CN"/>
        </w:rPr>
        <w:t xml:space="preserve">日期：  年  月  日</w:t>
      </w:r>
      <w:r/>
    </w:p>
    <w:p>
      <w:pPr>
        <w:pStyle w:val="811"/>
        <w:ind w:firstLine="300"/>
        <w:spacing w:line="360" w:lineRule="auto"/>
        <w:rPr>
          <w:color w:val="auto"/>
          <w:sz w:val="15"/>
          <w:szCs w:val="15"/>
          <w:highlight w:val="none"/>
          <w:lang w:eastAsia="zh-CN"/>
        </w:rPr>
      </w:pPr>
      <w:r>
        <w:rPr>
          <w:color w:val="auto"/>
          <w:sz w:val="15"/>
          <w:szCs w:val="15"/>
          <w:highlight w:val="none"/>
          <w:lang w:eastAsia="zh-CN"/>
        </w:rPr>
      </w:r>
      <w:r/>
    </w:p>
    <w:p>
      <w:pPr>
        <w:ind w:firstLine="440"/>
        <w:spacing w:line="360" w:lineRule="auto"/>
        <w:tabs>
          <w:tab w:val="left" w:pos="1556" w:leader="none"/>
          <w:tab w:val="left" w:pos="4601" w:leader="none"/>
        </w:tabs>
        <w:rPr>
          <w:color w:val="auto"/>
          <w:spacing w:val="-18"/>
          <w:highlight w:val="none"/>
          <w:lang w:eastAsia="zh-CN"/>
        </w:rPr>
      </w:pPr>
      <w:r>
        <w:rPr>
          <w:rFonts w:hint="eastAsia"/>
          <w:color w:val="auto"/>
          <w:highlight w:val="none"/>
          <w:lang w:eastAsia="zh-CN"/>
        </w:rPr>
        <w:t xml:space="preserve">乙方：</w:t>
      </w:r>
      <w:r>
        <w:rPr>
          <w:rFonts w:hint="eastAsia"/>
          <w:color w:val="auto"/>
          <w:highlight w:val="none"/>
          <w:u w:val="single"/>
          <w:lang w:eastAsia="zh-CN"/>
        </w:rPr>
        <w:t xml:space="preserve">         </w:t>
      </w:r>
      <w:r>
        <w:rPr>
          <w:rFonts w:hint="eastAsia"/>
          <w:color w:val="auto"/>
          <w:highlight w:val="none"/>
          <w:lang w:eastAsia="zh-CN"/>
        </w:rPr>
        <w:t xml:space="preserve">（盖章</w:t>
      </w:r>
      <w:r>
        <w:rPr>
          <w:rFonts w:hint="eastAsia"/>
          <w:color w:val="auto"/>
          <w:spacing w:val="-18"/>
          <w:highlight w:val="none"/>
          <w:lang w:eastAsia="zh-CN"/>
        </w:rPr>
        <w:t xml:space="preserve">）</w:t>
      </w:r>
      <w:r/>
    </w:p>
    <w:p>
      <w:pPr>
        <w:ind w:firstLine="440"/>
        <w:spacing w:line="360" w:lineRule="auto"/>
        <w:tabs>
          <w:tab w:val="left" w:pos="1556" w:leader="none"/>
          <w:tab w:val="left" w:pos="4601" w:leader="none"/>
        </w:tabs>
        <w:rPr>
          <w:color w:val="auto"/>
          <w:highlight w:val="none"/>
          <w:lang w:eastAsia="zh-CN"/>
        </w:rPr>
      </w:pPr>
      <w:r>
        <w:rPr>
          <w:rFonts w:hint="eastAsia"/>
          <w:color w:val="auto"/>
          <w:highlight w:val="none"/>
          <w:lang w:eastAsia="zh-CN"/>
        </w:rPr>
        <w:t xml:space="preserve">法定代表人或其委托代理人：</w:t>
      </w:r>
      <w:r/>
    </w:p>
    <w:p>
      <w:pPr>
        <w:ind w:firstLine="440"/>
        <w:spacing w:line="360" w:lineRule="auto"/>
        <w:tabs>
          <w:tab w:val="left" w:pos="1556" w:leader="none"/>
          <w:tab w:val="left" w:pos="2606" w:leader="none"/>
          <w:tab w:val="left" w:pos="3341" w:leader="none"/>
          <w:tab w:val="left" w:pos="4076" w:leader="none"/>
        </w:tabs>
        <w:rPr>
          <w:color w:val="auto"/>
          <w:highlight w:val="none"/>
        </w:rPr>
      </w:pPr>
      <w:r>
        <w:rPr>
          <w:rFonts w:hint="eastAsia"/>
          <w:color w:val="auto"/>
          <w:highlight w:val="none"/>
        </w:rPr>
        <w:t xml:space="preserve">日期：  年  月  日</w:t>
      </w:r>
      <w:r>
        <w:rPr>
          <w:color w:val="auto"/>
          <w:highlight w:val="none"/>
        </w:rPr>
        <w:br w:type="page" w:clear="all"/>
      </w:r>
      <w:r/>
    </w:p>
    <w:p>
      <w:pPr>
        <w:pStyle w:val="796"/>
        <w:spacing w:before="0" w:line="380" w:lineRule="atLeast"/>
        <w:rPr>
          <w:rFonts w:eastAsia="黑体"/>
          <w:b w:val="0"/>
          <w:bCs w:val="0"/>
          <w:color w:val="auto"/>
          <w:sz w:val="28"/>
          <w:szCs w:val="28"/>
          <w:highlight w:val="none"/>
        </w:rPr>
      </w:pPr>
      <w:r/>
      <w:bookmarkStart w:id="173" w:name="_Toc517787854"/>
      <w:r/>
      <w:bookmarkStart w:id="174" w:name="_Toc234833232"/>
      <w:r>
        <w:rPr>
          <w:rFonts w:hint="eastAsia" w:eastAsia="黑体" w:cs="黑体"/>
          <w:b w:val="0"/>
          <w:bCs w:val="0"/>
          <w:color w:val="auto"/>
          <w:sz w:val="28"/>
          <w:szCs w:val="28"/>
          <w:highlight w:val="none"/>
        </w:rPr>
        <w:t xml:space="preserve">附件二廉政合同</w:t>
      </w:r>
      <w:bookmarkEnd w:id="173"/>
      <w:r/>
      <w:bookmarkEnd w:id="174"/>
      <w:r/>
      <w:r/>
    </w:p>
    <w:p>
      <w:pPr>
        <w:jc w:val="center"/>
        <w:spacing w:line="440" w:lineRule="exact"/>
        <w:rPr>
          <w:rFonts w:eastAsia="黑体"/>
          <w:color w:val="auto"/>
          <w:sz w:val="28"/>
          <w:szCs w:val="28"/>
          <w:highlight w:val="none"/>
          <w:lang w:eastAsia="zh-CN"/>
        </w:rPr>
      </w:pPr>
      <w:r>
        <w:rPr>
          <w:rFonts w:hint="eastAsia" w:eastAsia="黑体" w:cs="黑体"/>
          <w:color w:val="auto"/>
          <w:sz w:val="28"/>
          <w:szCs w:val="28"/>
          <w:highlight w:val="none"/>
          <w:lang w:eastAsia="zh-CN"/>
        </w:rPr>
        <w:t xml:space="preserve">廉政合同</w:t>
      </w:r>
      <w:r/>
    </w:p>
    <w:p>
      <w:pPr>
        <w:spacing w:line="400" w:lineRule="atLeast"/>
        <w:rPr>
          <w:rFonts w:eastAsia="黑体"/>
          <w:b/>
          <w:bCs/>
          <w:color w:val="auto"/>
          <w:spacing w:val="30"/>
          <w:sz w:val="24"/>
          <w:szCs w:val="24"/>
          <w:highlight w:val="none"/>
          <w:lang w:eastAsia="zh-CN"/>
        </w:rPr>
      </w:pPr>
      <w:r>
        <w:rPr>
          <w:rFonts w:eastAsia="黑体"/>
          <w:b/>
          <w:bCs/>
          <w:color w:val="auto"/>
          <w:spacing w:val="30"/>
          <w:sz w:val="24"/>
          <w:szCs w:val="24"/>
          <w:highlight w:val="none"/>
          <w:lang w:eastAsia="zh-CN"/>
        </w:rPr>
      </w:r>
      <w:r/>
    </w:p>
    <w:p>
      <w:pPr>
        <w:ind w:firstLine="440"/>
        <w:spacing w:line="360" w:lineRule="auto"/>
        <w:rPr>
          <w:color w:val="auto"/>
          <w:highlight w:val="none"/>
          <w:lang w:eastAsia="zh-CN"/>
        </w:rPr>
      </w:pPr>
      <w:r>
        <w:rPr>
          <w:rFonts w:hint="eastAsia"/>
          <w:color w:val="auto"/>
          <w:highlight w:val="none"/>
          <w:lang w:eastAsia="zh-CN"/>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color w:val="auto"/>
          <w:highlight w:val="none"/>
          <w:u w:val="single"/>
          <w:lang w:eastAsia="zh-CN"/>
        </w:rPr>
        <w:t xml:space="preserve">         （项目名称）</w:t>
      </w:r>
      <w:r>
        <w:rPr>
          <w:rFonts w:hint="eastAsia"/>
          <w:color w:val="auto"/>
          <w:highlight w:val="none"/>
          <w:lang w:eastAsia="zh-CN"/>
        </w:rPr>
        <w:t xml:space="preserve">的项目法人（项目法人名称，以下简称“发包人”）与该项目标段的施工单位</w:t>
      </w:r>
      <w:r>
        <w:rPr>
          <w:rFonts w:hint="eastAsia"/>
          <w:color w:val="auto"/>
          <w:highlight w:val="none"/>
          <w:u w:val="single"/>
          <w:lang w:eastAsia="zh-CN"/>
        </w:rPr>
        <w:t xml:space="preserve">         </w:t>
      </w:r>
      <w:r>
        <w:rPr>
          <w:rFonts w:hint="eastAsia"/>
          <w:color w:val="auto"/>
          <w:highlight w:val="none"/>
          <w:lang w:eastAsia="zh-CN"/>
        </w:rPr>
        <w:t xml:space="preserve">（施工单位名称，以下简称“承包人”），特订立如下合同。</w:t>
      </w:r>
      <w:r/>
    </w:p>
    <w:p>
      <w:pPr>
        <w:ind w:firstLine="440"/>
        <w:spacing w:line="360" w:lineRule="auto"/>
        <w:rPr>
          <w:rFonts w:eastAsia="黑体"/>
          <w:color w:val="auto"/>
          <w:highlight w:val="none"/>
          <w:lang w:eastAsia="zh-CN"/>
        </w:rPr>
      </w:pPr>
      <w:r>
        <w:rPr>
          <w:rFonts w:eastAsia="黑体"/>
          <w:color w:val="auto"/>
          <w:highlight w:val="none"/>
          <w:lang w:eastAsia="zh-CN"/>
        </w:rPr>
        <w:t xml:space="preserve">1. </w:t>
      </w:r>
      <w:r>
        <w:rPr>
          <w:rFonts w:hint="eastAsia" w:eastAsia="黑体" w:cs="黑体"/>
          <w:color w:val="auto"/>
          <w:highlight w:val="none"/>
          <w:lang w:eastAsia="zh-CN"/>
        </w:rPr>
        <w:t xml:space="preserve">发包人和承包人双方的权利和义务</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）严格遵守党的政策规定和国家有关法律法规及交通运输部的有关规定。</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）严格执行（项目名称）标段施工合同文件，自觉按合同办事。</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）双方的业务活动坚持公开、公正、诚信、透明的原则（法律认定的商业秘密和合同文件另有规定除外），不得损害国家和集体利益，不得违反工程建设管理规章制度。</w:t>
      </w:r>
      <w:r/>
    </w:p>
    <w:p>
      <w:pPr>
        <w:ind w:firstLine="440"/>
        <w:spacing w:line="360" w:lineRule="auto"/>
        <w:rPr>
          <w:color w:val="auto"/>
          <w:highlight w:val="none"/>
          <w:lang w:eastAsia="zh-CN"/>
        </w:rPr>
      </w:pPr>
      <w:r>
        <w:rPr>
          <w:rFonts w:hint="eastAsia"/>
          <w:color w:val="auto"/>
          <w:highlight w:val="none"/>
          <w:lang w:eastAsia="zh-CN"/>
        </w:rPr>
        <w:t xml:space="preserve">（4）双方主动接受纪检监察部门的监督，严格贯彻执行《连云港市交通工程建设廉政约谈制度》（连交委〔2021〕34号）和《关于印发《深化“一工程一约谈”廉政监督管理实施方案》（连交委〔2022〕20号）的通知》各项要求。发包人对承包人项目负责人开展廉政常规约谈，做好廉政约谈记录。</w:t>
      </w:r>
      <w:r/>
    </w:p>
    <w:p>
      <w:pPr>
        <w:ind w:firstLine="440"/>
        <w:spacing w:line="360" w:lineRule="auto"/>
        <w:rPr>
          <w:color w:val="auto"/>
          <w:highlight w:val="none"/>
          <w:lang w:eastAsia="zh-CN"/>
        </w:rPr>
      </w:pPr>
      <w:r>
        <w:rPr>
          <w:rFonts w:hint="eastAsia"/>
          <w:color w:val="auto"/>
          <w:highlight w:val="none"/>
          <w:lang w:eastAsia="zh-CN"/>
        </w:rPr>
        <w:t xml:space="preserve">（5）建立健全廉政制度，开展廉政教育，设立廉政告示牌，公布举报电话，监督并认真查处违法违纪行为。</w:t>
      </w:r>
      <w:r/>
    </w:p>
    <w:p>
      <w:pPr>
        <w:ind w:firstLine="440"/>
        <w:spacing w:line="360" w:lineRule="auto"/>
        <w:rPr>
          <w:color w:val="auto"/>
          <w:highlight w:val="none"/>
          <w:lang w:eastAsia="zh-CN"/>
        </w:rPr>
      </w:pPr>
      <w:r>
        <w:rPr>
          <w:rFonts w:hint="eastAsia"/>
          <w:color w:val="auto"/>
          <w:highlight w:val="none"/>
          <w:lang w:eastAsia="zh-CN"/>
        </w:rPr>
        <w:t xml:space="preserve">（6）发现对方在业务活动中有违反廉政规定的行为，有及时提醒对方纠正的权利和义务。</w:t>
      </w:r>
      <w:r/>
    </w:p>
    <w:p>
      <w:pPr>
        <w:ind w:firstLine="440"/>
        <w:spacing w:line="360" w:lineRule="auto"/>
        <w:rPr>
          <w:color w:val="auto"/>
          <w:highlight w:val="none"/>
          <w:lang w:eastAsia="zh-CN"/>
        </w:rPr>
      </w:pPr>
      <w:r>
        <w:rPr>
          <w:rFonts w:hint="eastAsia"/>
          <w:color w:val="auto"/>
          <w:highlight w:val="none"/>
          <w:lang w:eastAsia="zh-CN"/>
        </w:rPr>
        <w:t xml:space="preserve">（7）发现对方严重违反本合同义务条款的行为，有向其上级有关部门举报、建议给予处理并要求告知处理结果的权利。</w:t>
      </w:r>
      <w:r/>
    </w:p>
    <w:p>
      <w:pPr>
        <w:ind w:firstLine="440"/>
        <w:spacing w:line="360" w:lineRule="auto"/>
        <w:rPr>
          <w:rFonts w:eastAsia="黑体"/>
          <w:color w:val="auto"/>
          <w:highlight w:val="none"/>
          <w:lang w:eastAsia="zh-CN"/>
        </w:rPr>
      </w:pPr>
      <w:r>
        <w:rPr>
          <w:rFonts w:eastAsia="黑体"/>
          <w:color w:val="auto"/>
          <w:highlight w:val="none"/>
          <w:lang w:eastAsia="zh-CN"/>
        </w:rPr>
        <w:t xml:space="preserve">2. </w:t>
      </w:r>
      <w:r>
        <w:rPr>
          <w:rFonts w:hint="eastAsia" w:eastAsia="黑体" w:cs="黑体"/>
          <w:color w:val="auto"/>
          <w:highlight w:val="none"/>
          <w:lang w:eastAsia="zh-CN"/>
        </w:rPr>
        <w:t xml:space="preserve">发包人的义务</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）发包人及其工作人员不得索要或接受承包人的礼金、有价证券和贵重物品，不得让承包人报销任何应由发包人或发包人工作人员个人支付的费用等。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）发包人工作人员不得参加承包人安排的超标准宴请和娱乐活动；不得接受承包人提供的通信工具、交通工具和高档办公用品等。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）发包人及其工作人员不得要求或者接受承包人为其住房装修、婚丧嫁娶活动、配偶子女的工作安排以及出国出境、旅游等提供方便等。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）发包人工作人员及其配偶、子女不得从事与发包人工程有关的材料设备供应、工程分包、劳务等经济活动等。</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）发包人及其工作人员不得以任何理由向承包人推荐分包单位或推销材料，不得要求承包人购买合同规定外的材料和设备。</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）发包人工作人员要秉公办事，不准营私舞弊，不准利用职权从事各种个人有偿中介活动和安排个人施工队伍。</w:t>
      </w:r>
      <w:r/>
    </w:p>
    <w:p>
      <w:pPr>
        <w:pStyle w:val="811"/>
        <w:ind w:firstLine="480"/>
        <w:spacing w:line="360" w:lineRule="auto"/>
        <w:rPr>
          <w:rFonts w:ascii="黑体"/>
          <w:color w:val="auto"/>
          <w:highlight w:val="none"/>
          <w:lang w:eastAsia="zh-CN"/>
        </w:rPr>
      </w:pPr>
      <w:r>
        <w:rPr>
          <w:rFonts w:ascii="黑体" w:cs="黑体"/>
          <w:color w:val="auto"/>
          <w:highlight w:val="none"/>
          <w:lang w:eastAsia="zh-CN"/>
        </w:rPr>
        <w:t xml:space="preserve">3. </w:t>
      </w:r>
      <w:r>
        <w:rPr>
          <w:rFonts w:hint="eastAsia" w:ascii="黑体"/>
          <w:color w:val="auto"/>
          <w:highlight w:val="none"/>
          <w:lang w:eastAsia="zh-CN"/>
        </w:rPr>
        <w:t xml:space="preserve">承包人的义务</w:t>
      </w:r>
      <w:r/>
    </w:p>
    <w:p>
      <w:pPr>
        <w:pStyle w:val="811"/>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1</w:t>
      </w:r>
      <w:r>
        <w:rPr>
          <w:rFonts w:hint="eastAsia" w:ascii="黑体"/>
          <w:color w:val="auto"/>
          <w:highlight w:val="none"/>
          <w:lang w:eastAsia="zh-CN"/>
        </w:rPr>
        <w:t xml:space="preserve">）承包人不得以任何理由向发包人及其工作人员行贿或馈赠礼金、有价证券、贵重礼品。</w:t>
      </w:r>
      <w:r/>
    </w:p>
    <w:p>
      <w:pPr>
        <w:pStyle w:val="811"/>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2</w:t>
      </w:r>
      <w:r>
        <w:rPr>
          <w:rFonts w:hint="eastAsia" w:ascii="黑体"/>
          <w:color w:val="auto"/>
          <w:highlight w:val="none"/>
          <w:lang w:eastAsia="zh-CN"/>
        </w:rPr>
        <w:t xml:space="preserve">）承包人不得以任何名义为发包人及其工作人员报销应由发包人单位或个人支付的任何费用。</w:t>
      </w:r>
      <w:r/>
    </w:p>
    <w:p>
      <w:pPr>
        <w:pStyle w:val="811"/>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3</w:t>
      </w:r>
      <w:r>
        <w:rPr>
          <w:rFonts w:hint="eastAsia" w:ascii="黑体"/>
          <w:color w:val="auto"/>
          <w:highlight w:val="none"/>
          <w:lang w:eastAsia="zh-CN"/>
        </w:rPr>
        <w:t xml:space="preserve">）承包人不得以任何理由安排发包人工作人员参加超标准宴请及娱乐活动。</w:t>
      </w:r>
      <w:r/>
    </w:p>
    <w:p>
      <w:pPr>
        <w:pStyle w:val="811"/>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4</w:t>
      </w:r>
      <w:r>
        <w:rPr>
          <w:rFonts w:hint="eastAsia" w:ascii="黑体"/>
          <w:color w:val="auto"/>
          <w:highlight w:val="none"/>
          <w:lang w:eastAsia="zh-CN"/>
        </w:rPr>
        <w:t xml:space="preserve">）承包人不得为发包人单位和个人购置或提供通信工具、交通工具和高档办公用品等。</w:t>
      </w:r>
      <w:r/>
    </w:p>
    <w:p>
      <w:pPr>
        <w:pStyle w:val="811"/>
        <w:ind w:firstLine="480"/>
        <w:spacing w:line="360" w:lineRule="auto"/>
        <w:rPr>
          <w:rFonts w:ascii="黑体"/>
          <w:color w:val="auto"/>
          <w:highlight w:val="none"/>
          <w:lang w:eastAsia="zh-CN"/>
        </w:rPr>
      </w:pPr>
      <w:r>
        <w:rPr>
          <w:rFonts w:ascii="黑体" w:cs="黑体"/>
          <w:color w:val="auto"/>
          <w:highlight w:val="none"/>
          <w:lang w:eastAsia="zh-CN"/>
        </w:rPr>
        <w:t xml:space="preserve">4. </w:t>
      </w:r>
      <w:r>
        <w:rPr>
          <w:rFonts w:hint="eastAsia" w:ascii="黑体"/>
          <w:color w:val="auto"/>
          <w:highlight w:val="none"/>
          <w:lang w:eastAsia="zh-CN"/>
        </w:rPr>
        <w:t xml:space="preserve">违约责任</w:t>
      </w:r>
      <w:r/>
    </w:p>
    <w:p>
      <w:pPr>
        <w:pStyle w:val="811"/>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1</w:t>
      </w:r>
      <w:r>
        <w:rPr>
          <w:rFonts w:hint="eastAsia" w:ascii="黑体"/>
          <w:color w:val="auto"/>
          <w:highlight w:val="none"/>
          <w:lang w:eastAsia="zh-CN"/>
        </w:rPr>
        <w:t xml:space="preserve">）发包人及其工作人员违反本合同第</w:t>
      </w:r>
      <w:r>
        <w:rPr>
          <w:rFonts w:ascii="黑体" w:cs="黑体"/>
          <w:color w:val="auto"/>
          <w:highlight w:val="none"/>
          <w:lang w:eastAsia="zh-CN"/>
        </w:rPr>
        <w:t xml:space="preserve">1</w:t>
      </w:r>
      <w:r>
        <w:rPr>
          <w:rFonts w:hint="eastAsia" w:ascii="黑体"/>
          <w:color w:val="auto"/>
          <w:highlight w:val="none"/>
          <w:lang w:eastAsia="zh-CN"/>
        </w:rPr>
        <w:t xml:space="preserve">、</w:t>
      </w:r>
      <w:r>
        <w:rPr>
          <w:rFonts w:ascii="黑体" w:cs="黑体"/>
          <w:color w:val="auto"/>
          <w:highlight w:val="none"/>
          <w:lang w:eastAsia="zh-CN"/>
        </w:rPr>
        <w:t xml:space="preserve">2</w:t>
      </w:r>
      <w:r>
        <w:rPr>
          <w:rFonts w:hint="eastAsia" w:ascii="黑体"/>
          <w:color w:val="auto"/>
          <w:highlight w:val="none"/>
          <w:lang w:eastAsia="zh-CN"/>
        </w:rPr>
        <w:t xml:space="preserve">条，按管理权限，依据有关规定给予党纪、政纪或组织处理；涉嫌犯罪的，移交司法机关追究刑事责任；给承包人单位造成经济损失的，应予以赔偿。</w:t>
      </w:r>
      <w:r/>
    </w:p>
    <w:p>
      <w:pPr>
        <w:pStyle w:val="811"/>
        <w:ind w:firstLine="480"/>
        <w:spacing w:line="360" w:lineRule="auto"/>
        <w:rPr>
          <w:rFonts w:ascii="黑体"/>
          <w:color w:val="auto"/>
          <w:highlight w:val="none"/>
          <w:lang w:eastAsia="zh-CN"/>
        </w:rPr>
      </w:pPr>
      <w:r>
        <w:rPr>
          <w:rFonts w:hint="eastAsia" w:ascii="黑体"/>
          <w:color w:val="auto"/>
          <w:highlight w:val="none"/>
          <w:lang w:eastAsia="zh-CN"/>
        </w:rPr>
        <w:t xml:space="preserve">（</w:t>
      </w:r>
      <w:r>
        <w:rPr>
          <w:rFonts w:ascii="黑体" w:cs="黑体"/>
          <w:color w:val="auto"/>
          <w:highlight w:val="none"/>
          <w:lang w:eastAsia="zh-CN"/>
        </w:rPr>
        <w:t xml:space="preserve">2</w:t>
      </w:r>
      <w:r>
        <w:rPr>
          <w:rFonts w:hint="eastAsia" w:ascii="黑体"/>
          <w:color w:val="auto"/>
          <w:highlight w:val="none"/>
          <w:lang w:eastAsia="zh-CN"/>
        </w:rPr>
        <w:t xml:space="preserve">）承包人及其工作人员违反本合同第</w:t>
      </w:r>
      <w:r>
        <w:rPr>
          <w:rFonts w:ascii="黑体" w:cs="黑体"/>
          <w:color w:val="auto"/>
          <w:highlight w:val="none"/>
          <w:lang w:eastAsia="zh-CN"/>
        </w:rPr>
        <w:t xml:space="preserve">1</w:t>
      </w:r>
      <w:r>
        <w:rPr>
          <w:rFonts w:hint="eastAsia" w:ascii="黑体"/>
          <w:color w:val="auto"/>
          <w:highlight w:val="none"/>
          <w:lang w:eastAsia="zh-CN"/>
        </w:rPr>
        <w:t xml:space="preserve">、</w:t>
      </w:r>
      <w:r>
        <w:rPr>
          <w:rFonts w:ascii="黑体" w:cs="黑体"/>
          <w:color w:val="auto"/>
          <w:highlight w:val="none"/>
          <w:lang w:eastAsia="zh-CN"/>
        </w:rPr>
        <w:t xml:space="preserve">3</w:t>
      </w:r>
      <w:r>
        <w:rPr>
          <w:rFonts w:hint="eastAsia" w:ascii="黑体"/>
          <w:color w:val="auto"/>
          <w:highlight w:val="none"/>
          <w:lang w:eastAsia="zh-CN"/>
        </w:rPr>
        <w:t xml:space="preserve">条，按管理权限，依据有关规定给予党纪、政纪或组织处理；给发包人单位造成经济损失的，应予以赔偿；情节严重的，发包人建议交通运输主管部门给予承包人一至三年内不得进入其主管的公路建设市场的处罚。</w:t>
      </w:r>
      <w:r/>
    </w:p>
    <w:p>
      <w:pPr>
        <w:pStyle w:val="811"/>
        <w:ind w:firstLine="480"/>
        <w:spacing w:line="360" w:lineRule="auto"/>
        <w:rPr>
          <w:rFonts w:ascii="黑体"/>
          <w:color w:val="auto"/>
          <w:highlight w:val="none"/>
          <w:lang w:eastAsia="zh-CN"/>
        </w:rPr>
      </w:pPr>
      <w:r>
        <w:rPr>
          <w:rFonts w:ascii="黑体" w:cs="黑体"/>
          <w:color w:val="auto"/>
          <w:highlight w:val="none"/>
          <w:lang w:eastAsia="zh-CN"/>
        </w:rPr>
        <w:t xml:space="preserve">5. </w:t>
      </w:r>
      <w:r>
        <w:rPr>
          <w:rFonts w:hint="eastAsia" w:ascii="黑体"/>
          <w:color w:val="auto"/>
          <w:highlight w:val="none"/>
          <w:lang w:eastAsia="zh-CN"/>
        </w:rPr>
        <w:t xml:space="preserve">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811"/>
        <w:ind w:firstLine="480"/>
        <w:spacing w:line="360" w:lineRule="auto"/>
        <w:rPr>
          <w:rFonts w:ascii="黑体"/>
          <w:color w:val="auto"/>
          <w:highlight w:val="none"/>
          <w:lang w:eastAsia="zh-CN"/>
        </w:rPr>
      </w:pPr>
      <w:r>
        <w:rPr>
          <w:rFonts w:ascii="黑体" w:cs="黑体"/>
          <w:color w:val="auto"/>
          <w:highlight w:val="none"/>
          <w:lang w:eastAsia="zh-CN"/>
        </w:rPr>
        <w:t xml:space="preserve">6. </w:t>
      </w:r>
      <w:r>
        <w:rPr>
          <w:rFonts w:hint="eastAsia" w:ascii="黑体"/>
          <w:color w:val="auto"/>
          <w:highlight w:val="none"/>
          <w:lang w:eastAsia="zh-CN"/>
        </w:rPr>
        <w:t xml:space="preserve">本合同有效期为发包人和承包人签署之日起至该工程项目竣工验收后止。</w:t>
      </w:r>
      <w:r/>
    </w:p>
    <w:p>
      <w:pPr>
        <w:pStyle w:val="811"/>
        <w:ind w:firstLine="480"/>
        <w:spacing w:line="360" w:lineRule="auto"/>
        <w:rPr>
          <w:rFonts w:ascii="黑体"/>
          <w:color w:val="auto"/>
          <w:highlight w:val="none"/>
          <w:lang w:eastAsia="zh-CN"/>
        </w:rPr>
      </w:pPr>
      <w:r>
        <w:rPr>
          <w:rFonts w:ascii="黑体" w:cs="黑体"/>
          <w:color w:val="auto"/>
          <w:highlight w:val="none"/>
          <w:lang w:eastAsia="zh-CN"/>
        </w:rPr>
        <w:t xml:space="preserve">7. </w:t>
      </w:r>
      <w:r>
        <w:rPr>
          <w:rFonts w:hint="eastAsia" w:ascii="黑体"/>
          <w:color w:val="auto"/>
          <w:highlight w:val="none"/>
          <w:lang w:eastAsia="zh-CN"/>
        </w:rPr>
        <w:t xml:space="preserve">本合同作为</w:t>
      </w:r>
      <w:r>
        <w:rPr>
          <w:rFonts w:hint="eastAsia" w:ascii="黑体"/>
          <w:color w:val="auto"/>
          <w:highlight w:val="none"/>
          <w:u w:val="single"/>
          <w:lang w:eastAsia="zh-CN"/>
        </w:rPr>
        <w:t xml:space="preserve">     （项目名称）  标段</w:t>
      </w:r>
      <w:r>
        <w:rPr>
          <w:rFonts w:hint="eastAsia" w:ascii="黑体"/>
          <w:color w:val="auto"/>
          <w:highlight w:val="none"/>
          <w:lang w:eastAsia="zh-CN"/>
        </w:rPr>
        <w:t xml:space="preserve">施工合同的附件，与工程施工合同具有同等的法律效力，经合同双方签署后立即生效。</w:t>
      </w:r>
      <w:r/>
    </w:p>
    <w:p>
      <w:pPr>
        <w:pStyle w:val="811"/>
        <w:ind w:firstLine="480"/>
        <w:spacing w:line="360" w:lineRule="auto"/>
        <w:rPr>
          <w:rFonts w:ascii="黑体"/>
          <w:color w:val="auto"/>
          <w:highlight w:val="none"/>
          <w:lang w:eastAsia="zh-CN"/>
        </w:rPr>
      </w:pPr>
      <w:r>
        <w:rPr>
          <w:rFonts w:ascii="黑体" w:cs="黑体"/>
          <w:color w:val="auto"/>
          <w:highlight w:val="none"/>
          <w:lang w:eastAsia="zh-CN"/>
        </w:rPr>
        <w:t xml:space="preserve">8. </w:t>
      </w:r>
      <w:r>
        <w:rPr>
          <w:rFonts w:hint="eastAsia" w:ascii="黑体"/>
          <w:color w:val="auto"/>
          <w:highlight w:val="none"/>
          <w:lang w:eastAsia="zh-CN"/>
        </w:rPr>
        <w:t xml:space="preserve">本合同一式六份，由发包人执四份，承包人执二份，含送交发包人和承包人的监督单位各一份。</w:t>
      </w:r>
      <w:r/>
    </w:p>
    <w:p>
      <w:pPr>
        <w:pStyle w:val="811"/>
        <w:spacing w:line="360" w:lineRule="auto"/>
        <w:rPr>
          <w:rFonts w:ascii="黑体"/>
          <w:color w:val="auto"/>
          <w:highlight w:val="none"/>
          <w:lang w:eastAsia="zh-CN"/>
        </w:rPr>
      </w:pPr>
      <w:r>
        <w:rPr>
          <w:rFonts w:hint="eastAsia" w:ascii="黑体"/>
          <w:color w:val="auto"/>
          <w:highlight w:val="none"/>
          <w:lang w:eastAsia="zh-CN"/>
        </w:rPr>
        <w:t xml:space="preserve">发包人：（盖单位章）                  承包人：（盖单位章）</w:t>
      </w:r>
      <w:r/>
    </w:p>
    <w:p>
      <w:pPr>
        <w:pStyle w:val="811"/>
        <w:spacing w:line="360" w:lineRule="auto"/>
        <w:rPr>
          <w:rFonts w:ascii="黑体"/>
          <w:color w:val="auto"/>
          <w:highlight w:val="none"/>
          <w:lang w:eastAsia="zh-CN"/>
        </w:rPr>
      </w:pPr>
      <w:r>
        <w:rPr>
          <w:rFonts w:hint="eastAsia" w:ascii="黑体"/>
          <w:color w:val="auto"/>
          <w:highlight w:val="none"/>
          <w:lang w:eastAsia="zh-CN"/>
        </w:rPr>
        <w:t xml:space="preserve">法定代表人或其委托代理人：（签字）   法定代表人或其委托代理人：（签字）</w:t>
      </w:r>
      <w:r/>
    </w:p>
    <w:p>
      <w:pPr>
        <w:pStyle w:val="811"/>
        <w:ind w:firstLine="480"/>
        <w:spacing w:line="360" w:lineRule="auto"/>
        <w:rPr>
          <w:rFonts w:ascii="黑体"/>
          <w:color w:val="auto"/>
          <w:highlight w:val="none"/>
          <w:lang w:eastAsia="zh-CN"/>
        </w:rPr>
      </w:pPr>
      <w:r>
        <w:rPr>
          <w:rFonts w:hint="eastAsia" w:ascii="黑体"/>
          <w:color w:val="auto"/>
          <w:highlight w:val="none"/>
          <w:lang w:eastAsia="zh-CN"/>
        </w:rPr>
        <w:t xml:space="preserve">年  月  日                                年  月  日</w:t>
      </w:r>
      <w:r/>
    </w:p>
    <w:p>
      <w:pPr>
        <w:rPr>
          <w:rFonts w:ascii="黑体"/>
          <w:color w:val="auto"/>
          <w:highlight w:val="none"/>
          <w:lang w:eastAsia="zh-CN"/>
        </w:rPr>
      </w:pPr>
      <w:r>
        <w:rPr>
          <w:rFonts w:hint="eastAsia" w:ascii="黑体"/>
          <w:color w:val="auto"/>
          <w:highlight w:val="none"/>
          <w:lang w:eastAsia="zh-CN"/>
        </w:rPr>
        <w:t xml:space="preserve">发包人监督机构（盖章）：              承包人监督机构（盖章）：</w:t>
      </w:r>
      <w:r>
        <w:rPr>
          <w:rFonts w:ascii="黑体"/>
          <w:color w:val="auto"/>
          <w:highlight w:val="none"/>
          <w:lang w:eastAsia="zh-CN"/>
        </w:rPr>
        <w:br w:type="page" w:clear="all"/>
      </w:r>
      <w:bookmarkEnd w:id="172"/>
      <w:r/>
      <w:r/>
    </w:p>
    <w:p>
      <w:pPr>
        <w:pStyle w:val="796"/>
        <w:spacing w:before="0" w:line="380" w:lineRule="atLeast"/>
        <w:rPr>
          <w:rFonts w:eastAsia="黑体"/>
          <w:b w:val="0"/>
          <w:bCs w:val="0"/>
          <w:color w:val="auto"/>
          <w:sz w:val="24"/>
          <w:szCs w:val="24"/>
          <w:highlight w:val="none"/>
          <w:lang w:eastAsia="zh-CN"/>
        </w:rPr>
      </w:pPr>
      <w:r/>
      <w:bookmarkStart w:id="175" w:name="_Toc517787855"/>
      <w:r/>
      <w:bookmarkStart w:id="176" w:name="_Toc234833233"/>
      <w:r>
        <w:rPr>
          <w:rFonts w:hint="eastAsia" w:eastAsia="黑体" w:cs="黑体"/>
          <w:b w:val="0"/>
          <w:bCs w:val="0"/>
          <w:color w:val="auto"/>
          <w:sz w:val="24"/>
          <w:szCs w:val="24"/>
          <w:highlight w:val="none"/>
          <w:lang w:eastAsia="zh-CN"/>
        </w:rPr>
        <w:t xml:space="preserve">附件三安全生产合同</w:t>
      </w:r>
      <w:bookmarkEnd w:id="175"/>
      <w:r/>
      <w:bookmarkEnd w:id="176"/>
      <w:r/>
      <w:r/>
    </w:p>
    <w:p>
      <w:pPr>
        <w:jc w:val="center"/>
        <w:spacing w:line="390" w:lineRule="atLeast"/>
        <w:rPr>
          <w:rFonts w:eastAsia="黑体"/>
          <w:color w:val="auto"/>
          <w:sz w:val="28"/>
          <w:szCs w:val="28"/>
          <w:highlight w:val="none"/>
          <w:lang w:eastAsia="zh-CN"/>
        </w:rPr>
      </w:pPr>
      <w:r>
        <w:rPr>
          <w:rFonts w:hint="eastAsia" w:eastAsia="黑体" w:cs="黑体"/>
          <w:color w:val="auto"/>
          <w:sz w:val="28"/>
          <w:szCs w:val="28"/>
          <w:highlight w:val="none"/>
          <w:lang w:eastAsia="zh-CN"/>
        </w:rPr>
        <w:t xml:space="preserve">安全生产合同</w:t>
      </w:r>
      <w:r/>
    </w:p>
    <w:p>
      <w:pPr>
        <w:spacing w:line="390" w:lineRule="atLeast"/>
        <w:rPr>
          <w:rFonts w:eastAsia="黑体"/>
          <w:b/>
          <w:bCs/>
          <w:color w:val="auto"/>
          <w:highlight w:val="none"/>
          <w:lang w:eastAsia="zh-CN"/>
        </w:rPr>
      </w:pPr>
      <w:r>
        <w:rPr>
          <w:rFonts w:eastAsia="黑体"/>
          <w:b/>
          <w:bCs/>
          <w:color w:val="auto"/>
          <w:highlight w:val="none"/>
          <w:lang w:eastAsia="zh-CN"/>
        </w:rPr>
      </w:r>
      <w:r/>
    </w:p>
    <w:p>
      <w:pPr>
        <w:ind w:firstLine="440"/>
        <w:spacing w:line="360" w:lineRule="auto"/>
        <w:rPr>
          <w:color w:val="auto"/>
          <w:highlight w:val="none"/>
          <w:lang w:eastAsia="zh-CN"/>
        </w:rPr>
      </w:pPr>
      <w:r>
        <w:rPr>
          <w:rFonts w:hint="eastAsia"/>
          <w:color w:val="auto"/>
          <w:highlight w:val="none"/>
          <w:lang w:eastAsia="zh-CN"/>
        </w:rPr>
        <w:t xml:space="preserve">为在（项目名称）标段施工合同的实施过程中创造安全、高效的施工环境，切实搞好本项目的安全管理工作，本项目发包人</w:t>
      </w:r>
      <w:r>
        <w:rPr>
          <w:rFonts w:hint="eastAsia"/>
          <w:color w:val="auto"/>
          <w:highlight w:val="none"/>
          <w:u w:val="single"/>
          <w:lang w:eastAsia="zh-CN"/>
        </w:rPr>
        <w:t xml:space="preserve">               </w:t>
      </w:r>
      <w:r>
        <w:rPr>
          <w:rFonts w:hint="eastAsia"/>
          <w:color w:val="auto"/>
          <w:highlight w:val="none"/>
          <w:lang w:eastAsia="zh-CN"/>
        </w:rPr>
        <w:t xml:space="preserve">（发包人名称，以下简称“发包人”）与承包人</w:t>
      </w:r>
      <w:r>
        <w:rPr>
          <w:rFonts w:hint="eastAsia"/>
          <w:color w:val="auto"/>
          <w:highlight w:val="none"/>
          <w:u w:val="single"/>
          <w:lang w:eastAsia="zh-CN"/>
        </w:rPr>
        <w:t xml:space="preserve">           </w:t>
      </w:r>
      <w:r>
        <w:rPr>
          <w:rFonts w:hint="eastAsia"/>
          <w:color w:val="auto"/>
          <w:highlight w:val="none"/>
          <w:lang w:eastAsia="zh-CN"/>
        </w:rPr>
        <w:t xml:space="preserve">（承包人名称，以下简称“承包人”）特此签订安全生产合同。</w:t>
      </w:r>
      <w:r/>
    </w:p>
    <w:p>
      <w:pPr>
        <w:ind w:firstLine="440"/>
        <w:spacing w:line="360" w:lineRule="auto"/>
        <w:rPr>
          <w:rFonts w:eastAsia="黑体"/>
          <w:color w:val="auto"/>
          <w:highlight w:val="none"/>
          <w:lang w:eastAsia="zh-CN"/>
        </w:rPr>
      </w:pPr>
      <w:r>
        <w:rPr>
          <w:rFonts w:eastAsia="黑体"/>
          <w:color w:val="auto"/>
          <w:highlight w:val="none"/>
          <w:lang w:eastAsia="zh-CN"/>
        </w:rPr>
        <w:t xml:space="preserve">1.</w:t>
      </w:r>
      <w:r>
        <w:rPr>
          <w:rFonts w:hint="eastAsia" w:eastAsia="黑体" w:cs="黑体"/>
          <w:color w:val="auto"/>
          <w:highlight w:val="none"/>
          <w:lang w:eastAsia="zh-CN"/>
        </w:rPr>
        <w:t xml:space="preserve">发包人职责</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）严格遵守国家有关安全生产的法律法规，认真执行工程承包合同中的有关安全要求。</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）按照“安全第一、预防为主、综合治理”和坚持“管生产必须管安全”的原则进行安全生产管理，做到生产与安全工作同时计划、布置、检查、总结和评比。</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）重要的安全设施必须坚持与主体工程“三同时”的原则，即：同时设计、审批，同时施工，同时验收，投入使用。</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）定期召开安全生产调度会，及时传达中央及地方有关安全生产的精神。</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）组织对承包人施工现场进行安全生产检查，监督承包人及时处理发现的各种安全隐患。</w:t>
      </w:r>
      <w:r/>
    </w:p>
    <w:p>
      <w:pPr>
        <w:ind w:firstLine="440"/>
        <w:spacing w:line="360" w:lineRule="auto"/>
        <w:rPr>
          <w:rFonts w:eastAsia="黑体"/>
          <w:color w:val="auto"/>
          <w:highlight w:val="none"/>
          <w:lang w:eastAsia="zh-CN"/>
        </w:rPr>
      </w:pPr>
      <w:r>
        <w:rPr>
          <w:rFonts w:eastAsia="黑体"/>
          <w:color w:val="auto"/>
          <w:highlight w:val="none"/>
          <w:lang w:eastAsia="zh-CN"/>
        </w:rPr>
        <w:t xml:space="preserve">2.</w:t>
      </w:r>
      <w:r>
        <w:rPr>
          <w:rFonts w:hint="eastAsia" w:eastAsia="黑体" w:cs="黑体"/>
          <w:color w:val="auto"/>
          <w:highlight w:val="none"/>
          <w:lang w:eastAsia="zh-CN"/>
        </w:rPr>
        <w:t xml:space="preserve">承包人职责</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w:t>
      </w:r>
      <w:r>
        <w:rPr>
          <w:rFonts w:hint="eastAsia"/>
          <w:color w:val="auto"/>
          <w:highlight w:val="none"/>
          <w:lang w:eastAsia="zh-CN"/>
        </w:rPr>
        <w:t xml:space="preserve">）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3</w:t>
      </w:r>
      <w:r>
        <w:rPr>
          <w:rFonts w:hint="eastAsia"/>
          <w:color w:val="auto"/>
          <w:highlight w:val="none"/>
          <w:lang w:eastAsia="zh-CN"/>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）承包人在任何时候都应采取各种合理的预防措施，防止其员工发生任何违法、违禁、暴力或妨碍治安的行为。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6</w:t>
      </w:r>
      <w:r>
        <w:rPr>
          <w:rFonts w:hint="eastAsia"/>
          <w:color w:val="auto"/>
          <w:highlight w:val="none"/>
          <w:lang w:eastAsia="zh-CN"/>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7</w:t>
      </w:r>
      <w:r>
        <w:rPr>
          <w:rFonts w:hint="eastAsia"/>
          <w:color w:val="auto"/>
          <w:highlight w:val="none"/>
          <w:lang w:eastAsia="zh-CN"/>
        </w:rPr>
        <w:t xml:space="preserve">）操作人员上岗，必须按规定穿戴防护用品。施工负责人和安全检查员应随时检查劳动防护用品的穿戴情况，不按规定穿戴防护用品的人员不得上岗。</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8</w:t>
      </w:r>
      <w:r>
        <w:rPr>
          <w:rFonts w:hint="eastAsia"/>
          <w:color w:val="auto"/>
          <w:highlight w:val="none"/>
          <w:lang w:eastAsia="zh-CN"/>
        </w:rPr>
        <w:t xml:space="preserve">）所有施工机具设备和高空作业的设备均应定期检查，并有安全员的签字记录，保证其经常处于完好状态；不合格的机具、设备和劳动保护用品严禁使用。</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9</w:t>
      </w:r>
      <w:r>
        <w:rPr>
          <w:rFonts w:hint="eastAsia"/>
          <w:color w:val="auto"/>
          <w:highlight w:val="none"/>
          <w:lang w:eastAsia="zh-CN"/>
        </w:rPr>
        <w:t xml:space="preserve">）施工中采用新技术、新工艺、新设备、新材料时，必须制定相应的安全技术措施，施工现场必须具有相关的安全标志牌。</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10</w:t>
      </w:r>
      <w:r>
        <w:rPr>
          <w:rFonts w:hint="eastAsia"/>
          <w:color w:val="auto"/>
          <w:highlight w:val="none"/>
          <w:lang w:eastAsia="zh-CN"/>
        </w:rPr>
        <w:t xml:space="preserve">）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spacing w:line="360" w:lineRule="auto"/>
        <w:rPr>
          <w:color w:val="auto"/>
          <w:highlight w:val="none"/>
          <w:lang w:eastAsia="zh-CN"/>
        </w:rPr>
      </w:pPr>
      <w:r>
        <w:rPr>
          <w:rFonts w:hint="eastAsia"/>
          <w:color w:val="auto"/>
          <w:highlight w:val="none"/>
          <w:lang w:eastAsia="zh-CN"/>
        </w:rPr>
        <w:t xml:space="preserve">（</w:t>
      </w:r>
      <w:r>
        <w:rPr>
          <w:color w:val="auto"/>
          <w:highlight w:val="none"/>
          <w:lang w:eastAsia="zh-CN"/>
        </w:rPr>
        <w:t xml:space="preserve">11</w:t>
      </w:r>
      <w:r>
        <w:rPr>
          <w:rFonts w:hint="eastAsia"/>
          <w:color w:val="auto"/>
          <w:highlight w:val="none"/>
          <w:lang w:eastAsia="zh-CN"/>
        </w:rPr>
        <w:t xml:space="preserve">）安全生产费用按照</w:t>
      </w:r>
      <w:bookmarkStart w:id="177" w:name="_Toc187470650"/>
      <w:r>
        <w:rPr>
          <w:rFonts w:hint="eastAsia"/>
          <w:color w:val="auto"/>
          <w:highlight w:val="none"/>
          <w:lang w:eastAsia="zh-CN"/>
        </w:rPr>
        <w:t xml:space="preserve">《公路水运工程安全生产监督管理办法</w:t>
      </w:r>
      <w:bookmarkEnd w:id="177"/>
      <w:r>
        <w:rPr>
          <w:rFonts w:hint="eastAsia"/>
          <w:color w:val="auto"/>
          <w:highlight w:val="none"/>
          <w:lang w:eastAsia="zh-CN"/>
        </w:rPr>
        <w:t xml:space="preserve">》的相关规定使用和管理。</w:t>
      </w:r>
      <w:r/>
    </w:p>
    <w:p>
      <w:pPr>
        <w:ind w:firstLine="440"/>
        <w:spacing w:line="360" w:lineRule="auto"/>
        <w:rPr>
          <w:rFonts w:eastAsia="黑体"/>
          <w:color w:val="auto"/>
          <w:highlight w:val="none"/>
          <w:lang w:eastAsia="zh-CN"/>
        </w:rPr>
      </w:pPr>
      <w:r>
        <w:rPr>
          <w:rFonts w:eastAsia="黑体"/>
          <w:color w:val="auto"/>
          <w:highlight w:val="none"/>
          <w:lang w:eastAsia="zh-CN"/>
        </w:rPr>
        <w:t xml:space="preserve">3.</w:t>
      </w:r>
      <w:r>
        <w:rPr>
          <w:rFonts w:hint="eastAsia" w:eastAsia="黑体" w:cs="黑体"/>
          <w:color w:val="auto"/>
          <w:highlight w:val="none"/>
          <w:lang w:eastAsia="zh-CN"/>
        </w:rPr>
        <w:t xml:space="preserve">违约责任</w:t>
      </w:r>
      <w:r/>
    </w:p>
    <w:p>
      <w:pPr>
        <w:ind w:firstLine="440"/>
        <w:spacing w:line="360" w:lineRule="auto"/>
        <w:rPr>
          <w:color w:val="auto"/>
          <w:highlight w:val="none"/>
          <w:lang w:eastAsia="zh-CN"/>
        </w:rPr>
      </w:pPr>
      <w:r>
        <w:rPr>
          <w:rFonts w:hint="eastAsia"/>
          <w:color w:val="auto"/>
          <w:highlight w:val="none"/>
          <w:lang w:eastAsia="zh-CN"/>
        </w:rPr>
        <w:t xml:space="preserve">如因发包人或承包人违约造成安全事故，将依法追究责任。</w:t>
      </w:r>
      <w:r/>
    </w:p>
    <w:p>
      <w:pPr>
        <w:ind w:firstLine="440"/>
        <w:spacing w:line="360" w:lineRule="auto"/>
        <w:rPr>
          <w:color w:val="auto"/>
          <w:highlight w:val="none"/>
          <w:lang w:eastAsia="zh-CN"/>
        </w:rPr>
      </w:pPr>
      <w:r>
        <w:rPr>
          <w:color w:val="auto"/>
          <w:highlight w:val="none"/>
          <w:lang w:eastAsia="zh-CN"/>
        </w:rPr>
        <w:t xml:space="preserve">4. </w:t>
      </w:r>
      <w:r>
        <w:rPr>
          <w:rFonts w:hint="eastAsia"/>
          <w:color w:val="auto"/>
          <w:highlight w:val="none"/>
          <w:lang w:eastAsia="zh-CN"/>
        </w:rPr>
        <w:t xml:space="preserve">本合同由双方法定代表人或其授权的代理人签署并加盖单位章后生效，全部工程竣工验收后失效。</w:t>
      </w:r>
      <w:r/>
    </w:p>
    <w:p>
      <w:pPr>
        <w:ind w:firstLine="440"/>
        <w:spacing w:line="360" w:lineRule="auto"/>
        <w:rPr>
          <w:color w:val="auto"/>
          <w:highlight w:val="none"/>
          <w:lang w:eastAsia="zh-CN"/>
        </w:rPr>
      </w:pPr>
      <w:r>
        <w:rPr>
          <w:color w:val="auto"/>
          <w:highlight w:val="none"/>
          <w:lang w:eastAsia="zh-CN"/>
        </w:rPr>
        <w:t xml:space="preserve">5. </w:t>
      </w:r>
      <w:r>
        <w:rPr>
          <w:rFonts w:hint="eastAsia"/>
          <w:color w:val="auto"/>
          <w:highlight w:val="none"/>
          <w:lang w:eastAsia="zh-CN"/>
        </w:rPr>
        <w:t xml:space="preserve">本合同正本二份、副本</w:t>
      </w:r>
      <w:r>
        <w:rPr>
          <w:color w:val="auto"/>
          <w:highlight w:val="none"/>
          <w:lang w:eastAsia="zh-CN"/>
        </w:rPr>
        <w:t xml:space="preserve">____</w:t>
      </w:r>
      <w:r>
        <w:rPr>
          <w:rFonts w:hint="eastAsia"/>
          <w:color w:val="auto"/>
          <w:highlight w:val="none"/>
          <w:lang w:eastAsia="zh-CN"/>
        </w:rPr>
        <w:t xml:space="preserve">份，合同双方各执正本一份，副本</w:t>
      </w:r>
      <w:r>
        <w:rPr>
          <w:color w:val="auto"/>
          <w:highlight w:val="none"/>
          <w:lang w:eastAsia="zh-CN"/>
        </w:rPr>
        <w:t xml:space="preserve">____</w:t>
      </w:r>
      <w:r>
        <w:rPr>
          <w:rFonts w:hint="eastAsia"/>
          <w:color w:val="auto"/>
          <w:highlight w:val="none"/>
          <w:lang w:eastAsia="zh-CN"/>
        </w:rPr>
        <w:t xml:space="preserve">份，当正本与副本的内容不一致时，以正本为准。</w:t>
      </w:r>
      <w:r/>
    </w:p>
    <w:p>
      <w:pPr>
        <w:ind w:firstLine="440"/>
        <w:spacing w:line="360" w:lineRule="auto"/>
        <w:rPr>
          <w:color w:val="auto"/>
          <w:highlight w:val="none"/>
          <w:lang w:eastAsia="zh-CN"/>
        </w:rPr>
      </w:pPr>
      <w:r>
        <w:rPr>
          <w:color w:val="auto"/>
          <w:highlight w:val="none"/>
          <w:lang w:eastAsia="zh-CN"/>
        </w:rPr>
      </w:r>
      <w:r/>
    </w:p>
    <w:p>
      <w:pPr>
        <w:ind w:firstLine="525"/>
        <w:spacing w:line="400" w:lineRule="atLeast"/>
        <w:rPr>
          <w:color w:val="auto"/>
          <w:highlight w:val="none"/>
          <w:lang w:eastAsia="zh-CN"/>
        </w:rPr>
      </w:pPr>
      <w:r>
        <w:rPr>
          <w:color w:val="auto"/>
          <w:highlight w:val="none"/>
          <w:lang w:eastAsia="zh-CN"/>
        </w:rPr>
      </w:r>
      <w:r/>
    </w:p>
    <w:p>
      <w:pPr>
        <w:spacing w:line="440" w:lineRule="exact"/>
        <w:rPr>
          <w:color w:val="auto"/>
          <w:highlight w:val="none"/>
          <w:lang w:eastAsia="zh-CN"/>
        </w:rPr>
      </w:pPr>
      <w:r>
        <w:rPr>
          <w:rFonts w:hint="eastAsia"/>
          <w:color w:val="auto"/>
          <w:highlight w:val="none"/>
          <w:lang w:eastAsia="zh-CN"/>
        </w:rPr>
        <w:t xml:space="preserve">发包人：（盖单位章）                承包人：（盖单位章）</w:t>
      </w:r>
      <w:r/>
    </w:p>
    <w:p>
      <w:pPr>
        <w:spacing w:line="440" w:lineRule="exact"/>
        <w:rPr>
          <w:color w:val="auto"/>
          <w:highlight w:val="none"/>
          <w:lang w:eastAsia="zh-CN"/>
        </w:rPr>
      </w:pPr>
      <w:r>
        <w:rPr>
          <w:rFonts w:hint="eastAsia"/>
          <w:color w:val="auto"/>
          <w:highlight w:val="none"/>
          <w:lang w:eastAsia="zh-CN"/>
        </w:rPr>
        <w:t xml:space="preserve">法定代表人或其委托代理人：</w:t>
      </w:r>
      <w:r>
        <w:rPr>
          <w:rFonts w:hint="eastAsia"/>
          <w:i/>
          <w:iCs/>
          <w:color w:val="auto"/>
          <w:highlight w:val="none"/>
          <w:lang w:eastAsia="zh-CN"/>
        </w:rPr>
        <w:t xml:space="preserve">（</w:t>
      </w:r>
      <w:r>
        <w:rPr>
          <w:rFonts w:hint="eastAsia"/>
          <w:color w:val="auto"/>
          <w:highlight w:val="none"/>
          <w:lang w:eastAsia="zh-CN"/>
        </w:rPr>
        <w:t xml:space="preserve">签字）  法定代表人或其委托代理人：（签字）</w:t>
      </w:r>
      <w:r/>
    </w:p>
    <w:p>
      <w:pPr>
        <w:ind w:firstLine="440"/>
        <w:spacing w:line="360" w:lineRule="auto"/>
        <w:rPr>
          <w:color w:val="auto"/>
          <w:highlight w:val="none"/>
          <w:lang w:eastAsia="zh-CN"/>
        </w:rPr>
      </w:pPr>
      <w:r>
        <w:rPr>
          <w:rFonts w:hint="eastAsia"/>
          <w:color w:val="auto"/>
          <w:highlight w:val="none"/>
          <w:lang w:eastAsia="zh-CN"/>
        </w:rPr>
        <w:t xml:space="preserve">年  月  日                                年  月  日</w:t>
      </w:r>
      <w:r/>
    </w:p>
    <w:p>
      <w:pPr>
        <w:rPr>
          <w:color w:val="auto"/>
          <w:highlight w:val="none"/>
          <w:lang w:eastAsia="zh-CN"/>
        </w:rPr>
      </w:pPr>
      <w:r>
        <w:rPr>
          <w:color w:val="auto"/>
          <w:highlight w:val="none"/>
          <w:lang w:eastAsia="zh-CN"/>
        </w:rPr>
      </w:r>
      <w:r/>
    </w:p>
    <w:p>
      <w:pPr>
        <w:rPr>
          <w:b/>
          <w:bCs/>
          <w:color w:val="auto"/>
          <w:sz w:val="36"/>
          <w:szCs w:val="36"/>
          <w:highlight w:val="none"/>
          <w:lang w:eastAsia="zh-CN" w:bidi="ar"/>
        </w:rPr>
      </w:pPr>
      <w:r>
        <w:rPr>
          <w:rFonts w:hint="eastAsia"/>
          <w:b/>
          <w:bCs/>
          <w:color w:val="auto"/>
          <w:sz w:val="36"/>
          <w:szCs w:val="36"/>
          <w:highlight w:val="none"/>
          <w:lang w:eastAsia="zh-CN" w:bidi="ar"/>
        </w:rPr>
        <w:br w:type="page" w:clear="all"/>
      </w:r>
      <w:r/>
    </w:p>
    <w:p>
      <w:pPr>
        <w:pStyle w:val="1035"/>
        <w:jc w:val="center"/>
        <w:spacing w:line="360" w:lineRule="auto"/>
        <w:rPr>
          <w:rFonts w:ascii="宋体" w:eastAsia="宋体"/>
          <w:b/>
          <w:color w:val="auto"/>
          <w:sz w:val="44"/>
          <w:szCs w:val="44"/>
          <w:highlight w:val="none"/>
          <w:lang w:eastAsia="zh-CN"/>
        </w:rPr>
      </w:pPr>
      <w:r>
        <w:rPr>
          <w:rFonts w:hint="eastAsia" w:ascii="宋体" w:eastAsia="宋体"/>
          <w:bCs/>
          <w:color w:val="auto"/>
          <w:sz w:val="24"/>
          <w:szCs w:val="24"/>
          <w:highlight w:val="none"/>
          <w:lang w:eastAsia="zh-CN"/>
        </w:rPr>
        <w:t xml:space="preserve">   </w:t>
      </w:r>
      <w:bookmarkStart w:id="178" w:name="_Toc29838"/>
      <w:r>
        <w:rPr>
          <w:rFonts w:hint="eastAsia" w:ascii="宋体" w:eastAsia="宋体"/>
          <w:b/>
          <w:color w:val="auto"/>
          <w:sz w:val="44"/>
          <w:szCs w:val="44"/>
          <w:highlight w:val="none"/>
          <w:lang w:eastAsia="zh-CN"/>
        </w:rPr>
        <w:t xml:space="preserve">第四章 </w:t>
      </w:r>
      <w:bookmarkEnd w:id="178"/>
      <w:r>
        <w:rPr>
          <w:rFonts w:hint="eastAsia" w:ascii="宋体" w:eastAsia="宋体"/>
          <w:b/>
          <w:color w:val="auto"/>
          <w:sz w:val="44"/>
          <w:szCs w:val="44"/>
          <w:highlight w:val="none"/>
          <w:lang w:eastAsia="zh-CN"/>
        </w:rPr>
        <w:t xml:space="preserve">项目需求</w:t>
      </w:r>
      <w:r/>
    </w:p>
    <w:p>
      <w:pPr>
        <w:jc w:val="both"/>
        <w:spacing w:line="360" w:lineRule="auto"/>
        <w:rPr>
          <w:bCs/>
          <w:color w:val="auto"/>
          <w:sz w:val="44"/>
          <w:szCs w:val="21"/>
          <w:highlight w:val="none"/>
          <w:lang w:eastAsia="zh-CN"/>
        </w:rPr>
        <w:outlineLvl w:val="0"/>
      </w:pPr>
      <w:r/>
      <w:bookmarkStart w:id="179" w:name="OLE_LINK2"/>
      <w:r/>
      <w:bookmarkStart w:id="180" w:name="OLE_LINK1"/>
      <w:r>
        <w:rPr>
          <w:rFonts w:hint="eastAsia"/>
          <w:b/>
          <w:bCs/>
          <w:color w:val="auto"/>
          <w:sz w:val="24"/>
          <w:highlight w:val="none"/>
          <w:lang w:eastAsia="zh-CN" w:bidi="ar"/>
        </w:rPr>
        <w:t xml:space="preserve">1．本项目需求成交注★号的部分为实质性要求和条件(由采购人根据实际情况设置)，磋商供应商必须作出满足或者优于原要求和条件的承诺，否则作无效应答处理。 </w:t>
      </w:r>
      <w:r/>
    </w:p>
    <w:p>
      <w:pPr>
        <w:ind w:firstLine="211"/>
        <w:spacing w:line="360" w:lineRule="auto"/>
        <w:rPr>
          <w:b/>
          <w:color w:val="auto"/>
          <w:sz w:val="21"/>
          <w:szCs w:val="21"/>
          <w:highlight w:val="none"/>
          <w:lang w:eastAsia="zh-CN"/>
        </w:rPr>
      </w:pPr>
      <w:r>
        <w:rPr>
          <w:rFonts w:hint="eastAsia"/>
          <w:b/>
          <w:color w:val="auto"/>
          <w:sz w:val="21"/>
          <w:szCs w:val="21"/>
          <w:highlight w:val="none"/>
          <w:lang w:eastAsia="zh-CN"/>
        </w:rPr>
        <w:t xml:space="preserve">一、说明：</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1、本项目采购方式为</w:t>
      </w:r>
      <w:r>
        <w:rPr>
          <w:rFonts w:hint="eastAsia"/>
          <w:b/>
          <w:bCs/>
          <w:color w:val="auto"/>
          <w:sz w:val="21"/>
          <w:szCs w:val="21"/>
          <w:highlight w:val="none"/>
          <w:u w:val="single"/>
          <w:lang w:eastAsia="zh-CN"/>
        </w:rPr>
        <w:t xml:space="preserve">竞争性磋商</w:t>
      </w:r>
      <w:r>
        <w:rPr>
          <w:rFonts w:hint="eastAsia"/>
          <w:color w:val="auto"/>
          <w:sz w:val="21"/>
          <w:szCs w:val="21"/>
          <w:highlight w:val="none"/>
          <w:lang w:eastAsia="zh-CN"/>
        </w:rPr>
        <w:t xml:space="preserve">，项目属性为</w:t>
      </w:r>
      <w:r>
        <w:rPr>
          <w:rFonts w:hint="eastAsia"/>
          <w:b/>
          <w:bCs/>
          <w:color w:val="auto"/>
          <w:sz w:val="21"/>
          <w:szCs w:val="21"/>
          <w:highlight w:val="none"/>
          <w:u w:val="single"/>
          <w:lang w:eastAsia="zh-CN"/>
        </w:rPr>
        <w:t xml:space="preserve">工程</w:t>
      </w:r>
      <w:r>
        <w:rPr>
          <w:rFonts w:hint="eastAsia"/>
          <w:color w:val="auto"/>
          <w:sz w:val="21"/>
          <w:szCs w:val="21"/>
          <w:highlight w:val="none"/>
          <w:lang w:eastAsia="zh-CN"/>
        </w:rPr>
        <w:t xml:space="preserve">。</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2、本项目采购标的对应的中小企业划分标准所属行业为</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3.工程概况：</w:t>
      </w:r>
      <w:r/>
    </w:p>
    <w:p>
      <w:pPr>
        <w:ind w:firstLine="440"/>
        <w:spacing w:line="360" w:lineRule="auto"/>
        <w:rPr>
          <w:color w:val="auto"/>
          <w:highlight w:val="none"/>
          <w:lang w:eastAsia="zh-CN"/>
        </w:rPr>
      </w:pPr>
      <w:r>
        <w:rPr>
          <w:rFonts w:hint="eastAsia"/>
          <w:color w:val="auto"/>
          <w:highlight w:val="none"/>
          <w:lang w:eastAsia="zh-CN"/>
        </w:rPr>
        <w:t xml:space="preserve">204国道与葛埠村交叉口、海滨大道与地方道路交叉口、204 国道与木套村交叉口、赣柘线与海厉线交叉口、 242 省道与古槐西路交叉口五处交叉口增加信号灯，具体详见图纸及工程量清单。</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4.采购需求：</w:t>
      </w:r>
      <w:r/>
    </w:p>
    <w:p>
      <w:pPr>
        <w:ind w:firstLine="440"/>
        <w:spacing w:line="360" w:lineRule="auto"/>
        <w:rPr>
          <w:color w:val="auto"/>
          <w:sz w:val="21"/>
          <w:szCs w:val="21"/>
          <w:highlight w:val="none"/>
          <w:lang w:eastAsia="zh-CN"/>
        </w:rPr>
      </w:pPr>
      <w:r>
        <w:rPr>
          <w:rFonts w:hint="eastAsia"/>
          <w:color w:val="auto"/>
          <w:highlight w:val="none"/>
          <w:lang w:eastAsia="zh-CN"/>
        </w:rPr>
        <w:t xml:space="preserve">204国道与葛埠村交叉口、海滨大道与地方道路交叉口、204 国道与木套村交叉口、赣柘线与海厉线交叉口、 242 省道与古槐西路交叉口五处交叉口增加信号灯，具体详见图纸及工程量清单。</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5.</w:t>
      </w:r>
      <w:r>
        <w:rPr>
          <w:rFonts w:hint="eastAsia"/>
          <w:color w:val="auto"/>
          <w:highlight w:val="none"/>
          <w:lang w:eastAsia="zh-CN"/>
        </w:rPr>
        <w:t xml:space="preserve"> ★</w:t>
      </w:r>
      <w:r>
        <w:rPr>
          <w:rFonts w:hint="eastAsia"/>
          <w:color w:val="auto"/>
          <w:sz w:val="21"/>
          <w:szCs w:val="21"/>
          <w:highlight w:val="none"/>
          <w:lang w:eastAsia="zh-CN"/>
        </w:rPr>
        <w:t xml:space="preserve">工期：30日历天，具体开工时间以采购人书面通知为准。</w:t>
      </w:r>
      <w:r/>
    </w:p>
    <w:p>
      <w:pPr>
        <w:ind w:firstLine="211"/>
        <w:spacing w:line="360" w:lineRule="auto"/>
        <w:rPr>
          <w:b/>
          <w:color w:val="auto"/>
          <w:sz w:val="21"/>
          <w:szCs w:val="21"/>
          <w:highlight w:val="none"/>
          <w:lang w:eastAsia="zh-CN"/>
        </w:rPr>
      </w:pPr>
      <w:r>
        <w:rPr>
          <w:rFonts w:hint="eastAsia"/>
          <w:b/>
          <w:bCs/>
          <w:color w:val="auto"/>
          <w:sz w:val="21"/>
          <w:szCs w:val="21"/>
          <w:highlight w:val="none"/>
          <w:lang w:eastAsia="zh-CN"/>
        </w:rPr>
        <w:t xml:space="preserve">二、</w:t>
      </w:r>
      <w:r>
        <w:rPr>
          <w:rFonts w:hint="eastAsia"/>
          <w:color w:val="auto"/>
          <w:highlight w:val="none"/>
          <w:lang w:eastAsia="zh-CN"/>
        </w:rPr>
        <w:t xml:space="preserve">★</w:t>
      </w:r>
      <w:r>
        <w:rPr>
          <w:rFonts w:hint="eastAsia"/>
          <w:b/>
          <w:bCs/>
          <w:color w:val="auto"/>
          <w:sz w:val="21"/>
          <w:szCs w:val="21"/>
          <w:highlight w:val="none"/>
          <w:lang w:eastAsia="zh-CN"/>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b/>
          <w:color w:val="auto"/>
          <w:sz w:val="21"/>
          <w:szCs w:val="21"/>
          <w:highlight w:val="none"/>
          <w:lang w:eastAsia="zh-CN"/>
        </w:rPr>
        <w:t xml:space="preserve">详见本工程施工图说明以及国家有关的工程建设标准强制性条文。</w:t>
      </w:r>
      <w:r>
        <w:rPr>
          <w:rFonts w:hint="eastAsia"/>
          <w:b/>
          <w:color w:val="auto"/>
          <w:sz w:val="21"/>
          <w:szCs w:val="21"/>
          <w:highlight w:val="none"/>
          <w:lang w:eastAsia="zh-CN"/>
        </w:rPr>
        <w:fldChar w:fldCharType="end"/>
      </w:r>
      <w:r/>
    </w:p>
    <w:p>
      <w:pPr>
        <w:ind w:firstLine="211"/>
        <w:spacing w:line="360" w:lineRule="auto"/>
        <w:rPr>
          <w:b/>
          <w:color w:val="auto"/>
          <w:sz w:val="21"/>
          <w:szCs w:val="21"/>
          <w:highlight w:val="none"/>
          <w:lang w:eastAsia="zh-CN"/>
        </w:rPr>
      </w:pPr>
      <w:r>
        <w:rPr>
          <w:rFonts w:hint="eastAsia"/>
          <w:b/>
          <w:color w:val="auto"/>
          <w:sz w:val="21"/>
          <w:szCs w:val="21"/>
          <w:highlight w:val="none"/>
          <w:lang w:eastAsia="zh-CN"/>
        </w:rPr>
        <w:t xml:space="preserve">三、★质量标准：工程交工验收的质量评定：合格且质量评分必须达90分及以上；工程竣工验收的质量评定：优良。</w:t>
      </w:r>
      <w:r/>
    </w:p>
    <w:p>
      <w:pPr>
        <w:ind w:firstLine="211"/>
        <w:spacing w:line="360" w:lineRule="auto"/>
        <w:rPr>
          <w:b/>
          <w:bCs/>
          <w:color w:val="auto"/>
          <w:sz w:val="21"/>
          <w:szCs w:val="21"/>
          <w:highlight w:val="none"/>
          <w:lang w:eastAsia="zh-CN"/>
        </w:rPr>
      </w:pPr>
      <w:r>
        <w:rPr>
          <w:rFonts w:hint="eastAsia"/>
          <w:b/>
          <w:bCs/>
          <w:color w:val="auto"/>
          <w:sz w:val="21"/>
          <w:szCs w:val="21"/>
          <w:highlight w:val="none"/>
          <w:lang w:eastAsia="zh-CN"/>
        </w:rPr>
        <w:t xml:space="preserve">四、★付款方式：交工验收合格后，付至工程确认计量款的80%；缺陷责任期满一年后，支付至工程审计结算款的97%；缺陷责任期满二年后，付清余款。</w:t>
      </w:r>
      <w:r/>
    </w:p>
    <w:p>
      <w:pPr>
        <w:ind w:firstLine="211"/>
        <w:spacing w:line="360" w:lineRule="auto"/>
        <w:rPr>
          <w:b/>
          <w:bCs/>
          <w:color w:val="auto"/>
          <w:sz w:val="21"/>
          <w:szCs w:val="21"/>
          <w:highlight w:val="none"/>
          <w:lang w:eastAsia="zh-CN"/>
        </w:rPr>
      </w:pPr>
      <w:r>
        <w:rPr>
          <w:rFonts w:hint="eastAsia"/>
          <w:b/>
          <w:bCs/>
          <w:color w:val="auto"/>
          <w:sz w:val="21"/>
          <w:szCs w:val="21"/>
          <w:highlight w:val="none"/>
          <w:lang w:eastAsia="zh-CN"/>
        </w:rPr>
        <w:t xml:space="preserve">五、工程建设标准及技术规范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（一）本工程采用的计价规范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1、《公路工程预算定额》（JTG/T3832-2018）；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2、《公路工程建设项目概算预算编制方法》（JTG3830-2018）；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3、《公路工程估算定额》（JTG/T3821-2018）；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4、《公路工程概算定额》（JTG/T3831-2018）；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5、连云港市及江苏省相关文件精神等。</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（二）本工程采用的技术规范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1、采用国家现行相关的国家标准和行业标准；</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2、《公路工程标准施工招标文件》（2018年版），本竞争性磋商文件中与《公路工程标准施工招标文件》（2018年版） “第七章  技术规范”同一内容表述不一致时，以本竞争性磋商文件优先。 </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2、采用行业标准的不得低于国家标准； </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3、同类标准中若国家有新颁布实施的，按新标准执行。 </w:t>
      </w:r>
      <w:r/>
    </w:p>
    <w:p>
      <w:pPr>
        <w:ind w:firstLine="480"/>
        <w:spacing w:line="360" w:lineRule="auto"/>
        <w:rPr>
          <w:color w:val="auto"/>
          <w:sz w:val="18"/>
          <w:szCs w:val="18"/>
          <w:highlight w:val="none"/>
          <w:lang w:eastAsia="zh-CN"/>
        </w:rPr>
      </w:pPr>
      <w:r>
        <w:rPr>
          <w:rFonts w:hint="eastAsia"/>
          <w:color w:val="auto"/>
          <w:sz w:val="21"/>
          <w:szCs w:val="21"/>
          <w:highlight w:val="none"/>
          <w:lang w:eastAsia="zh-CN"/>
        </w:rPr>
        <w:t xml:space="preserve">4、如没有国颁标准的，按相应的行业标准执行。 </w:t>
      </w:r>
      <w:bookmarkEnd w:id="179"/>
      <w:r/>
      <w:bookmarkEnd w:id="180"/>
      <w:r/>
      <w:r/>
    </w:p>
    <w:p>
      <w:pPr>
        <w:widowControl/>
        <w:rPr>
          <w:b/>
          <w:color w:val="auto"/>
          <w:sz w:val="24"/>
          <w:szCs w:val="24"/>
          <w:highlight w:val="none"/>
          <w:lang w:eastAsia="zh-CN"/>
        </w:rPr>
      </w:pPr>
      <w:r>
        <w:rPr>
          <w:b/>
          <w:color w:val="auto"/>
          <w:sz w:val="24"/>
          <w:szCs w:val="24"/>
          <w:highlight w:val="none"/>
          <w:lang w:eastAsia="zh-CN"/>
        </w:rPr>
        <w:br w:type="page" w:clear="all"/>
      </w:r>
      <w:r/>
    </w:p>
    <w:p>
      <w:pPr>
        <w:ind w:firstLine="482"/>
        <w:spacing w:line="360" w:lineRule="auto"/>
        <w:rPr>
          <w:b/>
          <w:color w:val="auto"/>
          <w:sz w:val="24"/>
          <w:szCs w:val="24"/>
          <w:highlight w:val="none"/>
          <w:lang w:eastAsia="zh-CN"/>
        </w:rPr>
      </w:pPr>
      <w:r>
        <w:rPr>
          <w:b/>
          <w:color w:val="auto"/>
          <w:sz w:val="24"/>
          <w:szCs w:val="24"/>
          <w:highlight w:val="none"/>
          <w:lang w:eastAsia="zh-CN"/>
        </w:rPr>
      </w:r>
      <w:r/>
    </w:p>
    <w:p>
      <w:pPr>
        <w:ind w:left="420" w:firstLine="420"/>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 </w:t>
      </w:r>
      <w:r>
        <w:rPr>
          <w:rFonts w:hint="eastAsia"/>
          <w:b/>
          <w:color w:val="auto"/>
          <w:sz w:val="32"/>
          <w:highlight w:val="none"/>
          <w:lang w:eastAsia="zh-CN"/>
        </w:rPr>
        <w:t xml:space="preserve">  </w:t>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第五章 工程量清单（另附）</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pStyle w:val="811"/>
        <w:rPr>
          <w:color w:val="auto"/>
          <w:sz w:val="20"/>
          <w:highlight w:val="none"/>
          <w:lang w:eastAsia="zh-CN"/>
        </w:rPr>
      </w:pPr>
      <w:r>
        <w:rPr>
          <w:color w:val="auto"/>
          <w:sz w:val="20"/>
          <w:highlight w:val="none"/>
          <w:lang w:eastAsia="zh-CN"/>
        </w:rPr>
      </w:r>
      <w:r/>
    </w:p>
    <w:p>
      <w:pPr>
        <w:rPr>
          <w:color w:val="auto"/>
          <w:sz w:val="20"/>
          <w:highlight w:val="none"/>
          <w:lang w:eastAsia="zh-CN"/>
        </w:rPr>
      </w:pPr>
      <w:r>
        <w:rPr>
          <w:color w:val="auto"/>
          <w:sz w:val="20"/>
          <w:highlight w:val="none"/>
          <w:lang w:eastAsia="zh-CN"/>
        </w:rPr>
      </w:r>
      <w:r/>
    </w:p>
    <w:p>
      <w:pPr>
        <w:pStyle w:val="811"/>
        <w:rPr>
          <w:color w:val="auto"/>
          <w:sz w:val="20"/>
          <w:highlight w:val="none"/>
          <w:lang w:eastAsia="zh-CN"/>
        </w:rPr>
      </w:pPr>
      <w:r>
        <w:rPr>
          <w:color w:val="auto"/>
          <w:sz w:val="20"/>
          <w:highlight w:val="none"/>
          <w:lang w:eastAsia="zh-CN"/>
        </w:rPr>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 </w:t>
      </w:r>
      <w:r/>
    </w:p>
    <w:p>
      <w:pPr>
        <w:rPr>
          <w:b/>
          <w:color w:val="auto"/>
          <w:sz w:val="32"/>
          <w:highlight w:val="none"/>
          <w:lang w:eastAsia="zh-CN"/>
        </w:rPr>
      </w:pPr>
      <w:r>
        <w:rPr>
          <w:rFonts w:hint="eastAsia"/>
          <w:b/>
          <w:color w:val="auto"/>
          <w:sz w:val="32"/>
          <w:highlight w:val="none"/>
          <w:lang w:eastAsia="zh-CN"/>
        </w:rPr>
        <w:br w:type="page" w:clear="all"/>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第六章  磋商响应文件格式</w:t>
      </w:r>
      <w:r/>
    </w:p>
    <w:p>
      <w:pPr>
        <w:ind w:firstLine="860"/>
        <w:jc w:val="center"/>
        <w:spacing w:line="360" w:lineRule="auto"/>
        <w:widowControl/>
        <w:rPr>
          <w:color w:val="auto"/>
          <w:sz w:val="43"/>
          <w:szCs w:val="43"/>
          <w:highlight w:val="none"/>
          <w:lang w:eastAsia="zh-CN" w:bidi="ar"/>
        </w:rPr>
      </w:pPr>
      <w:r>
        <w:rPr>
          <w:rFonts w:hint="eastAsia"/>
          <w:color w:val="auto"/>
          <w:sz w:val="43"/>
          <w:szCs w:val="43"/>
          <w:highlight w:val="none"/>
          <w:lang w:eastAsia="zh-CN" w:bidi="ar"/>
        </w:rPr>
        <w:t xml:space="preserve">(封 面)</w:t>
      </w:r>
      <w:r/>
    </w:p>
    <w:p>
      <w:pPr>
        <w:pStyle w:val="854"/>
        <w:ind w:firstLine="480"/>
        <w:rPr>
          <w:rFonts w:hAnsi="宋体" w:cs="宋体"/>
          <w:color w:val="auto"/>
          <w:highlight w:val="none"/>
        </w:rPr>
      </w:pPr>
      <w:r>
        <w:rPr>
          <w:rFonts w:hAnsi="宋体" w:cs="宋体"/>
          <w:color w:val="auto"/>
          <w:highlight w:val="none"/>
        </w:rPr>
      </w:r>
      <w:r/>
    </w:p>
    <w:p>
      <w:pPr>
        <w:ind w:firstLine="720"/>
        <w:spacing w:line="360" w:lineRule="auto"/>
        <w:widowControl/>
        <w:rPr>
          <w:color w:val="auto"/>
          <w:sz w:val="43"/>
          <w:szCs w:val="43"/>
          <w:highlight w:val="none"/>
          <w:lang w:eastAsia="zh-CN" w:bidi="ar"/>
        </w:rPr>
      </w:pPr>
      <w:r>
        <w:rPr>
          <w:rFonts w:hint="eastAsia"/>
          <w:color w:val="auto"/>
          <w:sz w:val="36"/>
          <w:szCs w:val="36"/>
          <w:highlight w:val="none"/>
          <w:lang w:eastAsia="zh-CN" w:bidi="ar"/>
        </w:rPr>
        <w:t xml:space="preserve">_______________________________</w:t>
      </w:r>
      <w:r>
        <w:rPr>
          <w:rFonts w:hint="eastAsia"/>
          <w:color w:val="auto"/>
          <w:sz w:val="43"/>
          <w:szCs w:val="43"/>
          <w:highlight w:val="none"/>
          <w:lang w:eastAsia="zh-CN" w:bidi="ar"/>
        </w:rPr>
        <w:t xml:space="preserve">工程 </w:t>
      </w:r>
      <w:r/>
    </w:p>
    <w:p>
      <w:pPr>
        <w:pStyle w:val="854"/>
        <w:ind w:firstLine="480"/>
        <w:rPr>
          <w:rFonts w:hAnsi="宋体" w:cs="宋体"/>
          <w:color w:val="auto"/>
          <w:highlight w:val="none"/>
        </w:rPr>
      </w:pPr>
      <w:r>
        <w:rPr>
          <w:rFonts w:hAnsi="宋体" w:cs="宋体"/>
          <w:color w:val="auto"/>
          <w:highlight w:val="none"/>
        </w:rPr>
      </w:r>
      <w:r/>
    </w:p>
    <w:p>
      <w:pPr>
        <w:jc w:val="center"/>
        <w:spacing w:line="360" w:lineRule="auto"/>
        <w:widowControl/>
        <w:rPr>
          <w:b/>
          <w:bCs/>
          <w:color w:val="auto"/>
          <w:sz w:val="72"/>
          <w:szCs w:val="72"/>
          <w:highlight w:val="none"/>
          <w:lang w:eastAsia="zh-CN" w:bidi="ar"/>
        </w:rPr>
      </w:pPr>
      <w:r>
        <w:rPr>
          <w:b/>
          <w:bCs/>
          <w:color w:val="auto"/>
          <w:sz w:val="72"/>
          <w:szCs w:val="72"/>
          <w:highlight w:val="none"/>
          <w:lang w:eastAsia="zh-CN" w:bidi="ar"/>
        </w:rPr>
      </w:r>
      <w:r/>
    </w:p>
    <w:p>
      <w:pPr>
        <w:jc w:val="center"/>
        <w:spacing w:line="360" w:lineRule="auto"/>
        <w:widowControl/>
        <w:rPr>
          <w:color w:val="auto"/>
          <w:highlight w:val="none"/>
          <w:lang w:eastAsia="zh-CN"/>
        </w:rPr>
      </w:pPr>
      <w:r>
        <w:rPr>
          <w:rFonts w:hint="eastAsia"/>
          <w:b/>
          <w:bCs/>
          <w:color w:val="auto"/>
          <w:sz w:val="72"/>
          <w:szCs w:val="72"/>
          <w:highlight w:val="none"/>
          <w:lang w:eastAsia="zh-CN" w:bidi="ar"/>
        </w:rPr>
        <w:t xml:space="preserve">竞争性磋商响应文件</w:t>
      </w:r>
      <w:r/>
    </w:p>
    <w:p>
      <w:pPr>
        <w:jc w:val="center"/>
        <w:spacing w:line="360" w:lineRule="auto"/>
        <w:widowControl/>
        <w:rPr>
          <w:color w:val="auto"/>
          <w:highlight w:val="none"/>
          <w:lang w:eastAsia="zh-CN"/>
        </w:rPr>
      </w:pPr>
      <w:r>
        <w:rPr>
          <w:rFonts w:hint="eastAsia"/>
          <w:b/>
          <w:bCs/>
          <w:color w:val="auto"/>
          <w:sz w:val="52"/>
          <w:szCs w:val="52"/>
          <w:highlight w:val="none"/>
          <w:lang w:eastAsia="zh-CN" w:bidi="ar"/>
        </w:rPr>
        <w:t xml:space="preserve">(正本或副本)</w:t>
      </w:r>
      <w:r/>
    </w:p>
    <w:p>
      <w:pPr>
        <w:jc w:val="center"/>
        <w:spacing w:line="360" w:lineRule="auto"/>
        <w:widowControl/>
        <w:rPr>
          <w:color w:val="auto"/>
          <w:sz w:val="36"/>
          <w:szCs w:val="36"/>
          <w:highlight w:val="none"/>
          <w:lang w:eastAsia="zh-CN" w:bidi="ar"/>
        </w:rPr>
      </w:pPr>
      <w:r>
        <w:rPr>
          <w:rFonts w:hint="eastAsia"/>
          <w:color w:val="auto"/>
          <w:sz w:val="36"/>
          <w:szCs w:val="36"/>
          <w:highlight w:val="none"/>
          <w:lang w:eastAsia="zh-CN" w:bidi="ar"/>
        </w:rPr>
        <w:t xml:space="preserve">项目编号：</w:t>
      </w:r>
      <w:r/>
    </w:p>
    <w:p>
      <w:pPr>
        <w:rPr>
          <w:color w:val="auto"/>
          <w:sz w:val="36"/>
          <w:szCs w:val="36"/>
          <w:highlight w:val="none"/>
          <w:lang w:eastAsia="zh-CN" w:bidi="ar"/>
        </w:rPr>
      </w:pPr>
      <w:r>
        <w:rPr>
          <w:color w:val="auto"/>
          <w:sz w:val="36"/>
          <w:szCs w:val="36"/>
          <w:highlight w:val="none"/>
          <w:lang w:eastAsia="zh-CN" w:bidi="ar"/>
        </w:rPr>
      </w:r>
      <w:r/>
    </w:p>
    <w:p>
      <w:pPr>
        <w:pStyle w:val="811"/>
        <w:rPr>
          <w:color w:val="auto"/>
          <w:sz w:val="36"/>
          <w:szCs w:val="36"/>
          <w:highlight w:val="none"/>
          <w:lang w:eastAsia="zh-CN" w:bidi="ar"/>
        </w:rPr>
      </w:pPr>
      <w:r>
        <w:rPr>
          <w:color w:val="auto"/>
          <w:sz w:val="36"/>
          <w:szCs w:val="36"/>
          <w:highlight w:val="none"/>
          <w:lang w:eastAsia="zh-CN" w:bidi="ar"/>
        </w:rPr>
      </w:r>
      <w:r/>
    </w:p>
    <w:p>
      <w:pPr>
        <w:rPr>
          <w:color w:val="auto"/>
          <w:highlight w:val="none"/>
          <w:lang w:eastAsia="zh-CN"/>
        </w:rPr>
      </w:pPr>
      <w:r>
        <w:rPr>
          <w:color w:val="auto"/>
          <w:highlight w:val="none"/>
          <w:lang w:eastAsia="zh-CN"/>
        </w:rPr>
      </w:r>
      <w:r/>
    </w:p>
    <w:p>
      <w:pPr>
        <w:pStyle w:val="854"/>
        <w:ind w:firstLine="720"/>
        <w:rPr>
          <w:rFonts w:hAnsi="宋体" w:cs="宋体"/>
          <w:color w:val="auto"/>
          <w:sz w:val="36"/>
          <w:szCs w:val="36"/>
          <w:highlight w:val="none"/>
          <w:lang w:bidi="ar"/>
        </w:rPr>
      </w:pPr>
      <w:r>
        <w:rPr>
          <w:rFonts w:hAnsi="宋体" w:cs="宋体"/>
          <w:color w:val="auto"/>
          <w:sz w:val="36"/>
          <w:szCs w:val="36"/>
          <w:highlight w:val="none"/>
          <w:lang w:bidi="ar"/>
        </w:rPr>
      </w:r>
      <w:r/>
    </w:p>
    <w:p>
      <w:pPr>
        <w:rPr>
          <w:color w:val="auto"/>
          <w:sz w:val="36"/>
          <w:szCs w:val="36"/>
          <w:highlight w:val="none"/>
          <w:lang w:eastAsia="zh-CN" w:bidi="ar"/>
        </w:rPr>
      </w:pPr>
      <w:r>
        <w:rPr>
          <w:color w:val="auto"/>
          <w:sz w:val="36"/>
          <w:szCs w:val="36"/>
          <w:highlight w:val="none"/>
          <w:lang w:eastAsia="zh-CN" w:bidi="ar"/>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ind w:firstLine="600"/>
        <w:spacing w:line="360" w:lineRule="auto"/>
        <w:widowControl/>
        <w:rPr>
          <w:color w:val="auto"/>
          <w:sz w:val="30"/>
          <w:szCs w:val="30"/>
          <w:highlight w:val="none"/>
          <w:lang w:eastAsia="zh-CN" w:bidi="ar"/>
        </w:rPr>
      </w:pPr>
      <w:r>
        <w:rPr>
          <w:rFonts w:hint="eastAsia"/>
          <w:color w:val="auto"/>
          <w:sz w:val="30"/>
          <w:szCs w:val="30"/>
          <w:highlight w:val="none"/>
          <w:lang w:eastAsia="zh-CN" w:bidi="ar"/>
        </w:rPr>
        <w:t xml:space="preserve">供 应 商(公章): </w:t>
      </w:r>
      <w:r>
        <w:rPr>
          <w:rFonts w:hint="eastAsia"/>
          <w:color w:val="auto"/>
          <w:highlight w:val="none"/>
          <w:u w:val="single"/>
          <w:lang w:eastAsia="zh-CN"/>
        </w:rPr>
        <w:t xml:space="preserve">                                               </w:t>
      </w:r>
      <w:r/>
    </w:p>
    <w:p>
      <w:pPr>
        <w:ind w:firstLine="600"/>
        <w:spacing w:line="360" w:lineRule="auto"/>
        <w:widowControl/>
        <w:rPr>
          <w:color w:val="auto"/>
          <w:sz w:val="30"/>
          <w:szCs w:val="30"/>
          <w:highlight w:val="none"/>
          <w:lang w:eastAsia="zh-CN" w:bidi="ar"/>
        </w:rPr>
      </w:pPr>
      <w:r>
        <w:rPr>
          <w:color w:val="auto"/>
          <w:sz w:val="30"/>
          <w:szCs w:val="30"/>
          <w:highlight w:val="none"/>
          <w:lang w:eastAsia="zh-CN" w:bidi="ar"/>
        </w:rPr>
      </w:r>
      <w:r/>
    </w:p>
    <w:p>
      <w:pPr>
        <w:ind w:firstLine="600"/>
        <w:spacing w:line="360" w:lineRule="auto"/>
        <w:widowControl/>
        <w:rPr>
          <w:color w:val="auto"/>
          <w:highlight w:val="none"/>
          <w:lang w:eastAsia="zh-CN"/>
        </w:rPr>
      </w:pPr>
      <w:r>
        <w:rPr>
          <w:rFonts w:hint="eastAsia"/>
          <w:color w:val="auto"/>
          <w:sz w:val="30"/>
          <w:szCs w:val="30"/>
          <w:highlight w:val="none"/>
          <w:lang w:eastAsia="zh-CN" w:bidi="ar"/>
        </w:rPr>
        <w:t xml:space="preserve">法定代表人或委托代理人（签字或盖章）: </w:t>
      </w:r>
      <w:r>
        <w:rPr>
          <w:rFonts w:hint="eastAsia"/>
          <w:color w:val="auto"/>
          <w:highlight w:val="none"/>
          <w:u w:val="single"/>
          <w:lang w:eastAsia="zh-CN"/>
        </w:rPr>
        <w:t xml:space="preserve">                </w:t>
      </w:r>
      <w:r/>
    </w:p>
    <w:p>
      <w:pPr>
        <w:ind w:firstLine="600"/>
        <w:spacing w:line="360" w:lineRule="auto"/>
        <w:widowControl/>
        <w:rPr>
          <w:color w:val="auto"/>
          <w:sz w:val="30"/>
          <w:szCs w:val="30"/>
          <w:highlight w:val="none"/>
          <w:lang w:eastAsia="zh-CN" w:bidi="ar"/>
        </w:rPr>
      </w:pPr>
      <w:r>
        <w:rPr>
          <w:color w:val="auto"/>
          <w:sz w:val="30"/>
          <w:szCs w:val="30"/>
          <w:highlight w:val="none"/>
          <w:lang w:eastAsia="zh-CN" w:bidi="ar"/>
        </w:rPr>
      </w:r>
      <w:r/>
    </w:p>
    <w:p>
      <w:pPr>
        <w:ind w:firstLine="600"/>
        <w:spacing w:line="360" w:lineRule="auto"/>
        <w:widowControl/>
        <w:rPr>
          <w:b/>
          <w:bCs/>
          <w:color w:val="auto"/>
          <w:sz w:val="30"/>
          <w:szCs w:val="30"/>
          <w:highlight w:val="none"/>
          <w:lang w:eastAsia="zh-CN" w:bidi="ar"/>
        </w:rPr>
      </w:pPr>
      <w:r>
        <w:rPr>
          <w:rFonts w:hint="eastAsia"/>
          <w:color w:val="auto"/>
          <w:sz w:val="30"/>
          <w:szCs w:val="30"/>
          <w:highlight w:val="none"/>
          <w:lang w:eastAsia="zh-CN" w:bidi="ar"/>
        </w:rPr>
        <w:t xml:space="preserve">日期：</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年</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月</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日</w:t>
      </w:r>
      <w:r/>
    </w:p>
    <w:p>
      <w:pPr>
        <w:pStyle w:val="854"/>
        <w:ind w:firstLine="480"/>
        <w:rPr>
          <w:rFonts w:hAnsi="宋体" w:cs="宋体"/>
          <w:color w:val="auto"/>
          <w:highlight w:val="none"/>
        </w:rPr>
      </w:pPr>
      <w:r>
        <w:rPr>
          <w:rFonts w:hAnsi="宋体" w:cs="宋体"/>
          <w:color w:val="auto"/>
          <w:highlight w:val="none"/>
        </w:rPr>
      </w:r>
      <w:r/>
    </w:p>
    <w:p>
      <w:pPr>
        <w:rPr>
          <w:b/>
          <w:bCs/>
          <w:color w:val="auto"/>
          <w:sz w:val="31"/>
          <w:szCs w:val="31"/>
          <w:highlight w:val="none"/>
          <w:lang w:eastAsia="zh-CN" w:bidi="ar"/>
        </w:rPr>
      </w:pPr>
      <w:r>
        <w:rPr>
          <w:rFonts w:hint="eastAsia"/>
          <w:b/>
          <w:bCs/>
          <w:color w:val="auto"/>
          <w:sz w:val="31"/>
          <w:szCs w:val="31"/>
          <w:highlight w:val="none"/>
          <w:lang w:eastAsia="zh-CN" w:bidi="ar"/>
        </w:rPr>
        <w:br w:type="page" w:clear="all"/>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一、磋商响应函</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致：</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(一)根据已收到的采购编号为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工程的磋商文件(包括补充通知)，遵照《中华人民共和国政府采购法》及相关法律的规定，我单位经考察现场和研究上述工程磋商文件后，我方愿以人民币(大写)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（小写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）的总价，按磋商文件的要求承包本次采购范围内的全部工程，并承担相关的责任。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我方保证在磋商响应文件有效期内不撤回磋商响应文件，除磋商文件另有规定外，不修改磋商响应文件。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(三)我单位保证在收到贵单位发出的书面开工令后立即开工，并在</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天内交工。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(四)我单位保证本工程质量达到</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(五)我单位保证在成交后派出</w:t>
      </w:r>
      <w:r>
        <w:rPr>
          <w:rFonts w:hint="eastAsia"/>
          <w:color w:val="auto"/>
          <w:sz w:val="24"/>
          <w:highlight w:val="none"/>
          <w:u w:val="single"/>
          <w:lang w:eastAsia="zh-CN" w:bidi="ar"/>
        </w:rPr>
        <w:t xml:space="preserve">   (姓名    )</w:t>
      </w:r>
      <w:r>
        <w:rPr>
          <w:rFonts w:hint="eastAsia"/>
          <w:color w:val="auto"/>
          <w:sz w:val="24"/>
          <w:highlight w:val="none"/>
          <w:lang w:eastAsia="zh-CN" w:bidi="ar"/>
        </w:rPr>
        <w:t xml:space="preserve">项目负责人全面负责本工程的施工。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(六)贵单位所发出的磋商文件、成交通知书和本磋商响应文件将构成约束我们双方的合同。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(盖章)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单位地址：</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邮政编码：</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法定代表人或委托代理人(签字或盖章)：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电话：</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传真：</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开户银行名称：</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银行帐号：</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开户行地址：</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w:t>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ind w:left="-202" w:firstLine="622"/>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b/>
          <w:bCs/>
          <w:color w:val="auto"/>
          <w:sz w:val="31"/>
          <w:szCs w:val="31"/>
          <w:highlight w:val="none"/>
          <w:lang w:eastAsia="zh-CN" w:bidi="ar"/>
        </w:rPr>
      </w:pPr>
      <w:r>
        <w:rPr>
          <w:rFonts w:hint="eastAsia"/>
          <w:b/>
          <w:bCs/>
          <w:color w:val="auto"/>
          <w:sz w:val="31"/>
          <w:szCs w:val="31"/>
          <w:highlight w:val="none"/>
          <w:lang w:eastAsia="zh-CN" w:bidi="ar"/>
        </w:rPr>
        <w:t xml:space="preserve">二、开标一览表（首次磋商响应报价表）</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color w:val="auto"/>
                <w:sz w:val="24"/>
                <w:highlight w:val="none"/>
              </w:rPr>
            </w:pPr>
            <w:r>
              <w:rPr>
                <w:rFonts w:hint="eastAsia"/>
                <w:color w:val="auto"/>
                <w:sz w:val="24"/>
                <w:highlight w:val="none"/>
                <w:lang w:bidi="ar"/>
              </w:rPr>
              <w:t xml:space="preserve">项 目</w:t>
            </w:r>
            <w:r/>
          </w:p>
          <w:p>
            <w:pPr>
              <w:jc w:val="center"/>
              <w:rPr>
                <w:color w:val="auto"/>
                <w:sz w:val="24"/>
                <w:highlight w:val="none"/>
              </w:rPr>
            </w:pPr>
            <w:r>
              <w:rPr>
                <w:color w:val="auto"/>
                <w:sz w:val="24"/>
                <w:highlight w:val="none"/>
              </w:rPr>
            </w:r>
            <w:r/>
          </w:p>
        </w:tc>
        <w:tc>
          <w:tcPr>
            <w:tcW w:w="7085" w:type="dxa"/>
            <w:textDirection w:val="lrTb"/>
            <w:noWrap w:val="false"/>
          </w:tcPr>
          <w:p>
            <w:pPr>
              <w:ind w:firstLine="480"/>
              <w:jc w:val="left"/>
              <w:spacing w:line="360" w:lineRule="auto"/>
              <w:widowControl/>
              <w:rPr>
                <w:color w:val="auto"/>
                <w:sz w:val="24"/>
                <w:highlight w:val="none"/>
                <w:lang w:eastAsia="zh-CN" w:bidi="ar"/>
              </w:rPr>
            </w:pPr>
            <w:r>
              <w:rPr>
                <w:color w:val="auto"/>
                <w:sz w:val="24"/>
                <w:highlight w:val="none"/>
                <w:lang w:eastAsia="zh-CN" w:bidi="ar"/>
              </w:rPr>
            </w:r>
            <w:r/>
          </w:p>
          <w:p>
            <w:pPr>
              <w:ind w:firstLine="480"/>
              <w:jc w:val="left"/>
              <w:spacing w:line="360" w:lineRule="auto"/>
              <w:widowControl/>
              <w:rPr>
                <w:color w:val="auto"/>
                <w:sz w:val="24"/>
                <w:highlight w:val="none"/>
                <w:lang w:eastAsia="zh-CN"/>
              </w:rPr>
            </w:pPr>
            <w:r>
              <w:rPr>
                <w:rFonts w:hint="eastAsia"/>
                <w:color w:val="auto"/>
                <w:sz w:val="24"/>
                <w:highlight w:val="none"/>
                <w:lang w:eastAsia="zh-CN" w:bidi="ar"/>
              </w:rPr>
              <w:t xml:space="preserve">项目名称： </w:t>
            </w:r>
            <w:r/>
          </w:p>
          <w:p>
            <w:pPr>
              <w:ind w:firstLine="480"/>
              <w:jc w:val="left"/>
              <w:spacing w:line="360" w:lineRule="auto"/>
              <w:widowControl/>
              <w:rPr>
                <w:color w:val="auto"/>
                <w:sz w:val="24"/>
                <w:highlight w:val="none"/>
                <w:lang w:eastAsia="zh-CN"/>
              </w:rPr>
            </w:pPr>
            <w:r>
              <w:rPr>
                <w:rFonts w:hint="eastAsia"/>
                <w:color w:val="auto"/>
                <w:sz w:val="24"/>
                <w:highlight w:val="none"/>
                <w:lang w:eastAsia="zh-CN" w:bidi="ar"/>
              </w:rPr>
              <w:t xml:space="preserve">项目编号： </w:t>
            </w:r>
            <w:r/>
          </w:p>
          <w:p>
            <w:pPr>
              <w:jc w:val="both"/>
              <w:rPr>
                <w:color w:val="auto"/>
                <w:sz w:val="24"/>
                <w:highlight w:val="none"/>
                <w:lang w:eastAsia="zh-CN"/>
              </w:rPr>
            </w:pPr>
            <w:r>
              <w:rPr>
                <w:color w:val="auto"/>
                <w:sz w:val="24"/>
                <w:highlight w:val="none"/>
                <w:lang w:eastAsia="zh-CN"/>
              </w:rPr>
            </w:r>
            <w:r/>
          </w:p>
        </w:tc>
      </w:tr>
      <w:tr>
        <w:trPr>
          <w:trHeight w:val="567"/>
        </w:trPr>
        <w:tc>
          <w:tcPr>
            <w:tcW w:w="2103" w:type="dxa"/>
            <w:vAlign w:val="center"/>
            <w:textDirection w:val="lrTb"/>
            <w:noWrap w:val="false"/>
          </w:tcPr>
          <w:p>
            <w:pPr>
              <w:ind w:firstLine="480"/>
              <w:jc w:val="both"/>
              <w:spacing w:line="360" w:lineRule="auto"/>
              <w:widowControl/>
              <w:rPr>
                <w:color w:val="auto"/>
                <w:sz w:val="24"/>
                <w:highlight w:val="none"/>
                <w:lang w:bidi="ar"/>
              </w:rPr>
            </w:pPr>
            <w:r>
              <w:rPr>
                <w:rFonts w:hint="eastAsia"/>
                <w:color w:val="auto"/>
                <w:sz w:val="24"/>
                <w:highlight w:val="none"/>
                <w:lang w:bidi="ar"/>
              </w:rPr>
              <w:t xml:space="preserve">响应</w:t>
            </w:r>
            <w:r/>
          </w:p>
          <w:p>
            <w:pPr>
              <w:ind w:firstLine="480"/>
              <w:jc w:val="both"/>
              <w:spacing w:line="360" w:lineRule="auto"/>
              <w:widowControl/>
              <w:rPr>
                <w:color w:val="auto"/>
                <w:sz w:val="24"/>
                <w:highlight w:val="none"/>
              </w:rPr>
            </w:pPr>
            <w:r>
              <w:rPr>
                <w:rFonts w:hint="eastAsia"/>
                <w:color w:val="auto"/>
                <w:sz w:val="24"/>
                <w:highlight w:val="none"/>
                <w:lang w:bidi="ar"/>
              </w:rPr>
              <w:t xml:space="preserve">报价</w:t>
            </w:r>
            <w:r/>
          </w:p>
        </w:tc>
        <w:tc>
          <w:tcPr>
            <w:tcW w:w="7085" w:type="dxa"/>
            <w:textDirection w:val="lrTb"/>
            <w:noWrap w:val="false"/>
          </w:tcPr>
          <w:p>
            <w:pPr>
              <w:ind w:firstLine="480"/>
              <w:jc w:val="left"/>
              <w:spacing w:line="360" w:lineRule="auto"/>
              <w:widowControl/>
              <w:rPr>
                <w:color w:val="auto"/>
                <w:sz w:val="24"/>
                <w:highlight w:val="none"/>
                <w:lang w:bidi="ar"/>
              </w:rPr>
            </w:pPr>
            <w:r>
              <w:rPr>
                <w:color w:val="auto"/>
                <w:sz w:val="24"/>
                <w:highlight w:val="none"/>
                <w:lang w:bidi="ar"/>
              </w:rPr>
            </w:r>
            <w:r/>
          </w:p>
          <w:p>
            <w:pPr>
              <w:ind w:firstLine="480"/>
              <w:jc w:val="left"/>
              <w:spacing w:line="360" w:lineRule="auto"/>
              <w:widowControl/>
              <w:rPr>
                <w:color w:val="auto"/>
                <w:sz w:val="24"/>
                <w:highlight w:val="none"/>
              </w:rPr>
            </w:pPr>
            <w:r>
              <w:rPr>
                <w:rFonts w:hint="eastAsia"/>
                <w:color w:val="auto"/>
                <w:sz w:val="24"/>
                <w:highlight w:val="none"/>
                <w:lang w:bidi="ar"/>
              </w:rPr>
              <w:t xml:space="preserve">人民币(大写)： </w:t>
            </w:r>
            <w:r/>
          </w:p>
          <w:p>
            <w:pPr>
              <w:ind w:firstLine="480"/>
              <w:jc w:val="left"/>
              <w:spacing w:line="360" w:lineRule="auto"/>
              <w:widowControl/>
              <w:rPr>
                <w:color w:val="auto"/>
                <w:sz w:val="24"/>
                <w:highlight w:val="none"/>
              </w:rPr>
            </w:pPr>
            <w:r>
              <w:rPr>
                <w:rFonts w:hint="eastAsia"/>
                <w:color w:val="auto"/>
                <w:sz w:val="24"/>
                <w:highlight w:val="none"/>
                <w:lang w:bidi="ar"/>
              </w:rPr>
              <w:t xml:space="preserve">(小写)： </w:t>
            </w:r>
            <w:r/>
          </w:p>
          <w:p>
            <w:pPr>
              <w:jc w:val="both"/>
              <w:rPr>
                <w:color w:val="auto"/>
                <w:sz w:val="24"/>
                <w:highlight w:val="none"/>
              </w:rPr>
            </w:pPr>
            <w:r>
              <w:rPr>
                <w:color w:val="auto"/>
                <w:sz w:val="24"/>
                <w:highlight w:val="none"/>
              </w:rPr>
            </w:r>
            <w:r/>
          </w:p>
        </w:tc>
      </w:tr>
      <w:tr>
        <w:trPr>
          <w:trHeight w:val="1366"/>
        </w:trPr>
        <w:tc>
          <w:tcPr>
            <w:tcW w:w="2103" w:type="dxa"/>
            <w:vAlign w:val="center"/>
            <w:textDirection w:val="lrTb"/>
            <w:noWrap w:val="false"/>
          </w:tcPr>
          <w:p>
            <w:pPr>
              <w:ind w:firstLine="480"/>
              <w:jc w:val="both"/>
              <w:spacing w:line="360" w:lineRule="auto"/>
              <w:widowControl/>
              <w:rPr>
                <w:color w:val="auto"/>
                <w:sz w:val="24"/>
                <w:highlight w:val="none"/>
              </w:rPr>
            </w:pPr>
            <w:r>
              <w:rPr>
                <w:rFonts w:hint="eastAsia"/>
                <w:color w:val="auto"/>
                <w:sz w:val="24"/>
                <w:highlight w:val="none"/>
                <w:lang w:bidi="ar"/>
              </w:rPr>
              <w:t xml:space="preserve">总工期</w:t>
            </w:r>
            <w:r/>
          </w:p>
        </w:tc>
        <w:tc>
          <w:tcPr>
            <w:tcW w:w="7085" w:type="dxa"/>
            <w:textDirection w:val="lrTb"/>
            <w:noWrap w:val="false"/>
          </w:tcPr>
          <w:p>
            <w:pPr>
              <w:jc w:val="both"/>
              <w:rPr>
                <w:color w:val="auto"/>
                <w:sz w:val="24"/>
                <w:highlight w:val="none"/>
                <w:lang w:bidi="ar"/>
              </w:rPr>
            </w:pPr>
            <w:r>
              <w:rPr>
                <w:color w:val="auto"/>
                <w:sz w:val="24"/>
                <w:highlight w:val="none"/>
                <w:lang w:bidi="ar"/>
              </w:rPr>
            </w:r>
            <w:r/>
          </w:p>
          <w:p>
            <w:pPr>
              <w:ind w:firstLine="240"/>
              <w:jc w:val="both"/>
              <w:spacing w:line="360" w:lineRule="auto"/>
              <w:rPr>
                <w:color w:val="auto"/>
                <w:sz w:val="24"/>
                <w:highlight w:val="none"/>
              </w:rPr>
            </w:pPr>
            <w:r>
              <w:rPr>
                <w:color w:val="auto"/>
                <w:sz w:val="24"/>
                <w:highlight w:val="none"/>
              </w:rPr>
            </w:r>
            <w:r/>
          </w:p>
        </w:tc>
      </w:tr>
      <w:tr>
        <w:trPr>
          <w:trHeight w:val="985"/>
        </w:trPr>
        <w:tc>
          <w:tcPr>
            <w:tcW w:w="2103" w:type="dxa"/>
            <w:vAlign w:val="center"/>
            <w:textDirection w:val="lrTb"/>
            <w:noWrap w:val="false"/>
          </w:tcPr>
          <w:p>
            <w:pPr>
              <w:jc w:val="center"/>
              <w:rPr>
                <w:color w:val="auto"/>
                <w:sz w:val="24"/>
                <w:highlight w:val="none"/>
              </w:rPr>
            </w:pPr>
            <w:r>
              <w:rPr>
                <w:rFonts w:hint="eastAsia"/>
                <w:color w:val="auto"/>
                <w:sz w:val="24"/>
                <w:highlight w:val="none"/>
                <w:lang w:bidi="ar"/>
              </w:rPr>
              <w:t xml:space="preserve">质量标准：</w:t>
            </w:r>
            <w:r/>
          </w:p>
        </w:tc>
        <w:tc>
          <w:tcPr>
            <w:tcW w:w="7085" w:type="dxa"/>
            <w:textDirection w:val="lrTb"/>
            <w:noWrap w:val="false"/>
          </w:tcPr>
          <w:p>
            <w:pPr>
              <w:jc w:val="both"/>
              <w:rPr>
                <w:color w:val="auto"/>
                <w:sz w:val="24"/>
                <w:highlight w:val="none"/>
                <w:lang w:bidi="ar"/>
              </w:rPr>
            </w:pPr>
            <w:r>
              <w:rPr>
                <w:color w:val="auto"/>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color w:val="auto"/>
                <w:sz w:val="24"/>
                <w:highlight w:val="none"/>
              </w:rPr>
            </w:pPr>
            <w:r>
              <w:rPr>
                <w:color w:val="auto"/>
                <w:sz w:val="24"/>
                <w:highlight w:val="none"/>
              </w:rPr>
            </w:r>
            <w:r/>
          </w:p>
          <w:p>
            <w:pPr>
              <w:jc w:val="center"/>
              <w:rPr>
                <w:color w:val="auto"/>
                <w:sz w:val="24"/>
                <w:highlight w:val="none"/>
              </w:rPr>
            </w:pPr>
            <w:r>
              <w:rPr>
                <w:rFonts w:hint="eastAsia"/>
                <w:color w:val="auto"/>
                <w:sz w:val="24"/>
                <w:highlight w:val="none"/>
                <w:lang w:bidi="ar"/>
              </w:rPr>
              <w:t xml:space="preserve">项目负责人：</w:t>
            </w:r>
            <w:r/>
          </w:p>
        </w:tc>
        <w:tc>
          <w:tcPr>
            <w:tcW w:w="7085" w:type="dxa"/>
            <w:textDirection w:val="lrTb"/>
            <w:noWrap w:val="false"/>
          </w:tcPr>
          <w:p>
            <w:pPr>
              <w:jc w:val="both"/>
              <w:rPr>
                <w:color w:val="auto"/>
                <w:sz w:val="24"/>
                <w:highlight w:val="none"/>
                <w:lang w:bidi="ar"/>
              </w:rPr>
            </w:pPr>
            <w:r>
              <w:rPr>
                <w:color w:val="auto"/>
                <w:sz w:val="24"/>
                <w:highlight w:val="none"/>
                <w:lang w:bidi="ar"/>
              </w:rPr>
            </w:r>
            <w:r/>
          </w:p>
        </w:tc>
      </w:tr>
    </w:tbl>
    <w:p>
      <w:pPr>
        <w:pStyle w:val="854"/>
        <w:ind w:firstLine="0"/>
        <w:rPr>
          <w:rFonts w:hAnsi="宋体" w:cs="宋体"/>
          <w:color w:val="auto"/>
          <w:highlight w:val="none"/>
        </w:rPr>
      </w:pPr>
      <w:r>
        <w:rPr>
          <w:rFonts w:hAnsi="宋体" w:cs="宋体"/>
          <w:color w:val="auto"/>
          <w:highlight w:val="none"/>
        </w:rPr>
      </w:r>
      <w:r/>
    </w:p>
    <w:p>
      <w:pPr>
        <w:spacing w:line="360" w:lineRule="auto"/>
        <w:widowControl/>
        <w:rPr>
          <w:color w:val="auto"/>
          <w:sz w:val="24"/>
          <w:highlight w:val="none"/>
          <w:lang w:bidi="ar"/>
        </w:rPr>
      </w:pPr>
      <w:r>
        <w:rPr>
          <w:color w:val="auto"/>
          <w:sz w:val="24"/>
          <w:highlight w:val="none"/>
          <w:lang w:bidi="ar"/>
        </w:rPr>
      </w:r>
      <w:r/>
    </w:p>
    <w:p>
      <w:pPr>
        <w:spacing w:line="360" w:lineRule="auto"/>
        <w:widowControl/>
        <w:rPr>
          <w:color w:val="auto"/>
          <w:sz w:val="24"/>
          <w:highlight w:val="none"/>
          <w:lang w:bidi="ar"/>
        </w:rPr>
      </w:pPr>
      <w:r>
        <w:rPr>
          <w:rFonts w:hint="eastAsia"/>
          <w:color w:val="auto"/>
          <w:sz w:val="24"/>
          <w:highlight w:val="none"/>
          <w:lang w:bidi="ar"/>
        </w:rPr>
        <w:t xml:space="preserve">磋商单位（盖章）：</w:t>
      </w:r>
      <w:r>
        <w:rPr>
          <w:rFonts w:hint="eastAsia"/>
          <w:color w:val="auto"/>
          <w:sz w:val="24"/>
          <w:highlight w:val="none"/>
          <w:u w:val="single"/>
          <w:lang w:bidi="ar"/>
        </w:rPr>
        <w:t xml:space="preserve">                 </w:t>
      </w:r>
      <w:r/>
    </w:p>
    <w:p>
      <w:pPr>
        <w:spacing w:line="360" w:lineRule="auto"/>
        <w:widowControl/>
        <w:rPr>
          <w:color w:val="auto"/>
          <w:sz w:val="24"/>
          <w:highlight w:val="none"/>
          <w:lang w:bidi="ar"/>
        </w:rPr>
      </w:pPr>
      <w:r>
        <w:rPr>
          <w:color w:val="auto"/>
          <w:sz w:val="24"/>
          <w:highlight w:val="none"/>
          <w:lang w:bidi="ar"/>
        </w:rPr>
      </w:r>
      <w:r/>
    </w:p>
    <w:p>
      <w:pPr>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法定代表人(授权代表)签名：</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注:①磋商报价应包括磋商文件所确定的采购范围的全部内容，但该</w:t>
      </w:r>
      <w:r>
        <w:rPr>
          <w:rFonts w:hint="eastAsia"/>
          <w:b/>
          <w:bCs/>
          <w:color w:val="auto"/>
          <w:sz w:val="24"/>
          <w:highlight w:val="none"/>
          <w:lang w:eastAsia="zh-CN" w:bidi="ar"/>
        </w:rPr>
        <w:t xml:space="preserve">表报价非本次磋商的最后报价</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②此表格式不得自行改动。</w:t>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bidi="ar"/>
        </w:rPr>
      </w:pPr>
      <w:r>
        <w:rPr>
          <w:color w:val="auto"/>
          <w:highlight w:val="none"/>
          <w:lang w:eastAsia="zh-CN" w:bidi="ar"/>
        </w:rPr>
      </w:r>
      <w:r/>
    </w:p>
    <w:p>
      <w:pPr>
        <w:pStyle w:val="818"/>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8"/>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8"/>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8"/>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8"/>
        <w:numPr>
          <w:ilvl w:val="0"/>
          <w:numId w:val="7"/>
        </w:numPr>
        <w:ind w:left="720" w:hanging="720"/>
        <w:jc w:val="center"/>
        <w:spacing w:line="300" w:lineRule="auto"/>
        <w:shd w:val="clear" w:color="auto" w:fill="ffffff"/>
        <w:rPr>
          <w:rFonts w:hAnsi="宋体"/>
          <w:b/>
          <w:bCs/>
          <w:color w:val="auto"/>
          <w:sz w:val="32"/>
          <w:szCs w:val="32"/>
          <w:highlight w:val="none"/>
          <w:lang w:eastAsia="zh-CN"/>
        </w:rPr>
      </w:pPr>
      <w:r>
        <w:rPr>
          <w:rFonts w:hint="eastAsia" w:hAnsi="宋体"/>
          <w:b/>
          <w:bCs/>
          <w:color w:val="auto"/>
          <w:sz w:val="32"/>
          <w:szCs w:val="32"/>
          <w:highlight w:val="none"/>
          <w:lang w:eastAsia="zh-CN"/>
        </w:rPr>
        <w:t xml:space="preserve">已标价的工程量清单</w:t>
      </w:r>
      <w:r/>
    </w:p>
    <w:p>
      <w:pPr>
        <w:pStyle w:val="818"/>
        <w:jc w:val="center"/>
        <w:spacing w:line="300" w:lineRule="auto"/>
        <w:shd w:val="clear" w:color="auto" w:fill="ffffff"/>
        <w:rPr>
          <w:rFonts w:hAnsi="宋体"/>
          <w:b/>
          <w:bCs/>
          <w:color w:val="auto"/>
          <w:sz w:val="32"/>
          <w:szCs w:val="32"/>
          <w:highlight w:val="none"/>
          <w:lang w:eastAsia="zh-CN"/>
        </w:rPr>
      </w:pPr>
      <w:r>
        <w:rPr>
          <w:rFonts w:hint="eastAsia" w:hAnsi="宋体"/>
          <w:b/>
          <w:bCs/>
          <w:color w:val="auto"/>
          <w:sz w:val="32"/>
          <w:szCs w:val="32"/>
          <w:highlight w:val="none"/>
          <w:lang w:eastAsia="zh-CN"/>
        </w:rPr>
        <w:t xml:space="preserve">（详见固化清单）</w:t>
      </w:r>
      <w:r/>
    </w:p>
    <w:p>
      <w:pPr>
        <w:widowControl/>
        <w:rPr>
          <w:color w:val="auto"/>
          <w:sz w:val="24"/>
          <w:highlight w:val="none"/>
        </w:rPr>
      </w:pPr>
      <w:r>
        <w:rPr>
          <w:rFonts w:hint="eastAsia"/>
          <w:color w:val="auto"/>
          <w:highlight w:val="none"/>
        </w:rPr>
        <w:br w:type="page" w:clear="all"/>
      </w:r>
      <w:r/>
    </w:p>
    <w:p>
      <w:pPr>
        <w:jc w:val="center"/>
        <w:spacing w:line="360" w:lineRule="auto"/>
        <w:widowControl/>
        <w:rPr>
          <w:b/>
          <w:bCs/>
          <w:color w:val="auto"/>
          <w:sz w:val="31"/>
          <w:szCs w:val="31"/>
          <w:highlight w:val="none"/>
          <w:lang w:bidi="ar"/>
        </w:rPr>
      </w:pPr>
      <w:r>
        <w:rPr>
          <w:rFonts w:hint="eastAsia"/>
          <w:b/>
          <w:bCs/>
          <w:color w:val="auto"/>
          <w:sz w:val="31"/>
          <w:szCs w:val="31"/>
          <w:highlight w:val="none"/>
          <w:lang w:bidi="ar"/>
        </w:rPr>
        <w:t xml:space="preserve">四、政府采购政策</w:t>
      </w:r>
      <w:r/>
    </w:p>
    <w:p>
      <w:pPr>
        <w:jc w:val="center"/>
        <w:spacing w:line="360" w:lineRule="auto"/>
        <w:widowControl/>
        <w:rPr>
          <w:color w:val="auto"/>
          <w:highlight w:val="none"/>
          <w:lang w:eastAsia="zh-CN"/>
        </w:rPr>
      </w:pPr>
      <w:r>
        <w:rPr>
          <w:rFonts w:hint="eastAsia"/>
          <w:color w:val="auto"/>
          <w:sz w:val="36"/>
          <w:szCs w:val="36"/>
          <w:highlight w:val="none"/>
          <w:lang w:eastAsia="zh-CN" w:bidi="ar"/>
        </w:rPr>
        <w:t xml:space="preserve">中小企业声明函（格式）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本公司郑重声明，根据《政府采购促进中小企业发展管理办法》（财库﹝2020﹞46 号）的规定，本公司参加</w:t>
      </w:r>
      <w:r>
        <w:rPr>
          <w:rFonts w:hint="eastAsia"/>
          <w:color w:val="auto"/>
          <w:sz w:val="24"/>
          <w:highlight w:val="none"/>
          <w:u w:val="single"/>
          <w:lang w:eastAsia="zh-CN" w:bidi="ar"/>
        </w:rPr>
        <w:t xml:space="preserve">           （单位名称）        </w:t>
      </w:r>
      <w:r>
        <w:rPr>
          <w:rFonts w:hint="eastAsia"/>
          <w:color w:val="auto"/>
          <w:sz w:val="24"/>
          <w:highlight w:val="none"/>
          <w:lang w:eastAsia="zh-CN" w:bidi="ar"/>
        </w:rPr>
        <w:t xml:space="preserve">的 </w:t>
      </w:r>
      <w:r>
        <w:rPr>
          <w:rFonts w:hint="eastAsia"/>
          <w:color w:val="auto"/>
          <w:sz w:val="24"/>
          <w:highlight w:val="none"/>
          <w:u w:val="single"/>
          <w:lang w:eastAsia="zh-CN" w:bidi="ar"/>
        </w:rPr>
        <w:t xml:space="preserve">  （项目名称）  </w:t>
      </w:r>
      <w:r>
        <w:rPr>
          <w:rFonts w:hint="eastAsia"/>
          <w:color w:val="auto"/>
          <w:sz w:val="24"/>
          <w:highlight w:val="none"/>
          <w:lang w:eastAsia="zh-CN" w:bidi="ar"/>
        </w:rPr>
        <w:t xml:space="preserve"> 采购活动，工程的施工单位全部为符合政策要求的中小企业。 </w:t>
      </w:r>
      <w:r/>
    </w:p>
    <w:p>
      <w:pPr>
        <w:ind w:firstLine="480"/>
        <w:spacing w:line="360" w:lineRule="auto"/>
        <w:widowControl/>
        <w:rPr>
          <w:color w:val="auto"/>
          <w:sz w:val="24"/>
          <w:highlight w:val="none"/>
          <w:lang w:eastAsia="zh-CN"/>
        </w:rPr>
      </w:pPr>
      <w:r>
        <w:rPr>
          <w:rFonts w:hint="eastAsia"/>
          <w:color w:val="auto"/>
          <w:sz w:val="24"/>
          <w:highlight w:val="none"/>
          <w:u w:val="single"/>
          <w:lang w:eastAsia="zh-CN" w:bidi="ar"/>
        </w:rPr>
        <w:t xml:space="preserve">（标的名称）</w:t>
      </w:r>
      <w:r>
        <w:rPr>
          <w:rFonts w:hint="eastAsia"/>
          <w:color w:val="auto"/>
          <w:sz w:val="24"/>
          <w:highlight w:val="none"/>
          <w:lang w:eastAsia="zh-CN" w:bidi="ar"/>
        </w:rPr>
        <w:t xml:space="preserve"> ，属于</w:t>
      </w:r>
      <w:r>
        <w:rPr>
          <w:rFonts w:hint="eastAsia"/>
          <w:color w:val="auto"/>
          <w:sz w:val="24"/>
          <w:highlight w:val="none"/>
          <w:u w:val="single"/>
          <w:lang w:eastAsia="zh-CN" w:bidi="ar"/>
        </w:rPr>
        <w:t xml:space="preserve">（采购文件中明确的所属行业）</w:t>
      </w:r>
      <w:r>
        <w:rPr>
          <w:rFonts w:hint="eastAsia"/>
          <w:color w:val="auto"/>
          <w:sz w:val="24"/>
          <w:highlight w:val="none"/>
          <w:lang w:eastAsia="zh-CN" w:bidi="ar"/>
        </w:rPr>
        <w:t xml:space="preserve"> 行业；承建企业为</w:t>
      </w:r>
      <w:r>
        <w:rPr>
          <w:rFonts w:hint="eastAsia"/>
          <w:color w:val="auto"/>
          <w:sz w:val="24"/>
          <w:highlight w:val="none"/>
          <w:u w:val="single"/>
          <w:lang w:eastAsia="zh-CN" w:bidi="ar"/>
        </w:rPr>
        <w:t xml:space="preserve">（企业名称）</w:t>
      </w:r>
      <w:r>
        <w:rPr>
          <w:rFonts w:hint="eastAsia"/>
          <w:color w:val="auto"/>
          <w:sz w:val="24"/>
          <w:highlight w:val="none"/>
          <w:lang w:eastAsia="zh-CN" w:bidi="ar"/>
        </w:rPr>
        <w:t xml:space="preserve">，从业人员人，营业收入为万元，资产总额为万元，属于</w:t>
      </w:r>
      <w:r>
        <w:rPr>
          <w:rFonts w:hint="eastAsia"/>
          <w:color w:val="auto"/>
          <w:sz w:val="24"/>
          <w:highlight w:val="none"/>
          <w:u w:val="single"/>
          <w:lang w:eastAsia="zh-CN" w:bidi="ar"/>
        </w:rPr>
        <w:t xml:space="preserve">（中型企业、小型企业、微型企业）</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本企业对上述声明内容的真实性负责。如有虚假，将依法承担相应责任。 </w:t>
      </w:r>
      <w:r/>
    </w:p>
    <w:p>
      <w:pPr>
        <w:ind w:firstLine="480"/>
        <w:spacing w:line="360" w:lineRule="auto"/>
        <w:widowControl/>
        <w:rPr>
          <w:color w:val="auto"/>
          <w:sz w:val="24"/>
          <w:highlight w:val="none"/>
          <w:u w:val="single"/>
          <w:lang w:eastAsia="zh-CN"/>
        </w:rPr>
      </w:pPr>
      <w:r>
        <w:rPr>
          <w:rFonts w:hint="eastAsia"/>
          <w:color w:val="auto"/>
          <w:sz w:val="24"/>
          <w:highlight w:val="none"/>
          <w:lang w:eastAsia="zh-CN" w:bidi="ar"/>
        </w:rPr>
        <w:t xml:space="preserve">企业名称（盖章）：</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rPr>
      </w:pPr>
      <w:r>
        <w:rPr>
          <w:rFonts w:hint="eastAsia"/>
          <w:color w:val="auto"/>
          <w:sz w:val="24"/>
          <w:highlight w:val="none"/>
          <w:lang w:eastAsia="zh-CN" w:bidi="ar"/>
        </w:rPr>
        <w:t xml:space="preserve">日 期：</w:t>
      </w:r>
      <w:r>
        <w:rPr>
          <w:rFonts w:hint="eastAsia"/>
          <w:color w:val="auto"/>
          <w:sz w:val="24"/>
          <w:highlight w:val="none"/>
          <w:u w:val="single"/>
          <w:lang w:eastAsia="zh-CN" w:bidi="ar"/>
        </w:rPr>
        <w:t xml:space="preserve">                     </w:t>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color w:val="auto"/>
          <w:highlight w:val="none"/>
          <w:lang w:eastAsia="zh-CN"/>
        </w:rPr>
      </w:pPr>
      <w:r>
        <w:rPr>
          <w:rFonts w:hint="eastAsia"/>
          <w:b/>
          <w:bCs/>
          <w:color w:val="auto"/>
          <w:sz w:val="24"/>
          <w:highlight w:val="none"/>
          <w:lang w:eastAsia="zh-CN" w:bidi="ar"/>
        </w:rPr>
        <w:t xml:space="preserve">填报说明：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1、从业人员、营业收入、资产总额填报上一年度数据，无上一年度数据的新成立企业可不填报。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2、请供应商如实填写，所填内容将作为评审的依据。如填写不完整，将不享受扶持政策。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3、成交供应商的《中小企业声明函》随成交结果公开。</w:t>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rPr>
      </w:pPr>
      <w:r>
        <w:rPr>
          <w:color w:val="auto"/>
          <w:highlight w:val="none"/>
          <w:lang w:eastAsia="zh-CN"/>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highlight w:val="none"/>
          <w:lang w:eastAsia="zh-CN"/>
        </w:rPr>
      </w:pPr>
      <w:r>
        <w:rPr>
          <w:color w:val="auto"/>
          <w:highlight w:val="none"/>
          <w:lang w:eastAsia="zh-CN"/>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残疾人福利性单位声明函（格式）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本单位对上述声明的真实性负责。如有虚假，将依法承担相应责任。 </w:t>
      </w:r>
      <w:r/>
    </w:p>
    <w:p>
      <w:pPr>
        <w:ind w:firstLine="480"/>
        <w:spacing w:line="360" w:lineRule="auto"/>
        <w:widowControl/>
        <w:rPr>
          <w:color w:val="auto"/>
          <w:highlight w:val="none"/>
          <w:u w:val="single"/>
          <w:lang w:eastAsia="zh-CN"/>
        </w:rPr>
      </w:pPr>
      <w:r>
        <w:rPr>
          <w:rFonts w:hint="eastAsia"/>
          <w:color w:val="auto"/>
          <w:sz w:val="24"/>
          <w:highlight w:val="none"/>
          <w:lang w:eastAsia="zh-CN" w:bidi="ar"/>
        </w:rPr>
        <w:t xml:space="preserve">企业名称（盖章）：</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color w:val="auto"/>
          <w:highlight w:val="none"/>
          <w:lang w:eastAsia="zh-CN"/>
        </w:rPr>
      </w:pPr>
      <w:r>
        <w:rPr>
          <w:rFonts w:hint="eastAsia"/>
          <w:b/>
          <w:bCs/>
          <w:color w:val="auto"/>
          <w:sz w:val="24"/>
          <w:highlight w:val="none"/>
          <w:lang w:eastAsia="zh-CN" w:bidi="ar"/>
        </w:rPr>
        <w:t xml:space="preserve">填报说明：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1、 请供应商如实填写，所填内容将作为评审的依据。如填写不完整，将不享受扶持政策。 </w:t>
      </w:r>
      <w:r/>
    </w:p>
    <w:p>
      <w:pPr>
        <w:ind w:firstLine="440"/>
        <w:spacing w:line="360" w:lineRule="auto"/>
        <w:widowControl/>
        <w:rPr>
          <w:color w:val="auto"/>
          <w:highlight w:val="none"/>
          <w:lang w:eastAsia="zh-CN"/>
        </w:rPr>
      </w:pPr>
      <w:r>
        <w:rPr>
          <w:rFonts w:hint="eastAsia"/>
          <w:color w:val="auto"/>
          <w:szCs w:val="21"/>
          <w:highlight w:val="none"/>
          <w:lang w:eastAsia="zh-CN" w:bidi="ar"/>
        </w:rPr>
        <w:t xml:space="preserve">2、</w:t>
      </w:r>
      <w:r>
        <w:rPr>
          <w:rFonts w:hint="eastAsia"/>
          <w:color w:val="auto"/>
          <w:sz w:val="24"/>
          <w:highlight w:val="none"/>
          <w:lang w:eastAsia="zh-CN" w:bidi="ar"/>
        </w:rPr>
        <w:t xml:space="preserve">成交供应商的《残疾人福利性单位声明函》随成交结果公开。</w:t>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pStyle w:val="815"/>
        <w:rPr>
          <w:rFonts w:eastAsia="宋体"/>
          <w:color w:val="auto"/>
          <w:highlight w:val="none"/>
          <w:lang w:eastAsia="zh-CN"/>
        </w:rPr>
      </w:pPr>
      <w:r>
        <w:rPr>
          <w:rFonts w:eastAsia="宋体"/>
          <w:color w:val="auto"/>
          <w:highlight w:val="none"/>
          <w:lang w:eastAsia="zh-CN"/>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pStyle w:val="854"/>
        <w:ind w:firstLine="622"/>
        <w:rPr>
          <w:rFonts w:hAnsi="宋体" w:cs="宋体"/>
          <w:b/>
          <w:bCs/>
          <w:color w:val="auto"/>
          <w:sz w:val="31"/>
          <w:szCs w:val="31"/>
          <w:highlight w:val="none"/>
          <w:lang w:bidi="ar"/>
        </w:rPr>
      </w:pPr>
      <w:r>
        <w:rPr>
          <w:rFonts w:hAnsi="宋体" w:cs="宋体"/>
          <w:b/>
          <w:bCs/>
          <w:color w:val="auto"/>
          <w:sz w:val="31"/>
          <w:szCs w:val="31"/>
          <w:highlight w:val="none"/>
          <w:lang w:bidi="ar"/>
        </w:rPr>
      </w:r>
      <w:r/>
    </w:p>
    <w:p>
      <w:pPr>
        <w:rPr>
          <w:b/>
          <w:bCs/>
          <w:color w:val="auto"/>
          <w:sz w:val="31"/>
          <w:szCs w:val="31"/>
          <w:highlight w:val="none"/>
          <w:lang w:eastAsia="zh-CN" w:bidi="ar"/>
        </w:rPr>
      </w:pPr>
      <w:r>
        <w:rPr>
          <w:b/>
          <w:bCs/>
          <w:color w:val="auto"/>
          <w:sz w:val="31"/>
          <w:szCs w:val="31"/>
          <w:highlight w:val="none"/>
          <w:lang w:eastAsia="zh-CN" w:bidi="ar"/>
        </w:rPr>
      </w:r>
      <w:r/>
    </w:p>
    <w:p>
      <w:pPr>
        <w:pStyle w:val="811"/>
        <w:rPr>
          <w:b/>
          <w:bCs/>
          <w:color w:val="auto"/>
          <w:sz w:val="31"/>
          <w:szCs w:val="31"/>
          <w:highlight w:val="none"/>
          <w:lang w:eastAsia="zh-CN" w:bidi="ar"/>
        </w:rPr>
      </w:pPr>
      <w:r>
        <w:rPr>
          <w:b/>
          <w:bCs/>
          <w:color w:val="auto"/>
          <w:sz w:val="31"/>
          <w:szCs w:val="31"/>
          <w:highlight w:val="none"/>
          <w:lang w:eastAsia="zh-CN" w:bidi="ar"/>
        </w:rPr>
      </w:r>
      <w:r/>
    </w:p>
    <w:p>
      <w:pPr>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 xml:space="preserve">支持绿色发展</w:t>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53"/>
        <w:rPr>
          <w:color w:val="auto"/>
          <w:highlight w:val="none"/>
        </w:rPr>
      </w:pPr>
      <w:r>
        <w:rPr>
          <w:color w:val="auto"/>
          <w:highlight w:val="none"/>
        </w:rPr>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t xml:space="preserve">关于符合本国产品标准的声明函</w:t>
      </w:r>
      <w:r/>
    </w:p>
    <w:p>
      <w:pPr>
        <w:jc w:val="both"/>
        <w:spacing w:line="360" w:lineRule="auto"/>
        <w:rPr>
          <w:rFonts w:asciiTheme="minorEastAsia" w:hAnsiTheme="minorEastAsia" w:eastAsiaTheme="minorEastAsia" w:cstheme="minorEastAsia"/>
          <w:color w:val="auto"/>
          <w:sz w:val="24"/>
          <w:szCs w:val="21"/>
          <w:highlight w:val="none"/>
          <w:lang w:eastAsia="zh-CN"/>
        </w:rPr>
      </w:pPr>
      <w:r>
        <w:rPr>
          <w:rFonts w:asciiTheme="minorEastAsia" w:hAnsiTheme="minorEastAsia" w:eastAsiaTheme="minorEastAsia" w:cstheme="minorEastAsia"/>
          <w:color w:val="auto"/>
          <w:sz w:val="24"/>
          <w:szCs w:val="21"/>
          <w:highlight w:val="none"/>
          <w:lang w:eastAsia="zh-CN"/>
        </w:rPr>
      </w:r>
      <w:r/>
    </w:p>
    <w:p>
      <w:pPr>
        <w:ind w:firstLine="482"/>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t xml:space="preserve">本公司(单位)郑重声明</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根据《国务院办公厅关于在政府采购中实施本国产品标准及相关政策的通知》</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国办发</w:t>
      </w:r>
      <w:r>
        <w:rPr>
          <w:rFonts w:hint="eastAsia" w:asciiTheme="minorEastAsia" w:hAnsiTheme="minorEastAsia" w:eastAsiaTheme="minorEastAsia" w:cstheme="minorEastAsia"/>
          <w:color w:val="auto"/>
          <w:highlight w:val="none"/>
          <w:lang w:eastAsia="zh-CN"/>
        </w:rPr>
        <w:t xml:space="preserve">[2025]</w:t>
      </w:r>
      <w:r>
        <w:rPr>
          <w:rFonts w:asciiTheme="minorEastAsia" w:hAnsiTheme="minorEastAsia" w:eastAsiaTheme="minorEastAsia" w:cstheme="minorEastAsia"/>
          <w:color w:val="auto"/>
          <w:highlight w:val="none"/>
          <w:lang w:eastAsia="zh-CN"/>
        </w:rPr>
        <w:t xml:space="preserve">34号</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的规定</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本公司</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单位</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提供的以下产品属于本国产品。具体情况如下</w:t>
      </w:r>
      <w:r>
        <w:rPr>
          <w:rFonts w:hint="eastAsia" w:asciiTheme="minorEastAsia" w:hAnsiTheme="minorEastAsia" w:eastAsiaTheme="minorEastAsia" w:cstheme="minorEastAsia"/>
          <w:color w:val="auto"/>
          <w:highlight w:val="none"/>
          <w:lang w:eastAsia="zh-CN"/>
        </w:rPr>
        <w:t xml:space="preserve">：</w:t>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1.</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1</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 生产厂为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厂名</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2</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厂址为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生产厂址</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的中国境内生产的组件成本占比≥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规定比例</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3</w:t>
      </w:r>
      <w:r>
        <w:rPr>
          <w:rFonts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w:t>
      </w:r>
      <w:r>
        <w:rPr>
          <w:rFonts w:asciiTheme="minorEastAsia" w:hAnsiTheme="minorEastAsia" w:eastAsiaTheme="minorEastAsia" w:cstheme="minorEastAsia"/>
          <w:i/>
          <w:iCs/>
          <w:color w:val="auto"/>
          <w:highlight w:val="none"/>
          <w:u w:val="single"/>
          <w:lang w:eastAsia="zh-CN"/>
        </w:rPr>
        <w:t xml:space="preserve"> (关键组件)</w:t>
      </w:r>
      <w:r>
        <w:rPr>
          <w:rFonts w:asciiTheme="minorEastAsia" w:hAnsiTheme="minorEastAsia" w:eastAsiaTheme="minorEastAsia" w:cstheme="minorEastAsia"/>
          <w:i/>
          <w:iCs/>
          <w:color w:val="auto"/>
          <w:highlight w:val="none"/>
          <w:u w:val="single"/>
          <w:vertAlign w:val="superscript"/>
          <w:lang w:eastAsia="zh-CN"/>
        </w:rPr>
        <w:t xml:space="preserve">4</w:t>
      </w:r>
      <w:r>
        <w:rPr>
          <w:rFonts w:asciiTheme="minorEastAsia" w:hAnsiTheme="minorEastAsia" w:eastAsiaTheme="minorEastAsia" w:cstheme="minorEastAsia"/>
          <w:color w:val="auto"/>
          <w:highlight w:val="none"/>
          <w:lang w:eastAsia="zh-CN"/>
        </w:rPr>
        <w:t xml:space="preserve"> 在中国境内生产。</w:t>
      </w:r>
      <w:r>
        <w:rPr>
          <w:rFonts w:asciiTheme="minorEastAsia" w:hAnsiTheme="minorEastAsia" w:eastAsiaTheme="minorEastAsia" w:cstheme="minorEastAsia"/>
          <w:i/>
          <w:iCs/>
          <w:color w:val="auto"/>
          <w:highlight w:val="none"/>
          <w:u w:val="single"/>
          <w:lang w:eastAsia="zh-CN"/>
        </w:rPr>
        <w:t xml:space="preserve">(产品名称1)</w:t>
      </w:r>
      <w:r>
        <w:rPr>
          <w:rFonts w:asciiTheme="minorEastAsia" w:hAnsiTheme="minorEastAsia" w:eastAsiaTheme="minorEastAsia" w:cstheme="minorEastAsia"/>
          <w:color w:val="auto"/>
          <w:highlight w:val="none"/>
          <w:lang w:eastAsia="zh-CN"/>
        </w:rPr>
        <w:t xml:space="preserve">的 </w:t>
      </w:r>
      <w:r>
        <w:rPr>
          <w:rFonts w:asciiTheme="minorEastAsia" w:hAnsiTheme="minorEastAsia" w:eastAsiaTheme="minorEastAsia" w:cstheme="minorEastAsia"/>
          <w:i/>
          <w:iCs/>
          <w:color w:val="auto"/>
          <w:highlight w:val="none"/>
          <w:u w:val="single"/>
          <w:lang w:eastAsia="zh-CN"/>
        </w:rPr>
        <w:t xml:space="preserve">(关键工序)</w:t>
      </w:r>
      <w:r>
        <w:rPr>
          <w:rFonts w:asciiTheme="minorEastAsia" w:hAnsiTheme="minorEastAsia" w:eastAsiaTheme="minorEastAsia" w:cstheme="minorEastAsia"/>
          <w:i/>
          <w:iCs/>
          <w:color w:val="auto"/>
          <w:highlight w:val="none"/>
          <w:u w:val="single"/>
          <w:vertAlign w:val="superscript"/>
          <w:lang w:eastAsia="zh-CN"/>
        </w:rPr>
        <w:t xml:space="preserve">5</w:t>
      </w:r>
      <w:r>
        <w:rPr>
          <w:rFonts w:asciiTheme="minorEastAsia" w:hAnsiTheme="minorEastAsia" w:eastAsiaTheme="minorEastAsia" w:cstheme="minorEastAsia"/>
          <w:color w:val="auto"/>
          <w:highlight w:val="none"/>
          <w:lang w:eastAsia="zh-CN"/>
        </w:rPr>
        <w:t xml:space="preserve"> 在中国境内完成。</w:t>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生产厂为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厂名</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厂址为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生产厂址</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的中国境内生产的组件成本占比≥</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规定比例</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lang w:eastAsia="zh-CN"/>
        </w:rPr>
        <w:t xml:space="preserve">。</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w:t>
      </w:r>
      <w:r>
        <w:rPr>
          <w:rFonts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关键组件</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在中国境内生产。</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关键工序</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在中国境内完成。</w:t>
      </w:r>
      <w:r/>
    </w:p>
    <w:p>
      <w:pPr>
        <w:jc w:val="center"/>
        <w:spacing w:line="360" w:lineRule="auto"/>
        <w:rPr>
          <w:rFonts w:asciiTheme="minorEastAsia" w:hAnsiTheme="minorEastAsia" w:eastAsiaTheme="minorEastAsia" w:cstheme="minorEastAsia"/>
          <w:color w:val="auto"/>
          <w:sz w:val="24"/>
          <w:szCs w:val="21"/>
          <w:highlight w:val="none"/>
          <w:lang w:eastAsia="zh-CN"/>
        </w:rPr>
      </w:pPr>
      <w:r>
        <w:rPr>
          <w:rFonts w:asciiTheme="minorEastAsia" w:hAnsiTheme="minorEastAsia" w:eastAsiaTheme="minorEastAsia" w:cstheme="minorEastAsia"/>
          <w:color w:val="auto"/>
          <w:sz w:val="24"/>
          <w:szCs w:val="21"/>
          <w:highlight w:val="none"/>
          <w:lang w:eastAsia="zh-CN"/>
        </w:rPr>
      </w:r>
      <w:r/>
    </w:p>
    <w:p>
      <w:pPr>
        <w:ind w:firstLine="480"/>
        <w:jc w:val="both"/>
        <w:spacing w:line="360" w:lineRule="auto"/>
        <w:rPr>
          <w:color w:val="auto"/>
          <w:sz w:val="24"/>
          <w:szCs w:val="21"/>
          <w:highlight w:val="none"/>
          <w:lang w:eastAsia="zh-CN"/>
        </w:rPr>
      </w:pPr>
      <w:r>
        <w:rPr>
          <w:rFonts w:hint="eastAsia"/>
          <w:color w:val="auto"/>
          <w:sz w:val="24"/>
          <w:szCs w:val="21"/>
          <w:highlight w:val="none"/>
          <w:lang w:eastAsia="zh-CN"/>
        </w:rPr>
        <w:t xml:space="preserve">……</w:t>
      </w:r>
      <w:r/>
    </w:p>
    <w:p>
      <w:pPr>
        <w:jc w:val="both"/>
        <w:spacing w:line="360" w:lineRule="auto"/>
        <w:rPr>
          <w:color w:val="auto"/>
          <w:sz w:val="24"/>
          <w:szCs w:val="21"/>
          <w:highlight w:val="none"/>
          <w:u w:val="single"/>
          <w:lang w:eastAsia="zh-CN"/>
        </w:rPr>
      </w:pPr>
      <w:r>
        <w:rPr>
          <w:rFonts w:hint="eastAsia"/>
          <w:color w:val="auto"/>
          <w:sz w:val="24"/>
          <w:szCs w:val="21"/>
          <w:highlight w:val="none"/>
          <w:u w:val="single"/>
          <w:lang w:eastAsia="zh-CN"/>
        </w:rPr>
        <w:t xml:space="preserve">                      </w:t>
      </w:r>
      <w:r/>
    </w:p>
    <w:p>
      <w:pPr>
        <w:ind w:firstLine="480"/>
        <w:jc w:val="both"/>
        <w:spacing w:line="360" w:lineRule="auto"/>
        <w:rPr>
          <w:color w:val="auto"/>
          <w:sz w:val="24"/>
          <w:szCs w:val="21"/>
          <w:highlight w:val="none"/>
          <w:lang w:eastAsia="zh-CN"/>
        </w:rPr>
      </w:pPr>
      <w:r>
        <w:rPr>
          <w:color w:val="auto"/>
          <w:sz w:val="24"/>
          <w:szCs w:val="21"/>
          <w:highlight w:val="none"/>
          <w:lang w:eastAsia="zh-CN"/>
        </w:rPr>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 产品如有型号，请在“产品名称”栏一并填写。 </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 生产厂名与厂址应与生产厂营业执照载明的相关信息保持一致。</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 该产品的中国境内生产的组件成本占比相关要求实施前，“规定比例”栏可不填，下同。</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 该产品的关键组件要求实施前，“关键组件”栏可不填，下同。</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 该产品的关键工序要求实施前，“关键工序”栏可不填，下同。 </w:t>
      </w:r>
      <w:r/>
    </w:p>
    <w:p>
      <w:pPr>
        <w:ind w:firstLine="482"/>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本公司（单位）对上述声明内容的真实性负责。如有虚假，愿承担相应法律责任。 </w:t>
      </w:r>
      <w:r/>
    </w:p>
    <w:p>
      <w:pPr>
        <w:ind w:firstLine="1161"/>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r>
      <w:r/>
    </w:p>
    <w:p>
      <w:pPr>
        <w:ind w:firstLine="4459"/>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公司（单位）名称（盖章）：</w:t>
      </w:r>
      <w:r/>
    </w:p>
    <w:p>
      <w:pPr>
        <w:ind w:firstLine="620"/>
        <w:jc w:val="center"/>
        <w:spacing w:line="360" w:lineRule="auto"/>
        <w:widowControl/>
        <w:rPr>
          <w:b/>
          <w:bCs/>
          <w:color w:val="auto"/>
          <w:sz w:val="31"/>
          <w:szCs w:val="31"/>
          <w:highlight w:val="none"/>
          <w:lang w:eastAsia="zh-CN" w:bidi="ar"/>
        </w:rPr>
      </w:pPr>
      <w:r>
        <w:rPr>
          <w:rFonts w:hint="eastAsia" w:asciiTheme="minorEastAsia" w:hAnsiTheme="minorEastAsia" w:eastAsiaTheme="minorEastAsia" w:cstheme="minorEastAsia"/>
          <w:color w:val="auto"/>
          <w:highlight w:val="none"/>
          <w:lang w:eastAsia="zh-CN"/>
        </w:rPr>
        <w:t xml:space="preserve">                      日期：       年    月     日</w:t>
      </w:r>
      <w:r/>
    </w:p>
    <w:p>
      <w:pPr>
        <w:ind w:firstLine="620"/>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b/>
          <w:bCs/>
          <w:color w:val="auto"/>
          <w:sz w:val="31"/>
          <w:szCs w:val="31"/>
          <w:highlight w:val="none"/>
          <w:lang w:eastAsia="zh-CN" w:bidi="ar"/>
        </w:rPr>
      </w:pPr>
      <w:r>
        <w:rPr>
          <w:rFonts w:hint="eastAsia"/>
          <w:b/>
          <w:bCs/>
          <w:color w:val="auto"/>
          <w:sz w:val="31"/>
          <w:szCs w:val="31"/>
          <w:highlight w:val="none"/>
          <w:lang w:eastAsia="zh-CN" w:bidi="ar"/>
        </w:rPr>
        <w:t xml:space="preserve">五、资格审查材料</w:t>
      </w:r>
      <w:r/>
    </w:p>
    <w:p>
      <w:pPr>
        <w:ind w:firstLine="442"/>
        <w:spacing w:line="360" w:lineRule="auto"/>
        <w:rPr>
          <w:b/>
          <w:color w:val="auto"/>
          <w:highlight w:val="none"/>
          <w:lang w:eastAsia="zh-CN"/>
        </w:rPr>
      </w:pPr>
      <w:r>
        <w:rPr>
          <w:rFonts w:hint="eastAsia"/>
          <w:b/>
          <w:color w:val="auto"/>
          <w:highlight w:val="none"/>
          <w:lang w:eastAsia="zh-CN"/>
        </w:rPr>
        <w:t xml:space="preserve">资格审查的证明材料均需提供原件彩色扫描件，扫描件需齐全并能清晰辨认并在有效期，否则由此引起后果自行承担。</w:t>
      </w:r>
      <w:r/>
    </w:p>
    <w:p>
      <w:pPr>
        <w:ind w:firstLine="442"/>
        <w:spacing w:line="440" w:lineRule="atLeast"/>
        <w:rPr>
          <w:b/>
          <w:bCs/>
          <w:color w:val="auto"/>
          <w:highlight w:val="none"/>
          <w:lang w:eastAsia="zh-CN"/>
        </w:rPr>
      </w:pPr>
      <w:r>
        <w:rPr>
          <w:b/>
          <w:bCs/>
          <w:color w:val="auto"/>
          <w:highlight w:val="none"/>
          <w:lang w:eastAsia="zh-CN"/>
        </w:rPr>
      </w:r>
      <w:r/>
    </w:p>
    <w:p>
      <w:pPr>
        <w:pStyle w:val="854"/>
        <w:spacing w:line="440" w:lineRule="atLeast"/>
        <w:rPr>
          <w:rFonts w:hAnsi="宋体" w:cs="宋体"/>
          <w:color w:val="auto"/>
          <w:highlight w:val="none"/>
        </w:rPr>
      </w:pPr>
      <w:r>
        <w:rPr>
          <w:rFonts w:hAnsi="宋体" w:cs="宋体"/>
          <w:color w:val="auto"/>
          <w:highlight w:val="none"/>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pStyle w:val="811"/>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11"/>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11"/>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55"/>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pStyle w:val="855"/>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11"/>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b/>
          <w:bCs/>
          <w:color w:val="auto"/>
          <w:sz w:val="30"/>
          <w:szCs w:val="30"/>
          <w:highlight w:val="none"/>
          <w:lang w:eastAsia="zh-CN" w:bidi="ar"/>
        </w:rPr>
      </w:r>
      <w:r/>
    </w:p>
    <w:p>
      <w:pPr>
        <w:pStyle w:val="835"/>
        <w:rPr>
          <w:b/>
          <w:bCs/>
          <w:color w:val="auto"/>
          <w:sz w:val="30"/>
          <w:szCs w:val="30"/>
          <w:highlight w:val="none"/>
          <w:lang w:eastAsia="zh-CN" w:bidi="ar"/>
        </w:rPr>
      </w:pPr>
      <w:r>
        <w:rPr>
          <w:rFonts w:hint="eastAsia"/>
          <w:b/>
          <w:bCs/>
          <w:color w:val="auto"/>
          <w:sz w:val="30"/>
          <w:szCs w:val="30"/>
          <w:highlight w:val="none"/>
          <w:lang w:eastAsia="zh-CN" w:bidi="ar"/>
        </w:rPr>
        <w:br/>
      </w:r>
      <w:r/>
    </w:p>
    <w:p>
      <w:pPr>
        <w:jc w:val="center"/>
        <w:spacing w:line="360" w:lineRule="auto"/>
        <w:widowControl/>
        <w:rPr>
          <w:b/>
          <w:color w:val="auto"/>
          <w:sz w:val="31"/>
          <w:szCs w:val="31"/>
          <w:highlight w:val="none"/>
          <w:lang w:eastAsia="zh-CN" w:bidi="ar"/>
        </w:rPr>
      </w:pPr>
      <w:r>
        <w:rPr>
          <w:rFonts w:hint="eastAsia"/>
          <w:b/>
          <w:color w:val="auto"/>
          <w:sz w:val="31"/>
          <w:szCs w:val="31"/>
          <w:highlight w:val="none"/>
          <w:lang w:eastAsia="zh-CN" w:bidi="ar"/>
        </w:rPr>
        <w:t xml:space="preserve">5.1财务状况报告及税收、社会保障资金</w:t>
      </w:r>
      <w:r/>
    </w:p>
    <w:p>
      <w:pPr>
        <w:jc w:val="center"/>
        <w:spacing w:line="360" w:lineRule="auto"/>
        <w:widowControl/>
        <w:rPr>
          <w:b/>
          <w:color w:val="auto"/>
          <w:sz w:val="31"/>
          <w:szCs w:val="31"/>
          <w:highlight w:val="none"/>
          <w:lang w:eastAsia="zh-CN" w:bidi="ar"/>
        </w:rPr>
      </w:pPr>
      <w:r>
        <w:rPr>
          <w:rFonts w:hint="eastAsia"/>
          <w:b/>
          <w:color w:val="auto"/>
          <w:sz w:val="31"/>
          <w:szCs w:val="31"/>
          <w:highlight w:val="none"/>
          <w:lang w:eastAsia="zh-CN" w:bidi="ar"/>
        </w:rPr>
        <w:t xml:space="preserve">缴纳情况承诺函</w:t>
      </w:r>
      <w:r/>
    </w:p>
    <w:p>
      <w:pPr>
        <w:spacing w:line="560" w:lineRule="exact"/>
        <w:rPr>
          <w:color w:val="auto"/>
          <w:sz w:val="24"/>
          <w:szCs w:val="24"/>
          <w:highlight w:val="none"/>
          <w:lang w:eastAsia="zh-CN"/>
        </w:rPr>
      </w:pPr>
      <w:r>
        <w:rPr>
          <w:rFonts w:hint="eastAsia"/>
          <w:color w:val="auto"/>
          <w:sz w:val="24"/>
          <w:szCs w:val="24"/>
          <w:highlight w:val="none"/>
          <w:lang w:eastAsia="zh-CN"/>
        </w:rPr>
        <w:t xml:space="preserve">致：</w:t>
      </w:r>
      <w:r>
        <w:rPr>
          <w:rFonts w:hint="eastAsia"/>
          <w:color w:val="auto"/>
          <w:sz w:val="24"/>
          <w:szCs w:val="24"/>
          <w:highlight w:val="none"/>
          <w:u w:val="single"/>
          <w:lang w:eastAsia="zh-CN"/>
        </w:rPr>
        <w:t xml:space="preserve">采购人名称</w:t>
      </w:r>
      <w:r/>
    </w:p>
    <w:p>
      <w:pPr>
        <w:ind w:firstLine="480"/>
        <w:spacing w:line="560" w:lineRule="exact"/>
        <w:rPr>
          <w:color w:val="auto"/>
          <w:sz w:val="24"/>
          <w:szCs w:val="24"/>
          <w:highlight w:val="none"/>
          <w:lang w:eastAsia="zh-CN"/>
        </w:rPr>
      </w:pPr>
      <w:r>
        <w:rPr>
          <w:rFonts w:hint="eastAsia"/>
          <w:color w:val="auto"/>
          <w:sz w:val="24"/>
          <w:szCs w:val="24"/>
          <w:highlight w:val="none"/>
          <w:lang w:eastAsia="zh-CN"/>
        </w:rPr>
        <w:t xml:space="preserve">我方</w:t>
      </w:r>
      <w:r>
        <w:rPr>
          <w:rFonts w:hint="eastAsia"/>
          <w:color w:val="auto"/>
          <w:sz w:val="24"/>
          <w:szCs w:val="24"/>
          <w:highlight w:val="none"/>
          <w:u w:val="single"/>
          <w:lang w:eastAsia="zh-CN"/>
        </w:rPr>
        <w:t xml:space="preserve">供应商名称</w:t>
      </w:r>
      <w:r>
        <w:rPr>
          <w:rFonts w:hint="eastAsia"/>
          <w:color w:val="auto"/>
          <w:sz w:val="24"/>
          <w:szCs w:val="24"/>
          <w:highlight w:val="none"/>
          <w:lang w:eastAsia="zh-CN"/>
        </w:rPr>
        <w:t xml:space="preserve">参加</w:t>
      </w:r>
      <w:r>
        <w:rPr>
          <w:rFonts w:hint="eastAsia"/>
          <w:color w:val="auto"/>
          <w:sz w:val="24"/>
          <w:szCs w:val="24"/>
          <w:highlight w:val="none"/>
          <w:u w:val="single"/>
          <w:lang w:eastAsia="zh-CN"/>
        </w:rPr>
        <w:t xml:space="preserve">项目名称</w:t>
      </w:r>
      <w:r>
        <w:rPr>
          <w:rFonts w:hint="eastAsia"/>
          <w:color w:val="auto"/>
          <w:sz w:val="24"/>
          <w:szCs w:val="24"/>
          <w:highlight w:val="none"/>
          <w:lang w:eastAsia="zh-CN"/>
        </w:rPr>
        <w:t xml:space="preserve">（项目编号：</w:t>
      </w:r>
      <w:r>
        <w:rPr>
          <w:rFonts w:hint="eastAsia"/>
          <w:color w:val="auto"/>
          <w:sz w:val="24"/>
          <w:szCs w:val="24"/>
          <w:highlight w:val="none"/>
          <w:u w:val="single"/>
          <w:lang w:eastAsia="zh-CN"/>
        </w:rPr>
        <w:t xml:space="preserve">项目编号</w:t>
      </w:r>
      <w:r>
        <w:rPr>
          <w:rFonts w:hint="eastAsia"/>
          <w:color w:val="auto"/>
          <w:sz w:val="24"/>
          <w:szCs w:val="24"/>
          <w:highlight w:val="none"/>
          <w:lang w:eastAsia="zh-CN"/>
        </w:rPr>
        <w:t xml:space="preserve">）采购，根据《</w:t>
      </w:r>
      <w:r>
        <w:rPr>
          <w:rStyle w:val="838"/>
          <w:rFonts w:hint="eastAsia"/>
          <w:b w:val="0"/>
          <w:color w:val="auto"/>
          <w:sz w:val="24"/>
          <w:szCs w:val="24"/>
          <w:highlight w:val="none"/>
          <w:lang w:eastAsia="zh-CN"/>
        </w:rPr>
        <w:t xml:space="preserve">关于简化政府采购供应商资格审查有关事项的通知</w:t>
      </w:r>
      <w:r>
        <w:rPr>
          <w:rFonts w:hint="eastAsia"/>
          <w:color w:val="auto"/>
          <w:sz w:val="24"/>
          <w:szCs w:val="24"/>
          <w:highlight w:val="none"/>
          <w:lang w:eastAsia="zh-CN"/>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color w:val="auto"/>
          <w:sz w:val="24"/>
          <w:szCs w:val="24"/>
          <w:highlight w:val="none"/>
          <w:lang w:eastAsia="zh-CN"/>
        </w:rPr>
      </w:pPr>
      <w:r>
        <w:rPr>
          <w:rFonts w:hint="eastAsia"/>
          <w:color w:val="auto"/>
          <w:sz w:val="24"/>
          <w:szCs w:val="24"/>
          <w:highlight w:val="none"/>
          <w:lang w:eastAsia="zh-CN"/>
        </w:rPr>
        <w:t xml:space="preserve">（1）具有良好的商业信誉和健全的财务会计制度（财务状况报告）；</w:t>
      </w:r>
      <w:r/>
    </w:p>
    <w:p>
      <w:pPr>
        <w:ind w:left="360" w:firstLine="240"/>
        <w:spacing w:line="560" w:lineRule="exact"/>
        <w:rPr>
          <w:color w:val="auto"/>
          <w:sz w:val="24"/>
          <w:szCs w:val="24"/>
          <w:highlight w:val="none"/>
          <w:lang w:eastAsia="zh-CN"/>
        </w:rPr>
      </w:pPr>
      <w:r>
        <w:rPr>
          <w:rFonts w:hint="eastAsia"/>
          <w:color w:val="auto"/>
          <w:sz w:val="24"/>
          <w:szCs w:val="24"/>
          <w:highlight w:val="none"/>
          <w:lang w:eastAsia="zh-CN"/>
        </w:rPr>
        <w:t xml:space="preserve">（2）有依法缴纳税收和社会保障资金的良好记录。</w:t>
      </w:r>
      <w:r/>
    </w:p>
    <w:p>
      <w:pPr>
        <w:ind w:firstLine="480"/>
        <w:spacing w:line="560" w:lineRule="exact"/>
        <w:widowControl/>
        <w:rPr>
          <w:color w:val="auto"/>
          <w:sz w:val="24"/>
          <w:szCs w:val="24"/>
          <w:highlight w:val="none"/>
          <w:lang w:eastAsia="zh-CN"/>
        </w:rPr>
      </w:pPr>
      <w:r>
        <w:rPr>
          <w:rFonts w:hint="eastAsia"/>
          <w:color w:val="auto"/>
          <w:sz w:val="24"/>
          <w:szCs w:val="24"/>
          <w:highlight w:val="none"/>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widowControl/>
        <w:rPr>
          <w:color w:val="auto"/>
          <w:sz w:val="24"/>
          <w:szCs w:val="24"/>
          <w:highlight w:val="none"/>
          <w:lang w:eastAsia="zh-CN"/>
        </w:rPr>
      </w:pPr>
      <w:r>
        <w:rPr>
          <w:rFonts w:hint="eastAsia"/>
          <w:color w:val="auto"/>
          <w:sz w:val="24"/>
          <w:szCs w:val="24"/>
          <w:highlight w:val="none"/>
          <w:lang w:eastAsia="zh-CN"/>
        </w:rPr>
        <w:t xml:space="preserve">特此承诺</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供应商（公章）：          </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法定代表人或其委托代理人（签名或签章）：</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日期：</w:t>
      </w:r>
      <w:r/>
    </w:p>
    <w:p>
      <w:pPr>
        <w:widowControl/>
        <w:rPr>
          <w:color w:val="auto"/>
          <w:sz w:val="24"/>
          <w:highlight w:val="none"/>
          <w:lang w:eastAsia="zh-CN"/>
        </w:rPr>
      </w:pPr>
      <w:r>
        <w:rPr>
          <w:color w:val="auto"/>
          <w:sz w:val="24"/>
          <w:highlight w:val="none"/>
          <w:lang w:eastAsia="zh-CN"/>
        </w:rPr>
      </w:r>
      <w:r/>
    </w:p>
    <w:p>
      <w:pPr>
        <w:ind w:firstLine="620"/>
        <w:spacing w:line="360" w:lineRule="auto"/>
        <w:widowControl/>
        <w:rPr>
          <w:b/>
          <w:color w:val="auto"/>
          <w:sz w:val="31"/>
          <w:szCs w:val="31"/>
          <w:highlight w:val="none"/>
          <w:lang w:eastAsia="zh-CN" w:bidi="ar"/>
        </w:rPr>
      </w:pPr>
      <w:r>
        <w:rPr>
          <w:b/>
          <w:color w:val="auto"/>
          <w:sz w:val="31"/>
          <w:szCs w:val="31"/>
          <w:highlight w:val="none"/>
          <w:lang w:eastAsia="zh-CN" w:bidi="ar"/>
        </w:rPr>
      </w:r>
      <w:r/>
    </w:p>
    <w:p>
      <w:pPr>
        <w:pStyle w:val="835"/>
        <w:rPr>
          <w:b/>
          <w:color w:val="auto"/>
          <w:sz w:val="31"/>
          <w:szCs w:val="31"/>
          <w:highlight w:val="none"/>
          <w:lang w:eastAsia="zh-CN" w:bidi="ar"/>
        </w:rPr>
      </w:pPr>
      <w:r>
        <w:rPr>
          <w:b/>
          <w:color w:val="auto"/>
          <w:sz w:val="31"/>
          <w:szCs w:val="31"/>
          <w:highlight w:val="none"/>
          <w:lang w:eastAsia="zh-CN" w:bidi="ar"/>
        </w:rPr>
      </w:r>
      <w:r/>
    </w:p>
    <w:p>
      <w:pPr>
        <w:pStyle w:val="835"/>
        <w:rPr>
          <w:b/>
          <w:color w:val="auto"/>
          <w:sz w:val="31"/>
          <w:szCs w:val="31"/>
          <w:highlight w:val="none"/>
          <w:lang w:eastAsia="zh-CN" w:bidi="ar"/>
        </w:rPr>
      </w:pPr>
      <w:r>
        <w:rPr>
          <w:b/>
          <w:color w:val="auto"/>
          <w:sz w:val="31"/>
          <w:szCs w:val="31"/>
          <w:highlight w:val="none"/>
          <w:lang w:eastAsia="zh-CN" w:bidi="ar"/>
        </w:rPr>
      </w:r>
      <w:r/>
    </w:p>
    <w:p>
      <w:pPr>
        <w:pStyle w:val="1005"/>
        <w:rPr>
          <w:color w:val="auto"/>
          <w:highlight w:val="none"/>
          <w:lang w:eastAsia="zh-CN"/>
        </w:rPr>
      </w:pPr>
      <w:r>
        <w:rPr>
          <w:color w:val="auto"/>
          <w:highlight w:val="none"/>
          <w:lang w:eastAsia="zh-CN"/>
        </w:rPr>
      </w:r>
      <w:r/>
    </w:p>
    <w:p>
      <w:pPr>
        <w:ind w:firstLine="620"/>
        <w:spacing w:line="360" w:lineRule="auto"/>
        <w:widowControl/>
        <w:rPr>
          <w:b/>
          <w:color w:val="auto"/>
          <w:sz w:val="31"/>
          <w:szCs w:val="31"/>
          <w:highlight w:val="none"/>
          <w:lang w:eastAsia="zh-CN" w:bidi="ar"/>
        </w:rPr>
      </w:pPr>
      <w:r>
        <w:rPr>
          <w:b/>
          <w:color w:val="auto"/>
          <w:sz w:val="31"/>
          <w:szCs w:val="31"/>
          <w:highlight w:val="none"/>
          <w:lang w:eastAsia="zh-CN" w:bidi="ar"/>
        </w:rPr>
      </w:r>
      <w:r/>
    </w:p>
    <w:p>
      <w:pPr>
        <w:jc w:val="center"/>
        <w:spacing w:line="360" w:lineRule="auto"/>
        <w:widowControl/>
        <w:rPr>
          <w:b/>
          <w:color w:val="auto"/>
          <w:highlight w:val="none"/>
          <w:lang w:eastAsia="zh-CN"/>
        </w:rPr>
      </w:pPr>
      <w:r>
        <w:rPr>
          <w:rFonts w:hint="eastAsia"/>
          <w:b/>
          <w:color w:val="auto"/>
          <w:sz w:val="31"/>
          <w:szCs w:val="31"/>
          <w:highlight w:val="none"/>
          <w:lang w:eastAsia="zh-CN" w:bidi="ar"/>
        </w:rPr>
        <w:t xml:space="preserve">5.2具备履行合同所必需的设备和专业技术能力的声明(格式)</w:t>
      </w:r>
      <w:r/>
    </w:p>
    <w:p>
      <w:pPr>
        <w:ind w:firstLine="480"/>
        <w:spacing w:line="360" w:lineRule="auto"/>
        <w:widowControl/>
        <w:rPr>
          <w:color w:val="auto"/>
          <w:sz w:val="24"/>
          <w:highlight w:val="none"/>
          <w:u w:val="single"/>
          <w:lang w:eastAsia="zh-CN" w:bidi="ar"/>
        </w:rPr>
      </w:pPr>
      <w:r>
        <w:rPr>
          <w:color w:val="auto"/>
          <w:sz w:val="24"/>
          <w:highlight w:val="none"/>
          <w:u w:val="single"/>
          <w:lang w:eastAsia="zh-CN" w:bidi="ar"/>
        </w:rPr>
      </w:r>
      <w:r/>
    </w:p>
    <w:p>
      <w:pPr>
        <w:ind w:firstLine="480"/>
        <w:spacing w:line="360" w:lineRule="auto"/>
        <w:widowControl/>
        <w:rPr>
          <w:color w:val="auto"/>
          <w:highlight w:val="none"/>
          <w:lang w:eastAsia="zh-CN"/>
        </w:rPr>
      </w:pPr>
      <w:r>
        <w:rPr>
          <w:rFonts w:hint="eastAsia"/>
          <w:color w:val="auto"/>
          <w:sz w:val="24"/>
          <w:highlight w:val="none"/>
          <w:u w:val="single"/>
          <w:lang w:eastAsia="zh-CN" w:bidi="ar"/>
        </w:rPr>
        <w:t xml:space="preserve">      (供应商名称)            </w:t>
      </w:r>
      <w:r>
        <w:rPr>
          <w:rFonts w:hint="eastAsia"/>
          <w:color w:val="auto"/>
          <w:sz w:val="24"/>
          <w:highlight w:val="none"/>
          <w:lang w:eastAsia="zh-CN" w:bidi="ar"/>
        </w:rPr>
        <w:t xml:space="preserve">郑重声明：我单位具备履行本项采购合同所必需的设备和专业技术能力，为履行本项采购合同我单位具备如下主要设备和主要专业技术能力：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主要设备有：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主要专业技术能力有：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b/>
          <w:bCs/>
          <w:color w:val="auto"/>
          <w:sz w:val="24"/>
          <w:highlight w:val="none"/>
          <w:lang w:eastAsia="zh-CN" w:bidi="ar"/>
        </w:rPr>
        <w:t xml:space="preserve">（须附证明材料）</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highlight w:val="none"/>
          <w:u w:val="single"/>
          <w:lang w:eastAsia="zh-CN"/>
        </w:rPr>
      </w:pPr>
      <w:r>
        <w:rPr>
          <w:rFonts w:hint="eastAsia"/>
          <w:color w:val="auto"/>
          <w:sz w:val="24"/>
          <w:highlight w:val="none"/>
          <w:lang w:eastAsia="zh-CN" w:bidi="ar"/>
        </w:rPr>
        <w:t xml:space="preserve">声明人(公章)：</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pStyle w:val="854"/>
        <w:ind w:firstLine="480"/>
        <w:rPr>
          <w:rFonts w:hAnsi="宋体" w:cs="宋体"/>
          <w:color w:val="auto"/>
          <w:highlight w:val="none"/>
        </w:rPr>
      </w:pPr>
      <w:r>
        <w:rPr>
          <w:rFonts w:hAnsi="宋体" w:cs="宋体"/>
          <w:color w:val="auto"/>
          <w:highlight w:val="none"/>
        </w:rPr>
      </w:r>
      <w:r/>
    </w:p>
    <w:p>
      <w:pPr>
        <w:widowControl/>
        <w:rPr>
          <w:color w:val="auto"/>
          <w:highlight w:val="none"/>
          <w:lang w:eastAsia="zh-CN"/>
        </w:rPr>
      </w:pPr>
      <w:r>
        <w:rPr>
          <w:rFonts w:hint="eastAsia"/>
          <w:color w:val="auto"/>
          <w:highlight w:val="none"/>
          <w:lang w:eastAsia="zh-CN"/>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5.3参加政府采购活动前三年内在经营活动中没有重大违法记录的书面声明(格式)</w:t>
      </w:r>
      <w:r/>
    </w:p>
    <w:p>
      <w:pPr>
        <w:ind w:firstLine="4082"/>
        <w:spacing w:line="360" w:lineRule="auto"/>
        <w:widowControl/>
        <w:rPr>
          <w:color w:val="auto"/>
          <w:highlight w:val="none"/>
          <w:lang w:eastAsia="zh-CN"/>
        </w:rPr>
      </w:pPr>
      <w:r>
        <w:rPr>
          <w:rFonts w:hint="eastAsia"/>
          <w:b/>
          <w:bCs/>
          <w:color w:val="auto"/>
          <w:sz w:val="24"/>
          <w:highlight w:val="none"/>
          <w:lang w:eastAsia="zh-CN" w:bidi="ar"/>
        </w:rPr>
        <w:t xml:space="preserve">声 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供应商名称(公章)：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法定代表人或授权代表签字：</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widowControl/>
        <w:rPr>
          <w:b/>
          <w:bCs/>
          <w:color w:val="auto"/>
          <w:sz w:val="30"/>
          <w:szCs w:val="30"/>
          <w:highlight w:val="none"/>
          <w:lang w:eastAsia="zh-CN" w:bidi="ar"/>
        </w:rPr>
      </w:pPr>
      <w:r>
        <w:rPr>
          <w:rFonts w:hint="eastAsia"/>
          <w:b/>
          <w:bCs/>
          <w:color w:val="auto"/>
          <w:sz w:val="30"/>
          <w:szCs w:val="30"/>
          <w:highlight w:val="none"/>
          <w:lang w:eastAsia="zh-CN" w:bidi="ar"/>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5.4供应商承诺书(格式)</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致：</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我公司参与贵单位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工程项目的磋商，我单位郑重承诺： </w:t>
      </w:r>
      <w:r/>
    </w:p>
    <w:p>
      <w:pPr>
        <w:ind w:firstLine="480"/>
        <w:spacing w:line="360" w:lineRule="auto"/>
        <w:rPr>
          <w:color w:val="auto"/>
          <w:sz w:val="24"/>
          <w:highlight w:val="none"/>
          <w:lang w:eastAsia="zh-CN"/>
        </w:rPr>
      </w:pPr>
      <w:r>
        <w:rPr>
          <w:rFonts w:hint="eastAsia"/>
          <w:color w:val="auto"/>
          <w:sz w:val="24"/>
          <w:highlight w:val="none"/>
          <w:lang w:eastAsia="zh-CN"/>
        </w:rPr>
        <w:t xml:space="preserve">1、所报项目负责人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同志及本单位近</w:t>
      </w:r>
      <w:r>
        <w:rPr>
          <w:rFonts w:hint="eastAsia"/>
          <w:color w:val="auto"/>
          <w:sz w:val="24"/>
          <w:highlight w:val="none"/>
          <w:u w:val="single"/>
          <w:lang w:eastAsia="zh-CN"/>
        </w:rPr>
        <w:t xml:space="preserve"> 2 </w:t>
      </w:r>
      <w:r>
        <w:rPr>
          <w:rFonts w:hint="eastAsia"/>
          <w:color w:val="auto"/>
          <w:sz w:val="24"/>
          <w:highlight w:val="none"/>
          <w:lang w:eastAsia="zh-CN"/>
        </w:rPr>
        <w:t xml:space="preserve">年以来无建筑市场不良行为；</w:t>
      </w:r>
      <w:r/>
    </w:p>
    <w:p>
      <w:pPr>
        <w:ind w:firstLine="480"/>
        <w:spacing w:line="360" w:lineRule="auto"/>
        <w:rPr>
          <w:color w:val="auto"/>
          <w:sz w:val="24"/>
          <w:highlight w:val="none"/>
          <w:lang w:eastAsia="zh-CN"/>
        </w:rPr>
      </w:pPr>
      <w:r>
        <w:rPr>
          <w:rFonts w:hint="eastAsia"/>
          <w:color w:val="auto"/>
          <w:sz w:val="24"/>
          <w:highlight w:val="none"/>
          <w:lang w:eastAsia="zh-CN"/>
        </w:rPr>
        <w:t xml:space="preserve">2、所报项目负责人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同志无在建工程，中标后不影响办理工程建设手续且能在岗履职；</w:t>
      </w:r>
      <w:r/>
    </w:p>
    <w:p>
      <w:pPr>
        <w:ind w:firstLine="480"/>
        <w:spacing w:line="360" w:lineRule="auto"/>
        <w:rPr>
          <w:color w:val="auto"/>
          <w:sz w:val="24"/>
          <w:highlight w:val="none"/>
          <w:lang w:eastAsia="zh-CN"/>
        </w:rPr>
      </w:pPr>
      <w:r>
        <w:rPr>
          <w:rFonts w:hint="eastAsia"/>
          <w:color w:val="auto"/>
          <w:sz w:val="24"/>
          <w:highlight w:val="none"/>
          <w:lang w:eastAsia="zh-CN"/>
        </w:rPr>
        <w:t xml:space="preserve">3、所报项目负责人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同志和法定代表人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 同志近</w:t>
      </w:r>
      <w:r>
        <w:rPr>
          <w:rFonts w:hint="eastAsia"/>
          <w:color w:val="auto"/>
          <w:sz w:val="24"/>
          <w:highlight w:val="none"/>
          <w:u w:val="single"/>
          <w:lang w:eastAsia="zh-CN"/>
        </w:rPr>
        <w:t xml:space="preserve"> 5 </w:t>
      </w:r>
      <w:r>
        <w:rPr>
          <w:rFonts w:hint="eastAsia"/>
          <w:color w:val="auto"/>
          <w:sz w:val="24"/>
          <w:highlight w:val="none"/>
          <w:lang w:eastAsia="zh-CN"/>
        </w:rPr>
        <w:t xml:space="preserve">年以来及本单位近</w:t>
      </w:r>
      <w:r>
        <w:rPr>
          <w:rFonts w:hint="eastAsia"/>
          <w:color w:val="auto"/>
          <w:sz w:val="24"/>
          <w:highlight w:val="none"/>
          <w:u w:val="single"/>
          <w:lang w:eastAsia="zh-CN"/>
        </w:rPr>
        <w:t xml:space="preserve"> 3 </w:t>
      </w:r>
      <w:r>
        <w:rPr>
          <w:rFonts w:hint="eastAsia"/>
          <w:color w:val="auto"/>
          <w:sz w:val="24"/>
          <w:highlight w:val="none"/>
          <w:lang w:eastAsia="zh-CN"/>
        </w:rPr>
        <w:t xml:space="preserve">年以来无行贿犯罪记录；</w:t>
      </w:r>
      <w:r/>
    </w:p>
    <w:p>
      <w:pPr>
        <w:ind w:firstLine="480"/>
        <w:spacing w:line="360" w:lineRule="auto"/>
        <w:rPr>
          <w:color w:val="auto"/>
          <w:sz w:val="24"/>
          <w:highlight w:val="none"/>
          <w:lang w:eastAsia="zh-CN"/>
        </w:rPr>
      </w:pPr>
      <w:r>
        <w:rPr>
          <w:rFonts w:hint="eastAsia"/>
          <w:color w:val="auto"/>
          <w:sz w:val="24"/>
          <w:highlight w:val="none"/>
          <w:lang w:eastAsia="zh-CN"/>
        </w:rPr>
        <w:t xml:space="preserve">4、我单位不存在借牌挂靠行为，不出借挂靠资质。</w:t>
      </w:r>
      <w:r/>
    </w:p>
    <w:p>
      <w:pPr>
        <w:ind w:firstLine="480"/>
        <w:spacing w:line="360" w:lineRule="auto"/>
        <w:rPr>
          <w:color w:val="auto"/>
          <w:sz w:val="24"/>
          <w:highlight w:val="none"/>
          <w:lang w:eastAsia="zh-CN"/>
        </w:rPr>
      </w:pPr>
      <w:r>
        <w:rPr>
          <w:rFonts w:hint="eastAsia"/>
          <w:color w:val="auto"/>
          <w:sz w:val="24"/>
          <w:highlight w:val="none"/>
          <w:lang w:eastAsia="zh-CN"/>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360" w:lineRule="auto"/>
        <w:rPr>
          <w:color w:val="auto"/>
          <w:sz w:val="24"/>
          <w:highlight w:val="none"/>
          <w:lang w:eastAsia="zh-CN"/>
        </w:rPr>
      </w:pPr>
      <w:r>
        <w:rPr>
          <w:rFonts w:hint="eastAsia"/>
          <w:color w:val="auto"/>
          <w:sz w:val="24"/>
          <w:highlight w:val="none"/>
          <w:lang w:eastAsia="zh-CN"/>
        </w:rPr>
        <w:t xml:space="preserve">6、我单位在本项目上不是以联合体身份参加竞争性磋商。</w:t>
      </w:r>
      <w:r/>
    </w:p>
    <w:p>
      <w:pPr>
        <w:ind w:firstLine="480"/>
        <w:spacing w:line="360" w:lineRule="auto"/>
        <w:rPr>
          <w:color w:val="auto"/>
          <w:sz w:val="24"/>
          <w:highlight w:val="none"/>
          <w:lang w:eastAsia="zh-CN"/>
        </w:rPr>
      </w:pPr>
      <w:r>
        <w:rPr>
          <w:rFonts w:hint="eastAsia"/>
          <w:color w:val="auto"/>
          <w:sz w:val="24"/>
          <w:highlight w:val="none"/>
          <w:lang w:eastAsia="zh-CN"/>
        </w:rPr>
        <w:t xml:space="preserve">7、本项目我单位中标后不分包或转包；</w:t>
      </w:r>
      <w:r/>
    </w:p>
    <w:p>
      <w:pPr>
        <w:ind w:firstLine="480"/>
        <w:spacing w:line="360" w:lineRule="auto"/>
        <w:rPr>
          <w:color w:val="auto"/>
          <w:sz w:val="24"/>
          <w:highlight w:val="none"/>
          <w:lang w:eastAsia="zh-CN"/>
        </w:rPr>
      </w:pPr>
      <w:r>
        <w:rPr>
          <w:rFonts w:hint="eastAsia"/>
          <w:color w:val="auto"/>
          <w:sz w:val="24"/>
          <w:highlight w:val="none"/>
          <w:lang w:eastAsia="zh-CN"/>
        </w:rPr>
        <w:t xml:space="preserve">8、未在“信用中国”和“中国政府采购网”被列为失信被执行人。</w:t>
      </w:r>
      <w:r/>
    </w:p>
    <w:p>
      <w:pPr>
        <w:ind w:firstLine="480"/>
        <w:spacing w:line="360" w:lineRule="auto"/>
        <w:rPr>
          <w:color w:val="auto"/>
          <w:sz w:val="24"/>
          <w:highlight w:val="none"/>
          <w:lang w:eastAsia="zh-CN"/>
        </w:rPr>
      </w:pPr>
      <w:r>
        <w:rPr>
          <w:rFonts w:hint="eastAsia"/>
          <w:color w:val="auto"/>
          <w:sz w:val="24"/>
          <w:highlight w:val="none"/>
          <w:lang w:eastAsia="zh-CN"/>
        </w:rPr>
        <w:t xml:space="preserve">9、磋商全过程（含异议、投诉环节）出示的证明文件资料均是真实、有效的。</w:t>
      </w:r>
      <w:r/>
    </w:p>
    <w:p>
      <w:pPr>
        <w:ind w:firstLine="480"/>
        <w:spacing w:line="360" w:lineRule="auto"/>
        <w:rPr>
          <w:color w:val="auto"/>
          <w:sz w:val="24"/>
          <w:highlight w:val="none"/>
          <w:lang w:eastAsia="zh-CN"/>
        </w:rPr>
      </w:pPr>
      <w:r>
        <w:rPr>
          <w:rFonts w:hint="eastAsia"/>
          <w:color w:val="auto"/>
          <w:sz w:val="24"/>
          <w:highlight w:val="none"/>
          <w:lang w:eastAsia="zh-CN"/>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spacing w:line="360" w:lineRule="auto"/>
        <w:widowControl/>
        <w:rPr>
          <w:color w:val="auto"/>
          <w:sz w:val="24"/>
          <w:highlight w:val="none"/>
          <w:lang w:eastAsia="zh-CN"/>
        </w:rPr>
      </w:pPr>
      <w:r>
        <w:rPr>
          <w:rFonts w:hint="eastAsia"/>
          <w:color w:val="auto"/>
          <w:sz w:val="24"/>
          <w:highlight w:val="none"/>
          <w:lang w:eastAsia="zh-CN"/>
        </w:rPr>
        <w:t xml:space="preserve">综上，</w:t>
      </w:r>
      <w:r>
        <w:rPr>
          <w:rFonts w:hint="eastAsia"/>
          <w:color w:val="auto"/>
          <w:sz w:val="24"/>
          <w:highlight w:val="none"/>
          <w:lang w:eastAsia="zh-CN"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(盖章)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法定代表人：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(签字或盖章)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项目负责人：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项目负责人证书编号：</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rPr>
          <w:color w:val="auto"/>
          <w:highlight w:val="none"/>
          <w:lang w:eastAsia="zh-CN"/>
        </w:rPr>
      </w:pPr>
      <w:r>
        <w:rPr>
          <w:color w:val="auto"/>
          <w:highlight w:val="none"/>
          <w:lang w:eastAsia="zh-CN"/>
        </w:rPr>
      </w:r>
      <w:r/>
    </w:p>
    <w:p>
      <w:pPr>
        <w:jc w:val="both"/>
        <w:rPr>
          <w:b/>
          <w:bCs/>
          <w:color w:val="auto"/>
          <w:sz w:val="28"/>
          <w:szCs w:val="28"/>
          <w:highlight w:val="none"/>
          <w:lang w:eastAsia="zh-CN" w:bidi="ar"/>
        </w:rPr>
      </w:pPr>
      <w:r>
        <w:rPr>
          <w:b/>
          <w:bCs/>
          <w:color w:val="auto"/>
          <w:sz w:val="28"/>
          <w:szCs w:val="28"/>
          <w:highlight w:val="none"/>
          <w:lang w:eastAsia="zh-CN" w:bidi="ar"/>
        </w:rPr>
      </w:r>
      <w:r/>
    </w:p>
    <w:p>
      <w:pPr>
        <w:jc w:val="center"/>
        <w:spacing w:line="360" w:lineRule="auto"/>
        <w:widowControl/>
        <w:rPr>
          <w:b/>
          <w:bCs/>
          <w:color w:val="auto"/>
          <w:sz w:val="28"/>
          <w:szCs w:val="28"/>
          <w:highlight w:val="none"/>
          <w:lang w:eastAsia="zh-CN" w:bidi="ar"/>
        </w:rPr>
      </w:pPr>
      <w:r>
        <w:rPr>
          <w:rFonts w:hint="eastAsia"/>
          <w:b/>
          <w:bCs/>
          <w:color w:val="auto"/>
          <w:sz w:val="28"/>
          <w:szCs w:val="28"/>
          <w:highlight w:val="none"/>
          <w:lang w:eastAsia="zh-CN" w:bidi="ar"/>
        </w:rPr>
        <w:t xml:space="preserve">六、法定代表人身份证明书(格式)</w:t>
      </w:r>
      <w:r/>
    </w:p>
    <w:p>
      <w:pPr>
        <w:pStyle w:val="854"/>
        <w:ind w:firstLine="480"/>
        <w:rPr>
          <w:rFonts w:hAnsi="宋体" w:cs="宋体"/>
          <w:color w:val="auto"/>
          <w:highlight w:val="none"/>
        </w:rPr>
      </w:pPr>
      <w:r>
        <w:rPr>
          <w:rFonts w:hAnsi="宋体" w:cs="宋体"/>
          <w:color w:val="auto"/>
          <w:highlight w:val="none"/>
        </w:rPr>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磋商供应商名称：</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单位性质： </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地 址：</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成立时间：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经营期限：</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姓 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性 别：</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年 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职 务：</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系 </w:t>
      </w:r>
      <w:r>
        <w:rPr>
          <w:rFonts w:hint="eastAsia"/>
          <w:color w:val="auto"/>
          <w:sz w:val="24"/>
          <w:highlight w:val="none"/>
          <w:u w:val="single"/>
          <w:lang w:eastAsia="zh-CN" w:bidi="ar"/>
        </w:rPr>
        <w:t xml:space="preserve">           (磋商供应商名称)           </w:t>
      </w:r>
      <w:r>
        <w:rPr>
          <w:rFonts w:hint="eastAsia"/>
          <w:color w:val="auto"/>
          <w:sz w:val="24"/>
          <w:highlight w:val="none"/>
          <w:lang w:eastAsia="zh-CN" w:bidi="ar"/>
        </w:rPr>
        <w:t xml:space="preserve">的法定代表人。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特此证明。 </w:t>
      </w:r>
      <w:r/>
    </w:p>
    <w:p>
      <w:pPr>
        <w:ind w:firstLine="1920"/>
        <w:spacing w:line="360" w:lineRule="auto"/>
        <w:widowControl/>
        <w:rPr>
          <w:color w:val="auto"/>
          <w:highlight w:val="none"/>
          <w:lang w:eastAsia="zh-CN"/>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(盖单位章) </w:t>
      </w:r>
      <w:r/>
    </w:p>
    <w:p>
      <w:pPr>
        <w:ind w:firstLine="3360"/>
        <w:spacing w:line="360" w:lineRule="auto"/>
        <w:widowControl/>
        <w:rPr>
          <w:color w:val="auto"/>
          <w:sz w:val="24"/>
          <w:highlight w:val="none"/>
          <w:lang w:eastAsia="zh-CN" w:bidi="ar"/>
        </w:rPr>
      </w:pP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rPr>
      </w:pPr>
      <w:r>
        <w:rPr>
          <w:color w:val="auto"/>
          <w:highlight w:val="none"/>
          <w:lang w:eastAsia="zh-CN"/>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rPr>
      </w:pPr>
      <w:r>
        <w:rPr>
          <w:color w:val="auto"/>
          <w:highlight w:val="none"/>
          <w:lang w:eastAsia="zh-CN"/>
        </w:rPr>
      </w:r>
      <w:r/>
    </w:p>
    <w:p>
      <w:pPr>
        <w:jc w:val="both"/>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授权委托书(格式)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rPr>
          <w:color w:val="auto"/>
          <w:sz w:val="24"/>
          <w:highlight w:val="none"/>
          <w:lang w:eastAsia="zh-CN"/>
        </w:rPr>
      </w:pPr>
      <w:r>
        <w:rPr>
          <w:rFonts w:hint="eastAsia"/>
          <w:color w:val="auto"/>
          <w:sz w:val="24"/>
          <w:highlight w:val="none"/>
          <w:lang w:eastAsia="zh-CN"/>
        </w:rPr>
        <w:t xml:space="preserve">本人</w:t>
      </w:r>
      <w:r>
        <w:rPr>
          <w:rFonts w:hint="eastAsia"/>
          <w:color w:val="auto"/>
          <w:sz w:val="24"/>
          <w:highlight w:val="none"/>
          <w:u w:val="single"/>
          <w:lang w:eastAsia="zh-CN"/>
        </w:rPr>
        <w:t xml:space="preserve">            </w:t>
      </w:r>
      <w:r>
        <w:rPr>
          <w:rFonts w:hint="eastAsia"/>
          <w:color w:val="auto"/>
          <w:sz w:val="24"/>
          <w:highlight w:val="none"/>
          <w:lang w:eastAsia="zh-CN"/>
        </w:rPr>
        <w:t xml:space="preserve">（姓名）系</w:t>
      </w:r>
      <w:r>
        <w:rPr>
          <w:rFonts w:hint="eastAsia"/>
          <w:color w:val="auto"/>
          <w:sz w:val="24"/>
          <w:highlight w:val="none"/>
          <w:u w:val="single"/>
          <w:lang w:eastAsia="zh-CN"/>
        </w:rPr>
        <w:t xml:space="preserve">               </w:t>
      </w:r>
      <w:r>
        <w:rPr>
          <w:rFonts w:hint="eastAsia"/>
          <w:color w:val="auto"/>
          <w:sz w:val="24"/>
          <w:highlight w:val="none"/>
          <w:lang w:eastAsia="zh-CN"/>
        </w:rPr>
        <w:t xml:space="preserve">（供应商名称）的法定代表人，现委托</w:t>
      </w:r>
      <w:r>
        <w:rPr>
          <w:rFonts w:hint="eastAsia"/>
          <w:color w:val="auto"/>
          <w:sz w:val="24"/>
          <w:highlight w:val="none"/>
          <w:u w:val="single"/>
          <w:lang w:eastAsia="zh-CN"/>
        </w:rPr>
        <w:t xml:space="preserve">            </w:t>
      </w:r>
      <w:r>
        <w:rPr>
          <w:rFonts w:hint="eastAsia"/>
          <w:color w:val="auto"/>
          <w:sz w:val="24"/>
          <w:highlight w:val="none"/>
          <w:lang w:eastAsia="zh-CN"/>
        </w:rPr>
        <w:t xml:space="preserve">（姓名）为我方代理人。代理人根据授权，以我方名义签署、澄清、说明、补正、递交、撤回、修改</w:t>
      </w:r>
      <w:r>
        <w:rPr>
          <w:rFonts w:hint="eastAsia"/>
          <w:color w:val="auto"/>
          <w:sz w:val="24"/>
          <w:highlight w:val="none"/>
          <w:u w:val="single"/>
          <w:lang w:eastAsia="zh-CN"/>
        </w:rPr>
        <w:t xml:space="preserve">             </w:t>
      </w:r>
      <w:r>
        <w:rPr>
          <w:rFonts w:hint="eastAsia"/>
          <w:color w:val="auto"/>
          <w:sz w:val="24"/>
          <w:highlight w:val="none"/>
          <w:lang w:eastAsia="zh-CN"/>
        </w:rPr>
        <w:t xml:space="preserve">（项目名称）项目投标文件、签订合同和处理有关事宜，其法律后果由我方承担。</w:t>
      </w:r>
      <w:r/>
    </w:p>
    <w:p>
      <w:pPr>
        <w:ind w:firstLine="480"/>
        <w:spacing w:line="360" w:lineRule="auto"/>
        <w:rPr>
          <w:color w:val="auto"/>
          <w:sz w:val="24"/>
          <w:highlight w:val="none"/>
          <w:lang w:eastAsia="zh-CN"/>
        </w:rPr>
      </w:pPr>
      <w:r>
        <w:rPr>
          <w:rFonts w:hint="eastAsia"/>
          <w:color w:val="auto"/>
          <w:sz w:val="24"/>
          <w:highlight w:val="none"/>
          <w:lang w:eastAsia="zh-CN"/>
        </w:rPr>
        <w:t xml:space="preserve">委托期限：</w:t>
      </w:r>
      <w:r>
        <w:rPr>
          <w:rFonts w:hint="eastAsia"/>
          <w:color w:val="auto"/>
          <w:sz w:val="24"/>
          <w:highlight w:val="none"/>
          <w:u w:val="single"/>
          <w:lang w:eastAsia="zh-CN"/>
        </w:rPr>
        <w:t xml:space="preserve">                        </w:t>
      </w:r>
      <w:r>
        <w:rPr>
          <w:rFonts w:hint="eastAsia"/>
          <w:color w:val="auto"/>
          <w:sz w:val="24"/>
          <w:highlight w:val="none"/>
          <w:lang w:eastAsia="zh-CN"/>
        </w:rPr>
        <w:t xml:space="preserve"> 。(同投标有效期)</w:t>
      </w:r>
      <w:r/>
    </w:p>
    <w:p>
      <w:pPr>
        <w:ind w:firstLine="480"/>
        <w:spacing w:line="360" w:lineRule="auto"/>
        <w:rPr>
          <w:color w:val="auto"/>
          <w:sz w:val="24"/>
          <w:highlight w:val="none"/>
          <w:lang w:eastAsia="zh-CN"/>
        </w:rPr>
      </w:pPr>
      <w:r>
        <w:rPr>
          <w:rFonts w:hint="eastAsia"/>
          <w:color w:val="auto"/>
          <w:sz w:val="24"/>
          <w:highlight w:val="none"/>
          <w:lang w:eastAsia="zh-CN"/>
        </w:rPr>
        <w:t xml:space="preserve">代理人无转委托权。</w:t>
      </w:r>
      <w:r/>
    </w:p>
    <w:p>
      <w:pPr>
        <w:ind w:firstLine="480"/>
        <w:spacing w:line="360" w:lineRule="auto"/>
        <w:rPr>
          <w:color w:val="auto"/>
          <w:sz w:val="24"/>
          <w:highlight w:val="none"/>
          <w:lang w:eastAsia="zh-CN"/>
        </w:rPr>
      </w:pPr>
      <w:r>
        <w:rPr>
          <w:rFonts w:hint="eastAsia"/>
          <w:color w:val="auto"/>
          <w:sz w:val="24"/>
          <w:highlight w:val="none"/>
          <w:lang w:eastAsia="zh-CN"/>
        </w:rPr>
        <w:t xml:space="preserve">附：</w:t>
      </w:r>
      <w:r>
        <w:rPr>
          <w:rFonts w:hint="eastAsia"/>
          <w:b/>
          <w:bCs/>
          <w:color w:val="auto"/>
          <w:sz w:val="24"/>
          <w:highlight w:val="none"/>
          <w:lang w:eastAsia="zh-CN"/>
        </w:rPr>
        <w:t xml:space="preserve">法定代表人和委托代理人身份证复印件</w:t>
      </w:r>
      <w:r/>
    </w:p>
    <w:p>
      <w:pPr>
        <w:ind w:firstLine="480"/>
        <w:spacing w:line="360" w:lineRule="auto"/>
        <w:rPr>
          <w:color w:val="auto"/>
          <w:sz w:val="24"/>
          <w:highlight w:val="none"/>
          <w:lang w:eastAsia="zh-CN"/>
        </w:rPr>
      </w:pPr>
      <w:r>
        <w:rPr>
          <w:color w:val="auto"/>
          <w:sz w:val="24"/>
          <w:highlight w:val="none"/>
          <w:lang w:eastAsia="zh-CN"/>
        </w:rPr>
      </w:r>
      <w:r/>
    </w:p>
    <w:p>
      <w:pPr>
        <w:ind w:firstLine="480"/>
        <w:spacing w:line="360" w:lineRule="auto"/>
        <w:rPr>
          <w:color w:val="auto"/>
          <w:sz w:val="24"/>
          <w:highlight w:val="none"/>
          <w:lang w:eastAsia="zh-CN"/>
        </w:rPr>
      </w:pPr>
      <w:r>
        <w:rPr>
          <w:rFonts w:hint="eastAsia"/>
          <w:color w:val="auto"/>
          <w:sz w:val="24"/>
          <w:highlight w:val="none"/>
          <w:lang w:eastAsia="zh-CN"/>
        </w:rPr>
        <w:t xml:space="preserve">投  标  人：</w:t>
      </w:r>
      <w:r>
        <w:rPr>
          <w:rFonts w:hint="eastAsia"/>
          <w:color w:val="auto"/>
          <w:sz w:val="24"/>
          <w:highlight w:val="none"/>
          <w:u w:val="single"/>
          <w:lang w:eastAsia="zh-CN"/>
        </w:rPr>
        <w:t xml:space="preserve">                        </w:t>
      </w:r>
      <w:r>
        <w:rPr>
          <w:rFonts w:hint="eastAsia"/>
          <w:color w:val="auto"/>
          <w:sz w:val="24"/>
          <w:highlight w:val="none"/>
          <w:lang w:eastAsia="zh-CN"/>
        </w:rPr>
        <w:t xml:space="preserve">（盖单位章）</w:t>
      </w:r>
      <w:r/>
    </w:p>
    <w:p>
      <w:pPr>
        <w:ind w:firstLine="480"/>
        <w:spacing w:line="360" w:lineRule="auto"/>
        <w:rPr>
          <w:color w:val="auto"/>
          <w:sz w:val="24"/>
          <w:highlight w:val="none"/>
          <w:lang w:eastAsia="zh-CN"/>
        </w:rPr>
      </w:pPr>
      <w:r>
        <w:rPr>
          <w:rFonts w:hint="eastAsia"/>
          <w:color w:val="auto"/>
          <w:sz w:val="24"/>
          <w:highlight w:val="none"/>
          <w:lang w:eastAsia="zh-CN"/>
        </w:rPr>
        <w:t xml:space="preserve">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（签字或盖章）</w:t>
      </w:r>
      <w:r/>
    </w:p>
    <w:p>
      <w:pPr>
        <w:ind w:firstLine="480"/>
        <w:spacing w:line="360" w:lineRule="auto"/>
        <w:rPr>
          <w:color w:val="auto"/>
          <w:sz w:val="24"/>
          <w:highlight w:val="none"/>
          <w:u w:val="single"/>
          <w:lang w:eastAsia="zh-CN"/>
        </w:rPr>
      </w:pPr>
      <w:r>
        <w:rPr>
          <w:rFonts w:hint="eastAsia"/>
          <w:color w:val="auto"/>
          <w:sz w:val="24"/>
          <w:highlight w:val="none"/>
          <w:lang w:eastAsia="zh-CN"/>
        </w:rPr>
        <w:t xml:space="preserve">身份证号码：</w:t>
      </w:r>
      <w:r>
        <w:rPr>
          <w:rFonts w:hint="eastAsia"/>
          <w:color w:val="auto"/>
          <w:sz w:val="24"/>
          <w:highlight w:val="none"/>
          <w:u w:val="single"/>
          <w:lang w:eastAsia="zh-CN"/>
        </w:rPr>
        <w:t xml:space="preserve">                                   </w:t>
      </w:r>
      <w:r/>
    </w:p>
    <w:p>
      <w:pPr>
        <w:ind w:firstLine="480"/>
        <w:spacing w:line="360" w:lineRule="auto"/>
        <w:rPr>
          <w:color w:val="auto"/>
          <w:sz w:val="24"/>
          <w:highlight w:val="none"/>
          <w:lang w:eastAsia="zh-CN"/>
        </w:rPr>
      </w:pPr>
      <w:r>
        <w:rPr>
          <w:rFonts w:hint="eastAsia"/>
          <w:color w:val="auto"/>
          <w:sz w:val="24"/>
          <w:highlight w:val="none"/>
          <w:lang w:eastAsia="zh-CN"/>
        </w:rPr>
        <w:t xml:space="preserve">委托代理人：</w:t>
      </w:r>
      <w:r>
        <w:rPr>
          <w:rFonts w:hint="eastAsia"/>
          <w:color w:val="auto"/>
          <w:sz w:val="24"/>
          <w:highlight w:val="none"/>
          <w:u w:val="single"/>
          <w:lang w:eastAsia="zh-CN"/>
        </w:rPr>
        <w:t xml:space="preserve">                             </w:t>
      </w:r>
      <w:r>
        <w:rPr>
          <w:rFonts w:hint="eastAsia"/>
          <w:color w:val="auto"/>
          <w:sz w:val="24"/>
          <w:highlight w:val="none"/>
          <w:lang w:eastAsia="zh-CN"/>
        </w:rPr>
        <w:t xml:space="preserve">（签字）</w:t>
      </w:r>
      <w:r/>
    </w:p>
    <w:p>
      <w:pPr>
        <w:ind w:firstLine="480"/>
        <w:spacing w:line="360" w:lineRule="auto"/>
        <w:rPr>
          <w:color w:val="auto"/>
          <w:sz w:val="24"/>
          <w:highlight w:val="none"/>
          <w:u w:val="single"/>
          <w:lang w:eastAsia="zh-CN"/>
        </w:rPr>
      </w:pPr>
      <w:r>
        <w:rPr>
          <w:rFonts w:hint="eastAsia"/>
          <w:color w:val="auto"/>
          <w:sz w:val="24"/>
          <w:highlight w:val="none"/>
          <w:lang w:eastAsia="zh-CN"/>
        </w:rPr>
        <w:t xml:space="preserve">身份证号码：</w:t>
      </w:r>
      <w:r>
        <w:rPr>
          <w:rFonts w:hint="eastAsia"/>
          <w:color w:val="auto"/>
          <w:sz w:val="24"/>
          <w:highlight w:val="none"/>
          <w:u w:val="single"/>
          <w:lang w:eastAsia="zh-CN"/>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pStyle w:val="854"/>
        <w:ind w:firstLine="480"/>
        <w:rPr>
          <w:rFonts w:hAnsi="宋体" w:cs="宋体"/>
          <w:color w:val="auto"/>
          <w:highlight w:val="none"/>
        </w:rPr>
      </w:pPr>
      <w:r>
        <w:rPr>
          <w:rFonts w:hAnsi="宋体" w:cs="宋体"/>
          <w:color w:val="auto"/>
          <w:highlight w:val="none"/>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pStyle w:val="854"/>
        <w:ind w:firstLine="560"/>
        <w:rPr>
          <w:rFonts w:hAnsi="宋体" w:cs="宋体"/>
          <w:color w:val="auto"/>
          <w:sz w:val="28"/>
          <w:szCs w:val="28"/>
          <w:highlight w:val="none"/>
          <w:lang w:bidi="ar"/>
        </w:rPr>
      </w:pPr>
      <w:r>
        <w:rPr>
          <w:rFonts w:hAnsi="宋体" w:cs="宋体"/>
          <w:color w:val="auto"/>
          <w:sz w:val="28"/>
          <w:szCs w:val="28"/>
          <w:highlight w:val="none"/>
          <w:lang w:bidi="ar"/>
        </w:rPr>
      </w:r>
      <w:r/>
    </w:p>
    <w:p>
      <w:pPr>
        <w:rPr>
          <w:color w:val="auto"/>
          <w:sz w:val="28"/>
          <w:szCs w:val="28"/>
          <w:highlight w:val="none"/>
          <w:lang w:eastAsia="zh-CN" w:bidi="ar"/>
        </w:rPr>
      </w:pPr>
      <w:r>
        <w:rPr>
          <w:color w:val="auto"/>
          <w:sz w:val="28"/>
          <w:szCs w:val="28"/>
          <w:highlight w:val="none"/>
          <w:lang w:eastAsia="zh-CN" w:bidi="ar"/>
        </w:rPr>
      </w:r>
      <w:r/>
    </w:p>
    <w:p>
      <w:pPr>
        <w:pStyle w:val="854"/>
        <w:ind w:firstLine="480"/>
        <w:rPr>
          <w:rFonts w:hAnsi="宋体" w:cs="宋体"/>
          <w:color w:val="auto"/>
          <w:highlight w:val="none"/>
        </w:rPr>
      </w:pPr>
      <w:r>
        <w:rPr>
          <w:rFonts w:hAnsi="宋体" w:cs="宋体"/>
          <w:color w:val="auto"/>
          <w:highlight w:val="none"/>
        </w:rPr>
      </w:r>
      <w:r/>
    </w:p>
    <w:p>
      <w:pPr>
        <w:rPr>
          <w:b/>
          <w:bCs/>
          <w:color w:val="auto"/>
          <w:sz w:val="24"/>
          <w:highlight w:val="none"/>
          <w:lang w:eastAsia="zh-CN" w:bidi="ar"/>
        </w:rPr>
      </w:pPr>
      <w:r>
        <w:rPr>
          <w:b/>
          <w:bCs/>
          <w:color w:val="auto"/>
          <w:sz w:val="24"/>
          <w:highlight w:val="none"/>
          <w:lang w:eastAsia="zh-CN" w:bidi="ar"/>
        </w:rPr>
      </w:r>
      <w:r/>
    </w:p>
    <w:p>
      <w:pPr>
        <w:pStyle w:val="811"/>
        <w:rPr>
          <w:b/>
          <w:bCs/>
          <w:color w:val="auto"/>
          <w:highlight w:val="none"/>
          <w:lang w:eastAsia="zh-CN" w:bidi="ar"/>
        </w:rPr>
      </w:pPr>
      <w:r>
        <w:rPr>
          <w:b/>
          <w:bCs/>
          <w:color w:val="auto"/>
          <w:highlight w:val="none"/>
          <w:lang w:eastAsia="zh-CN" w:bidi="ar"/>
        </w:rPr>
      </w:r>
      <w:r/>
    </w:p>
    <w:p>
      <w:pPr>
        <w:rPr>
          <w:b/>
          <w:bCs/>
          <w:color w:val="auto"/>
          <w:sz w:val="24"/>
          <w:highlight w:val="none"/>
          <w:lang w:eastAsia="zh-CN" w:bidi="ar"/>
        </w:rPr>
      </w:pPr>
      <w:r>
        <w:rPr>
          <w:b/>
          <w:bCs/>
          <w:color w:val="auto"/>
          <w:sz w:val="24"/>
          <w:highlight w:val="none"/>
          <w:lang w:eastAsia="zh-CN" w:bidi="ar"/>
        </w:rPr>
      </w:r>
      <w:r/>
    </w:p>
    <w:p>
      <w:pPr>
        <w:pStyle w:val="811"/>
        <w:rPr>
          <w:b/>
          <w:bCs/>
          <w:color w:val="auto"/>
          <w:highlight w:val="none"/>
          <w:lang w:eastAsia="zh-CN" w:bidi="ar"/>
        </w:rPr>
      </w:pPr>
      <w:r>
        <w:rPr>
          <w:b/>
          <w:bCs/>
          <w:color w:val="auto"/>
          <w:highlight w:val="none"/>
          <w:lang w:eastAsia="zh-CN" w:bidi="ar"/>
        </w:rPr>
      </w:r>
      <w:r/>
    </w:p>
    <w:p>
      <w:pPr>
        <w:rPr>
          <w:b/>
          <w:bCs/>
          <w:color w:val="auto"/>
          <w:sz w:val="24"/>
          <w:highlight w:val="none"/>
          <w:lang w:eastAsia="zh-CN" w:bidi="ar"/>
        </w:rPr>
      </w:pPr>
      <w:r>
        <w:rPr>
          <w:b/>
          <w:bCs/>
          <w:color w:val="auto"/>
          <w:sz w:val="24"/>
          <w:highlight w:val="none"/>
          <w:lang w:eastAsia="zh-CN" w:bidi="ar"/>
        </w:rPr>
      </w:r>
      <w:r/>
    </w:p>
    <w:p>
      <w:pPr>
        <w:pStyle w:val="811"/>
        <w:rPr>
          <w:b/>
          <w:bCs/>
          <w:color w:val="auto"/>
          <w:highlight w:val="none"/>
          <w:lang w:eastAsia="zh-CN" w:bidi="ar"/>
        </w:rPr>
      </w:pPr>
      <w:r>
        <w:rPr>
          <w:b/>
          <w:bCs/>
          <w:color w:val="auto"/>
          <w:highlight w:val="none"/>
          <w:lang w:eastAsia="zh-CN" w:bidi="ar"/>
        </w:rPr>
      </w:r>
      <w:r/>
    </w:p>
    <w:p>
      <w:pPr>
        <w:pStyle w:val="812"/>
        <w:rPr>
          <w:b/>
          <w:bCs/>
          <w:color w:val="auto"/>
          <w:highlight w:val="none"/>
          <w:lang w:eastAsia="zh-CN" w:bidi="ar"/>
        </w:rPr>
      </w:pPr>
      <w:r>
        <w:rPr>
          <w:b/>
          <w:bCs/>
          <w:color w:val="auto"/>
          <w:highlight w:val="none"/>
          <w:lang w:eastAsia="zh-CN" w:bidi="ar"/>
        </w:rPr>
      </w:r>
      <w:r/>
    </w:p>
    <w:p>
      <w:pPr>
        <w:rPr>
          <w:color w:val="auto"/>
          <w:highlight w:val="none"/>
          <w:lang w:eastAsia="zh-CN"/>
        </w:rPr>
      </w:pPr>
      <w:r>
        <w:rPr>
          <w:color w:val="auto"/>
          <w:highlight w:val="none"/>
          <w:lang w:eastAsia="zh-CN"/>
        </w:rPr>
      </w:r>
      <w:r/>
    </w:p>
    <w:p>
      <w:pPr>
        <w:rPr>
          <w:b/>
          <w:bCs/>
          <w:color w:val="auto"/>
          <w:sz w:val="24"/>
          <w:highlight w:val="none"/>
          <w:lang w:eastAsia="zh-CN" w:bidi="ar"/>
        </w:rPr>
      </w:pPr>
      <w:r>
        <w:rPr>
          <w:b/>
          <w:bCs/>
          <w:color w:val="auto"/>
          <w:sz w:val="24"/>
          <w:highlight w:val="none"/>
          <w:lang w:eastAsia="zh-CN" w:bidi="ar"/>
        </w:rPr>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七、商务条款偏离表</w:t>
      </w:r>
      <w:r/>
    </w:p>
    <w:p>
      <w:pPr>
        <w:pStyle w:val="854"/>
        <w:ind w:firstLine="480"/>
        <w:rPr>
          <w:rFonts w:hAnsi="宋体" w:cs="宋体"/>
          <w:color w:val="auto"/>
          <w:highlight w:val="none"/>
        </w:rPr>
      </w:pPr>
      <w:r>
        <w:rPr>
          <w:rFonts w:hAnsi="宋体" w:cs="宋体"/>
          <w:color w:val="auto"/>
          <w:highlight w:val="none"/>
        </w:rPr>
      </w:r>
      <w:r/>
    </w:p>
    <w:p>
      <w:pPr>
        <w:spacing w:after="156" w:line="360" w:lineRule="auto"/>
        <w:rPr>
          <w:color w:val="auto"/>
          <w:highlight w:val="none"/>
          <w:lang w:eastAsia="zh-CN"/>
        </w:rPr>
      </w:pPr>
      <w:r>
        <w:rPr>
          <w:rFonts w:hint="eastAsia"/>
          <w:color w:val="auto"/>
          <w:highlight w:val="none"/>
          <w:lang w:eastAsia="zh-CN"/>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b/>
          <w:bCs/>
          <w:color w:val="auto"/>
          <w:sz w:val="30"/>
          <w:szCs w:val="30"/>
          <w:highlight w:val="none"/>
          <w:lang w:eastAsia="zh-CN" w:bidi="ar"/>
        </w:rPr>
      </w:pPr>
      <w:r>
        <w:rPr>
          <w:b/>
          <w:bCs/>
          <w:color w:val="auto"/>
          <w:sz w:val="30"/>
          <w:szCs w:val="30"/>
          <w:highlight w:val="none"/>
          <w:lang w:eastAsia="zh-CN" w:bidi="ar"/>
        </w:rPr>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序号</w:t>
            </w:r>
            <w:r/>
          </w:p>
        </w:tc>
        <w:tc>
          <w:tcPr>
            <w:tcW w:w="3111" w:type="dxa"/>
            <w:vAlign w:val="center"/>
            <w:textDirection w:val="lrTb"/>
            <w:noWrap w:val="false"/>
          </w:tcPr>
          <w:p>
            <w:pPr>
              <w:jc w:val="center"/>
              <w:spacing w:after="156" w:line="360" w:lineRule="auto"/>
              <w:rPr>
                <w:color w:val="auto"/>
                <w:highlight w:val="none"/>
                <w:lang w:eastAsia="zh-CN"/>
              </w:rPr>
            </w:pPr>
            <w:r>
              <w:rPr>
                <w:rFonts w:hint="eastAsia"/>
                <w:color w:val="auto"/>
                <w:highlight w:val="none"/>
                <w:lang w:eastAsia="zh-CN"/>
              </w:rPr>
              <w:t xml:space="preserve">原项目需求主要条款描述</w:t>
            </w:r>
            <w:r/>
          </w:p>
        </w:tc>
        <w:tc>
          <w:tcPr>
            <w:tcW w:w="3012"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投标人响应情况描述</w:t>
            </w:r>
            <w:r/>
          </w:p>
        </w:tc>
        <w:tc>
          <w:tcPr>
            <w:tcW w:w="1383"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偏离情况</w:t>
            </w:r>
            <w:r/>
          </w:p>
        </w:tc>
      </w:tr>
      <w:tr>
        <w:trPr>
          <w:trHeight w:val="90"/>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1</w:t>
            </w:r>
            <w:r/>
          </w:p>
        </w:tc>
        <w:tc>
          <w:tcPr>
            <w:tcW w:w="3111" w:type="dxa"/>
            <w:textDirection w:val="lrTb"/>
            <w:noWrap w:val="false"/>
          </w:tcPr>
          <w:p>
            <w:pPr>
              <w:spacing w:after="156" w:line="360" w:lineRule="auto"/>
              <w:rPr>
                <w:color w:val="auto"/>
                <w:highlight w:val="none"/>
                <w:lang w:eastAsia="zh-CN"/>
              </w:rPr>
            </w:pPr>
            <w:r>
              <w:rPr>
                <w:rFonts w:hint="eastAsia"/>
                <w:color w:val="auto"/>
                <w:highlight w:val="none"/>
                <w:lang w:eastAsia="zh-CN"/>
              </w:rPr>
              <w:t xml:space="preserve">具体要求见第四章“项目需求”中内容，请自填明细</w:t>
            </w:r>
            <w:r/>
          </w:p>
        </w:tc>
        <w:tc>
          <w:tcPr>
            <w:tcW w:w="3012" w:type="dxa"/>
            <w:textDirection w:val="lrTb"/>
            <w:noWrap w:val="false"/>
          </w:tcPr>
          <w:p>
            <w:pPr>
              <w:spacing w:after="156" w:line="360" w:lineRule="auto"/>
              <w:rPr>
                <w:color w:val="auto"/>
                <w:highlight w:val="none"/>
              </w:rPr>
            </w:pPr>
            <w:r>
              <w:rPr>
                <w:rFonts w:hint="eastAsia"/>
                <w:color w:val="auto"/>
                <w:highlight w:val="none"/>
              </w:rPr>
              <w:t xml:space="preserve">请自填响应情况</w:t>
            </w:r>
            <w:r/>
          </w:p>
        </w:tc>
        <w:tc>
          <w:tcPr>
            <w:tcW w:w="1383" w:type="dxa"/>
            <w:textDirection w:val="lrTb"/>
            <w:noWrap w:val="false"/>
          </w:tcPr>
          <w:p>
            <w:pPr>
              <w:spacing w:after="156" w:line="360" w:lineRule="auto"/>
              <w:rPr>
                <w:color w:val="auto"/>
                <w:highlight w:val="none"/>
              </w:rPr>
            </w:pPr>
            <w:r>
              <w:rPr>
                <w:rFonts w:hint="eastAsia"/>
                <w:color w:val="auto"/>
                <w:highlight w:val="none"/>
              </w:rPr>
              <w:t xml:space="preserve"> </w:t>
            </w:r>
            <w:r/>
          </w:p>
        </w:tc>
      </w:tr>
      <w:tr>
        <w:trPr>
          <w:trHeight w:val="549"/>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2</w:t>
            </w:r>
            <w:r/>
          </w:p>
        </w:tc>
        <w:tc>
          <w:tcPr>
            <w:tcW w:w="3111" w:type="dxa"/>
            <w:textDirection w:val="lrTb"/>
            <w:noWrap w:val="false"/>
          </w:tcPr>
          <w:p>
            <w:pPr>
              <w:spacing w:after="156" w:line="360" w:lineRule="auto"/>
              <w:rPr>
                <w:color w:val="auto"/>
                <w:highlight w:val="none"/>
              </w:rPr>
            </w:pPr>
            <w:r>
              <w:rPr>
                <w:color w:val="auto"/>
                <w:highlight w:val="none"/>
              </w:rPr>
            </w:r>
            <w:r/>
          </w:p>
        </w:tc>
        <w:tc>
          <w:tcPr>
            <w:tcW w:w="3012" w:type="dxa"/>
            <w:textDirection w:val="lrTb"/>
            <w:noWrap w:val="false"/>
          </w:tcPr>
          <w:p>
            <w:pPr>
              <w:spacing w:after="156" w:line="360" w:lineRule="auto"/>
              <w:rPr>
                <w:color w:val="auto"/>
                <w:highlight w:val="none"/>
              </w:rPr>
            </w:pPr>
            <w:r>
              <w:rPr>
                <w:color w:val="auto"/>
                <w:highlight w:val="none"/>
              </w:rPr>
            </w:r>
            <w:r/>
          </w:p>
        </w:tc>
        <w:tc>
          <w:tcPr>
            <w:tcW w:w="1383" w:type="dxa"/>
            <w:textDirection w:val="lrTb"/>
            <w:noWrap w:val="false"/>
          </w:tcPr>
          <w:p>
            <w:pPr>
              <w:spacing w:after="156" w:line="360" w:lineRule="auto"/>
              <w:rPr>
                <w:color w:val="auto"/>
                <w:highlight w:val="none"/>
              </w:rPr>
            </w:pPr>
            <w:r>
              <w:rPr>
                <w:color w:val="auto"/>
                <w:highlight w:val="none"/>
              </w:rPr>
            </w:r>
            <w:r/>
          </w:p>
        </w:tc>
      </w:tr>
      <w:tr>
        <w:trPr>
          <w:trHeight w:val="557"/>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3</w:t>
            </w:r>
            <w:r/>
          </w:p>
        </w:tc>
        <w:tc>
          <w:tcPr>
            <w:tcW w:w="3111" w:type="dxa"/>
            <w:textDirection w:val="lrTb"/>
            <w:noWrap w:val="false"/>
          </w:tcPr>
          <w:p>
            <w:pPr>
              <w:spacing w:after="156" w:line="360" w:lineRule="auto"/>
              <w:rPr>
                <w:color w:val="auto"/>
                <w:highlight w:val="none"/>
              </w:rPr>
            </w:pPr>
            <w:r>
              <w:rPr>
                <w:color w:val="auto"/>
                <w:highlight w:val="none"/>
              </w:rPr>
            </w:r>
            <w:r/>
          </w:p>
        </w:tc>
        <w:tc>
          <w:tcPr>
            <w:tcW w:w="3012" w:type="dxa"/>
            <w:textDirection w:val="lrTb"/>
            <w:noWrap w:val="false"/>
          </w:tcPr>
          <w:p>
            <w:pPr>
              <w:spacing w:after="156" w:line="360" w:lineRule="auto"/>
              <w:rPr>
                <w:color w:val="auto"/>
                <w:highlight w:val="none"/>
              </w:rPr>
            </w:pPr>
            <w:r>
              <w:rPr>
                <w:color w:val="auto"/>
                <w:highlight w:val="none"/>
              </w:rPr>
            </w:r>
            <w:r/>
          </w:p>
        </w:tc>
        <w:tc>
          <w:tcPr>
            <w:tcW w:w="1383" w:type="dxa"/>
            <w:textDirection w:val="lrTb"/>
            <w:noWrap w:val="false"/>
          </w:tcPr>
          <w:p>
            <w:pPr>
              <w:spacing w:after="156" w:line="360" w:lineRule="auto"/>
              <w:rPr>
                <w:color w:val="auto"/>
                <w:highlight w:val="none"/>
              </w:rPr>
            </w:pPr>
            <w:r>
              <w:rPr>
                <w:color w:val="auto"/>
                <w:highlight w:val="none"/>
              </w:rPr>
            </w:r>
            <w:r/>
          </w:p>
        </w:tc>
      </w:tr>
    </w:tbl>
    <w:p>
      <w:pPr>
        <w:pStyle w:val="854"/>
        <w:ind w:firstLine="480"/>
        <w:rPr>
          <w:rFonts w:hAnsi="宋体" w:cs="宋体"/>
          <w:color w:val="auto"/>
          <w:szCs w:val="24"/>
          <w:highlight w:val="none"/>
          <w:lang w:bidi="ar"/>
        </w:rPr>
      </w:pPr>
      <w:r>
        <w:rPr>
          <w:rFonts w:hint="eastAsia" w:hAnsi="宋体" w:cs="宋体"/>
          <w:color w:val="auto"/>
          <w:szCs w:val="24"/>
          <w:highlight w:val="none"/>
          <w:lang w:bidi="ar"/>
        </w:rPr>
        <w:t xml:space="preserve">注：1、此表为表样，行数可自行添加，但表式不变。</w:t>
      </w:r>
      <w:r/>
    </w:p>
    <w:p>
      <w:pPr>
        <w:pStyle w:val="854"/>
        <w:ind w:firstLine="840"/>
        <w:rPr>
          <w:rFonts w:hAnsi="宋体" w:cs="宋体"/>
          <w:color w:val="auto"/>
          <w:szCs w:val="24"/>
          <w:highlight w:val="none"/>
          <w:lang w:bidi="ar"/>
        </w:rPr>
      </w:pPr>
      <w:r>
        <w:rPr>
          <w:rFonts w:hint="eastAsia" w:hAnsi="宋体" w:cs="宋体"/>
          <w:color w:val="auto"/>
          <w:szCs w:val="24"/>
          <w:highlight w:val="none"/>
          <w:lang w:bidi="ar"/>
        </w:rPr>
        <w:t xml:space="preserve">2、“偏离说明”填写“正偏离”“负偏离”或“无偏离”。</w:t>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pStyle w:val="854"/>
        <w:ind w:firstLine="480"/>
        <w:rPr>
          <w:rFonts w:hAnsi="宋体" w:cs="宋体"/>
          <w:color w:val="auto"/>
          <w:szCs w:val="24"/>
          <w:highlight w:val="none"/>
          <w:lang w:bidi="ar"/>
        </w:rPr>
      </w:pPr>
      <w:r>
        <w:rPr>
          <w:rFonts w:hint="eastAsia" w:hAnsi="宋体" w:cs="宋体"/>
          <w:color w:val="auto"/>
          <w:szCs w:val="24"/>
          <w:highlight w:val="none"/>
          <w:lang w:bidi="ar"/>
        </w:rPr>
        <w:t xml:space="preserve">供应商单位全称（公章):</w:t>
      </w:r>
      <w:r/>
    </w:p>
    <w:p>
      <w:pPr>
        <w:pStyle w:val="854"/>
        <w:ind w:firstLine="480"/>
        <w:rPr>
          <w:rFonts w:hAnsi="宋体" w:cs="宋体"/>
          <w:color w:val="auto"/>
          <w:szCs w:val="24"/>
          <w:highlight w:val="none"/>
          <w:lang w:bidi="ar"/>
        </w:rPr>
      </w:pPr>
      <w:r>
        <w:rPr>
          <w:rFonts w:hint="eastAsia" w:hAnsi="宋体" w:cs="宋体"/>
          <w:color w:val="auto"/>
          <w:szCs w:val="24"/>
          <w:highlight w:val="none"/>
          <w:lang w:bidi="ar"/>
        </w:rPr>
        <w:t xml:space="preserve">法定代表人（授权代表）签字：</w:t>
      </w:r>
      <w:r/>
    </w:p>
    <w:p>
      <w:pPr>
        <w:ind w:firstLine="2160"/>
        <w:spacing w:line="460" w:lineRule="exact"/>
        <w:rPr>
          <w:bCs/>
          <w:color w:val="auto"/>
          <w:sz w:val="24"/>
          <w:highlight w:val="none"/>
          <w:lang w:eastAsia="zh-CN"/>
        </w:rPr>
      </w:pPr>
      <w:r>
        <w:rPr>
          <w:rFonts w:hint="eastAsia"/>
          <w:bCs/>
          <w:color w:val="auto"/>
          <w:sz w:val="24"/>
          <w:highlight w:val="none"/>
          <w:lang w:eastAsia="zh-CN"/>
        </w:rPr>
        <w:t xml:space="preserve">年     月     日 </w:t>
      </w:r>
      <w:r/>
    </w:p>
    <w:p>
      <w:pPr>
        <w:rPr>
          <w:color w:val="auto"/>
          <w:highlight w:val="none"/>
          <w:lang w:eastAsia="zh-CN" w:bidi="ar"/>
        </w:rPr>
      </w:pPr>
      <w:r>
        <w:rPr>
          <w:color w:val="auto"/>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pStyle w:val="854"/>
        <w:ind w:firstLine="480"/>
        <w:rPr>
          <w:rFonts w:hAnsi="宋体" w:cs="宋体"/>
          <w:color w:val="auto"/>
          <w:szCs w:val="24"/>
          <w:highlight w:val="none"/>
          <w:lang w:bidi="ar"/>
        </w:rPr>
      </w:pPr>
      <w:r>
        <w:rPr>
          <w:rFonts w:hint="eastAsia" w:hAnsi="宋体" w:cs="宋体"/>
          <w:color w:val="auto"/>
          <w:szCs w:val="24"/>
          <w:highlight w:val="none"/>
          <w:lang w:bidi="ar"/>
        </w:rPr>
        <w:t xml:space="preserve">    </w:t>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11"/>
        <w:rPr>
          <w:color w:val="auto"/>
          <w:highlight w:val="none"/>
          <w:lang w:eastAsia="zh-CN"/>
        </w:rPr>
      </w:pPr>
      <w:r>
        <w:rPr>
          <w:color w:val="auto"/>
          <w:highlight w:val="none"/>
          <w:lang w:eastAsia="zh-CN"/>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rPr>
          <w:color w:val="auto"/>
          <w:sz w:val="24"/>
          <w:highlight w:val="none"/>
          <w:lang w:eastAsia="zh-CN" w:bidi="ar"/>
        </w:rPr>
      </w:pPr>
      <w:r>
        <w:rPr>
          <w:color w:val="auto"/>
          <w:sz w:val="24"/>
          <w:highlight w:val="none"/>
          <w:lang w:eastAsia="zh-CN" w:bidi="ar"/>
        </w:rPr>
      </w:r>
      <w:r/>
    </w:p>
    <w:p>
      <w:pPr>
        <w:jc w:val="center"/>
        <w:spacing w:line="360" w:lineRule="auto"/>
        <w:widowControl/>
        <w:rPr>
          <w:b/>
          <w:bCs/>
          <w:color w:val="auto"/>
          <w:sz w:val="44"/>
          <w:szCs w:val="44"/>
          <w:highlight w:val="none"/>
          <w:lang w:eastAsia="zh-CN" w:bidi="ar"/>
        </w:rPr>
      </w:pPr>
      <w:r>
        <w:rPr>
          <w:rFonts w:hint="eastAsia"/>
          <w:b/>
          <w:bCs/>
          <w:color w:val="auto"/>
          <w:sz w:val="44"/>
          <w:szCs w:val="44"/>
          <w:highlight w:val="none"/>
          <w:lang w:eastAsia="zh-CN" w:bidi="ar"/>
        </w:rPr>
        <w:t xml:space="preserve">八、技术标</w:t>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8.1施工组织设计</w:t>
      </w:r>
      <w:r/>
    </w:p>
    <w:p>
      <w:pPr>
        <w:pStyle w:val="818"/>
        <w:jc w:val="center"/>
        <w:spacing w:line="360" w:lineRule="auto"/>
        <w:rPr>
          <w:rFonts w:hAnsi="宋体"/>
          <w:color w:val="auto"/>
          <w:szCs w:val="21"/>
          <w:highlight w:val="none"/>
          <w:lang w:eastAsia="zh-CN"/>
        </w:rPr>
      </w:pPr>
      <w:r>
        <w:rPr>
          <w:rFonts w:hint="eastAsia" w:hAnsi="宋体"/>
          <w:color w:val="auto"/>
          <w:szCs w:val="21"/>
          <w:highlight w:val="none"/>
          <w:lang w:eastAsia="zh-CN"/>
        </w:rPr>
        <w:t xml:space="preserve">(由供应商按采购文件要求等自行填写，格式自定)</w:t>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1005"/>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36"/>
        <w:rPr>
          <w:rFonts w:ascii="宋体" w:eastAsia="宋体"/>
          <w:color w:val="auto"/>
          <w:highlight w:val="none"/>
          <w:lang w:eastAsia="zh-CN"/>
        </w:rPr>
      </w:pPr>
      <w:r>
        <w:rPr>
          <w:rFonts w:ascii="宋体" w:eastAsia="宋体"/>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36"/>
        <w:rPr>
          <w:color w:val="auto"/>
          <w:highlight w:val="none"/>
          <w:lang w:eastAsia="zh-CN"/>
        </w:rPr>
      </w:pPr>
      <w:r>
        <w:rPr>
          <w:color w:val="auto"/>
          <w:highlight w:val="none"/>
          <w:lang w:eastAsia="zh-CN"/>
        </w:rPr>
      </w:r>
      <w:r/>
    </w:p>
    <w:p>
      <w:pPr>
        <w:pStyle w:val="854"/>
        <w:rPr>
          <w:color w:val="auto"/>
          <w:highlight w:val="none"/>
        </w:rPr>
      </w:pPr>
      <w:r>
        <w:rPr>
          <w:color w:val="auto"/>
          <w:highlight w:val="none"/>
        </w:rPr>
      </w:r>
      <w:r/>
    </w:p>
    <w:p>
      <w:pPr>
        <w:rPr>
          <w:color w:val="auto"/>
          <w:highlight w:val="none"/>
          <w:lang w:eastAsia="zh-CN"/>
        </w:rPr>
      </w:pPr>
      <w:r>
        <w:rPr>
          <w:color w:val="auto"/>
          <w:highlight w:val="none"/>
          <w:lang w:eastAsia="zh-CN"/>
        </w:rPr>
      </w:r>
      <w:r/>
    </w:p>
    <w:p>
      <w:pPr>
        <w:pStyle w:val="854"/>
        <w:ind w:firstLine="0"/>
        <w:rPr>
          <w:rFonts w:hAnsi="宋体" w:cs="宋体"/>
          <w:color w:val="auto"/>
          <w:highlight w:val="none"/>
        </w:rPr>
      </w:pPr>
      <w:r>
        <w:rPr>
          <w:rFonts w:hAnsi="宋体" w:cs="宋体"/>
          <w:color w:val="auto"/>
          <w:highlight w:val="none"/>
        </w:rPr>
      </w:r>
      <w:r/>
    </w:p>
    <w:p>
      <w:pPr>
        <w:jc w:val="center"/>
        <w:spacing w:line="360" w:lineRule="auto"/>
        <w:rPr>
          <w:bCs/>
          <w:color w:val="auto"/>
          <w:sz w:val="36"/>
          <w:szCs w:val="28"/>
          <w:highlight w:val="none"/>
        </w:rPr>
      </w:pPr>
      <w:r>
        <w:rPr>
          <w:rFonts w:hint="eastAsia"/>
          <w:bCs/>
          <w:color w:val="auto"/>
          <w:sz w:val="36"/>
          <w:szCs w:val="28"/>
          <w:highlight w:val="none"/>
        </w:rPr>
        <w:t xml:space="preserve">人员配备情况一览表</w:t>
      </w:r>
      <w:r/>
    </w:p>
    <w:tbl>
      <w:tblPr>
        <w:tblStyle w:val="806"/>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color w:val="auto"/>
                <w:highlight w:val="none"/>
              </w:rPr>
            </w:pPr>
            <w:r>
              <w:rPr>
                <w:rFonts w:hint="eastAsia"/>
                <w:color w:val="auto"/>
                <w:highlight w:val="none"/>
              </w:rPr>
              <w:t xml:space="preserve">姓  名</w:t>
            </w:r>
            <w:r/>
          </w:p>
        </w:tc>
        <w:tc>
          <w:tcPr>
            <w:tcW w:w="1905" w:type="dxa"/>
            <w:vAlign w:val="center"/>
            <w:textDirection w:val="lrTb"/>
            <w:noWrap w:val="false"/>
          </w:tcPr>
          <w:p>
            <w:pPr>
              <w:jc w:val="center"/>
              <w:spacing w:line="360" w:lineRule="auto"/>
              <w:rPr>
                <w:color w:val="auto"/>
                <w:highlight w:val="none"/>
              </w:rPr>
            </w:pPr>
            <w:r>
              <w:rPr>
                <w:rFonts w:hint="eastAsia"/>
                <w:color w:val="auto"/>
                <w:highlight w:val="none"/>
              </w:rPr>
              <w:t xml:space="preserve">本项目拟任</w:t>
            </w:r>
            <w:r/>
          </w:p>
          <w:p>
            <w:pPr>
              <w:jc w:val="center"/>
              <w:spacing w:line="360" w:lineRule="auto"/>
              <w:rPr>
                <w:color w:val="auto"/>
                <w:highlight w:val="none"/>
              </w:rPr>
            </w:pPr>
            <w:r>
              <w:rPr>
                <w:rFonts w:hint="eastAsia"/>
                <w:color w:val="auto"/>
                <w:highlight w:val="none"/>
              </w:rPr>
              <w:t xml:space="preserve">职  务</w:t>
            </w:r>
            <w:r/>
          </w:p>
        </w:tc>
        <w:tc>
          <w:tcPr>
            <w:tcW w:w="1127" w:type="dxa"/>
            <w:vAlign w:val="center"/>
            <w:textDirection w:val="lrTb"/>
            <w:noWrap w:val="false"/>
          </w:tcPr>
          <w:p>
            <w:pPr>
              <w:jc w:val="center"/>
              <w:spacing w:line="360" w:lineRule="auto"/>
              <w:rPr>
                <w:color w:val="auto"/>
                <w:highlight w:val="none"/>
              </w:rPr>
            </w:pPr>
            <w:r>
              <w:rPr>
                <w:rFonts w:hint="eastAsia"/>
                <w:color w:val="auto"/>
                <w:highlight w:val="none"/>
              </w:rPr>
              <w:t xml:space="preserve">技术</w:t>
            </w:r>
            <w:r/>
          </w:p>
          <w:p>
            <w:pPr>
              <w:jc w:val="center"/>
              <w:spacing w:line="360" w:lineRule="auto"/>
              <w:rPr>
                <w:color w:val="auto"/>
                <w:highlight w:val="none"/>
              </w:rPr>
            </w:pPr>
            <w:r>
              <w:rPr>
                <w:rFonts w:hint="eastAsia"/>
                <w:color w:val="auto"/>
                <w:highlight w:val="none"/>
              </w:rPr>
              <w:t xml:space="preserve">职称</w:t>
            </w:r>
            <w:r/>
          </w:p>
        </w:tc>
        <w:tc>
          <w:tcPr>
            <w:tcW w:w="896" w:type="dxa"/>
            <w:vAlign w:val="center"/>
            <w:textDirection w:val="lrTb"/>
            <w:noWrap w:val="false"/>
          </w:tcPr>
          <w:p>
            <w:pPr>
              <w:jc w:val="center"/>
              <w:spacing w:line="360" w:lineRule="auto"/>
              <w:rPr>
                <w:color w:val="auto"/>
                <w:highlight w:val="none"/>
              </w:rPr>
            </w:pPr>
            <w:r>
              <w:rPr>
                <w:rFonts w:hint="eastAsia"/>
                <w:color w:val="auto"/>
                <w:highlight w:val="none"/>
              </w:rPr>
              <w:t xml:space="preserve">年龄</w:t>
            </w:r>
            <w:r/>
          </w:p>
        </w:tc>
        <w:tc>
          <w:tcPr>
            <w:tcW w:w="896" w:type="dxa"/>
            <w:vAlign w:val="center"/>
            <w:textDirection w:val="lrTb"/>
            <w:noWrap w:val="false"/>
          </w:tcPr>
          <w:p>
            <w:pPr>
              <w:jc w:val="center"/>
              <w:spacing w:line="360" w:lineRule="auto"/>
              <w:rPr>
                <w:color w:val="auto"/>
                <w:highlight w:val="none"/>
              </w:rPr>
            </w:pPr>
            <w:r>
              <w:rPr>
                <w:rFonts w:hint="eastAsia"/>
                <w:color w:val="auto"/>
                <w:highlight w:val="none"/>
              </w:rPr>
              <w:t xml:space="preserve">学历</w:t>
            </w:r>
            <w:r/>
          </w:p>
        </w:tc>
        <w:tc>
          <w:tcPr>
            <w:tcW w:w="2814" w:type="dxa"/>
            <w:vAlign w:val="center"/>
            <w:textDirection w:val="lrTb"/>
            <w:noWrap w:val="false"/>
          </w:tcPr>
          <w:p>
            <w:pPr>
              <w:jc w:val="center"/>
              <w:spacing w:line="360" w:lineRule="auto"/>
              <w:rPr>
                <w:color w:val="auto"/>
                <w:highlight w:val="none"/>
                <w:lang w:eastAsia="zh-CN"/>
              </w:rPr>
            </w:pPr>
            <w:r>
              <w:rPr>
                <w:rFonts w:hint="eastAsia"/>
                <w:color w:val="auto"/>
                <w:highlight w:val="none"/>
                <w:lang w:eastAsia="zh-CN"/>
              </w:rPr>
              <w:t xml:space="preserve">主要资历及担任过的职务</w:t>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bl>
    <w:p>
      <w:pPr>
        <w:spacing w:line="360" w:lineRule="auto"/>
        <w:rPr>
          <w:b/>
          <w:color w:val="auto"/>
          <w:sz w:val="28"/>
          <w:szCs w:val="30"/>
          <w:highlight w:val="none"/>
          <w:lang w:eastAsia="zh-CN"/>
        </w:rPr>
      </w:pPr>
      <w:r>
        <w:rPr>
          <w:b/>
          <w:color w:val="auto"/>
          <w:sz w:val="28"/>
          <w:szCs w:val="30"/>
          <w:highlight w:val="none"/>
          <w:lang w:eastAsia="zh-CN"/>
        </w:rPr>
      </w:r>
      <w:r/>
    </w:p>
    <w:p>
      <w:pPr>
        <w:jc w:val="center"/>
        <w:spacing w:line="360" w:lineRule="auto"/>
        <w:rPr>
          <w:b/>
          <w:color w:val="auto"/>
          <w:sz w:val="28"/>
          <w:szCs w:val="30"/>
          <w:highlight w:val="none"/>
          <w:lang w:eastAsia="zh-CN"/>
        </w:rPr>
      </w:pPr>
      <w:r>
        <w:rPr>
          <w:b/>
          <w:color w:val="auto"/>
          <w:sz w:val="28"/>
          <w:szCs w:val="30"/>
          <w:highlight w:val="none"/>
          <w:lang w:eastAsia="zh-CN"/>
        </w:rPr>
      </w:r>
      <w:r/>
    </w:p>
    <w:p>
      <w:pPr>
        <w:jc w:val="center"/>
        <w:spacing w:line="360" w:lineRule="auto"/>
        <w:rPr>
          <w:b/>
          <w:color w:val="auto"/>
          <w:sz w:val="28"/>
          <w:szCs w:val="30"/>
          <w:highlight w:val="none"/>
          <w:lang w:eastAsia="zh-CN"/>
        </w:rPr>
      </w:pPr>
      <w:r>
        <w:rPr>
          <w:b/>
          <w:color w:val="auto"/>
          <w:sz w:val="28"/>
          <w:szCs w:val="30"/>
          <w:highlight w:val="none"/>
          <w:lang w:eastAsia="zh-CN"/>
        </w:rPr>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磋商供应商（盖章）：</w:t>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法定代表人或委托代理人（签字或盖章）：</w:t>
      </w:r>
      <w:r/>
    </w:p>
    <w:p>
      <w:pPr>
        <w:ind w:firstLine="1440"/>
        <w:spacing w:line="360" w:lineRule="auto"/>
        <w:rPr>
          <w:bCs/>
          <w:color w:val="auto"/>
          <w:sz w:val="24"/>
          <w:szCs w:val="24"/>
          <w:highlight w:val="none"/>
          <w:lang w:eastAsia="zh-CN"/>
        </w:rPr>
      </w:pPr>
      <w:r>
        <w:rPr>
          <w:rFonts w:hint="eastAsia"/>
          <w:bCs/>
          <w:color w:val="auto"/>
          <w:sz w:val="24"/>
          <w:szCs w:val="24"/>
          <w:highlight w:val="none"/>
          <w:lang w:eastAsia="zh-CN"/>
        </w:rPr>
        <w:t xml:space="preserve">年     月     日</w:t>
      </w:r>
      <w:r/>
    </w:p>
    <w:p>
      <w:pPr>
        <w:pStyle w:val="818"/>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r>
      <w:r/>
    </w:p>
    <w:p>
      <w:pPr>
        <w:rPr>
          <w:b/>
          <w:bCs/>
          <w:color w:val="auto"/>
          <w:sz w:val="30"/>
          <w:szCs w:val="30"/>
          <w:highlight w:val="none"/>
          <w:lang w:eastAsia="zh-CN" w:bidi="ar"/>
        </w:rPr>
      </w:pPr>
      <w:r>
        <w:rPr>
          <w:rFonts w:hint="eastAsia"/>
          <w:b/>
          <w:bCs/>
          <w:color w:val="auto"/>
          <w:sz w:val="30"/>
          <w:szCs w:val="30"/>
          <w:highlight w:val="none"/>
          <w:lang w:eastAsia="zh-CN" w:bidi="ar"/>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8.2商务标</w:t>
      </w:r>
      <w:r/>
    </w:p>
    <w:p>
      <w:pPr>
        <w:pStyle w:val="818"/>
        <w:spacing w:line="360" w:lineRule="auto"/>
        <w:rPr>
          <w:rFonts w:hAnsi="宋体"/>
          <w:color w:val="auto"/>
          <w:szCs w:val="21"/>
          <w:highlight w:val="none"/>
          <w:lang w:eastAsia="zh-CN"/>
        </w:rPr>
      </w:pPr>
      <w:r>
        <w:rPr>
          <w:rFonts w:hint="eastAsia" w:hAnsi="宋体"/>
          <w:color w:val="auto"/>
          <w:szCs w:val="21"/>
          <w:highlight w:val="none"/>
          <w:lang w:eastAsia="zh-CN"/>
        </w:rPr>
        <w:t xml:space="preserve">1、</w:t>
      </w:r>
      <w:r>
        <w:rPr>
          <w:rFonts w:hint="eastAsia"/>
          <w:color w:val="auto"/>
          <w:sz w:val="21"/>
          <w:szCs w:val="21"/>
          <w:highlight w:val="none"/>
          <w:lang w:eastAsia="zh-CN" w:bidi="ar"/>
        </w:rPr>
        <w:t xml:space="preserve">项目组人员</w:t>
      </w:r>
      <w:r/>
    </w:p>
    <w:p>
      <w:pPr>
        <w:pStyle w:val="818"/>
        <w:spacing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2、</w:t>
      </w:r>
      <w:r>
        <w:rPr>
          <w:rFonts w:hint="eastAsia" w:hAnsi="宋体"/>
          <w:color w:val="auto"/>
          <w:sz w:val="21"/>
          <w:szCs w:val="21"/>
          <w:highlight w:val="none"/>
          <w:lang w:eastAsia="zh-CN" w:bidi="ar"/>
        </w:rPr>
        <w:t xml:space="preserve">类似业绩</w:t>
      </w:r>
      <w:r/>
    </w:p>
    <w:p>
      <w:pPr>
        <w:pStyle w:val="818"/>
        <w:spacing w:line="360" w:lineRule="auto"/>
        <w:rPr>
          <w:rFonts w:hAnsi="宋体"/>
          <w:color w:val="auto"/>
          <w:sz w:val="21"/>
          <w:szCs w:val="21"/>
          <w:highlight w:val="none"/>
          <w:lang w:eastAsia="zh-CN"/>
        </w:rPr>
      </w:pPr>
      <w:r>
        <w:rPr>
          <w:rFonts w:hAnsi="宋体"/>
          <w:color w:val="auto"/>
          <w:sz w:val="21"/>
          <w:szCs w:val="21"/>
          <w:highlight w:val="none"/>
          <w:lang w:eastAsia="zh-CN"/>
        </w:rPr>
      </w:r>
      <w:r/>
    </w:p>
    <w:p>
      <w:pPr>
        <w:pStyle w:val="854"/>
        <w:ind w:firstLine="0"/>
        <w:rPr>
          <w:rFonts w:hAnsi="宋体" w:cs="宋体"/>
          <w:color w:val="auto"/>
          <w:highlight w:val="none"/>
          <w:lang w:bidi="ar"/>
        </w:rPr>
      </w:pPr>
      <w:r>
        <w:rPr>
          <w:rFonts w:hAnsi="宋体" w:cs="宋体"/>
          <w:color w:val="auto"/>
          <w:highlight w:val="none"/>
          <w:lang w:bidi="ar"/>
        </w:rPr>
      </w:r>
      <w:r/>
    </w:p>
    <w:p>
      <w:pPr>
        <w:pStyle w:val="854"/>
        <w:ind w:firstLine="420"/>
        <w:spacing w:line="600" w:lineRule="exact"/>
        <w:rPr>
          <w:rFonts w:hAnsi="宋体" w:cs="宋体"/>
          <w:color w:val="auto"/>
          <w:szCs w:val="21"/>
          <w:highlight w:val="none"/>
        </w:rPr>
      </w:pPr>
      <w:r>
        <w:rPr>
          <w:rFonts w:hAnsi="宋体" w:cs="宋体"/>
          <w:color w:val="auto"/>
          <w:szCs w:val="21"/>
          <w:highlight w:val="none"/>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4"/>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1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jc w:val="center"/>
        <w:spacing w:line="360" w:lineRule="auto"/>
        <w:rPr>
          <w:bCs/>
          <w:color w:val="auto"/>
          <w:sz w:val="36"/>
          <w:szCs w:val="28"/>
          <w:highlight w:val="none"/>
          <w:lang w:eastAsia="zh-CN"/>
        </w:rPr>
      </w:pPr>
      <w:r>
        <w:rPr>
          <w:rFonts w:hint="eastAsia"/>
          <w:bCs/>
          <w:color w:val="auto"/>
          <w:sz w:val="36"/>
          <w:szCs w:val="28"/>
          <w:highlight w:val="none"/>
          <w:lang w:eastAsia="zh-CN"/>
        </w:rPr>
        <w:t xml:space="preserve">类似项目业绩一览表</w:t>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序号</w:t>
            </w:r>
            <w:r/>
          </w:p>
        </w:tc>
        <w:tc>
          <w:tcPr>
            <w:tcW w:w="2439"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项目名称</w:t>
            </w:r>
            <w:r/>
          </w:p>
        </w:tc>
        <w:tc>
          <w:tcPr>
            <w:tcW w:w="2135"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签订时间</w:t>
            </w:r>
            <w:r/>
          </w:p>
        </w:tc>
        <w:tc>
          <w:tcPr>
            <w:tcW w:w="1358"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建设单位</w:t>
            </w:r>
            <w:r/>
          </w:p>
        </w:tc>
        <w:tc>
          <w:tcPr>
            <w:tcW w:w="2418"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72"/>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bl>
    <w:p>
      <w:pPr>
        <w:jc w:val="center"/>
        <w:spacing w:line="360" w:lineRule="auto"/>
        <w:rPr>
          <w:b/>
          <w:color w:val="auto"/>
          <w:sz w:val="28"/>
          <w:szCs w:val="30"/>
          <w:highlight w:val="none"/>
        </w:rPr>
      </w:pPr>
      <w:r>
        <w:rPr>
          <w:b/>
          <w:color w:val="auto"/>
          <w:sz w:val="28"/>
          <w:szCs w:val="30"/>
          <w:highlight w:val="none"/>
        </w:rPr>
      </w:r>
      <w:r/>
    </w:p>
    <w:p>
      <w:pPr>
        <w:ind w:firstLine="480"/>
        <w:spacing w:line="360" w:lineRule="auto"/>
        <w:rPr>
          <w:bCs/>
          <w:color w:val="auto"/>
          <w:sz w:val="24"/>
          <w:szCs w:val="24"/>
          <w:highlight w:val="none"/>
        </w:rPr>
      </w:pPr>
      <w:r>
        <w:rPr>
          <w:rFonts w:hint="eastAsia"/>
          <w:bCs/>
          <w:color w:val="auto"/>
          <w:sz w:val="24"/>
          <w:szCs w:val="24"/>
          <w:highlight w:val="none"/>
        </w:rPr>
        <w:t xml:space="preserve">磋商供应商（盖章）：</w:t>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法定代表人或委托代理人（签字或盖章）：</w:t>
      </w:r>
      <w:r/>
    </w:p>
    <w:p>
      <w:pPr>
        <w:ind w:firstLine="1440"/>
        <w:spacing w:line="360" w:lineRule="auto"/>
        <w:rPr>
          <w:bCs/>
          <w:color w:val="auto"/>
          <w:sz w:val="24"/>
          <w:szCs w:val="24"/>
          <w:highlight w:val="none"/>
          <w:lang w:eastAsia="zh-CN"/>
        </w:rPr>
      </w:pPr>
      <w:r>
        <w:rPr>
          <w:rFonts w:hint="eastAsia"/>
          <w:bCs/>
          <w:color w:val="auto"/>
          <w:sz w:val="24"/>
          <w:szCs w:val="24"/>
          <w:highlight w:val="none"/>
          <w:lang w:eastAsia="zh-CN"/>
        </w:rPr>
        <w:t xml:space="preserve">年     月     日</w:t>
      </w:r>
      <w:r/>
    </w:p>
    <w:p>
      <w:pPr>
        <w:pStyle w:val="818"/>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r>
      <w:r/>
    </w:p>
    <w:p>
      <w:pPr>
        <w:pStyle w:val="797"/>
        <w:spacing w:before="0" w:line="360" w:lineRule="auto"/>
        <w:rPr>
          <w:color w:val="auto"/>
          <w:highlight w:val="none"/>
          <w:lang w:eastAsia="zh-CN"/>
        </w:rPr>
      </w:pPr>
      <w:r>
        <w:rPr>
          <w:rFonts w:hint="eastAsia"/>
          <w:color w:val="auto"/>
          <w:highlight w:val="none"/>
          <w:lang w:eastAsia="zh-CN"/>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九、其他竞争性磋商文件要求与评标有关的所有资料</w:t>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jc w:val="center"/>
        <w:rPr>
          <w:color w:val="auto"/>
          <w:sz w:val="24"/>
          <w:highlight w:val="none"/>
          <w:lang w:eastAsia="zh-CN" w:bidi="ar"/>
        </w:rPr>
      </w:pPr>
      <w:r>
        <w:rPr>
          <w:color w:val="auto"/>
          <w:sz w:val="24"/>
          <w:highlight w:val="none"/>
          <w:lang w:eastAsia="zh-CN" w:bidi="ar"/>
        </w:rPr>
      </w:r>
      <w:r/>
    </w:p>
    <w:p>
      <w:pPr>
        <w:pStyle w:val="854"/>
        <w:ind w:firstLine="0"/>
        <w:jc w:val="center"/>
        <w:rPr>
          <w:rFonts w:hAnsi="宋体" w:cs="宋体"/>
          <w:color w:val="auto"/>
          <w:szCs w:val="24"/>
          <w:highlight w:val="none"/>
          <w:lang w:bidi="ar"/>
        </w:rPr>
      </w:pPr>
      <w:r>
        <w:rPr>
          <w:rFonts w:hint="eastAsia" w:hAnsi="宋体" w:cs="宋体"/>
          <w:color w:val="auto"/>
          <w:szCs w:val="24"/>
          <w:highlight w:val="none"/>
          <w:lang w:bidi="ar"/>
        </w:rPr>
        <w:t xml:space="preserve">（供应商根据实际情况编制）</w:t>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rPr>
      </w:pPr>
      <w:r>
        <w:rPr>
          <w:color w:val="auto"/>
          <w:highlight w:val="none"/>
          <w:lang w:eastAsia="zh-CN"/>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4"/>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11"/>
        <w:rPr>
          <w:color w:val="auto"/>
          <w:highlight w:val="none"/>
          <w:lang w:eastAsia="zh-CN"/>
        </w:rPr>
      </w:pPr>
      <w:r>
        <w:rPr>
          <w:color w:val="auto"/>
          <w:highlight w:val="none"/>
          <w:lang w:eastAsia="zh-CN"/>
        </w:rPr>
      </w:r>
      <w:r/>
    </w:p>
    <w:p>
      <w:pPr>
        <w:rPr>
          <w:b/>
          <w:color w:val="auto"/>
          <w:sz w:val="32"/>
          <w:highlight w:val="none"/>
          <w:lang w:eastAsia="zh-CN"/>
        </w:rPr>
      </w:pPr>
      <w:r>
        <w:rPr>
          <w:rFonts w:hint="eastAsia"/>
          <w:b/>
          <w:color w:val="auto"/>
          <w:sz w:val="32"/>
          <w:highlight w:val="none"/>
          <w:lang w:eastAsia="zh-CN"/>
        </w:rPr>
        <w:br w:type="page" w:clear="all"/>
      </w:r>
      <w:r/>
    </w:p>
    <w:p>
      <w:pPr>
        <w:pStyle w:val="798"/>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第七章  评审方法和评审标准</w:t>
      </w:r>
      <w:r/>
    </w:p>
    <w:p>
      <w:pPr>
        <w:pStyle w:val="797"/>
        <w:ind w:left="0"/>
        <w:jc w:val="center"/>
        <w:spacing w:before="0" w:line="288" w:lineRule="auto"/>
        <w:rPr>
          <w:color w:val="auto"/>
          <w:highlight w:val="none"/>
        </w:rPr>
      </w:pPr>
      <w:r/>
      <w:bookmarkStart w:id="181" w:name="_Toc11060"/>
      <w:r/>
      <w:bookmarkStart w:id="182" w:name="_Toc7552"/>
      <w:r>
        <w:rPr>
          <w:rFonts w:hint="eastAsia"/>
          <w:color w:val="auto"/>
          <w:highlight w:val="none"/>
        </w:rPr>
        <w:t xml:space="preserve">评标办法前附表</w:t>
      </w:r>
      <w:bookmarkEnd w:id="181"/>
      <w:r/>
      <w:bookmarkEnd w:id="182"/>
      <w:r/>
      <w:r/>
    </w:p>
    <w:tbl>
      <w:tblPr>
        <w:tblStyle w:val="806"/>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b/>
                <w:color w:val="auto"/>
                <w:highlight w:val="none"/>
              </w:rPr>
            </w:pPr>
            <w:r/>
            <w:bookmarkStart w:id="183" w:name="_Toc24022"/>
            <w:r/>
            <w:bookmarkStart w:id="184" w:name="_Toc12629"/>
            <w:r/>
            <w:bookmarkStart w:id="185" w:name="_Toc184635093"/>
            <w:r>
              <w:rPr>
                <w:rFonts w:hint="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b/>
                <w:color w:val="auto"/>
                <w:highlight w:val="none"/>
              </w:rPr>
            </w:pPr>
            <w:r>
              <w:rPr>
                <w:rFonts w:hint="eastAsia"/>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b/>
                <w:color w:val="auto"/>
                <w:highlight w:val="none"/>
              </w:rPr>
            </w:pPr>
            <w:r>
              <w:rPr>
                <w:rFonts w:hint="eastAsia"/>
                <w:b/>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b/>
                <w:color w:val="auto"/>
                <w:highlight w:val="none"/>
              </w:rPr>
            </w:pPr>
            <w:r>
              <w:rPr>
                <w:rFonts w:hint="eastAsia"/>
                <w:b/>
                <w:color w:val="auto"/>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color w:val="auto"/>
                <w:szCs w:val="21"/>
                <w:highlight w:val="none"/>
              </w:rPr>
            </w:pPr>
            <w:r>
              <w:rPr>
                <w:rFonts w:hint="eastAsia"/>
                <w:color w:val="auto"/>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只能有一个投标文件及有效报价（招标文件要求提交备选投标的除外）</w:t>
            </w:r>
            <w:r/>
          </w:p>
        </w:tc>
      </w:tr>
      <w:tr>
        <w:trPr>
          <w:jc w:val="center"/>
          <w:trHeight w:val="465"/>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bottom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资格评审标准</w:t>
            </w:r>
            <w:r/>
          </w:p>
          <w:p>
            <w:pPr>
              <w:jc w:val="center"/>
              <w:spacing w:line="276"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响应性评审标准</w:t>
            </w:r>
            <w:r/>
          </w:p>
          <w:p>
            <w:pPr>
              <w:jc w:val="center"/>
              <w:spacing w:line="276"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color w:val="auto"/>
                <w:szCs w:val="21"/>
                <w:highlight w:val="none"/>
              </w:rPr>
            </w:pPr>
            <w:r>
              <w:rPr>
                <w:rFonts w:hint="eastAsia"/>
                <w:color w:val="auto"/>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赣榆区2026年公路安全隐患整治项目（五处交叉口信号灯安装项目）（政府采购工程）（专门面向中小企业）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u w:val="single"/>
                <w:lang w:eastAsia="zh-CN"/>
              </w:rPr>
              <w:t xml:space="preserve">30</w:t>
            </w:r>
            <w:r>
              <w:rPr>
                <w:rFonts w:hint="eastAsia"/>
                <w:color w:val="auto"/>
                <w:szCs w:val="21"/>
                <w:highlight w:val="none"/>
                <w:lang w:eastAsia="zh-CN"/>
              </w:rPr>
              <w:t xml:space="preserve">日历天（以实际开工令为准）</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highlight w:val="none"/>
                <w:lang w:eastAsia="zh-CN"/>
              </w:rPr>
              <w:t xml:space="preserve">工程交工验收的质量评定：合格且质量评分必须达90分及以上；工程竣工验收的质量评定：优良。</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无</w:t>
            </w:r>
            <w:r>
              <w:rPr>
                <w:rFonts w:hint="eastAsia"/>
                <w:color w:val="auto"/>
                <w:highlight w:val="none"/>
                <w:lang w:eastAsia="zh-CN"/>
              </w:rPr>
              <w:t xml:space="preserve">第二章“六、磋商与评审”中6.3条所列情形之一</w:t>
            </w:r>
            <w:r/>
          </w:p>
        </w:tc>
      </w:tr>
    </w:tbl>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b/>
          <w:bCs/>
          <w:color w:val="auto"/>
          <w:sz w:val="32"/>
          <w:szCs w:val="32"/>
          <w:highlight w:val="none"/>
          <w:lang w:eastAsia="zh-CN"/>
        </w:rPr>
      </w:pPr>
      <w:r>
        <w:rPr>
          <w:rFonts w:hint="eastAsia"/>
          <w:b/>
          <w:bCs/>
          <w:color w:val="auto"/>
          <w:sz w:val="32"/>
          <w:szCs w:val="32"/>
          <w:highlight w:val="none"/>
          <w:lang w:eastAsia="zh-CN"/>
        </w:rPr>
        <w:t xml:space="preserve">综合评分法</w:t>
      </w:r>
      <w:r/>
    </w:p>
    <w:p>
      <w:pPr>
        <w:ind w:firstLine="482"/>
        <w:spacing w:before="120" w:after="120" w:line="360" w:lineRule="auto"/>
        <w:rPr>
          <w:b/>
          <w:bCs/>
          <w:color w:val="auto"/>
          <w:sz w:val="24"/>
          <w:highlight w:val="none"/>
          <w:lang w:eastAsia="zh-CN"/>
        </w:rPr>
      </w:pPr>
      <w:r>
        <w:rPr>
          <w:rFonts w:hint="eastAsia"/>
          <w:b/>
          <w:bCs/>
          <w:color w:val="auto"/>
          <w:sz w:val="24"/>
          <w:highlight w:val="none"/>
          <w:lang w:eastAsia="zh-CN"/>
        </w:rPr>
        <w:t xml:space="preserve">1、价格分：30分</w:t>
      </w:r>
      <w:r/>
    </w:p>
    <w:p>
      <w:pPr>
        <w:ind w:firstLine="480"/>
        <w:spacing w:before="120" w:after="120" w:line="360" w:lineRule="auto"/>
        <w:rPr>
          <w:bCs/>
          <w:color w:val="auto"/>
          <w:sz w:val="24"/>
          <w:highlight w:val="none"/>
          <w:lang w:eastAsia="zh-CN"/>
        </w:rPr>
      </w:pPr>
      <w:r/>
      <w:bookmarkStart w:id="186" w:name="OLE_LINK19"/>
      <w:r>
        <w:rPr>
          <w:rFonts w:hint="eastAsia"/>
          <w:bCs/>
          <w:color w:val="auto"/>
          <w:sz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before="120" w:after="120" w:line="360" w:lineRule="auto"/>
        <w:rPr>
          <w:bCs/>
          <w:color w:val="auto"/>
          <w:sz w:val="24"/>
          <w:highlight w:val="none"/>
          <w:lang w:eastAsia="zh-CN"/>
        </w:rPr>
      </w:pPr>
      <w:r>
        <w:rPr>
          <w:rFonts w:hint="eastAsia"/>
          <w:bCs/>
          <w:color w:val="auto"/>
          <w:sz w:val="24"/>
          <w:highlight w:val="none"/>
          <w:lang w:eastAsia="zh-CN"/>
        </w:rPr>
        <w:t xml:space="preserve">磋商报价得分=（磋商基准价/最后磋商报价）× 30分</w:t>
      </w:r>
      <w:r/>
    </w:p>
    <w:p>
      <w:pPr>
        <w:ind w:firstLine="480"/>
        <w:spacing w:before="120" w:after="120" w:line="360" w:lineRule="auto"/>
        <w:rPr>
          <w:bCs/>
          <w:color w:val="auto"/>
          <w:sz w:val="24"/>
          <w:highlight w:val="none"/>
          <w:lang w:eastAsia="zh-CN"/>
        </w:rPr>
      </w:pPr>
      <w:r>
        <w:rPr>
          <w:rFonts w:hint="eastAsia"/>
          <w:bCs/>
          <w:color w:val="auto"/>
          <w:sz w:val="24"/>
          <w:highlight w:val="none"/>
          <w:lang w:eastAsia="zh-CN"/>
        </w:rPr>
        <w:t xml:space="preserve">项目评审过程中，不得去掉最后报价中的最高报价和最低报价</w:t>
      </w:r>
      <w:bookmarkEnd w:id="186"/>
      <w:r/>
      <w:r/>
    </w:p>
    <w:p>
      <w:pPr>
        <w:ind w:firstLine="482"/>
        <w:spacing w:line="480" w:lineRule="auto"/>
        <w:rPr>
          <w:rFonts w:ascii="Times New Roman" w:hAnsi="Times New Roman" w:cs="Times New Roman"/>
          <w:b/>
          <w:bCs/>
          <w:color w:val="auto"/>
          <w:sz w:val="24"/>
          <w:highlight w:val="none"/>
          <w:lang w:val="zh-CN"/>
        </w:rPr>
      </w:pPr>
      <w:r>
        <w:rPr>
          <w:rFonts w:hint="eastAsia" w:ascii="Times New Roman" w:hAnsi="Times New Roman" w:cs="Times New Roman"/>
          <w:b/>
          <w:bCs/>
          <w:color w:val="auto"/>
          <w:sz w:val="24"/>
          <w:highlight w:val="none"/>
          <w:lang w:val="zh-CN"/>
        </w:rPr>
        <w:t xml:space="preserve">2 、商务分：</w:t>
      </w:r>
      <w:r>
        <w:rPr>
          <w:rFonts w:hint="eastAsia" w:ascii="Times New Roman" w:hAnsi="Times New Roman" w:cs="Times New Roman"/>
          <w:b/>
          <w:bCs/>
          <w:color w:val="auto"/>
          <w:sz w:val="24"/>
          <w:highlight w:val="none"/>
          <w:lang w:eastAsia="zh-CN"/>
        </w:rPr>
        <w:t xml:space="preserve">30</w:t>
      </w:r>
      <w:r>
        <w:rPr>
          <w:rFonts w:hint="eastAsia" w:ascii="Times New Roman" w:hAnsi="Times New Roman" w:cs="Times New Roman"/>
          <w:b/>
          <w:bCs/>
          <w:color w:val="auto"/>
          <w:sz w:val="24"/>
          <w:highlight w:val="none"/>
          <w:lang w:val="zh-CN"/>
        </w:rPr>
        <w:t xml:space="preserve">分</w:t>
      </w:r>
      <w:r/>
    </w:p>
    <w:tbl>
      <w:tblPr>
        <w:tblStyle w:val="1006"/>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156"/>
      </w:tblGrid>
      <w:tr>
        <w:trPr>
          <w:jc w:val="center"/>
          <w:trHeight w:val="631"/>
        </w:trPr>
        <w:tc>
          <w:tcPr>
            <w:tcW w:w="1864" w:type="dxa"/>
            <w:textDirection w:val="lrTb"/>
            <w:noWrap w:val="false"/>
          </w:tcPr>
          <w:p>
            <w:pPr>
              <w:pStyle w:val="1037"/>
              <w:ind w:firstLine="472"/>
              <w:spacing w:before="117" w:line="220" w:lineRule="auto"/>
              <w:rPr>
                <w:color w:val="auto"/>
                <w:highlight w:val="none"/>
              </w:rPr>
            </w:pPr>
            <w:r>
              <w:rPr>
                <w:color w:val="auto"/>
                <w:spacing w:val="-2"/>
                <w:highlight w:val="none"/>
              </w:rPr>
              <w:t xml:space="preserve">评审因素</w:t>
            </w:r>
            <w:r/>
          </w:p>
        </w:tc>
        <w:tc>
          <w:tcPr>
            <w:tcW w:w="7156" w:type="dxa"/>
            <w:textDirection w:val="lrTb"/>
            <w:noWrap w:val="false"/>
          </w:tcPr>
          <w:p>
            <w:pPr>
              <w:pStyle w:val="1037"/>
              <w:ind w:left="3100" w:firstLine="472"/>
              <w:spacing w:before="117" w:line="221" w:lineRule="auto"/>
              <w:rPr>
                <w:color w:val="auto"/>
                <w:highlight w:val="none"/>
              </w:rPr>
            </w:pPr>
            <w:r>
              <w:rPr>
                <w:color w:val="auto"/>
                <w:spacing w:val="-2"/>
                <w:highlight w:val="none"/>
              </w:rPr>
              <w:t xml:space="preserve">评审标准</w:t>
            </w:r>
            <w:r/>
          </w:p>
        </w:tc>
      </w:tr>
      <w:tr>
        <w:trPr>
          <w:jc w:val="center"/>
          <w:trHeight w:val="1638"/>
        </w:trPr>
        <w:tc>
          <w:tcPr>
            <w:tcW w:w="1864" w:type="dxa"/>
            <w:vAlign w:val="center"/>
            <w:textDirection w:val="lrTb"/>
            <w:noWrap w:val="false"/>
          </w:tcPr>
          <w:p>
            <w:pPr>
              <w:pStyle w:val="854"/>
              <w:ind w:firstLine="0"/>
              <w:jc w:val="center"/>
              <w:widowControl w:val="off"/>
              <w:rPr>
                <w:rFonts w:hAnsi="宋体" w:cs="宋体"/>
                <w:color w:val="auto"/>
                <w:szCs w:val="24"/>
                <w:highlight w:val="none"/>
                <w:lang w:bidi="ar"/>
              </w:rPr>
            </w:pPr>
            <w:r>
              <w:rPr>
                <w:rFonts w:hint="eastAsia" w:hAnsi="宋体" w:cs="宋体"/>
                <w:color w:val="auto"/>
                <w:szCs w:val="24"/>
                <w:highlight w:val="none"/>
                <w:lang w:bidi="ar"/>
              </w:rPr>
              <w:t xml:space="preserve">人员配置合理</w:t>
            </w:r>
            <w:r/>
          </w:p>
          <w:p>
            <w:pPr>
              <w:pStyle w:val="854"/>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（15分）</w:t>
            </w:r>
            <w:r/>
          </w:p>
        </w:tc>
        <w:tc>
          <w:tcPr>
            <w:tcW w:w="7156" w:type="dxa"/>
            <w:textDirection w:val="lrTb"/>
            <w:noWrap w:val="false"/>
          </w:tcPr>
          <w:p>
            <w:pPr>
              <w:spacing w:line="360" w:lineRule="auto"/>
              <w:widowControl/>
              <w:rPr>
                <w:color w:val="auto"/>
                <w:sz w:val="24"/>
                <w:highlight w:val="none"/>
                <w:lang w:eastAsia="zh-CN"/>
              </w:rPr>
            </w:pPr>
            <w:r/>
            <w:bookmarkStart w:id="187" w:name="OLE_LINK26"/>
            <w:r>
              <w:rPr>
                <w:rFonts w:hint="eastAsia"/>
                <w:color w:val="auto"/>
                <w:sz w:val="24"/>
                <w:highlight w:val="none"/>
                <w:lang w:eastAsia="zh-CN"/>
              </w:rPr>
              <w:t xml:space="preserve">1、拟派项目负责人具有工程师及以上技术职称的得5分。本项最高得5分。</w:t>
            </w:r>
            <w:r/>
          </w:p>
          <w:p>
            <w:pPr>
              <w:spacing w:line="360" w:lineRule="auto"/>
              <w:widowControl/>
              <w:rPr>
                <w:color w:val="auto"/>
                <w:sz w:val="24"/>
                <w:highlight w:val="none"/>
                <w:lang w:eastAsia="zh-CN"/>
              </w:rPr>
            </w:pPr>
            <w:r>
              <w:rPr>
                <w:rFonts w:hint="eastAsia"/>
                <w:color w:val="auto"/>
                <w:sz w:val="24"/>
                <w:highlight w:val="none"/>
                <w:lang w:eastAsia="zh-CN"/>
              </w:rPr>
              <w:t xml:space="preserve">2、供应商拟投入本项目施工员、质量员、安全员、资料员，每具有一个相应岗位证书的得 4分，最高得 10分；不提供不得分。</w:t>
            </w:r>
            <w:r/>
          </w:p>
          <w:p>
            <w:pPr>
              <w:ind w:firstLine="420"/>
              <w:spacing w:line="360" w:lineRule="auto"/>
              <w:widowControl/>
              <w:rPr>
                <w:color w:val="auto"/>
                <w:sz w:val="24"/>
                <w:highlight w:val="none"/>
                <w:lang w:eastAsia="zh-CN"/>
              </w:rPr>
            </w:pPr>
            <w:r>
              <w:rPr>
                <w:rFonts w:hint="eastAsia"/>
                <w:color w:val="auto"/>
                <w:sz w:val="24"/>
                <w:highlight w:val="none"/>
                <w:lang w:eastAsia="zh-CN"/>
              </w:rPr>
              <w:t xml:space="preserve">注：（1）拟派项目组成员均提供202</w:t>
            </w:r>
            <w:r>
              <w:rPr>
                <w:rFonts w:hint="eastAsia"/>
                <w:color w:val="auto"/>
                <w:sz w:val="24"/>
                <w:highlight w:val="none"/>
                <w:lang w:val="en-US" w:eastAsia="zh-CN"/>
              </w:rPr>
              <w:t xml:space="preserve">6</w:t>
            </w:r>
            <w:r>
              <w:rPr>
                <w:rFonts w:hint="eastAsia"/>
                <w:color w:val="auto"/>
                <w:sz w:val="24"/>
                <w:highlight w:val="none"/>
                <w:lang w:eastAsia="zh-CN"/>
              </w:rPr>
              <w:t xml:space="preserve">年</w:t>
            </w:r>
            <w:r>
              <w:rPr>
                <w:rFonts w:hint="eastAsia"/>
                <w:color w:val="auto"/>
                <w:sz w:val="24"/>
                <w:highlight w:val="none"/>
                <w:lang w:val="en-US" w:eastAsia="zh-CN"/>
              </w:rPr>
              <w:t xml:space="preserve">2</w:t>
            </w:r>
            <w:r>
              <w:rPr>
                <w:rFonts w:hint="eastAsia"/>
                <w:color w:val="auto"/>
                <w:sz w:val="24"/>
                <w:highlight w:val="none"/>
                <w:lang w:eastAsia="zh-CN"/>
              </w:rPr>
              <w:t xml:space="preserve">月至今由供应商为其缴纳的任意一个月的社保缴纳证明（加盖社保中心章或社保中心参保缴费证明电子专用章）；如是退休人员仍在执业有效期内的，应提供相关退休证明及聘用合同，否则不得分。</w:t>
            </w:r>
            <w:r/>
          </w:p>
          <w:p>
            <w:pPr>
              <w:ind w:firstLine="420"/>
              <w:spacing w:line="360" w:lineRule="auto"/>
              <w:widowControl/>
              <w:rPr>
                <w:rFonts w:ascii="Calibri" w:hAnsi="Calibri" w:cs="Times New Roman"/>
                <w:color w:val="auto"/>
                <w:sz w:val="24"/>
                <w:highlight w:val="none"/>
                <w:lang w:val="zh-CN" w:eastAsia="zh-CN"/>
              </w:rPr>
            </w:pPr>
            <w:r>
              <w:rPr>
                <w:rFonts w:hint="eastAsia"/>
                <w:color w:val="auto"/>
                <w:sz w:val="24"/>
                <w:highlight w:val="none"/>
                <w:lang w:eastAsia="zh-CN"/>
              </w:rPr>
              <w:t xml:space="preserve">（2）项目组成员须提供职称证书、岗位证书原件彩色扫描上传至电子投标文件中，未按上述要求提供证明文件，此项不得分。</w:t>
            </w:r>
            <w:bookmarkEnd w:id="187"/>
            <w:r/>
            <w:r/>
          </w:p>
        </w:tc>
      </w:tr>
      <w:tr>
        <w:trPr>
          <w:jc w:val="center"/>
          <w:trHeight w:val="346"/>
        </w:trPr>
        <w:tc>
          <w:tcPr>
            <w:tcW w:w="1864" w:type="dxa"/>
            <w:vAlign w:val="center"/>
            <w:textDirection w:val="lrTb"/>
            <w:noWrap w:val="false"/>
          </w:tcPr>
          <w:p>
            <w:pPr>
              <w:jc w:val="center"/>
              <w:spacing w:line="360" w:lineRule="auto"/>
              <w:widowControl/>
              <w:rPr>
                <w:color w:val="auto"/>
                <w:sz w:val="24"/>
                <w:highlight w:val="none"/>
                <w:lang w:bidi="ar"/>
              </w:rPr>
            </w:pPr>
            <w:r>
              <w:rPr>
                <w:rFonts w:hint="eastAsia"/>
                <w:color w:val="auto"/>
                <w:sz w:val="24"/>
                <w:highlight w:val="none"/>
                <w:lang w:bidi="ar"/>
              </w:rPr>
              <w:t xml:space="preserve">企业业绩</w:t>
            </w:r>
            <w:r/>
          </w:p>
          <w:p>
            <w:pPr>
              <w:pStyle w:val="854"/>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（12分）</w:t>
            </w:r>
            <w:r/>
          </w:p>
        </w:tc>
        <w:tc>
          <w:tcPr>
            <w:tcW w:w="7156" w:type="dxa"/>
            <w:textDirection w:val="lrTb"/>
            <w:noWrap w:val="false"/>
          </w:tcPr>
          <w:p>
            <w:pPr>
              <w:ind w:firstLine="420"/>
              <w:spacing w:line="360" w:lineRule="exact"/>
              <w:widowControl/>
              <w:rPr>
                <w:color w:val="auto"/>
                <w:sz w:val="24"/>
                <w:highlight w:val="none"/>
                <w:lang w:eastAsia="zh-CN" w:bidi="ar"/>
              </w:rPr>
            </w:pPr>
            <w:r/>
            <w:bookmarkStart w:id="188" w:name="OLE_LINK27"/>
            <w:r>
              <w:rPr>
                <w:rFonts w:hint="eastAsia"/>
                <w:color w:val="auto"/>
                <w:sz w:val="24"/>
                <w:highlight w:val="none"/>
                <w:lang w:eastAsia="zh-CN" w:bidi="ar"/>
              </w:rPr>
              <w:t xml:space="preserve">1、自 2021年 01月 01 日至今（以施工合同签订时间为准），供应商完成的公路机电工程施工业绩（施工内容至少包含交通信号灯系统），每提供一个得3分，满分12分。（须提供中标通知书、合同协议书、交（竣）工验收证明三者缺一不可）。</w:t>
            </w:r>
            <w:r/>
          </w:p>
          <w:p>
            <w:pPr>
              <w:ind w:firstLine="420"/>
              <w:spacing w:line="360" w:lineRule="exact"/>
              <w:widowControl/>
              <w:rPr>
                <w:color w:val="auto"/>
                <w:sz w:val="24"/>
                <w:highlight w:val="none"/>
                <w:lang w:eastAsia="zh-CN" w:bidi="ar"/>
              </w:rPr>
            </w:pPr>
            <w:r>
              <w:rPr>
                <w:rFonts w:hint="eastAsia"/>
                <w:color w:val="auto"/>
                <w:sz w:val="24"/>
                <w:highlight w:val="none"/>
                <w:lang w:eastAsia="zh-CN" w:bidi="ar"/>
              </w:rPr>
              <w:t xml:space="preserve">注：（1）原件彩色扫描上传至电子响应文件中，未按上述要求提供证明文件，此项不得分。</w:t>
            </w:r>
            <w:r/>
          </w:p>
          <w:p>
            <w:pPr>
              <w:ind w:firstLine="420"/>
              <w:spacing w:line="360" w:lineRule="exact"/>
              <w:widowControl/>
              <w:rPr>
                <w:color w:val="auto"/>
                <w:highlight w:val="none"/>
                <w:lang w:val="zh-CN" w:eastAsia="zh-CN"/>
              </w:rPr>
            </w:pPr>
            <w:r>
              <w:rPr>
                <w:rFonts w:hint="eastAsia"/>
                <w:color w:val="auto"/>
                <w:sz w:val="24"/>
                <w:highlight w:val="none"/>
                <w:lang w:eastAsia="zh-CN" w:bidi="ar"/>
              </w:rPr>
              <w:t xml:space="preserve">（2）提供的证明材料必须能清晰的表明类似工程的供应商名称、工程内容、时间等需要明示的内容。若提供的中标通知书、施工合同、交（竣）工验收证明等不能明示，则需提供建设单位书面证明文件（加盖建设单位公章），并将原件扫描上传至电子响应文件中，否则不予认可。</w:t>
            </w:r>
            <w:bookmarkEnd w:id="188"/>
            <w:r/>
            <w:r/>
          </w:p>
        </w:tc>
      </w:tr>
      <w:tr>
        <w:trPr>
          <w:jc w:val="center"/>
          <w:trHeight w:val="346"/>
        </w:trPr>
        <w:tc>
          <w:tcPr>
            <w:tcW w:w="1864" w:type="dxa"/>
            <w:vAlign w:val="center"/>
            <w:textDirection w:val="lrTb"/>
            <w:noWrap w:val="false"/>
          </w:tcPr>
          <w:p>
            <w:pPr>
              <w:jc w:val="center"/>
              <w:spacing w:line="360" w:lineRule="auto"/>
              <w:widowControl/>
              <w:rPr>
                <w:color w:val="auto"/>
                <w:sz w:val="24"/>
                <w:highlight w:val="none"/>
                <w:lang w:bidi="ar"/>
              </w:rPr>
            </w:pPr>
            <w:r>
              <w:rPr>
                <w:rFonts w:hint="eastAsia"/>
                <w:color w:val="auto"/>
                <w:sz w:val="24"/>
                <w:highlight w:val="none"/>
                <w:lang w:bidi="ar"/>
              </w:rPr>
              <w:t xml:space="preserve">相关认证</w:t>
            </w:r>
            <w:r/>
          </w:p>
          <w:p>
            <w:pPr>
              <w:pStyle w:val="854"/>
              <w:ind w:firstLine="0"/>
              <w:jc w:val="center"/>
              <w:widowControl w:val="off"/>
              <w:rPr>
                <w:rFonts w:ascii="Calibri" w:hAnsi="Calibri"/>
                <w:color w:val="auto"/>
                <w:szCs w:val="24"/>
                <w:highlight w:val="none"/>
              </w:rPr>
            </w:pPr>
            <w:r>
              <w:rPr>
                <w:rFonts w:hint="eastAsia" w:hAnsi="宋体" w:cs="宋体"/>
                <w:color w:val="auto"/>
                <w:szCs w:val="24"/>
                <w:highlight w:val="none"/>
                <w:lang w:bidi="ar"/>
              </w:rPr>
              <w:t xml:space="preserve">（3分）</w:t>
            </w:r>
            <w:r/>
          </w:p>
        </w:tc>
        <w:tc>
          <w:tcPr>
            <w:tcW w:w="7156" w:type="dxa"/>
            <w:textDirection w:val="lrTb"/>
            <w:noWrap w:val="false"/>
          </w:tcPr>
          <w:p>
            <w:pPr>
              <w:pStyle w:val="1032"/>
              <w:numPr>
                <w:ilvl w:val="0"/>
                <w:numId w:val="8"/>
              </w:numPr>
              <w:spacing w:line="320" w:lineRule="exact"/>
              <w:rPr>
                <w:rFonts w:ascii="宋体" w:hAnsi="宋体" w:cs="宋体"/>
                <w:color w:val="auto"/>
                <w:sz w:val="24"/>
                <w:szCs w:val="24"/>
                <w:highlight w:val="none"/>
                <w:lang w:eastAsia="zh-CN" w:bidi="ar"/>
              </w:rPr>
            </w:pPr>
            <w:r/>
            <w:bookmarkStart w:id="189" w:name="OLE_LINK28"/>
            <w:r/>
            <w:bookmarkStart w:id="190" w:name="OLE_LINK29"/>
            <w:r>
              <w:rPr>
                <w:rFonts w:hint="eastAsia" w:ascii="宋体" w:hAnsi="宋体" w:cs="宋体"/>
                <w:color w:val="auto"/>
                <w:sz w:val="24"/>
                <w:szCs w:val="24"/>
                <w:highlight w:val="none"/>
                <w:lang w:eastAsia="zh-CN" w:bidi="ar"/>
              </w:rPr>
              <w:t xml:space="preserve">供应商具有 ISO9001 认证（质量管理体系认证）证书、ISO45001认证(职业健康安全管理体系认证)、ISO14001认证（环境管理体系认证），每有一项得1分，最高得3分。</w:t>
            </w:r>
            <w:r/>
          </w:p>
          <w:p>
            <w:pPr>
              <w:pStyle w:val="1032"/>
              <w:ind w:firstLine="480"/>
              <w:spacing w:line="320" w:lineRule="exact"/>
              <w:rPr>
                <w:rFonts w:ascii="宋体" w:hAnsi="宋体" w:cs="宋体"/>
                <w:color w:val="auto"/>
                <w:sz w:val="24"/>
                <w:szCs w:val="24"/>
                <w:highlight w:val="none"/>
                <w:lang w:eastAsia="zh-CN" w:bidi="ar"/>
              </w:rPr>
            </w:pPr>
            <w:r>
              <w:rPr>
                <w:rFonts w:hint="eastAsia" w:ascii="宋体" w:hAnsi="宋体" w:cs="宋体"/>
                <w:color w:val="auto"/>
                <w:sz w:val="24"/>
                <w:szCs w:val="24"/>
                <w:highlight w:val="none"/>
                <w:lang w:eastAsia="zh-CN" w:bidi="ar"/>
              </w:rPr>
              <w:t xml:space="preserve">注：以上证书必须在有效期内且提供国家认监委网站查询截图上传至响应文件中，证书认证范围须包含公路交通相关方面内容，否则不得分。(查询地址： http://www.cnca.gov.cn/)。</w:t>
            </w:r>
            <w:bookmarkEnd w:id="189"/>
            <w:r/>
            <w:bookmarkEnd w:id="190"/>
            <w:r/>
            <w:r/>
          </w:p>
          <w:p>
            <w:pPr>
              <w:ind w:firstLine="420"/>
              <w:spacing w:line="320" w:lineRule="exact"/>
              <w:rPr>
                <w:rFonts w:ascii="Calibri" w:hAnsi="Calibri" w:cs="Times New Roman"/>
                <w:b/>
                <w:bCs/>
                <w:color w:val="auto"/>
                <w:sz w:val="24"/>
                <w:highlight w:val="none"/>
                <w:lang w:val="zh-CN" w:eastAsia="zh-CN"/>
              </w:rPr>
            </w:pPr>
            <w:r>
              <w:rPr>
                <w:rFonts w:ascii="Calibri" w:hAnsi="Calibri" w:cs="Times New Roman"/>
                <w:b/>
                <w:bCs/>
                <w:color w:val="auto"/>
                <w:sz w:val="24"/>
                <w:highlight w:val="none"/>
                <w:lang w:val="zh-CN" w:eastAsia="zh-CN"/>
              </w:rPr>
            </w:r>
            <w:r/>
          </w:p>
        </w:tc>
      </w:tr>
    </w:tbl>
    <w:p>
      <w:pPr>
        <w:ind w:firstLine="482"/>
        <w:spacing w:line="480" w:lineRule="auto"/>
        <w:rPr>
          <w:rFonts w:ascii="Times New Roman" w:hAnsi="Times New Roman" w:cs="Times New Roman"/>
          <w:b/>
          <w:bCs/>
          <w:color w:val="auto"/>
          <w:sz w:val="24"/>
          <w:highlight w:val="none"/>
          <w:lang w:val="zh-CN" w:eastAsia="zh-CN"/>
        </w:rPr>
      </w:pPr>
      <w:r>
        <w:rPr>
          <w:rFonts w:ascii="Times New Roman" w:hAnsi="Times New Roman" w:cs="Times New Roman"/>
          <w:b/>
          <w:bCs/>
          <w:color w:val="auto"/>
          <w:sz w:val="24"/>
          <w:highlight w:val="none"/>
          <w:lang w:val="zh-CN" w:eastAsia="zh-CN"/>
        </w:rPr>
      </w:r>
      <w:r/>
    </w:p>
    <w:p>
      <w:pPr>
        <w:ind w:firstLine="482"/>
        <w:spacing w:line="480" w:lineRule="auto"/>
        <w:rPr>
          <w:rFonts w:ascii="Times New Roman" w:hAnsi="Times New Roman"/>
          <w:b/>
          <w:bCs/>
          <w:color w:val="auto"/>
          <w:sz w:val="24"/>
          <w:highlight w:val="none"/>
          <w:lang w:val="zh-CN"/>
        </w:rPr>
      </w:pPr>
      <w:r>
        <w:rPr>
          <w:rFonts w:hint="eastAsia" w:ascii="Times New Roman" w:hAnsi="Times New Roman" w:cs="Times New Roman"/>
          <w:b/>
          <w:bCs/>
          <w:color w:val="auto"/>
          <w:sz w:val="24"/>
          <w:highlight w:val="none"/>
          <w:lang w:val="zh-CN"/>
        </w:rPr>
        <w:t xml:space="preserve">2 、技术分：</w:t>
      </w:r>
      <w:r>
        <w:rPr>
          <w:rFonts w:hint="eastAsia" w:ascii="Times New Roman" w:hAnsi="Times New Roman" w:cs="Times New Roman"/>
          <w:b/>
          <w:bCs/>
          <w:color w:val="auto"/>
          <w:sz w:val="24"/>
          <w:highlight w:val="none"/>
          <w:lang w:eastAsia="zh-CN"/>
        </w:rPr>
        <w:t xml:space="preserve">4</w:t>
      </w:r>
      <w:r>
        <w:rPr>
          <w:rFonts w:hint="eastAsia" w:ascii="Times New Roman" w:hAnsi="Times New Roman" w:cs="Times New Roman"/>
          <w:b/>
          <w:bCs/>
          <w:color w:val="auto"/>
          <w:sz w:val="24"/>
          <w:highlight w:val="none"/>
        </w:rPr>
        <w:t xml:space="preserve">0</w:t>
      </w:r>
      <w:r>
        <w:rPr>
          <w:rFonts w:hint="eastAsia" w:ascii="Times New Roman" w:hAnsi="Times New Roman" w:cs="Times New Roman"/>
          <w:b/>
          <w:bCs/>
          <w:color w:val="auto"/>
          <w:sz w:val="24"/>
          <w:highlight w:val="none"/>
          <w:lang w:val="zh-CN"/>
        </w:rPr>
        <w:t xml:space="preserve">分</w:t>
      </w:r>
      <w:r/>
    </w:p>
    <w:tbl>
      <w:tblPr>
        <w:tblStyle w:val="1006"/>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454"/>
      </w:tblGrid>
      <w:tr>
        <w:trPr>
          <w:jc w:val="center"/>
          <w:trHeight w:val="346"/>
        </w:trPr>
        <w:tc>
          <w:tcPr>
            <w:tcW w:w="1864" w:type="dxa"/>
            <w:vAlign w:val="center"/>
            <w:textDirection w:val="lrTb"/>
            <w:noWrap w:val="false"/>
          </w:tcPr>
          <w:p>
            <w:pPr>
              <w:jc w:val="both"/>
              <w:spacing w:line="277" w:lineRule="auto"/>
              <w:rPr>
                <w:rFonts w:ascii="Calibri" w:hAnsi="Calibri" w:cs="Times New Roman"/>
                <w:color w:val="auto"/>
                <w:sz w:val="24"/>
                <w:highlight w:val="none"/>
              </w:rPr>
            </w:pPr>
            <w:r>
              <w:rPr>
                <w:rFonts w:hint="eastAsia" w:ascii="Times New Roman" w:hAnsi="Times New Roman" w:cs="Times New Roman"/>
                <w:color w:val="auto"/>
                <w:sz w:val="24"/>
                <w:highlight w:val="none"/>
              </w:rPr>
              <w:t xml:space="preserve">施工组织方案</w:t>
            </w:r>
            <w:r>
              <w:rPr>
                <w:rFonts w:hint="eastAsia" w:ascii="Times New Roman" w:hAnsi="Times New Roman" w:cs="Times New Roman"/>
                <w:color w:val="auto"/>
                <w:sz w:val="24"/>
                <w:highlight w:val="none"/>
                <w:lang w:val="en-US" w:eastAsia="zh-CN"/>
              </w:rPr>
              <w:t xml:space="preserve">8</w:t>
            </w:r>
            <w:r>
              <w:rPr>
                <w:rFonts w:hint="eastAsia" w:ascii="Times New Roman" w:hAnsi="Times New Roman" w:cs="Times New Roman"/>
                <w:color w:val="auto"/>
                <w:sz w:val="24"/>
                <w:highlight w:val="none"/>
              </w:rPr>
              <w:t xml:space="preserve">分</w:t>
            </w:r>
            <w:r/>
          </w:p>
        </w:tc>
        <w:tc>
          <w:tcPr>
            <w:tcW w:w="7454" w:type="dxa"/>
            <w:textDirection w:val="lrTb"/>
            <w:noWrap w:val="false"/>
          </w:tcPr>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供应商提供项目实施总体方案，需体现本工程特点的理解，含项目概况分析、施工部署、施工原则、资源配置思路、总体目标，方案需包含：</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1.项目概况及现状分析实施方案，2分；</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2.总体施工部署方案，2分；</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3.总体资源配置实施方案，2分；</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4.项目总体实施目标方案，2分。</w:t>
            </w:r>
            <w:r/>
          </w:p>
          <w:p>
            <w:pPr>
              <w:pStyle w:val="1037"/>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343"/>
        </w:trPr>
        <w:tc>
          <w:tcPr>
            <w:tcW w:w="1864" w:type="dxa"/>
            <w:vAlign w:val="center"/>
            <w:textDirection w:val="lrTb"/>
            <w:noWrap w:val="false"/>
          </w:tcPr>
          <w:p>
            <w:pPr>
              <w:jc w:val="both"/>
              <w:spacing w:line="277" w:lineRule="auto"/>
              <w:rPr>
                <w:rFonts w:ascii="Calibri" w:hAnsi="Calibri" w:cs="Times New Roman"/>
                <w:color w:val="auto"/>
                <w:sz w:val="24"/>
                <w:highlight w:val="none"/>
              </w:rPr>
            </w:pPr>
            <w:r>
              <w:rPr>
                <w:rFonts w:hint="eastAsia" w:ascii="Times New Roman" w:hAnsi="Times New Roman" w:cs="Times New Roman"/>
                <w:color w:val="auto"/>
                <w:sz w:val="24"/>
                <w:highlight w:val="none"/>
              </w:rPr>
              <w:t xml:space="preserve">关键施工技术、工艺及工程项目实施的重点、难点和合理化建议（8分）</w:t>
            </w:r>
            <w:r/>
          </w:p>
        </w:tc>
        <w:tc>
          <w:tcPr>
            <w:tcW w:w="7454" w:type="dxa"/>
            <w:textDirection w:val="lrTb"/>
            <w:noWrap w:val="false"/>
          </w:tcPr>
          <w:p>
            <w:pPr>
              <w:pStyle w:val="1037"/>
              <w:ind w:left="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阐述本工程核心施工工艺，工艺流程符合现行公路规范。阐述项目实施重点、施工难点，结合现场实际提出针对性的合理化建议，方案需包含：</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1.关键施工技术与细化工艺方案，2分；</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2.项目实施重点管控方案，2分；</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3.项目实施难点及专项应对方案，2分；</w:t>
            </w:r>
            <w:r/>
          </w:p>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4.工程合理化建议，2分。</w:t>
            </w:r>
            <w:r/>
          </w:p>
          <w:p>
            <w:pPr>
              <w:pStyle w:val="1037"/>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435"/>
        </w:trPr>
        <w:tc>
          <w:tcPr>
            <w:tcW w:w="1864" w:type="dxa"/>
            <w:textDirection w:val="lrTb"/>
            <w:noWrap w:val="false"/>
          </w:tcPr>
          <w:p>
            <w:pPr>
              <w:ind w:firstLine="480"/>
              <w:spacing w:line="277" w:lineRule="auto"/>
              <w:rPr>
                <w:rFonts w:ascii="Calibri" w:hAnsi="Calibri" w:cs="Times New Roman"/>
                <w:color w:val="auto"/>
                <w:sz w:val="24"/>
                <w:highlight w:val="none"/>
                <w:lang w:val="zh-CN" w:eastAsia="zh-CN"/>
              </w:rPr>
            </w:pPr>
            <w:r>
              <w:rPr>
                <w:rFonts w:ascii="Calibri" w:hAnsi="Calibri" w:cs="Times New Roman"/>
                <w:color w:val="auto"/>
                <w:sz w:val="24"/>
                <w:highlight w:val="none"/>
                <w:lang w:val="zh-CN" w:eastAsia="zh-CN"/>
              </w:rPr>
            </w:r>
            <w:r/>
          </w:p>
          <w:p>
            <w:pPr>
              <w:pStyle w:val="1037"/>
              <w:ind w:firstLine="480"/>
              <w:spacing w:before="65" w:line="408" w:lineRule="exact"/>
              <w:rPr>
                <w:rFonts w:ascii="Calibri" w:hAnsi="Calibri" w:cs="Times New Roman"/>
                <w:color w:val="auto"/>
                <w:highlight w:val="none"/>
                <w:lang w:val="zh-CN" w:eastAsia="zh-CN"/>
              </w:rPr>
            </w:pPr>
            <w:r>
              <w:rPr>
                <w:rFonts w:ascii="Calibri" w:hAnsi="Calibri" w:cs="Times New Roman"/>
                <w:color w:val="auto"/>
                <w:highlight w:val="none"/>
                <w:lang w:val="zh-CN" w:eastAsia="zh-CN"/>
              </w:rPr>
            </w:r>
            <w:r/>
          </w:p>
          <w:p>
            <w:pPr>
              <w:spacing w:line="278" w:lineRule="auto"/>
              <w:rPr>
                <w:rFonts w:ascii="Calibri" w:hAnsi="Calibri" w:cs="Times New Roman"/>
                <w:color w:val="auto"/>
                <w:sz w:val="24"/>
                <w:highlight w:val="none"/>
                <w:lang w:eastAsia="zh-CN"/>
              </w:rPr>
            </w:pPr>
            <w:r>
              <w:rPr>
                <w:rFonts w:hint="eastAsia" w:ascii="Calibri" w:hAnsi="Calibri" w:cs="Times New Roman"/>
                <w:color w:val="auto"/>
                <w:sz w:val="24"/>
                <w:highlight w:val="none"/>
                <w:lang w:eastAsia="zh-CN"/>
              </w:rPr>
              <w:t xml:space="preserve">安全文明建设、环境保护措施</w:t>
            </w:r>
            <w:r/>
          </w:p>
          <w:p>
            <w:pPr>
              <w:ind w:firstLine="720"/>
              <w:spacing w:line="278" w:lineRule="auto"/>
              <w:rPr>
                <w:rFonts w:ascii="Calibri" w:hAnsi="Calibri" w:cs="Times New Roman"/>
                <w:color w:val="auto"/>
                <w:sz w:val="24"/>
                <w:highlight w:val="none"/>
                <w:lang w:val="zh-CN"/>
              </w:rPr>
            </w:pPr>
            <w:r>
              <w:rPr>
                <w:rFonts w:hint="eastAsia" w:ascii="Times New Roman" w:hAnsi="Times New Roman" w:cs="Times New Roman"/>
                <w:color w:val="auto"/>
                <w:sz w:val="24"/>
                <w:highlight w:val="none"/>
                <w:lang w:val="en-US" w:eastAsia="zh-CN"/>
              </w:rPr>
              <w:t xml:space="preserve">（6</w:t>
            </w:r>
            <w:r>
              <w:rPr>
                <w:rFonts w:hint="eastAsia" w:ascii="Calibri" w:hAnsi="Calibri" w:cs="Times New Roman"/>
                <w:color w:val="auto"/>
                <w:sz w:val="24"/>
                <w:highlight w:val="none"/>
                <w:lang w:val="zh-CN"/>
              </w:rPr>
              <w:t xml:space="preserve">分）</w:t>
            </w:r>
            <w:r/>
          </w:p>
        </w:tc>
        <w:tc>
          <w:tcPr>
            <w:tcW w:w="7454" w:type="dxa"/>
            <w:textDirection w:val="lrTb"/>
            <w:noWrap w:val="false"/>
          </w:tcPr>
          <w:p>
            <w:pPr>
              <w:pStyle w:val="1037"/>
              <w:ind w:left="0" w:firstLine="0"/>
              <w:spacing w:before="32" w:line="408" w:lineRule="exact"/>
              <w:rPr>
                <w:rFonts w:hint="eastAsia" w:ascii="Calibri" w:hAnsi="Calibri" w:cs="Times New Roman"/>
                <w:color w:val="auto"/>
                <w:highlight w:val="none"/>
                <w:lang w:val="en-US" w:eastAsia="zh-CN"/>
              </w:rPr>
            </w:pPr>
            <w:r/>
            <w:bookmarkStart w:id="191" w:name="OLE_LINK23"/>
            <w:r/>
            <w:bookmarkStart w:id="192" w:name="OLE_LINK22"/>
            <w:r>
              <w:rPr>
                <w:rFonts w:hint="eastAsia" w:ascii="Calibri" w:hAnsi="Calibri" w:cs="Times New Roman"/>
                <w:color w:val="auto"/>
                <w:highlight w:val="none"/>
                <w:lang w:val="en-US" w:eastAsia="zh-CN"/>
              </w:rPr>
              <w:t xml:space="preserve">提供针对本项目的具体特点制定安全文明施工、环境保护措施，包含施工风险及环保要点，沟槽安全、扬尘治理、渣土处置、降噪治水等。方案需包含：</w:t>
            </w:r>
            <w:r/>
          </w:p>
          <w:p>
            <w:pPr>
              <w:pStyle w:val="1037"/>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1.安全生产保障措施方案，2分；</w:t>
            </w:r>
            <w:r/>
          </w:p>
          <w:p>
            <w:pPr>
              <w:pStyle w:val="1037"/>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2.文明施工管理措施方案，2分；</w:t>
            </w:r>
            <w:r/>
          </w:p>
          <w:p>
            <w:pPr>
              <w:pStyle w:val="1037"/>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3.环境保护措施方案，2分。</w:t>
            </w:r>
            <w:bookmarkEnd w:id="191"/>
            <w:r/>
            <w:bookmarkEnd w:id="192"/>
            <w:r/>
            <w:r/>
          </w:p>
          <w:p>
            <w:pPr>
              <w:pStyle w:val="1037"/>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3</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780"/>
        </w:trPr>
        <w:tc>
          <w:tcPr>
            <w:tcW w:w="1864" w:type="dxa"/>
            <w:textDirection w:val="lrTb"/>
            <w:noWrap w:val="false"/>
          </w:tcPr>
          <w:p>
            <w:pPr>
              <w:ind w:firstLine="480"/>
              <w:jc w:val="center"/>
              <w:spacing w:line="289" w:lineRule="auto"/>
              <w:rPr>
                <w:rFonts w:ascii="Calibri" w:hAnsi="Calibri" w:cs="Times New Roman"/>
                <w:color w:val="auto"/>
                <w:sz w:val="24"/>
                <w:highlight w:val="none"/>
                <w:lang w:val="zh-CN"/>
              </w:rPr>
            </w:pPr>
            <w:r>
              <w:rPr>
                <w:rFonts w:ascii="Calibri" w:hAnsi="Calibri" w:cs="Times New Roman"/>
                <w:color w:val="auto"/>
                <w:sz w:val="24"/>
                <w:highlight w:val="none"/>
                <w:lang w:val="zh-CN"/>
              </w:rPr>
            </w:r>
            <w:r/>
          </w:p>
          <w:p>
            <w:pPr>
              <w:ind w:firstLine="480"/>
              <w:jc w:val="center"/>
              <w:spacing w:line="290" w:lineRule="auto"/>
              <w:rPr>
                <w:rFonts w:ascii="Calibri" w:hAnsi="Calibri" w:cs="Times New Roman"/>
                <w:color w:val="auto"/>
                <w:sz w:val="24"/>
                <w:highlight w:val="none"/>
                <w:lang w:val="zh-CN"/>
              </w:rPr>
            </w:pPr>
            <w:r>
              <w:rPr>
                <w:rFonts w:ascii="Calibri" w:hAnsi="Calibri" w:cs="Times New Roman"/>
                <w:color w:val="auto"/>
                <w:sz w:val="24"/>
                <w:highlight w:val="none"/>
                <w:lang w:val="zh-CN"/>
              </w:rPr>
            </w:r>
            <w:r/>
          </w:p>
          <w:p>
            <w:pPr>
              <w:pStyle w:val="1037"/>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施工进度计划</w:t>
            </w:r>
            <w:r/>
          </w:p>
          <w:p>
            <w:pPr>
              <w:pStyle w:val="1037"/>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eastAsia="zh-CN"/>
              </w:rPr>
              <w:t xml:space="preserve">6</w:t>
            </w:r>
            <w:r>
              <w:rPr>
                <w:rFonts w:hint="eastAsia" w:ascii="Calibri" w:hAnsi="Calibri" w:cs="Times New Roman"/>
                <w:color w:val="auto"/>
                <w:highlight w:val="none"/>
                <w:lang w:val="zh-CN" w:eastAsia="zh-CN"/>
              </w:rPr>
              <w:t xml:space="preserve">分</w:t>
            </w:r>
            <w:r/>
          </w:p>
        </w:tc>
        <w:tc>
          <w:tcPr>
            <w:tcW w:w="7454" w:type="dxa"/>
            <w:textDirection w:val="lrTb"/>
            <w:noWrap w:val="false"/>
          </w:tcPr>
          <w:p>
            <w:pPr>
              <w:pStyle w:val="1037"/>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针对本项目前期筹备、交通占道、管线交叉施工、材料进场滞后等各类影响工期的因素，制定分阶段、可行的进度保障措施，方案需包含：</w:t>
            </w:r>
            <w:r/>
          </w:p>
          <w:p>
            <w:pPr>
              <w:pStyle w:val="1037"/>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1.总体施工进度计划体系 ，2分；</w:t>
            </w:r>
            <w:r/>
          </w:p>
          <w:p>
            <w:pPr>
              <w:pStyle w:val="1037"/>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2.分阶段节点进度计划 ，2分；</w:t>
            </w:r>
            <w:r/>
          </w:p>
          <w:p>
            <w:pPr>
              <w:pStyle w:val="1037"/>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3.进度资源、进度管控保障措施 ，2分；</w:t>
            </w:r>
            <w:r/>
          </w:p>
          <w:p>
            <w:pPr>
              <w:pStyle w:val="1037"/>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3</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951"/>
        </w:trPr>
        <w:tc>
          <w:tcPr>
            <w:tcW w:w="1864" w:type="dxa"/>
            <w:vAlign w:val="center"/>
            <w:textDirection w:val="lrTb"/>
            <w:noWrap w:val="false"/>
          </w:tcPr>
          <w:p>
            <w:pPr>
              <w:pStyle w:val="1037"/>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施工质量保证措施</w:t>
            </w:r>
            <w:r/>
          </w:p>
          <w:p>
            <w:pPr>
              <w:pStyle w:val="1037"/>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8</w:t>
            </w:r>
            <w:r>
              <w:rPr>
                <w:rFonts w:hint="eastAsia" w:ascii="Calibri" w:hAnsi="Calibri" w:cs="Times New Roman"/>
                <w:color w:val="auto"/>
                <w:highlight w:val="none"/>
                <w:lang w:val="zh-CN" w:eastAsia="zh-CN"/>
              </w:rPr>
              <w:t xml:space="preserve">分</w:t>
            </w:r>
            <w:r/>
          </w:p>
        </w:tc>
        <w:tc>
          <w:tcPr>
            <w:tcW w:w="7454" w:type="dxa"/>
            <w:textDirection w:val="lrTb"/>
            <w:noWrap w:val="false"/>
          </w:tcPr>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宋体" w:hAnsi="宋体" w:eastAsia="宋体" w:cs="宋体"/>
                <w:color w:val="auto"/>
                <w:sz w:val="22"/>
                <w:szCs w:val="22"/>
                <w:highlight w:val="none"/>
                <w:lang w:val="en-US" w:eastAsia="zh-CN" w:bidi="ar"/>
              </w:rPr>
              <w:t xml:space="preserve">针</w:t>
            </w:r>
            <w:r>
              <w:rPr>
                <w:rFonts w:hint="eastAsia" w:ascii="Calibri" w:hAnsi="Calibri" w:cs="Times New Roman"/>
                <w:color w:val="auto"/>
                <w:highlight w:val="none"/>
                <w:lang w:val="en-US" w:eastAsia="zh-CN"/>
              </w:rPr>
              <w:t xml:space="preserve">对本工程核心质量控制点制定科学合理、全面可行的质量保证措施。方案需包含：</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1.质量管理组织与制度保障方案，2分；</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2.原材料、构配件质量管控方案，2分；</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3.施工过程工序质量控制方案，2分；</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4.质量验收与资料保障方案，2分。</w:t>
            </w:r>
            <w:r/>
          </w:p>
          <w:p>
            <w:pPr>
              <w:pStyle w:val="1037"/>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1759"/>
        </w:trPr>
        <w:tc>
          <w:tcPr>
            <w:tcW w:w="1864" w:type="dxa"/>
            <w:vAlign w:val="center"/>
            <w:textDirection w:val="lrTb"/>
            <w:noWrap w:val="false"/>
          </w:tcPr>
          <w:p>
            <w:pPr>
              <w:pStyle w:val="1037"/>
              <w:ind w:left="198" w:firstLine="0"/>
              <w:jc w:val="center"/>
              <w:spacing w:before="65" w:line="228" w:lineRule="auto"/>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施工机具设备及劳动力配置方案（</w:t>
            </w: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分）</w:t>
            </w:r>
            <w:r/>
          </w:p>
          <w:p>
            <w:pPr>
              <w:pStyle w:val="1037"/>
              <w:ind w:left="454" w:firstLine="0"/>
              <w:jc w:val="center"/>
              <w:spacing w:line="228" w:lineRule="auto"/>
              <w:rPr>
                <w:rFonts w:ascii="Calibri" w:hAnsi="Calibri" w:cs="Times New Roman"/>
                <w:color w:val="auto"/>
                <w:highlight w:val="none"/>
                <w:lang w:val="zh-CN" w:eastAsia="zh-CN"/>
              </w:rPr>
            </w:pPr>
            <w:r>
              <w:rPr>
                <w:rFonts w:ascii="Calibri" w:hAnsi="Calibri" w:cs="Times New Roman"/>
                <w:color w:val="auto"/>
                <w:highlight w:val="none"/>
                <w:lang w:val="zh-CN" w:eastAsia="zh-CN"/>
              </w:rPr>
            </w:r>
            <w:r/>
          </w:p>
        </w:tc>
        <w:tc>
          <w:tcPr>
            <w:tcW w:w="7454" w:type="dxa"/>
            <w:textDirection w:val="lrTb"/>
            <w:noWrap w:val="false"/>
          </w:tcPr>
          <w:p>
            <w:pPr>
              <w:pStyle w:val="1037"/>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针对本项目规模，机具覆盖全工序，规格数量达标，有进场、维保、备用调配方案，劳动力配置合理、岗位职责明确，能完全满足项目施工实施需求。方案需包含：</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1.施工机具设备配置方案，1分；</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2.设备进场、维保与保障管理方案，1分；</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3.劳动力班组配置方案，1分；</w:t>
            </w:r>
            <w:r/>
          </w:p>
          <w:p>
            <w:pPr>
              <w:pStyle w:val="1037"/>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4.人员管理与进退场保障方案，1分。</w:t>
            </w:r>
            <w:r/>
          </w:p>
          <w:p>
            <w:pPr>
              <w:pStyle w:val="1037"/>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bl>
    <w:p>
      <w:pPr>
        <w:ind w:firstLine="440"/>
        <w:spacing w:line="312" w:lineRule="auto"/>
        <w:widowControl/>
        <w:rPr>
          <w:b/>
          <w:bCs/>
          <w:color w:val="auto"/>
          <w:sz w:val="24"/>
          <w:highlight w:val="none"/>
          <w:lang w:eastAsia="zh-CN" w:bidi="ar"/>
        </w:rPr>
      </w:pPr>
      <w:r>
        <w:rPr>
          <w:rFonts w:hint="eastAsia"/>
          <w:b/>
          <w:bCs/>
          <w:color w:val="auto"/>
          <w:szCs w:val="21"/>
          <w:highlight w:val="none"/>
          <w:lang w:eastAsia="zh-CN"/>
        </w:rPr>
        <w:t xml:space="preserve">注：</w:t>
      </w:r>
      <w:r>
        <w:rPr>
          <w:rFonts w:hint="eastAsia"/>
          <w:b/>
          <w:bCs/>
          <w:color w:val="auto"/>
          <w:szCs w:val="21"/>
          <w:highlight w:val="none"/>
          <w:lang w:eastAsia="zh-CN" w:bidi="ar"/>
        </w:rPr>
        <w:t xml:space="preserve">投标文件中提供上述原件彩色扫描件证明资料，</w:t>
      </w:r>
      <w:r>
        <w:rPr>
          <w:rFonts w:hint="eastAsia"/>
          <w:b/>
          <w:color w:val="auto"/>
          <w:szCs w:val="21"/>
          <w:highlight w:val="none"/>
          <w:lang w:eastAsia="zh-CN"/>
        </w:rPr>
        <w:t xml:space="preserve">提供的证明材料必须能清晰反映投标人名称、时间等需要明确的内容。没有明确、缺项、含糊不清的不予计分。</w:t>
      </w:r>
      <w:r/>
    </w:p>
    <w:p>
      <w:pPr>
        <w:ind w:firstLine="440"/>
        <w:spacing w:line="312" w:lineRule="auto"/>
        <w:widowControl/>
        <w:rPr>
          <w:b/>
          <w:bCs/>
          <w:color w:val="auto"/>
          <w:sz w:val="24"/>
          <w:highlight w:val="none"/>
          <w:lang w:eastAsia="zh-CN" w:bidi="ar"/>
        </w:rPr>
      </w:pPr>
      <w:r>
        <w:rPr>
          <w:b/>
          <w:bCs/>
          <w:color w:val="auto"/>
          <w:sz w:val="24"/>
          <w:highlight w:val="none"/>
          <w:lang w:eastAsia="zh-CN" w:bidi="ar"/>
        </w:rPr>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一、磋商小组：</w:t>
      </w:r>
      <w:r>
        <w:rPr>
          <w:rFonts w:hint="eastAsia"/>
          <w:color w:val="auto"/>
          <w:sz w:val="24"/>
          <w:highlight w:val="none"/>
          <w:lang w:eastAsia="zh-CN" w:bidi="ar"/>
        </w:rPr>
        <w:t xml:space="preserve">本采购项目磋商小组由采购人代表和评审专家组成。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二、评审方法：综合评分法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经磋商确定最终采购需求和提交最后报价的供应商后，由磋商小组采用综合评分法对提交最后报价的供应商的响应文件和最后报价进行综合评分。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综合评分法，是指响应文件满足磋商文件全部实质性要求且按评审因素的量化指标评审得分最高的供应商为成交候选供应商的评审方法。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三、评审原则：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四、评审标准：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(一)评审时，磋商小组以磋商文件为评审依据，磋商小组各成员独立对每个有效响应的文件进行评价、打分，然后汇总每个供应商每项评分因素的得分。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(二)本项目评分总分为 100 分，按四舍五入取至小数点后两位。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价格分：30分      技术商务分：70分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总得分 =价格分+技术商务分</w:t>
      </w:r>
      <w:r/>
    </w:p>
    <w:p>
      <w:pPr>
        <w:ind w:firstLine="480"/>
        <w:spacing w:line="312" w:lineRule="auto"/>
        <w:widowControl/>
        <w:rPr>
          <w:b/>
          <w:bCs/>
          <w:color w:val="auto"/>
          <w:sz w:val="24"/>
          <w:szCs w:val="32"/>
          <w:highlight w:val="none"/>
          <w:lang w:eastAsia="zh-CN"/>
        </w:rPr>
      </w:pPr>
      <w:r>
        <w:rPr>
          <w:rFonts w:hint="eastAsia"/>
          <w:b/>
          <w:bCs/>
          <w:color w:val="auto"/>
          <w:sz w:val="24"/>
          <w:szCs w:val="32"/>
          <w:highlight w:val="none"/>
          <w:lang w:eastAsia="zh-CN"/>
        </w:rPr>
        <w:t xml:space="preserve">评分标准详见评标办法前附表</w:t>
      </w:r>
      <w:bookmarkEnd w:id="183"/>
      <w:r/>
      <w:bookmarkEnd w:id="184"/>
      <w:r/>
      <w:bookmarkEnd w:id="185"/>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五、成交标准：</w:t>
      </w:r>
      <w:r/>
    </w:p>
    <w:p>
      <w:pPr>
        <w:ind w:firstLine="480"/>
        <w:spacing w:line="312" w:lineRule="auto"/>
        <w:widowControl/>
        <w:rPr>
          <w:color w:val="auto"/>
          <w:sz w:val="24"/>
          <w:highlight w:val="none"/>
          <w:lang w:eastAsia="zh-CN"/>
        </w:rPr>
      </w:pPr>
      <w:r>
        <w:rPr>
          <w:rFonts w:hint="eastAsia"/>
          <w:color w:val="auto"/>
          <w:sz w:val="24"/>
          <w:highlight w:val="none"/>
          <w:lang w:eastAsia="zh-CN" w:bidi="ar"/>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7</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rPr>
        <w:rFonts w:hint="default" w:ascii="Arial" w:hAnsi="Arial" w:cs="Arial"/>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4"/>
  </w:num>
  <w:num w:numId="4">
    <w:abstractNumId w:val="2"/>
  </w:num>
  <w:num w:numId="5">
    <w:abstractNumId w:val="0"/>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7 Char"/>
    <w:basedOn w:val="805"/>
    <w:link w:val="802"/>
    <w:uiPriority w:val="9"/>
    <w:rPr>
      <w:rFonts w:ascii="Arial" w:hAnsi="Arial" w:eastAsia="Arial" w:cs="Arial"/>
      <w:b/>
      <w:bCs/>
      <w:i/>
      <w:iCs/>
      <w:sz w:val="22"/>
      <w:szCs w:val="22"/>
    </w:rPr>
  </w:style>
  <w:style w:type="character" w:styleId="787">
    <w:name w:val="Heading 8 Char"/>
    <w:basedOn w:val="805"/>
    <w:link w:val="803"/>
    <w:uiPriority w:val="9"/>
    <w:rPr>
      <w:rFonts w:ascii="Arial" w:hAnsi="Arial" w:eastAsia="Arial" w:cs="Arial"/>
      <w:i/>
      <w:iCs/>
      <w:sz w:val="22"/>
      <w:szCs w:val="22"/>
    </w:rPr>
  </w:style>
  <w:style w:type="character" w:styleId="788">
    <w:name w:val="Heading 9 Char"/>
    <w:basedOn w:val="805"/>
    <w:link w:val="804"/>
    <w:uiPriority w:val="9"/>
    <w:rPr>
      <w:rFonts w:ascii="Arial" w:hAnsi="Arial" w:eastAsia="Arial" w:cs="Arial"/>
      <w:i/>
      <w:iCs/>
      <w:sz w:val="21"/>
      <w:szCs w:val="21"/>
    </w:rPr>
  </w:style>
  <w:style w:type="character" w:styleId="789">
    <w:name w:val="Subtitle Char"/>
    <w:basedOn w:val="805"/>
    <w:link w:val="827"/>
    <w:uiPriority w:val="11"/>
    <w:rPr>
      <w:sz w:val="24"/>
      <w:szCs w:val="24"/>
    </w:rPr>
  </w:style>
  <w:style w:type="character" w:styleId="790">
    <w:name w:val="Quote Char"/>
    <w:link w:val="869"/>
    <w:uiPriority w:val="29"/>
    <w:rPr>
      <w:i/>
    </w:rPr>
  </w:style>
  <w:style w:type="character" w:styleId="791">
    <w:name w:val="Intense Quote Char"/>
    <w:link w:val="871"/>
    <w:uiPriority w:val="30"/>
    <w:rPr>
      <w:i/>
    </w:rPr>
  </w:style>
  <w:style w:type="character" w:styleId="792">
    <w:name w:val="Footnote Text Char"/>
    <w:link w:val="828"/>
    <w:uiPriority w:val="99"/>
    <w:rPr>
      <w:sz w:val="18"/>
    </w:rPr>
  </w:style>
  <w:style w:type="character" w:styleId="793">
    <w:name w:val="Endnote Text Char"/>
    <w:link w:val="821"/>
    <w:uiPriority w:val="99"/>
    <w:rPr>
      <w:sz w:val="20"/>
    </w:rPr>
  </w:style>
  <w:style w:type="paragraph" w:styleId="794">
    <w:name w:val="TOC Heading"/>
    <w:uiPriority w:val="39"/>
    <w:unhideWhenUsed/>
  </w:style>
  <w:style w:type="paragraph" w:styleId="795" w:default="1">
    <w:name w:val="Normal"/>
    <w:uiPriority w:val="1"/>
    <w:qFormat/>
    <w:pPr>
      <w:widowControl w:val="off"/>
    </w:pPr>
    <w:rPr>
      <w:rFonts w:ascii="宋体" w:hAnsi="宋体" w:eastAsia="宋体" w:cs="宋体"/>
      <w:sz w:val="22"/>
      <w:szCs w:val="22"/>
      <w:lang w:val="en-US" w:eastAsia="en-US" w:bidi="ar-SA"/>
    </w:rPr>
  </w:style>
  <w:style w:type="paragraph" w:styleId="796">
    <w:name w:val="Heading 1"/>
    <w:basedOn w:val="795"/>
    <w:next w:val="795"/>
    <w:uiPriority w:val="1"/>
    <w:qFormat/>
    <w:pPr>
      <w:spacing w:before="1"/>
      <w:outlineLvl w:val="0"/>
    </w:pPr>
    <w:rPr>
      <w:b/>
      <w:bCs/>
      <w:sz w:val="52"/>
      <w:szCs w:val="52"/>
    </w:rPr>
  </w:style>
  <w:style w:type="paragraph" w:styleId="797">
    <w:name w:val="Heading 2"/>
    <w:basedOn w:val="795"/>
    <w:next w:val="795"/>
    <w:uiPriority w:val="1"/>
    <w:qFormat/>
    <w:pPr>
      <w:ind w:left="2517"/>
      <w:spacing w:before="38"/>
      <w:outlineLvl w:val="1"/>
    </w:pPr>
    <w:rPr>
      <w:b/>
      <w:bCs/>
      <w:sz w:val="44"/>
      <w:szCs w:val="44"/>
    </w:rPr>
  </w:style>
  <w:style w:type="paragraph" w:styleId="798">
    <w:name w:val="Heading 3"/>
    <w:basedOn w:val="795"/>
    <w:next w:val="795"/>
    <w:uiPriority w:val="1"/>
    <w:qFormat/>
    <w:pPr>
      <w:jc w:val="center"/>
      <w:spacing w:before="24"/>
      <w:outlineLvl w:val="2"/>
    </w:pPr>
    <w:rPr>
      <w:b/>
      <w:bCs/>
      <w:sz w:val="32"/>
      <w:szCs w:val="32"/>
    </w:rPr>
  </w:style>
  <w:style w:type="paragraph" w:styleId="799">
    <w:name w:val="Heading 4"/>
    <w:basedOn w:val="795"/>
    <w:next w:val="795"/>
    <w:uiPriority w:val="1"/>
    <w:qFormat/>
    <w:pPr>
      <w:ind w:left="2" w:right="438"/>
      <w:jc w:val="center"/>
      <w:spacing w:before="23"/>
      <w:outlineLvl w:val="3"/>
    </w:pPr>
    <w:rPr>
      <w:b/>
      <w:bCs/>
      <w:sz w:val="30"/>
      <w:szCs w:val="30"/>
    </w:rPr>
  </w:style>
  <w:style w:type="paragraph" w:styleId="800">
    <w:name w:val="Heading 5"/>
    <w:basedOn w:val="795"/>
    <w:next w:val="795"/>
    <w:uiPriority w:val="1"/>
    <w:qFormat/>
    <w:pPr>
      <w:ind w:left="1000"/>
      <w:spacing w:before="1"/>
      <w:outlineLvl w:val="4"/>
    </w:pPr>
    <w:rPr>
      <w:b/>
      <w:bCs/>
      <w:sz w:val="28"/>
      <w:szCs w:val="28"/>
    </w:rPr>
  </w:style>
  <w:style w:type="paragraph" w:styleId="801">
    <w:name w:val="Heading 6"/>
    <w:basedOn w:val="795"/>
    <w:next w:val="795"/>
    <w:uiPriority w:val="1"/>
    <w:qFormat/>
    <w:pPr>
      <w:ind w:left="702"/>
      <w:outlineLvl w:val="5"/>
    </w:pPr>
    <w:rPr>
      <w:b/>
      <w:bCs/>
      <w:sz w:val="24"/>
      <w:szCs w:val="24"/>
    </w:rPr>
  </w:style>
  <w:style w:type="paragraph" w:styleId="802">
    <w:name w:val="Heading 7"/>
    <w:basedOn w:val="795"/>
    <w:next w:val="795"/>
    <w:link w:val="863"/>
    <w:uiPriority w:val="9"/>
    <w:unhideWhenUsed/>
    <w:qFormat/>
    <w:pPr>
      <w:keepLines/>
      <w:keepNext/>
      <w:spacing w:before="320" w:after="200"/>
      <w:outlineLvl w:val="6"/>
    </w:pPr>
    <w:rPr>
      <w:rFonts w:ascii="Arial" w:hAnsi="Arial" w:eastAsia="Arial" w:cs="Arial"/>
      <w:b/>
      <w:bCs/>
      <w:i/>
      <w:iCs/>
    </w:rPr>
  </w:style>
  <w:style w:type="paragraph" w:styleId="803">
    <w:name w:val="Heading 8"/>
    <w:basedOn w:val="795"/>
    <w:next w:val="795"/>
    <w:link w:val="864"/>
    <w:uiPriority w:val="9"/>
    <w:unhideWhenUsed/>
    <w:qFormat/>
    <w:pPr>
      <w:keepLines/>
      <w:keepNext/>
      <w:spacing w:before="320" w:after="200"/>
      <w:outlineLvl w:val="7"/>
    </w:pPr>
    <w:rPr>
      <w:rFonts w:ascii="Arial" w:hAnsi="Arial" w:eastAsia="Arial" w:cs="Arial"/>
      <w:i/>
      <w:iCs/>
    </w:rPr>
  </w:style>
  <w:style w:type="paragraph" w:styleId="804">
    <w:name w:val="Heading 9"/>
    <w:basedOn w:val="795"/>
    <w:next w:val="795"/>
    <w:link w:val="865"/>
    <w:uiPriority w:val="9"/>
    <w:unhideWhenUsed/>
    <w:qFormat/>
    <w:pPr>
      <w:keepLines/>
      <w:keepNext/>
      <w:spacing w:before="320" w:after="200"/>
      <w:outlineLvl w:val="8"/>
    </w:pPr>
    <w:rPr>
      <w:rFonts w:ascii="Arial" w:hAnsi="Arial" w:eastAsia="Arial" w:cs="Arial"/>
      <w:i/>
      <w:iCs/>
      <w:sz w:val="21"/>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toc 7"/>
    <w:basedOn w:val="795"/>
    <w:next w:val="795"/>
    <w:uiPriority w:val="39"/>
    <w:unhideWhenUsed/>
    <w:qFormat/>
    <w:pPr>
      <w:ind w:left="1701"/>
      <w:spacing w:after="57"/>
    </w:pPr>
  </w:style>
  <w:style w:type="paragraph" w:styleId="808">
    <w:name w:val="Normal Indent"/>
    <w:basedOn w:val="795"/>
    <w:link w:val="1018"/>
    <w:uiPriority w:val="0"/>
    <w:qFormat/>
    <w:pPr>
      <w:ind w:firstLine="420"/>
    </w:pPr>
    <w:rPr>
      <w:szCs w:val="20"/>
    </w:rPr>
  </w:style>
  <w:style w:type="paragraph" w:styleId="809">
    <w:name w:val="Caption"/>
    <w:basedOn w:val="795"/>
    <w:next w:val="7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annotation text"/>
    <w:basedOn w:val="795"/>
    <w:link w:val="1010"/>
    <w:uiPriority w:val="0"/>
    <w:qFormat/>
  </w:style>
  <w:style w:type="paragraph" w:styleId="811">
    <w:name w:val="Body Text"/>
    <w:basedOn w:val="795"/>
    <w:next w:val="812"/>
    <w:uiPriority w:val="1"/>
    <w:qFormat/>
    <w:rPr>
      <w:sz w:val="24"/>
      <w:szCs w:val="24"/>
    </w:rPr>
  </w:style>
  <w:style w:type="paragraph" w:styleId="812">
    <w:name w:val="toc 2"/>
    <w:basedOn w:val="795"/>
    <w:next w:val="795"/>
    <w:uiPriority w:val="39"/>
    <w:unhideWhenUsed/>
    <w:qFormat/>
    <w:pPr>
      <w:ind w:left="283"/>
      <w:spacing w:after="57"/>
    </w:pPr>
  </w:style>
  <w:style w:type="paragraph" w:styleId="813">
    <w:name w:val="Body Text Indent"/>
    <w:basedOn w:val="795"/>
    <w:next w:val="814"/>
    <w:uiPriority w:val="0"/>
    <w:qFormat/>
    <w:pPr>
      <w:ind w:firstLine="645"/>
    </w:pPr>
    <w:rPr>
      <w:rFonts w:ascii="楷体_GB2312" w:eastAsia="楷体_GB2312"/>
      <w:sz w:val="32"/>
      <w:szCs w:val="20"/>
    </w:rPr>
  </w:style>
  <w:style w:type="paragraph" w:styleId="814">
    <w:name w:val="envelope return"/>
    <w:basedOn w:val="795"/>
    <w:uiPriority w:val="0"/>
    <w:qFormat/>
    <w:rPr>
      <w:rFonts w:ascii="Arial" w:hAnsi="Arial"/>
    </w:rPr>
  </w:style>
  <w:style w:type="paragraph" w:styleId="815">
    <w:name w:val="Block Text"/>
    <w:basedOn w:val="795"/>
    <w:uiPriority w:val="0"/>
    <w:qFormat/>
    <w:pPr>
      <w:ind w:left="256" w:right="6" w:firstLine="624"/>
    </w:pPr>
    <w:rPr>
      <w:rFonts w:eastAsia="仿宋_GB2312"/>
      <w:sz w:val="28"/>
      <w:szCs w:val="20"/>
    </w:rPr>
  </w:style>
  <w:style w:type="paragraph" w:styleId="816">
    <w:name w:val="toc 5"/>
    <w:basedOn w:val="795"/>
    <w:next w:val="795"/>
    <w:uiPriority w:val="39"/>
    <w:unhideWhenUsed/>
    <w:qFormat/>
    <w:pPr>
      <w:ind w:left="1134"/>
      <w:spacing w:after="57"/>
    </w:pPr>
  </w:style>
  <w:style w:type="paragraph" w:styleId="817">
    <w:name w:val="toc 3"/>
    <w:basedOn w:val="795"/>
    <w:next w:val="795"/>
    <w:uiPriority w:val="39"/>
    <w:unhideWhenUsed/>
    <w:qFormat/>
    <w:pPr>
      <w:ind w:left="567"/>
      <w:spacing w:after="57"/>
    </w:pPr>
  </w:style>
  <w:style w:type="paragraph" w:styleId="818">
    <w:name w:val="Plain Text"/>
    <w:basedOn w:val="795"/>
    <w:uiPriority w:val="0"/>
    <w:qFormat/>
    <w:rPr>
      <w:rFonts w:hAnsi="Courier New"/>
      <w:szCs w:val="20"/>
    </w:rPr>
  </w:style>
  <w:style w:type="paragraph" w:styleId="819">
    <w:name w:val="toc 8"/>
    <w:basedOn w:val="795"/>
    <w:next w:val="795"/>
    <w:uiPriority w:val="39"/>
    <w:unhideWhenUsed/>
    <w:qFormat/>
    <w:pPr>
      <w:ind w:left="1984"/>
      <w:spacing w:after="57"/>
    </w:pPr>
  </w:style>
  <w:style w:type="paragraph" w:styleId="820">
    <w:name w:val="Body Text Indent 2"/>
    <w:basedOn w:val="795"/>
    <w:uiPriority w:val="0"/>
    <w:qFormat/>
    <w:pPr>
      <w:ind w:left="420"/>
      <w:spacing w:after="120" w:line="480" w:lineRule="auto"/>
    </w:pPr>
  </w:style>
  <w:style w:type="paragraph" w:styleId="821">
    <w:name w:val="endnote text"/>
    <w:basedOn w:val="795"/>
    <w:link w:val="1002"/>
    <w:uiPriority w:val="99"/>
    <w:semiHidden/>
    <w:unhideWhenUsed/>
    <w:qFormat/>
    <w:rPr>
      <w:sz w:val="20"/>
    </w:rPr>
  </w:style>
  <w:style w:type="paragraph" w:styleId="822">
    <w:name w:val="Balloon Text"/>
    <w:basedOn w:val="795"/>
    <w:link w:val="1012"/>
    <w:uiPriority w:val="0"/>
    <w:qFormat/>
    <w:rPr>
      <w:sz w:val="18"/>
      <w:szCs w:val="18"/>
    </w:rPr>
  </w:style>
  <w:style w:type="paragraph" w:styleId="823">
    <w:name w:val="Footer"/>
    <w:basedOn w:val="795"/>
    <w:uiPriority w:val="0"/>
    <w:qFormat/>
    <w:pPr>
      <w:tabs>
        <w:tab w:val="center" w:pos="4153" w:leader="none"/>
        <w:tab w:val="right" w:pos="8306" w:leader="none"/>
      </w:tabs>
    </w:pPr>
    <w:rPr>
      <w:sz w:val="18"/>
    </w:rPr>
  </w:style>
  <w:style w:type="paragraph" w:styleId="824">
    <w:name w:val="Header"/>
    <w:basedOn w:val="795"/>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5">
    <w:name w:val="toc 1"/>
    <w:basedOn w:val="795"/>
    <w:next w:val="795"/>
    <w:uiPriority w:val="0"/>
    <w:qFormat/>
  </w:style>
  <w:style w:type="paragraph" w:styleId="826">
    <w:name w:val="toc 4"/>
    <w:basedOn w:val="795"/>
    <w:next w:val="795"/>
    <w:uiPriority w:val="39"/>
    <w:unhideWhenUsed/>
    <w:qFormat/>
    <w:pPr>
      <w:ind w:left="850"/>
      <w:spacing w:after="57"/>
    </w:pPr>
  </w:style>
  <w:style w:type="paragraph" w:styleId="827">
    <w:name w:val="Subtitle"/>
    <w:basedOn w:val="795"/>
    <w:next w:val="795"/>
    <w:link w:val="868"/>
    <w:uiPriority w:val="11"/>
    <w:qFormat/>
    <w:pPr>
      <w:spacing w:before="200" w:after="200"/>
    </w:pPr>
    <w:rPr>
      <w:sz w:val="24"/>
      <w:szCs w:val="24"/>
    </w:rPr>
  </w:style>
  <w:style w:type="paragraph" w:styleId="828">
    <w:name w:val="footnote text"/>
    <w:basedOn w:val="795"/>
    <w:link w:val="1001"/>
    <w:uiPriority w:val="99"/>
    <w:semiHidden/>
    <w:unhideWhenUsed/>
    <w:qFormat/>
    <w:pPr>
      <w:spacing w:after="40"/>
    </w:pPr>
    <w:rPr>
      <w:sz w:val="18"/>
    </w:rPr>
  </w:style>
  <w:style w:type="paragraph" w:styleId="829">
    <w:name w:val="toc 6"/>
    <w:basedOn w:val="795"/>
    <w:next w:val="795"/>
    <w:uiPriority w:val="39"/>
    <w:unhideWhenUsed/>
    <w:qFormat/>
    <w:pPr>
      <w:ind w:left="1417"/>
      <w:spacing w:after="57"/>
    </w:pPr>
  </w:style>
  <w:style w:type="paragraph" w:styleId="830">
    <w:name w:val="table of figures"/>
    <w:basedOn w:val="795"/>
    <w:next w:val="795"/>
    <w:uiPriority w:val="99"/>
    <w:unhideWhenUsed/>
    <w:qFormat/>
  </w:style>
  <w:style w:type="paragraph" w:styleId="831">
    <w:name w:val="toc 9"/>
    <w:basedOn w:val="795"/>
    <w:next w:val="795"/>
    <w:uiPriority w:val="39"/>
    <w:unhideWhenUsed/>
    <w:qFormat/>
    <w:pPr>
      <w:ind w:left="2268"/>
      <w:spacing w:after="57"/>
    </w:pPr>
  </w:style>
  <w:style w:type="paragraph" w:styleId="832">
    <w:name w:val="Normal (Web)"/>
    <w:basedOn w:val="795"/>
    <w:uiPriority w:val="99"/>
    <w:qFormat/>
    <w:pPr>
      <w:spacing w:before="100" w:beforeAutospacing="1" w:after="100" w:afterAutospacing="1"/>
      <w:widowControl/>
    </w:pPr>
    <w:rPr>
      <w:sz w:val="24"/>
    </w:rPr>
  </w:style>
  <w:style w:type="paragraph" w:styleId="833">
    <w:name w:val="Title"/>
    <w:basedOn w:val="795"/>
    <w:uiPriority w:val="1"/>
    <w:qFormat/>
    <w:pPr>
      <w:ind w:left="35"/>
      <w:jc w:val="center"/>
    </w:pPr>
    <w:rPr>
      <w:b/>
      <w:bCs/>
      <w:sz w:val="80"/>
      <w:szCs w:val="80"/>
    </w:rPr>
  </w:style>
  <w:style w:type="paragraph" w:styleId="834">
    <w:name w:val="annotation subject"/>
    <w:basedOn w:val="810"/>
    <w:next w:val="810"/>
    <w:link w:val="1011"/>
    <w:uiPriority w:val="0"/>
    <w:qFormat/>
    <w:rPr>
      <w:b/>
      <w:bCs/>
    </w:rPr>
  </w:style>
  <w:style w:type="paragraph" w:styleId="835">
    <w:name w:val="Body Text First Indent"/>
    <w:basedOn w:val="811"/>
    <w:next w:val="836"/>
    <w:uiPriority w:val="0"/>
    <w:qFormat/>
    <w:pPr>
      <w:ind w:firstLine="100"/>
    </w:pPr>
  </w:style>
  <w:style w:type="paragraph" w:styleId="836">
    <w:name w:val="Body Text First Indent 2"/>
    <w:basedOn w:val="813"/>
    <w:uiPriority w:val="99"/>
    <w:unhideWhenUsed/>
    <w:qFormat/>
    <w:pPr>
      <w:ind w:left="420" w:firstLine="420"/>
    </w:pPr>
  </w:style>
  <w:style w:type="table" w:styleId="837">
    <w:name w:val="Table Grid"/>
    <w:basedOn w:val="80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basedOn w:val="805"/>
    <w:uiPriority w:val="0"/>
    <w:qFormat/>
    <w:rPr>
      <w:b/>
      <w:bCs/>
    </w:rPr>
  </w:style>
  <w:style w:type="character" w:styleId="839">
    <w:name w:val="endnote reference"/>
    <w:basedOn w:val="805"/>
    <w:uiPriority w:val="99"/>
    <w:semiHidden/>
    <w:unhideWhenUsed/>
    <w:qFormat/>
    <w:rPr>
      <w:vertAlign w:val="superscript"/>
    </w:rPr>
  </w:style>
  <w:style w:type="character" w:styleId="840">
    <w:name w:val="FollowedHyperlink"/>
    <w:basedOn w:val="805"/>
    <w:uiPriority w:val="0"/>
    <w:qFormat/>
    <w:rPr>
      <w:color w:val="800080"/>
      <w:u w:val="none"/>
    </w:rPr>
  </w:style>
  <w:style w:type="character" w:styleId="841">
    <w:name w:val="Emphasis"/>
    <w:basedOn w:val="805"/>
    <w:uiPriority w:val="20"/>
    <w:qFormat/>
    <w:rPr>
      <w:i/>
    </w:rPr>
  </w:style>
  <w:style w:type="character" w:styleId="842">
    <w:name w:val="HTML Definition"/>
    <w:basedOn w:val="805"/>
    <w:uiPriority w:val="0"/>
    <w:qFormat/>
  </w:style>
  <w:style w:type="character" w:styleId="843">
    <w:name w:val="HTML Typewriter"/>
    <w:basedOn w:val="805"/>
    <w:uiPriority w:val="0"/>
    <w:qFormat/>
    <w:rPr>
      <w:rFonts w:hint="default" w:ascii="monospace" w:hAnsi="monospace" w:eastAsia="monospace" w:cs="monospace"/>
      <w:sz w:val="20"/>
    </w:rPr>
  </w:style>
  <w:style w:type="character" w:styleId="844">
    <w:name w:val="HTML Acronym"/>
    <w:basedOn w:val="805"/>
    <w:uiPriority w:val="0"/>
    <w:qFormat/>
  </w:style>
  <w:style w:type="character" w:styleId="845">
    <w:name w:val="HTML Variable"/>
    <w:basedOn w:val="805"/>
    <w:uiPriority w:val="0"/>
    <w:qFormat/>
  </w:style>
  <w:style w:type="character" w:styleId="846">
    <w:name w:val="Hyperlink"/>
    <w:basedOn w:val="805"/>
    <w:uiPriority w:val="0"/>
    <w:qFormat/>
    <w:rPr>
      <w:color w:val="0000ff"/>
      <w:u w:val="none"/>
    </w:rPr>
  </w:style>
  <w:style w:type="character" w:styleId="847">
    <w:name w:val="HTML Code"/>
    <w:basedOn w:val="805"/>
    <w:uiPriority w:val="0"/>
    <w:qFormat/>
    <w:rPr>
      <w:rFonts w:hint="default" w:ascii="monospace" w:hAnsi="monospace" w:eastAsia="monospace" w:cs="monospace"/>
      <w:sz w:val="20"/>
    </w:rPr>
  </w:style>
  <w:style w:type="character" w:styleId="848">
    <w:name w:val="annotation reference"/>
    <w:basedOn w:val="805"/>
    <w:uiPriority w:val="0"/>
    <w:qFormat/>
    <w:rPr>
      <w:sz w:val="21"/>
      <w:szCs w:val="21"/>
    </w:rPr>
  </w:style>
  <w:style w:type="character" w:styleId="849">
    <w:name w:val="HTML Cite"/>
    <w:basedOn w:val="805"/>
    <w:uiPriority w:val="0"/>
    <w:qFormat/>
  </w:style>
  <w:style w:type="character" w:styleId="850">
    <w:name w:val="footnote reference"/>
    <w:basedOn w:val="805"/>
    <w:uiPriority w:val="99"/>
    <w:unhideWhenUsed/>
    <w:qFormat/>
    <w:rPr>
      <w:vertAlign w:val="superscript"/>
    </w:rPr>
  </w:style>
  <w:style w:type="character" w:styleId="851">
    <w:name w:val="HTML Keyboard"/>
    <w:basedOn w:val="805"/>
    <w:uiPriority w:val="0"/>
    <w:qFormat/>
    <w:rPr>
      <w:rFonts w:ascii="monospace" w:hAnsi="monospace" w:eastAsia="monospace" w:cs="monospace"/>
      <w:sz w:val="20"/>
    </w:rPr>
  </w:style>
  <w:style w:type="character" w:styleId="852">
    <w:name w:val="HTML Sample"/>
    <w:basedOn w:val="805"/>
    <w:uiPriority w:val="0"/>
    <w:qFormat/>
    <w:rPr>
      <w:rFonts w:hint="default" w:ascii="monospace" w:hAnsi="monospace" w:eastAsia="monospace" w:cs="monospace"/>
    </w:rPr>
  </w:style>
  <w:style w:type="paragraph" w:styleId="853" w:customStyle="1">
    <w:name w:val="正文1"/>
    <w:next w:val="795"/>
    <w:uiPriority w:val="99"/>
    <w:qFormat/>
    <w:pPr>
      <w:jc w:val="both"/>
      <w:widowControl w:val="off"/>
    </w:pPr>
    <w:rPr>
      <w:rFonts w:ascii="Calibri" w:hAnsi="Calibri" w:eastAsia="宋体" w:cs="Calibri"/>
      <w:lang w:val="en-US" w:eastAsia="zh-CN" w:bidi="ar-SA"/>
    </w:rPr>
  </w:style>
  <w:style w:type="paragraph" w:styleId="854" w:customStyle="1">
    <w:name w:val="段"/>
    <w:next w:val="795"/>
    <w:uiPriority w:val="0"/>
    <w:qFormat/>
    <w:pPr>
      <w:ind w:firstLine="200"/>
      <w:jc w:val="both"/>
    </w:pPr>
    <w:rPr>
      <w:rFonts w:ascii="宋体" w:hAnsi="Times New Roman" w:eastAsia="宋体" w:cs="Times New Roman"/>
      <w:sz w:val="21"/>
      <w:lang w:val="en-US" w:eastAsia="zh-CN" w:bidi="ar-SA"/>
    </w:rPr>
  </w:style>
  <w:style w:type="paragraph" w:styleId="855" w:customStyle="1">
    <w:name w:val="Default"/>
    <w:link w:val="1020"/>
    <w:uiPriority w:val="99"/>
    <w:qFormat/>
    <w:pPr>
      <w:widowControl w:val="off"/>
    </w:pPr>
    <w:rPr>
      <w:rFonts w:ascii="仿宋_GB2312" w:hAnsi="Times New Roman" w:eastAsia="仿宋_GB2312" w:cs="Times New Roman"/>
      <w:color w:val="000000"/>
      <w:sz w:val="24"/>
      <w:szCs w:val="24"/>
      <w:lang w:val="en-US" w:eastAsia="zh-CN" w:bidi="ar-SA"/>
    </w:rPr>
  </w:style>
  <w:style w:type="paragraph" w:styleId="856" w:customStyle="1">
    <w:name w:val="引用1"/>
    <w:basedOn w:val="795"/>
    <w:next w:val="795"/>
    <w:uiPriority w:val="99"/>
    <w:qFormat/>
    <w:pPr>
      <w:ind w:left="864" w:right="864"/>
      <w:jc w:val="center"/>
    </w:pPr>
    <w:rPr>
      <w:i/>
      <w:iCs/>
      <w:color w:val="404040"/>
      <w:szCs w:val="21"/>
    </w:rPr>
  </w:style>
  <w:style w:type="character" w:styleId="857" w:customStyle="1">
    <w:name w:val="Heading 1 Char"/>
    <w:basedOn w:val="805"/>
    <w:uiPriority w:val="9"/>
    <w:qFormat/>
    <w:rPr>
      <w:rFonts w:ascii="Arial" w:hAnsi="Arial" w:eastAsia="Arial" w:cs="Arial"/>
      <w:sz w:val="40"/>
      <w:szCs w:val="40"/>
    </w:rPr>
  </w:style>
  <w:style w:type="character" w:styleId="858" w:customStyle="1">
    <w:name w:val="Heading 2 Char"/>
    <w:basedOn w:val="805"/>
    <w:uiPriority w:val="9"/>
    <w:qFormat/>
    <w:rPr>
      <w:rFonts w:ascii="Arial" w:hAnsi="Arial" w:eastAsia="Arial" w:cs="Arial"/>
      <w:sz w:val="34"/>
    </w:rPr>
  </w:style>
  <w:style w:type="character" w:styleId="859" w:customStyle="1">
    <w:name w:val="Heading 3 Char"/>
    <w:basedOn w:val="805"/>
    <w:uiPriority w:val="9"/>
    <w:qFormat/>
    <w:rPr>
      <w:rFonts w:ascii="Arial" w:hAnsi="Arial" w:eastAsia="Arial" w:cs="Arial"/>
      <w:sz w:val="30"/>
      <w:szCs w:val="30"/>
    </w:rPr>
  </w:style>
  <w:style w:type="character" w:styleId="860" w:customStyle="1">
    <w:name w:val="Heading 4 Char"/>
    <w:basedOn w:val="805"/>
    <w:uiPriority w:val="9"/>
    <w:qFormat/>
    <w:rPr>
      <w:rFonts w:ascii="Arial" w:hAnsi="Arial" w:eastAsia="Arial" w:cs="Arial"/>
      <w:b/>
      <w:bCs/>
      <w:sz w:val="26"/>
      <w:szCs w:val="26"/>
    </w:rPr>
  </w:style>
  <w:style w:type="character" w:styleId="861" w:customStyle="1">
    <w:name w:val="Heading 5 Char"/>
    <w:basedOn w:val="805"/>
    <w:uiPriority w:val="9"/>
    <w:qFormat/>
    <w:rPr>
      <w:rFonts w:ascii="Arial" w:hAnsi="Arial" w:eastAsia="Arial" w:cs="Arial"/>
      <w:b/>
      <w:bCs/>
      <w:sz w:val="24"/>
      <w:szCs w:val="24"/>
    </w:rPr>
  </w:style>
  <w:style w:type="character" w:styleId="862" w:customStyle="1">
    <w:name w:val="Heading 6 Char"/>
    <w:basedOn w:val="805"/>
    <w:uiPriority w:val="9"/>
    <w:qFormat/>
    <w:rPr>
      <w:rFonts w:ascii="Arial" w:hAnsi="Arial" w:eastAsia="Arial" w:cs="Arial"/>
      <w:b/>
      <w:bCs/>
      <w:sz w:val="22"/>
      <w:szCs w:val="22"/>
    </w:rPr>
  </w:style>
  <w:style w:type="character" w:styleId="863" w:customStyle="1">
    <w:name w:val="标题 7 Char"/>
    <w:basedOn w:val="805"/>
    <w:link w:val="802"/>
    <w:uiPriority w:val="9"/>
    <w:qFormat/>
    <w:rPr>
      <w:rFonts w:ascii="Arial" w:hAnsi="Arial" w:eastAsia="Arial" w:cs="Arial"/>
      <w:b/>
      <w:bCs/>
      <w:i/>
      <w:iCs/>
      <w:sz w:val="22"/>
      <w:szCs w:val="22"/>
    </w:rPr>
  </w:style>
  <w:style w:type="character" w:styleId="864" w:customStyle="1">
    <w:name w:val="标题 8 Char"/>
    <w:basedOn w:val="805"/>
    <w:link w:val="803"/>
    <w:uiPriority w:val="9"/>
    <w:qFormat/>
    <w:rPr>
      <w:rFonts w:ascii="Arial" w:hAnsi="Arial" w:eastAsia="Arial" w:cs="Arial"/>
      <w:i/>
      <w:iCs/>
      <w:sz w:val="22"/>
      <w:szCs w:val="22"/>
    </w:rPr>
  </w:style>
  <w:style w:type="character" w:styleId="865" w:customStyle="1">
    <w:name w:val="标题 9 Char"/>
    <w:basedOn w:val="805"/>
    <w:link w:val="804"/>
    <w:uiPriority w:val="9"/>
    <w:qFormat/>
    <w:rPr>
      <w:rFonts w:ascii="Arial" w:hAnsi="Arial" w:eastAsia="Arial" w:cs="Arial"/>
      <w:i/>
      <w:iCs/>
      <w:sz w:val="21"/>
      <w:szCs w:val="21"/>
    </w:rPr>
  </w:style>
  <w:style w:type="paragraph" w:styleId="866">
    <w:name w:val="No Spacing"/>
    <w:uiPriority w:val="1"/>
    <w:qFormat/>
    <w:rPr>
      <w:rFonts w:ascii="Times New Roman" w:hAnsi="Times New Roman" w:eastAsia="宋体" w:cs="Times New Roman"/>
      <w:lang w:val="en-US" w:eastAsia="zh-CN" w:bidi="ar-SA"/>
    </w:rPr>
  </w:style>
  <w:style w:type="character" w:styleId="867" w:customStyle="1">
    <w:name w:val="Title Char"/>
    <w:basedOn w:val="805"/>
    <w:uiPriority w:val="10"/>
    <w:qFormat/>
    <w:rPr>
      <w:sz w:val="48"/>
      <w:szCs w:val="48"/>
    </w:rPr>
  </w:style>
  <w:style w:type="character" w:styleId="868" w:customStyle="1">
    <w:name w:val="副标题 Char"/>
    <w:basedOn w:val="805"/>
    <w:link w:val="827"/>
    <w:uiPriority w:val="11"/>
    <w:qFormat/>
    <w:rPr>
      <w:sz w:val="24"/>
      <w:szCs w:val="24"/>
    </w:rPr>
  </w:style>
  <w:style w:type="paragraph" w:styleId="869">
    <w:name w:val="Quote"/>
    <w:basedOn w:val="795"/>
    <w:next w:val="795"/>
    <w:link w:val="870"/>
    <w:uiPriority w:val="29"/>
    <w:qFormat/>
    <w:pPr>
      <w:ind w:left="720" w:right="720"/>
    </w:pPr>
    <w:rPr>
      <w:i/>
    </w:rPr>
  </w:style>
  <w:style w:type="character" w:styleId="870" w:customStyle="1">
    <w:name w:val="引用 Char"/>
    <w:link w:val="869"/>
    <w:uiPriority w:val="29"/>
    <w:qFormat/>
    <w:rPr>
      <w:i/>
    </w:rPr>
  </w:style>
  <w:style w:type="paragraph" w:styleId="871">
    <w:name w:val="Intense Quote"/>
    <w:basedOn w:val="795"/>
    <w:next w:val="795"/>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Char"/>
    <w:link w:val="871"/>
    <w:uiPriority w:val="30"/>
    <w:qFormat/>
    <w:rPr>
      <w:i/>
    </w:rPr>
  </w:style>
  <w:style w:type="character" w:styleId="873" w:customStyle="1">
    <w:name w:val="Header Char"/>
    <w:basedOn w:val="805"/>
    <w:uiPriority w:val="99"/>
    <w:qFormat/>
  </w:style>
  <w:style w:type="character" w:styleId="874" w:customStyle="1">
    <w:name w:val="Footer Char"/>
    <w:basedOn w:val="805"/>
    <w:uiPriority w:val="99"/>
    <w:qFormat/>
  </w:style>
  <w:style w:type="character" w:styleId="875" w:customStyle="1">
    <w:name w:val="Caption Char"/>
    <w:uiPriority w:val="99"/>
    <w:qFormat/>
  </w:style>
  <w:style w:type="table" w:styleId="876" w:customStyle="1">
    <w:name w:val="Table Grid Light"/>
    <w:basedOn w:val="8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Plain Table 1"/>
    <w:basedOn w:val="8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8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8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8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8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8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8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8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8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basedOn w:val="8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8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8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8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80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80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w:basedOn w:val="8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8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8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8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8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80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80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8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basedOn w:val="80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basedOn w:val="80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basedOn w:val="80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basedOn w:val="80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basedOn w:val="80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basedOn w:val="80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w:basedOn w:val="8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basedOn w:val="80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8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80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1" w:customStyle="1">
    <w:name w:val="Grid Table 6 Colorful - Accent 4"/>
    <w:basedOn w:val="8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80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basedOn w:val="80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7 Colorful"/>
    <w:basedOn w:val="8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basedOn w:val="80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basedOn w:val="80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basedOn w:val="80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basedOn w:val="80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basedOn w:val="80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basedOn w:val="80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basedOn w:val="80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basedOn w:val="80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80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80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80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80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80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w:basedOn w:val="8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basedOn w:val="80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basedOn w:val="80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basedOn w:val="80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basedOn w:val="80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basedOn w:val="80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basedOn w:val="80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w:basedOn w:val="8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basedOn w:val="80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basedOn w:val="8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80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8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80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80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w:basedOn w:val="8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basedOn w:val="80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basedOn w:val="80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basedOn w:val="80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basedOn w:val="80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basedOn w:val="80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basedOn w:val="80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w:basedOn w:val="8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basedOn w:val="80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basedOn w:val="80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basedOn w:val="80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basedOn w:val="80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basedOn w:val="80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basedOn w:val="80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basedOn w:val="80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basedOn w:val="80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basedOn w:val="80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basedOn w:val="80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basedOn w:val="80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basedOn w:val="80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basedOn w:val="80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List Table 7 Colorful"/>
    <w:basedOn w:val="80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basedOn w:val="80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basedOn w:val="80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basedOn w:val="80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basedOn w:val="80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basedOn w:val="80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basedOn w:val="80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basedOn w:val="8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basedOn w:val="80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basedOn w:val="80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basedOn w:val="80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basedOn w:val="80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basedOn w:val="80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basedOn w:val="80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basedOn w:val="8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basedOn w:val="8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basedOn w:val="8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basedOn w:val="8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basedOn w:val="8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basedOn w:val="8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basedOn w:val="8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脚注文本 Char"/>
    <w:link w:val="828"/>
    <w:uiPriority w:val="99"/>
    <w:qFormat/>
    <w:rPr>
      <w:sz w:val="18"/>
    </w:rPr>
  </w:style>
  <w:style w:type="character" w:styleId="1002" w:customStyle="1">
    <w:name w:val="尾注文本 Char"/>
    <w:link w:val="821"/>
    <w:uiPriority w:val="99"/>
    <w:qFormat/>
    <w:rPr>
      <w:sz w:val="20"/>
    </w:rPr>
  </w:style>
  <w:style w:type="paragraph" w:styleId="1003" w:customStyle="1">
    <w:name w:val="TOC 标题1"/>
    <w:uiPriority w:val="39"/>
    <w:unhideWhenUsed/>
    <w:qFormat/>
    <w:rPr>
      <w:rFonts w:ascii="Times New Roman" w:hAnsi="Times New Roman" w:eastAsia="宋体" w:cs="Times New Roman"/>
      <w:lang w:val="en-US" w:eastAsia="zh-CN" w:bidi="ar-SA"/>
    </w:rPr>
  </w:style>
  <w:style w:type="paragraph" w:styleId="1004" w:customStyle="1">
    <w:name w:val="列出段落1"/>
    <w:basedOn w:val="795"/>
    <w:uiPriority w:val="0"/>
    <w:qFormat/>
    <w:pPr>
      <w:ind w:firstLine="420"/>
    </w:pPr>
    <w:rPr>
      <w:rFonts w:ascii="Calibri" w:hAnsi="Calibri"/>
    </w:rPr>
  </w:style>
  <w:style w:type="paragraph" w:styleId="1005" w:customStyle="1">
    <w:name w:val="首行缩进"/>
    <w:basedOn w:val="795"/>
    <w:uiPriority w:val="0"/>
    <w:qFormat/>
    <w:pPr>
      <w:ind w:firstLine="480"/>
    </w:pPr>
    <w:rPr>
      <w:lang w:val="zh-CN"/>
    </w:rPr>
  </w:style>
  <w:style w:type="table" w:styleId="1006" w:customStyle="1">
    <w:name w:val="Table Normal"/>
    <w:uiPriority w:val="2"/>
    <w:semiHidden/>
    <w:unhideWhenUsed/>
    <w:qFormat/>
    <w:tblPr>
      <w:tblCellMar>
        <w:left w:w="0" w:type="dxa"/>
        <w:top w:w="0" w:type="dxa"/>
        <w:right w:w="0" w:type="dxa"/>
        <w:bottom w:w="0" w:type="dxa"/>
      </w:tblCellMar>
    </w:tblPr>
  </w:style>
  <w:style w:type="paragraph" w:styleId="1007">
    <w:name w:val="List Paragraph"/>
    <w:basedOn w:val="795"/>
    <w:uiPriority w:val="1"/>
    <w:qFormat/>
    <w:pPr>
      <w:ind w:left="760" w:firstLine="479"/>
    </w:pPr>
  </w:style>
  <w:style w:type="paragraph" w:styleId="1008" w:customStyle="1">
    <w:name w:val="Table Paragraph"/>
    <w:basedOn w:val="795"/>
    <w:uiPriority w:val="1"/>
    <w:qFormat/>
  </w:style>
  <w:style w:type="paragraph" w:styleId="1009" w:customStyle="1">
    <w:name w:val="WPSOffice手动目录 1"/>
    <w:uiPriority w:val="0"/>
    <w:qFormat/>
    <w:rPr>
      <w:rFonts w:asciiTheme="minorHAnsi" w:hAnsiTheme="minorHAnsi" w:eastAsiaTheme="minorHAnsi" w:cstheme="minorBidi"/>
      <w:lang w:val="en-US" w:eastAsia="zh-CN" w:bidi="ar-SA"/>
    </w:rPr>
  </w:style>
  <w:style w:type="character" w:styleId="1010" w:customStyle="1">
    <w:name w:val="批注文字 Char"/>
    <w:basedOn w:val="805"/>
    <w:link w:val="810"/>
    <w:uiPriority w:val="0"/>
    <w:qFormat/>
    <w:rPr>
      <w:rFonts w:ascii="宋体" w:hAnsi="宋体" w:eastAsia="宋体" w:cs="宋体"/>
      <w:sz w:val="22"/>
      <w:szCs w:val="22"/>
      <w:lang w:eastAsia="en-US"/>
    </w:rPr>
  </w:style>
  <w:style w:type="character" w:styleId="1011" w:customStyle="1">
    <w:name w:val="批注主题 Char"/>
    <w:basedOn w:val="1010"/>
    <w:link w:val="834"/>
    <w:uiPriority w:val="0"/>
    <w:qFormat/>
    <w:rPr>
      <w:rFonts w:ascii="宋体" w:hAnsi="宋体" w:eastAsia="宋体" w:cs="宋体"/>
      <w:b/>
      <w:bCs/>
      <w:sz w:val="22"/>
      <w:szCs w:val="22"/>
      <w:lang w:eastAsia="en-US"/>
    </w:rPr>
  </w:style>
  <w:style w:type="character" w:styleId="1012" w:customStyle="1">
    <w:name w:val="批注框文本 Char"/>
    <w:basedOn w:val="805"/>
    <w:link w:val="822"/>
    <w:uiPriority w:val="0"/>
    <w:qFormat/>
    <w:rPr>
      <w:rFonts w:ascii="宋体" w:hAnsi="宋体" w:cs="宋体"/>
      <w:sz w:val="18"/>
      <w:szCs w:val="18"/>
      <w:lang w:eastAsia="en-US"/>
    </w:rPr>
  </w:style>
  <w:style w:type="character" w:styleId="1013" w:customStyle="1">
    <w:name w:val="hover"/>
    <w:basedOn w:val="805"/>
    <w:uiPriority w:val="0"/>
    <w:qFormat/>
    <w:rPr>
      <w:color w:val="ffffff"/>
    </w:rPr>
  </w:style>
  <w:style w:type="character" w:styleId="1014" w:customStyle="1">
    <w:name w:val="hover1"/>
    <w:basedOn w:val="805"/>
    <w:uiPriority w:val="0"/>
    <w:qFormat/>
    <w:rPr>
      <w:color w:val="5fb878"/>
    </w:rPr>
  </w:style>
  <w:style w:type="character" w:styleId="1015" w:customStyle="1">
    <w:name w:val="hover2"/>
    <w:basedOn w:val="805"/>
    <w:uiPriority w:val="0"/>
    <w:qFormat/>
    <w:rPr>
      <w:color w:val="5fb878"/>
    </w:rPr>
  </w:style>
  <w:style w:type="character" w:styleId="1016" w:customStyle="1">
    <w:name w:val="font31"/>
    <w:basedOn w:val="805"/>
    <w:uiPriority w:val="0"/>
    <w:qFormat/>
    <w:rPr>
      <w:rFonts w:ascii="宋体" w:hAnsi="宋体" w:eastAsia="宋体" w:cs="宋体"/>
      <w:color w:val="000000"/>
      <w:sz w:val="10"/>
      <w:szCs w:val="10"/>
      <w:u w:val="none"/>
    </w:rPr>
  </w:style>
  <w:style w:type="character" w:styleId="1017" w:customStyle="1">
    <w:name w:val="font11"/>
    <w:basedOn w:val="805"/>
    <w:uiPriority w:val="0"/>
    <w:qFormat/>
    <w:rPr>
      <w:rFonts w:ascii="宋体" w:hAnsi="宋体" w:eastAsia="宋体" w:cs="宋体"/>
      <w:b/>
      <w:bCs/>
      <w:color w:val="000000"/>
      <w:sz w:val="10"/>
      <w:szCs w:val="10"/>
      <w:u w:val="none"/>
    </w:rPr>
  </w:style>
  <w:style w:type="character" w:styleId="1018" w:customStyle="1">
    <w:name w:val="正文缩进 Char"/>
    <w:link w:val="808"/>
    <w:uiPriority w:val="0"/>
    <w:qFormat/>
    <w:rPr>
      <w:rFonts w:ascii="宋体" w:hAnsi="宋体" w:cs="宋体"/>
      <w:sz w:val="22"/>
      <w:lang w:eastAsia="en-US"/>
    </w:rPr>
  </w:style>
  <w:style w:type="paragraph" w:styleId="1019" w:customStyle="1">
    <w:name w:val="普通正文"/>
    <w:basedOn w:val="795"/>
    <w:uiPriority w:val="0"/>
    <w:qFormat/>
    <w:pPr>
      <w:ind w:firstLine="480"/>
      <w:spacing w:before="120" w:after="120" w:line="360" w:lineRule="auto"/>
    </w:pPr>
    <w:rPr>
      <w:rFonts w:ascii="Arial" w:hAnsi="Arial" w:cs="Times New Roman"/>
      <w:sz w:val="24"/>
      <w:szCs w:val="24"/>
      <w:lang w:eastAsia="zh-CN"/>
    </w:rPr>
  </w:style>
  <w:style w:type="character" w:styleId="1020" w:customStyle="1">
    <w:name w:val="Default Char"/>
    <w:link w:val="855"/>
    <w:uiPriority w:val="99"/>
    <w:qFormat/>
    <w:rPr>
      <w:rFonts w:ascii="仿宋_GB2312" w:eastAsia="仿宋_GB2312"/>
      <w:color w:val="000000"/>
      <w:sz w:val="24"/>
      <w:szCs w:val="24"/>
    </w:rPr>
  </w:style>
  <w:style w:type="character" w:styleId="1021" w:customStyle="1">
    <w:name w:val="NormalCharacter"/>
    <w:uiPriority w:val="0"/>
    <w:qFormat/>
  </w:style>
  <w:style w:type="paragraph" w:styleId="1022"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023" w:customStyle="1">
    <w:name w:val="样式 标题 3 + (中文) 黑体 小四 非加粗 段前: 7.8 磅 段后: 0 磅 行距: 固定值 20 磅"/>
    <w:basedOn w:val="798"/>
    <w:uiPriority w:val="0"/>
    <w:qFormat/>
    <w:pPr>
      <w:spacing w:before="0"/>
    </w:pPr>
    <w:rPr>
      <w:rFonts w:eastAsia="黑体"/>
      <w:szCs w:val="20"/>
    </w:rPr>
  </w:style>
  <w:style w:type="paragraph" w:styleId="1024" w:customStyle="1">
    <w:name w:val="UserStyle_609"/>
    <w:basedOn w:val="795"/>
    <w:uiPriority w:val="0"/>
    <w:qFormat/>
    <w:pPr>
      <w:ind w:left="360" w:right="360"/>
      <w:spacing w:before="100" w:after="100"/>
    </w:pPr>
    <w:rPr>
      <w:rFonts w:ascii="Times New Roman" w:hAnsi="Times New Roman"/>
      <w:sz w:val="24"/>
      <w:szCs w:val="20"/>
    </w:rPr>
  </w:style>
  <w:style w:type="paragraph" w:styleId="1025" w:customStyle="1">
    <w:name w:val="PlainText"/>
    <w:basedOn w:val="795"/>
    <w:uiPriority w:val="0"/>
    <w:qFormat/>
    <w:rPr>
      <w:rFonts w:hAnsi="Courier New"/>
      <w:szCs w:val="21"/>
    </w:rPr>
  </w:style>
  <w:style w:type="paragraph" w:styleId="1026" w:customStyle="1">
    <w:name w:val="AnnotationText"/>
    <w:basedOn w:val="795"/>
    <w:uiPriority w:val="0"/>
    <w:qFormat/>
  </w:style>
  <w:style w:type="paragraph" w:styleId="1027" w:customStyle="1">
    <w:name w:val="BodyText"/>
    <w:basedOn w:val="795"/>
    <w:uiPriority w:val="0"/>
    <w:qFormat/>
    <w:pPr>
      <w:spacing w:line="312" w:lineRule="atLeast"/>
      <w:tabs>
        <w:tab w:val="left" w:pos="1160" w:leader="none"/>
        <w:tab w:val="left" w:pos="2423" w:leader="none"/>
      </w:tabs>
    </w:pPr>
    <w:rPr>
      <w:szCs w:val="20"/>
    </w:rPr>
  </w:style>
  <w:style w:type="paragraph" w:styleId="1028" w:customStyle="1">
    <w:name w:val="正文首行缩进 21"/>
    <w:basedOn w:val="1029"/>
    <w:uiPriority w:val="0"/>
    <w:qFormat/>
    <w:pPr>
      <w:ind w:left="420" w:firstLine="420"/>
      <w:jc w:val="both"/>
      <w:spacing w:after="120"/>
    </w:pPr>
    <w:rPr>
      <w:rFonts w:ascii="Calibri" w:hAnsi="Calibri" w:eastAsia="宋体" w:cs="Times New Roman"/>
      <w:sz w:val="18"/>
      <w:szCs w:val="18"/>
      <w:lang w:eastAsia="zh-CN"/>
    </w:rPr>
  </w:style>
  <w:style w:type="paragraph" w:styleId="1029" w:customStyle="1">
    <w:name w:val="正文文本缩进1"/>
    <w:basedOn w:val="795"/>
    <w:next w:val="1030"/>
    <w:uiPriority w:val="0"/>
    <w:qFormat/>
    <w:pPr>
      <w:ind w:firstLine="645"/>
    </w:pPr>
    <w:rPr>
      <w:rFonts w:ascii="楷体_GB2312" w:eastAsia="楷体_GB2312"/>
      <w:sz w:val="32"/>
      <w:szCs w:val="20"/>
    </w:rPr>
  </w:style>
  <w:style w:type="paragraph" w:styleId="1030" w:customStyle="1">
    <w:name w:val="寄信人地址1"/>
    <w:basedOn w:val="795"/>
    <w:uiPriority w:val="0"/>
    <w:qFormat/>
    <w:rPr>
      <w:rFonts w:ascii="Calibri" w:hAnsi="Calibri" w:cs="Times New Roman"/>
    </w:rPr>
  </w:style>
  <w:style w:type="paragraph" w:styleId="1031" w:customStyle="1">
    <w:name w:val="Address"/>
    <w:basedOn w:val="795"/>
    <w:next w:val="795"/>
    <w:uiPriority w:val="0"/>
    <w:qFormat/>
    <w:rPr>
      <w:i/>
      <w:sz w:val="24"/>
      <w:szCs w:val="20"/>
    </w:rPr>
  </w:style>
  <w:style w:type="paragraph" w:styleId="1032" w:customStyle="1">
    <w:name w:val="列出段落2"/>
    <w:basedOn w:val="795"/>
    <w:uiPriority w:val="0"/>
    <w:qFormat/>
    <w:pPr>
      <w:ind w:firstLine="420"/>
    </w:pPr>
    <w:rPr>
      <w:rFonts w:ascii="Calibri" w:hAnsi="Calibri" w:cs="Times New Roman"/>
    </w:rPr>
  </w:style>
  <w:style w:type="paragraph" w:styleId="1033" w:customStyle="1">
    <w:name w:val="样式 标题 2 + Times New Roman 四号 非加粗 段前: 5 磅 段后: 0 磅 行距: 固定值 20..."/>
    <w:basedOn w:val="797"/>
    <w:uiPriority w:val="0"/>
    <w:qFormat/>
    <w:pPr>
      <w:spacing w:before="100" w:line="400" w:lineRule="exact"/>
    </w:pPr>
    <w:rPr>
      <w:rFonts w:ascii="Times New Roman" w:hAnsi="Times New Roman"/>
      <w:b w:val="0"/>
      <w:bCs w:val="0"/>
      <w:sz w:val="28"/>
      <w:szCs w:val="20"/>
    </w:rPr>
  </w:style>
  <w:style w:type="paragraph" w:styleId="1034"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035" w:customStyle="1">
    <w:name w:val="标题 11"/>
    <w:basedOn w:val="795"/>
    <w:next w:val="795"/>
    <w:uiPriority w:val="0"/>
    <w:qFormat/>
    <w:pPr>
      <w:keepNext/>
      <w:outlineLvl w:val="0"/>
    </w:pPr>
    <w:rPr>
      <w:rFonts w:ascii="楷体_GB2312" w:eastAsia="楷体_GB2312"/>
      <w:sz w:val="28"/>
      <w:szCs w:val="20"/>
    </w:rPr>
  </w:style>
  <w:style w:type="paragraph" w:styleId="1036" w:customStyle="1">
    <w:name w:val="标题 51"/>
    <w:basedOn w:val="795"/>
    <w:next w:val="795"/>
    <w:uiPriority w:val="0"/>
    <w:qFormat/>
    <w:pPr>
      <w:keepNext/>
      <w:outlineLvl w:val="4"/>
    </w:pPr>
    <w:rPr>
      <w:rFonts w:hAnsi="Times New Roman" w:cs="Times New Roman"/>
      <w:color w:val="000000"/>
      <w:sz w:val="28"/>
      <w:szCs w:val="28"/>
    </w:rPr>
  </w:style>
  <w:style w:type="paragraph" w:styleId="1037" w:customStyle="1">
    <w:name w:val="Table Text"/>
    <w:uiPriority w:val="0"/>
    <w:semiHidden/>
    <w:qFormat/>
    <w:pPr>
      <w:ind w:firstLine="802"/>
      <w:jc w:val="both"/>
      <w:spacing w:line="360" w:lineRule="auto"/>
      <w:widowControl w:val="off"/>
    </w:pPr>
    <w:rPr>
      <w:rFonts w:ascii="宋体" w:hAnsi="宋体" w:eastAsia="宋体" w:cs="宋体"/>
      <w:sz w:val="24"/>
      <w:szCs w:val="24"/>
      <w:lang w:val="en-US" w:eastAsia="en-US"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2F329-67C3-4A9F-B9EC-79E71B0654F8}"/>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孙芸</cp:lastModifiedBy>
  <cp:revision>12</cp:revision>
  <dcterms:created xsi:type="dcterms:W3CDTF">2026-06-15T07:16:00Z</dcterms:created>
  <dcterms:modified xsi:type="dcterms:W3CDTF">2026-08-10T03:06:20Z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2052-12.1.0.28043</vt:lpwstr>
  </property>
  <property fmtid="{D5CDD505-2E9C-101B-9397-08002B2CF9AE}" pid="5" name="ICV">
    <vt:lpwstr>DF247C29C55B432E946593D1CE72BFE4_13</vt:lpwstr>
  </property>
  <property fmtid="{D5CDD505-2E9C-101B-9397-08002B2CF9AE}" pid="6" name="KSOTemplateDocerSaveRecord">
    <vt:lpwstr>eyJoZGlkIjoiNDUwMTFkMDI3ZjBmZjczM2Q3M2EwOGI5M2VjYzUzMDkiLCJ1c2VySWQiOiIyOTkxODA1MzUifQ==</vt:lpwstr>
  </property>
</Properties>
</file>