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南京体育学院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校史馆、近代体育陈列馆展陈服务项目</w:t>
      </w:r>
      <w:r/>
    </w:p>
    <w:p>
      <w:pPr>
        <w:ind w:left="0" w:firstLine="0"/>
        <w:jc w:val="center"/>
        <w:rPr>
          <w:rFonts w:hint="eastAsia"/>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rPr>
          <w:rFonts w:hint="eastAsia"/>
          <w:color w:val="000000" w:themeColor="text1"/>
          <w:sz w:val="44"/>
          <w:szCs w:val="44"/>
          <w:highlight w:val="none"/>
          <w14:textFill>
            <w14:solidFill>
              <w14:schemeClr w14:val="tx1"/>
            </w14:solidFill>
          </w14:textFill>
        </w:rPr>
      </w:r>
      <w:r>
        <w:rPr>
          <w:rFonts w:hint="eastAsia"/>
          <w:color w:val="000000" w:themeColor="text1"/>
          <w:sz w:val="44"/>
          <w:szCs w:val="44"/>
          <w:highlight w:val="none"/>
          <w14:textFill>
            <w14:solidFill>
              <w14:schemeClr w14:val="tx1"/>
            </w14:solidFill>
          </w14:textFill>
        </w:rP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952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t xml:space="preserve">（</w:t>
      </w:r>
      <w:r>
        <w:rPr>
          <w:rFonts w:hint="eastAsia"/>
          <w:b/>
          <w:bCs/>
          <w:color w:val="000000" w:themeColor="text1"/>
          <w:sz w:val="36"/>
          <w:szCs w:val="36"/>
          <w:highlight w:val="none"/>
          <w:lang w:val="en-US" w:eastAsia="zh-CN"/>
          <w14:textFill>
            <w14:solidFill>
              <w14:schemeClr w14:val="tx1"/>
            </w14:solidFill>
          </w14:textFill>
        </w:rPr>
        <w:t xml:space="preserve">项目类别：服务类</w:t>
      </w:r>
      <w:r>
        <w:rPr>
          <w:rFonts w:hint="eastAsia"/>
          <w:b/>
          <w:bCs/>
          <w:color w:val="000000" w:themeColor="text1"/>
          <w:sz w:val="36"/>
          <w:szCs w:val="36"/>
          <w:highlight w:val="none"/>
          <w:lang w:eastAsia="zh-CN"/>
          <w14:textFill>
            <w14:solidFill>
              <w14:schemeClr w14:val="tx1"/>
            </w14:solidFill>
          </w14:textFill>
        </w:rPr>
        <w:t xml:space="preserve">）</w:t>
      </w:r>
      <w:r/>
    </w:p>
    <w:p>
      <w:pPr>
        <w:ind w:left="0"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JSZC-320000-SNZX-G2026-0103</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rPr>
          <w:rFonts w:hint="eastAsia"/>
          <w:color w:val="000000" w:themeColor="text1"/>
          <w:sz w:val="44"/>
          <w:szCs w:val="44"/>
          <w:highlight w:val="none"/>
          <w14:textFill>
            <w14:solidFill>
              <w14:schemeClr w14:val="tx1"/>
            </w14:solidFill>
          </w14:textFill>
        </w:rP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南京体育学院</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firstLine="0"/>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七</w:t>
      </w:r>
      <w:r>
        <w:rPr>
          <w:rFonts w:hint="eastAsia"/>
          <w:b/>
          <w:bCs/>
          <w:color w:val="000000" w:themeColor="text1"/>
          <w:sz w:val="36"/>
          <w:szCs w:val="36"/>
          <w:highlight w:val="none"/>
          <w14:textFill>
            <w14:solidFill>
              <w14:schemeClr w14:val="tx1"/>
            </w14:solidFill>
          </w14:textFill>
        </w:rPr>
        <w:t xml:space="preserve">月</w:t>
      </w:r>
      <w:bookmarkStart w:id="13" w:name="_GoBack"/>
      <w:r/>
      <w:bookmarkEnd w:id="13"/>
      <w:r>
        <w:rPr>
          <w:rFonts w:hint="eastAsia"/>
          <w:b/>
          <w:bCs/>
          <w:color w:val="000000" w:themeColor="text1"/>
          <w:sz w:val="36"/>
          <w:szCs w:val="36"/>
          <w:highlight w:val="none"/>
          <w14:textFill>
            <w14:solidFill>
              <w14:schemeClr w14:val="tx1"/>
            </w14:solidFill>
          </w14:textFill>
        </w:rPr>
        <w:br w:type="page" w:clear="all"/>
      </w:r>
      <w:r/>
    </w:p>
    <w:p>
      <w:pPr>
        <w:pStyle w:val="7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7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vAlign w:val="top"/>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南京体育学院校史馆、近代体育陈列馆展陈服务项目</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8</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24</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（北京时间）前递交投标文件。</w:t>
            </w:r>
            <w:r/>
          </w:p>
        </w:tc>
      </w:tr>
    </w:tbl>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JSZC-320000-SNZX-G2026-0103</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南京体育学院校史馆、近代体育陈列馆展陈服务项目</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265</w:t>
      </w:r>
      <w:r>
        <w:rPr>
          <w:rFonts w:hint="eastAsia"/>
          <w:color w:val="000000" w:themeColor="text1"/>
          <w:highlight w:val="none"/>
          <w:lang w:eastAsia="zh-CN"/>
          <w14:textFill>
            <w14:solidFill>
              <w14:schemeClr w14:val="tx1"/>
            </w14:solidFill>
          </w14:textFill>
        </w:rPr>
        <w:t xml:space="preserve">万元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最高限价：26</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万元</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其中，基础装饰部分最高限价为“81.438477万元”，</w:t>
      </w:r>
      <w:r>
        <w:rPr>
          <w:rFonts w:hint="eastAsia"/>
          <w:color w:val="000000" w:themeColor="text1"/>
          <w:highlight w:val="none"/>
          <w14:textFill>
            <w14:solidFill>
              <w14:schemeClr w14:val="tx1"/>
            </w14:solidFill>
          </w14:textFill>
        </w:rPr>
        <w:t xml:space="preserve">报价超过</w:t>
      </w:r>
      <w:r>
        <w:rPr>
          <w:rFonts w:hint="eastAsia"/>
          <w:color w:val="000000" w:themeColor="text1"/>
          <w:highlight w:val="none"/>
          <w:lang w:val="en-US" w:eastAsia="zh-CN"/>
          <w14:textFill>
            <w14:solidFill>
              <w14:schemeClr w14:val="tx1"/>
            </w14:solidFill>
          </w14:textFill>
        </w:rPr>
        <w:t xml:space="preserve">对应</w:t>
      </w:r>
      <w:r>
        <w:rPr>
          <w:rFonts w:hint="eastAsia"/>
          <w:color w:val="000000" w:themeColor="text1"/>
          <w:highlight w:val="none"/>
          <w14:textFill>
            <w14:solidFill>
              <w14:schemeClr w14:val="tx1"/>
            </w14:solidFill>
          </w14:textFill>
        </w:rPr>
        <w:t xml:space="preserve">最高限价的视为无效投标。</w:t>
      </w:r>
      <w:r/>
    </w:p>
    <w:p>
      <w:pPr>
        <w:rPr>
          <w:rFonts w:hint="default"/>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rPr>
          <w:rFonts w:hint="eastAsia"/>
          <w:color w:val="000000" w:themeColor="text1"/>
          <w:highlight w:val="none"/>
          <w:lang w:eastAsia="zh-CN"/>
          <w14:textFill>
            <w14:solidFill>
              <w14:schemeClr w14:val="tx1"/>
            </w14:solidFill>
          </w14:textFill>
        </w:rPr>
        <w:t xml:space="preserve">南京体育学院校史馆、近代体育陈列馆展陈服务项目，</w:t>
      </w:r>
      <w:r>
        <w:rPr>
          <w:rFonts w:hint="eastAsia"/>
          <w:color w:val="000000" w:themeColor="text1"/>
          <w:highlight w:val="none"/>
          <w:lang w:val="en-US" w:eastAsia="zh-CN"/>
          <w14:textFill>
            <w14:solidFill>
              <w14:schemeClr w14:val="tx1"/>
            </w14:solidFill>
          </w14:textFill>
        </w:rPr>
        <w:t xml:space="preserve">包含</w:t>
      </w:r>
      <w:r>
        <w:rPr>
          <w:rFonts w:hint="eastAsia" w:ascii="宋体" w:hAnsi="宋体" w:eastAsia="宋体" w:cs="Times New Roman"/>
          <w:color w:val="000000" w:themeColor="text1"/>
          <w:highlight w:val="none"/>
          <w:lang w:val="en-US" w:eastAsia="zh-CN"/>
          <w14:textFill>
            <w14:solidFill>
              <w14:schemeClr w14:val="tx1"/>
            </w14:solidFill>
          </w14:textFill>
        </w:rPr>
        <w:t xml:space="preserve">装饰装修</w:t>
      </w:r>
      <w:r>
        <w:rPr>
          <w:rFonts w:hint="eastAsia" w:ascii="宋体" w:hAnsi="宋体" w:cs="Times New Roman"/>
          <w:color w:val="000000" w:themeColor="text1"/>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highlight w:val="none"/>
          <w:lang w:val="en-US" w:eastAsia="zh-CN"/>
          <w14:textFill>
            <w14:solidFill>
              <w14:schemeClr w14:val="tx1"/>
            </w14:solidFill>
          </w14:textFill>
        </w:rPr>
        <w:t xml:space="preserve">展陈布展（含展台、展柜、艺术场景等定制制作与安装）；电气系统安装；空调系统末端改造配合；安防监控系统安装；多媒体硬件设备采购、定制与安装及基础布线。</w:t>
      </w:r>
      <w:r>
        <w:rPr>
          <w:rFonts w:hint="eastAsia"/>
          <w:color w:val="000000" w:themeColor="text1"/>
          <w:highlight w:val="none"/>
          <w:lang w:val="en-US" w:eastAsia="zh-CN"/>
          <w14:textFill>
            <w14:solidFill>
              <w14:schemeClr w14:val="tx1"/>
            </w14:solidFill>
          </w14:textFill>
        </w:rPr>
        <w:t xml:space="preserve">详见招标文件。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w:t>
      </w:r>
      <w:r>
        <w:rPr>
          <w:rFonts w:hint="eastAsia"/>
          <w:color w:val="000000" w:themeColor="text1"/>
          <w:highlight w:val="none"/>
          <w:lang w:val="en-US" w:eastAsia="zh-CN"/>
          <w14:textFill>
            <w14:solidFill>
              <w14:schemeClr w14:val="tx1"/>
            </w14:solidFill>
          </w14:textFill>
        </w:rPr>
        <w:t xml:space="preserve">接到采购人通知之日起至2026年10月20日前具备试运行的条件。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w:t>
      </w:r>
      <w:r>
        <w:rPr>
          <w:rFonts w:hint="eastAsia"/>
          <w:color w:val="000000" w:themeColor="text1"/>
          <w:highlight w:val="none"/>
          <w:lang w:eastAsia="zh-CN"/>
          <w14:textFill>
            <w14:solidFill>
              <w14:schemeClr w14:val="tx1"/>
            </w14:solidFill>
          </w14:textFill>
        </w:rPr>
        <w:t xml:space="preserve">扫描件（包括报告及报表等内容，并由注册会计师签名、盖章以及会计师事务所盖章）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本项目专门面向中小微型企业采购。残疾人福利性单位、监狱和戒毒企业（简称监狱企业）视同小型、微型企业。（投标人按要求填写并提供《中小企业声明函》或《残疾人福利性单位声明函》，或提供由省级以上监狱管理局、戒毒管理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含新疆生产建设兵团</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1）本项目包含的基础装饰部分，投标人须采用以下两种方式中的任意一种方式承接：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①投标人自行承接的须具有</w:t>
      </w:r>
      <w:r>
        <w:rPr>
          <w:rFonts w:hint="eastAsia" w:ascii="宋体" w:hAnsi="宋体"/>
          <w:color w:val="000000" w:themeColor="text1"/>
          <w:sz w:val="24"/>
          <w:highlight w:val="none"/>
          <w14:textFill>
            <w14:solidFill>
              <w14:schemeClr w14:val="tx1"/>
            </w14:solidFill>
          </w14:textFill>
        </w:rPr>
        <w:t xml:space="preserve">有效的建筑装饰装修工程专业承包</w:t>
      </w:r>
      <w:r>
        <w:rPr>
          <w:rFonts w:hint="eastAsia" w:ascii="宋体" w:hAnsi="宋体"/>
          <w:color w:val="000000" w:themeColor="text1"/>
          <w:sz w:val="24"/>
          <w:highlight w:val="none"/>
          <w:lang w:val="en-US" w:eastAsia="zh-CN"/>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级（或）以上资质及安全生产许可证。</w:t>
      </w:r>
      <w:r>
        <w:rPr>
          <w:rFonts w:hint="eastAsia" w:ascii="宋体" w:hAnsi="宋体"/>
          <w:b/>
          <w:bCs/>
          <w:color w:val="000000" w:themeColor="text1"/>
          <w:sz w:val="24"/>
          <w:highlight w:val="none"/>
          <w14:textFill>
            <w14:solidFill>
              <w14:schemeClr w14:val="tx1"/>
            </w14:solidFill>
          </w14:textFill>
        </w:rPr>
        <w:t xml:space="preserve">（须提供有效的证书</w:t>
      </w:r>
      <w:r>
        <w:rPr>
          <w:rFonts w:hint="eastAsia" w:ascii="宋体" w:hAnsi="宋体"/>
          <w:b/>
          <w:bCs/>
          <w:color w:val="000000" w:themeColor="text1"/>
          <w:sz w:val="24"/>
          <w:highlight w:val="none"/>
          <w:lang w:val="en-US" w:eastAsia="zh-CN"/>
          <w14:textFill>
            <w14:solidFill>
              <w14:schemeClr w14:val="tx1"/>
            </w14:solidFill>
          </w14:textFill>
        </w:rPr>
        <w:t xml:space="preserve">扫描</w:t>
      </w:r>
      <w:r>
        <w:rPr>
          <w:rFonts w:hint="eastAsia" w:ascii="宋体" w:hAnsi="宋体"/>
          <w:b/>
          <w:bCs/>
          <w:color w:val="000000" w:themeColor="text1"/>
          <w:sz w:val="24"/>
          <w:highlight w:val="none"/>
          <w14:textFill>
            <w14:solidFill>
              <w14:schemeClr w14:val="tx1"/>
            </w14:solidFill>
          </w14:textFill>
        </w:rPr>
        <w:t xml:space="preserve">件加盖公章）</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②</w:t>
      </w:r>
      <w:r>
        <w:rPr>
          <w:rFonts w:hint="eastAsia" w:ascii="宋体" w:hAnsi="宋体"/>
          <w:color w:val="000000" w:themeColor="text1"/>
          <w:sz w:val="24"/>
          <w:highlight w:val="none"/>
          <w14:textFill>
            <w14:solidFill>
              <w14:schemeClr w14:val="tx1"/>
            </w14:solidFill>
          </w14:textFill>
        </w:rPr>
        <w:t xml:space="preserve">投标人将</w:t>
      </w:r>
      <w:r>
        <w:rPr>
          <w:rFonts w:hint="eastAsia"/>
          <w:color w:val="000000" w:themeColor="text1"/>
          <w:highlight w:val="none"/>
          <w:lang w:val="en-US" w:eastAsia="zh-CN"/>
          <w14:textFill>
            <w14:solidFill>
              <w14:schemeClr w14:val="tx1"/>
            </w14:solidFill>
          </w14:textFill>
        </w:rPr>
        <w:t xml:space="preserve">基础装饰</w:t>
      </w:r>
      <w:r>
        <w:rPr>
          <w:rFonts w:hint="eastAsia" w:ascii="宋体" w:hAnsi="宋体"/>
          <w:color w:val="000000" w:themeColor="text1"/>
          <w:sz w:val="24"/>
          <w:highlight w:val="none"/>
          <w14:textFill>
            <w14:solidFill>
              <w14:schemeClr w14:val="tx1"/>
            </w14:solidFill>
          </w14:textFill>
        </w:rPr>
        <w:t xml:space="preserve">部分以分包形式交由具有有效的建筑装饰装修工程专业承包</w:t>
      </w:r>
      <w:r>
        <w:rPr>
          <w:rFonts w:hint="eastAsia" w:ascii="宋体" w:hAnsi="宋体"/>
          <w:color w:val="000000" w:themeColor="text1"/>
          <w:sz w:val="24"/>
          <w:highlight w:val="none"/>
          <w:lang w:val="en-US" w:eastAsia="zh-CN"/>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级（或）以上资质及安全生产许可证的单位实施，明确分包部分的金额占比，分包单位不得再次转包、分包承接的部分，且分包部分的质量、安全等责任由投标人承担，投标人须在合同签订前将其与分包单位签订的分包协议交由采购人备案存档。</w:t>
      </w:r>
      <w:r>
        <w:rPr>
          <w:rFonts w:hint="eastAsia" w:ascii="宋体" w:hAnsi="宋体"/>
          <w:b/>
          <w:bCs/>
          <w:color w:val="000000" w:themeColor="text1"/>
          <w:sz w:val="24"/>
          <w:highlight w:val="none"/>
          <w14:textFill>
            <w14:solidFill>
              <w14:schemeClr w14:val="tx1"/>
            </w14:solidFill>
          </w14:textFill>
        </w:rPr>
        <w:t xml:space="preserve">（须按照招标文件中投标文件格式及附件</w:t>
      </w:r>
      <w:r>
        <w:rPr>
          <w:rFonts w:hint="eastAsia" w:ascii="宋体" w:hAnsi="宋体"/>
          <w:b/>
          <w:bCs/>
          <w:color w:val="000000" w:themeColor="text1"/>
          <w:sz w:val="24"/>
          <w:highlight w:val="none"/>
          <w:lang w:val="en-US" w:eastAsia="zh-CN"/>
          <w14:textFill>
            <w14:solidFill>
              <w14:schemeClr w14:val="tx1"/>
            </w14:solidFill>
          </w14:textFill>
        </w:rPr>
        <w:t xml:space="preserve">的</w:t>
      </w:r>
      <w:r>
        <w:rPr>
          <w:rFonts w:hint="eastAsia" w:ascii="宋体" w:hAnsi="宋体"/>
          <w:b/>
          <w:bCs/>
          <w:color w:val="000000" w:themeColor="text1"/>
          <w:sz w:val="24"/>
          <w:highlight w:val="none"/>
          <w14:textFill>
            <w14:solidFill>
              <w14:schemeClr w14:val="tx1"/>
            </w14:solidFill>
          </w14:textFill>
        </w:rPr>
        <w:t xml:space="preserve">《拟分包项目情况表、承诺书及证明材料格式、分包意向协议书格式》进行填写，内容须完整有效，并提供拟分包单位的证书</w:t>
      </w:r>
      <w:r>
        <w:rPr>
          <w:rFonts w:hint="eastAsia" w:ascii="宋体" w:hAnsi="宋体"/>
          <w:b/>
          <w:bCs/>
          <w:color w:val="000000" w:themeColor="text1"/>
          <w:sz w:val="24"/>
          <w:highlight w:val="none"/>
          <w:lang w:val="en-US" w:eastAsia="zh-CN"/>
          <w14:textFill>
            <w14:solidFill>
              <w14:schemeClr w14:val="tx1"/>
            </w14:solidFill>
          </w14:textFill>
        </w:rPr>
        <w:t xml:space="preserve">扫描</w:t>
      </w:r>
      <w:r>
        <w:rPr>
          <w:rFonts w:hint="eastAsia" w:ascii="宋体" w:hAnsi="宋体"/>
          <w:b/>
          <w:bCs/>
          <w:color w:val="000000" w:themeColor="text1"/>
          <w:sz w:val="24"/>
          <w:highlight w:val="none"/>
          <w14:textFill>
            <w14:solidFill>
              <w14:schemeClr w14:val="tx1"/>
            </w14:solidFill>
          </w14:textFill>
        </w:rPr>
        <w:t xml:space="preserve">件加盖公章）</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（2）基础装饰部分的项目经理具有注册建造师证建筑工程二级（含）以上并且具有有效的安全生产考核合格证书（B类证）（提供有效的证书扫描件加盖公章）</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8</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24</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租赁和商务服务</w:t>
      </w:r>
      <w:r>
        <w:rPr>
          <w:rFonts w:hint="eastAsia"/>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接受投标人对于本项目涉及的基础装饰部分进行</w:t>
      </w:r>
      <w:r>
        <w:rPr>
          <w:rFonts w:hint="eastAsia"/>
          <w:color w:val="000000" w:themeColor="text1"/>
          <w:highlight w:val="none"/>
          <w14:textFill>
            <w14:solidFill>
              <w14:schemeClr w14:val="tx1"/>
            </w14:solidFill>
          </w14:textFill>
        </w:rPr>
        <w:t xml:space="preserve">分包。</w:t>
      </w:r>
      <w:r/>
    </w:p>
    <w:p>
      <w:pPr>
        <w:tabs>
          <w:tab w:val="left" w:pos="76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w:t>
      </w:r>
      <w:r>
        <w:rPr>
          <w:rFonts w:hint="eastAsia"/>
          <w:color w:val="000000" w:themeColor="text1"/>
          <w:highlight w:val="none"/>
          <w:lang w:val="en-US" w:eastAsia="zh-CN"/>
          <w14:textFill>
            <w14:solidFill>
              <w14:schemeClr w14:val="tx1"/>
            </w14:solidFill>
          </w14:textFill>
        </w:rPr>
        <w:t xml:space="preserve">不</w:t>
      </w:r>
      <w:r>
        <w:rPr>
          <w:rFonts w:hint="eastAsia"/>
          <w:color w:val="000000" w:themeColor="text1"/>
          <w:highlight w:val="none"/>
          <w14:textFill>
            <w14:solidFill>
              <w14:schemeClr w14:val="tx1"/>
            </w14:solidFill>
          </w14:textFill>
        </w:rPr>
        <w:t xml:space="preserve">组织统一勘察，供应商可自行联系。未踏勘现场或踏勘工作不详细的供应商</w:t>
      </w:r>
      <w:r>
        <w:rPr>
          <w:rFonts w:hint="eastAsia"/>
          <w:color w:val="000000" w:themeColor="text1"/>
          <w:highlight w:val="none"/>
          <w:lang w:val="en-US" w:eastAsia="zh-CN"/>
          <w14:textFill>
            <w14:solidFill>
              <w14:schemeClr w14:val="tx1"/>
            </w14:solidFill>
          </w14:textFill>
        </w:rPr>
        <w:t xml:space="preserve">中标</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勘查事项：</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1.自行踏勘</w:t>
      </w:r>
      <w:r>
        <w:rPr>
          <w:rFonts w:hint="eastAsia"/>
          <w:color w:val="000000" w:themeColor="text1"/>
          <w:highlight w:val="none"/>
          <w14:textFill>
            <w14:solidFill>
              <w14:schemeClr w14:val="tx1"/>
            </w14:solidFill>
          </w14:textFill>
        </w:rPr>
        <w:t xml:space="preserve">时间：</w:t>
      </w:r>
      <w:r>
        <w:rPr>
          <w:rFonts w:hint="eastAsia"/>
          <w:color w:val="000000" w:themeColor="text1"/>
          <w:highlight w:val="none"/>
          <w:lang w:val="en-US" w:eastAsia="zh-CN"/>
          <w14:textFill>
            <w14:solidFill>
              <w14:schemeClr w14:val="tx1"/>
            </w14:solidFill>
          </w14:textFill>
        </w:rPr>
        <w:t xml:space="preserve">2026年7月28日起至2026年7月29日，每天上午9:00-11:00，下午14:00-16:00</w:t>
      </w:r>
      <w:r>
        <w:rPr>
          <w:rFonts w:hint="eastAsia"/>
          <w:color w:val="000000" w:themeColor="text1"/>
          <w:highlight w:val="none"/>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2.采购人</w:t>
      </w: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张老师、支老师</w:t>
      </w:r>
      <w:r>
        <w:rPr>
          <w:rFonts w:hint="eastAsia"/>
          <w:color w:val="000000" w:themeColor="text1"/>
          <w:highlight w:val="none"/>
          <w14:textFill>
            <w14:solidFill>
              <w14:schemeClr w14:val="tx1"/>
            </w14:solidFill>
          </w14:textFill>
        </w:rPr>
        <w:t xml:space="preserve">，联系电话：</w:t>
      </w:r>
      <w:r>
        <w:rPr>
          <w:rFonts w:hint="eastAsia"/>
          <w:color w:val="000000" w:themeColor="text1"/>
          <w:highlight w:val="none"/>
          <w:lang w:val="en-US" w:eastAsia="zh-CN"/>
          <w14:textFill>
            <w14:solidFill>
              <w14:schemeClr w14:val="tx1"/>
            </w14:solidFill>
          </w14:textFill>
        </w:rPr>
        <w:t xml:space="preserve">025-84755027、025-84755812</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地点：南京市玄武区灵谷寺路8号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国务院办公厅关于在政府采购中实施本国产品标准及相关政策的通知》等政府采购文件。</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南京体育学院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地址：南京市灵谷寺路8号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联系方式：刘老师025-84755266</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rPr>
          <w:rFonts w:hint="eastAsia"/>
          <w:color w:val="000000" w:themeColor="text1"/>
          <w:highlight w:val="none"/>
          <w14:textFill>
            <w14:solidFill>
              <w14:schemeClr w14:val="tx1"/>
            </w14:solidFill>
          </w14:textFill>
        </w:rPr>
        <w:br w:type="page" w:clear="all"/>
      </w:r>
      <w:r/>
    </w:p>
    <w:p>
      <w:pPr>
        <w:pStyle w:val="7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南京体育学院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脱贫攻坚支持政策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3.5.1</w:t>
      </w:r>
      <w:r>
        <w:rPr>
          <w:rFonts w:hint="eastAsia"/>
          <w:color w:val="000000" w:themeColor="text1"/>
          <w:highlight w:val="none"/>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等文件规定，在政府采购中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3.5.2</w:t>
      </w:r>
      <w:r>
        <w:rPr>
          <w:rFonts w:hint="eastAsia"/>
          <w:color w:val="000000" w:themeColor="text1"/>
          <w:highlight w:val="none"/>
          <w14:textFill>
            <w14:solidFill>
              <w14:schemeClr w14:val="tx1"/>
            </w14:solidFill>
          </w14:textFill>
        </w:rPr>
        <w:t xml:space="preserve">本国产品应当符合以下条件：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（2）在中国境内生产的组件成本占比达到规定比例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（3）特定产品的关键组件、关键工序符合相关要求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3.5.3</w:t>
      </w:r>
      <w:r>
        <w:rPr>
          <w:rFonts w:hint="eastAsia"/>
          <w:color w:val="000000" w:themeColor="text1"/>
          <w:highlight w:val="none"/>
          <w14:textFill>
            <w14:solidFill>
              <w14:schemeClr w14:val="tx1"/>
            </w14:solidFill>
          </w14:textFill>
        </w:rPr>
        <w:t xml:space="preserve">本国产品标准的适用范围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3.5.4</w:t>
      </w:r>
      <w:r>
        <w:rPr>
          <w:rFonts w:hint="eastAsia"/>
          <w:color w:val="000000" w:themeColor="text1"/>
          <w:highlight w:val="none"/>
          <w14:textFill>
            <w14:solidFill>
              <w14:schemeClr w14:val="tx1"/>
            </w14:solidFill>
          </w14:textFill>
        </w:rPr>
        <w:t xml:space="preserve">对本国产品的支持政策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3.5.5</w:t>
      </w:r>
      <w:r>
        <w:rPr>
          <w:rFonts w:hint="eastAsia"/>
          <w:color w:val="000000" w:themeColor="text1"/>
          <w:highlight w:val="none"/>
          <w14:textFill>
            <w14:solidFill>
              <w14:schemeClr w14:val="tx1"/>
            </w14:solidFill>
          </w14:textFill>
        </w:rPr>
        <w:t xml:space="preserve">政策执行要求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服务数量及技术要求</w:t>
      </w:r>
      <w:r>
        <w:rPr>
          <w:rFonts w:hint="eastAsia"/>
          <w:color w:val="000000" w:themeColor="text1"/>
          <w:highlight w:val="none"/>
          <w14:textFill>
            <w14:solidFill>
              <w14:schemeClr w14:val="tx1"/>
            </w14:solidFill>
          </w14:textFill>
        </w:rPr>
        <w:t xml:space="preserve">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val="en-US" w:eastAsia="zh-CN"/>
          <w14:textFill>
            <w14:solidFill>
              <w14:schemeClr w14:val="tx1"/>
            </w14:solidFill>
          </w14:textFill>
        </w:rPr>
        <w:t xml:space="preserve">服务</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服务数量及技术要求</w:t>
      </w:r>
      <w:r>
        <w:rPr>
          <w:rFonts w:hint="eastAsia"/>
          <w:color w:val="000000" w:themeColor="text1"/>
          <w:highlight w:val="none"/>
          <w14:textFill>
            <w14:solidFill>
              <w14:schemeClr w14:val="tx1"/>
            </w14:solidFill>
          </w14:textFill>
        </w:rPr>
        <w:t xml:space="preserve">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8.联合体及分包：本项目不接受联合体投标，不接受转包</w:t>
      </w:r>
      <w:r>
        <w:rPr>
          <w:rFonts w:hint="eastAsia"/>
          <w:b/>
          <w:bCs/>
          <w:color w:val="000000" w:themeColor="text1"/>
          <w:highlight w:val="none"/>
          <w:lang w:eastAsia="zh-CN"/>
          <w14:textFill>
            <w14:solidFill>
              <w14:schemeClr w14:val="tx1"/>
            </w14:solidFill>
          </w14:textFill>
        </w:rPr>
        <w:t xml:space="preserve">，接受投标人对于本项目涉及的基础装饰部分进行</w:t>
      </w:r>
      <w:r>
        <w:rPr>
          <w:rFonts w:hint="eastAsia"/>
          <w:b/>
          <w:bCs/>
          <w:color w:val="000000" w:themeColor="text1"/>
          <w:highlight w:val="none"/>
          <w14:textFill>
            <w14:solidFill>
              <w14:schemeClr w14:val="tx1"/>
            </w14:solidFill>
          </w14:textFill>
        </w:rPr>
        <w:t xml:space="preserve">分包。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招标代理服务费：本次招标，中标人按《招标代理服务收费管理暂行办法》（国家发展计划委员会计价格</w:t>
      </w:r>
      <w:r>
        <w:rPr>
          <w:rFonts w:hint="eastAsia"/>
          <w:color w:val="000000" w:themeColor="text1"/>
          <w:highlight w:val="none"/>
          <w:lang w:eastAsia="zh-CN"/>
          <w14:textFill>
            <w14:solidFill>
              <w14:schemeClr w14:val="tx1"/>
            </w14:solidFill>
          </w14:textFill>
        </w:rPr>
        <w:t xml:space="preserve">〔2002〕1980号</w:t>
      </w:r>
      <w:r>
        <w:rPr>
          <w:rFonts w:hint="eastAsia"/>
          <w:color w:val="000000" w:themeColor="text1"/>
          <w:highlight w:val="none"/>
          <w14:textFill>
            <w14:solidFill>
              <w14:schemeClr w14:val="tx1"/>
            </w14:solidFill>
          </w14:textFill>
        </w:rPr>
        <w:t xml:space="preserve">）代理服务招标收费标准</w:t>
      </w:r>
      <w:r>
        <w:rPr>
          <w:rFonts w:hint="eastAsia"/>
          <w:color w:val="000000" w:themeColor="text1"/>
          <w:highlight w:val="none"/>
          <w:lang w:val="en-US" w:eastAsia="zh-CN"/>
          <w14:textFill>
            <w14:solidFill>
              <w14:schemeClr w14:val="tx1"/>
            </w14:solidFill>
          </w14:textFill>
        </w:rPr>
        <w:t xml:space="preserve">的40%</w:t>
      </w:r>
      <w:r>
        <w:rPr>
          <w:rFonts w:hint="eastAsia"/>
          <w:color w:val="000000" w:themeColor="text1"/>
          <w:highlight w:val="none"/>
          <w14:textFill>
            <w14:solidFill>
              <w14:schemeClr w14:val="tx1"/>
            </w14:solidFill>
          </w14:textFill>
        </w:rPr>
        <w:t xml:space="preserve">计算，向招标代理机构支付招标代理服务费。该项费用</w:t>
      </w:r>
      <w:r>
        <w:rPr>
          <w:rFonts w:hint="eastAsia"/>
          <w:color w:val="000000" w:themeColor="text1"/>
          <w:highlight w:val="none"/>
          <w:lang w:val="en-US" w:eastAsia="zh-CN"/>
          <w14:textFill>
            <w14:solidFill>
              <w14:schemeClr w14:val="tx1"/>
            </w14:solidFill>
          </w14:textFill>
        </w:rPr>
        <w:t xml:space="preserve">采购人已考虑在项目预算内，</w:t>
      </w:r>
      <w:r>
        <w:rPr>
          <w:rFonts w:hint="eastAsia"/>
          <w:color w:val="000000" w:themeColor="text1"/>
          <w:highlight w:val="none"/>
          <w14:textFill>
            <w14:solidFill>
              <w14:schemeClr w14:val="tx1"/>
            </w14:solidFill>
          </w14:textFill>
        </w:rPr>
        <w:t xml:space="preserve">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w:t>
      </w:r>
      <w:r>
        <w:rPr>
          <w:rFonts w:hint="eastAsia"/>
          <w:color w:val="000000" w:themeColor="text1"/>
          <w:highlight w:val="none"/>
          <w:lang w:eastAsia="zh-CN"/>
          <w14:textFill>
            <w14:solidFill>
              <w14:schemeClr w14:val="tx1"/>
            </w14:solidFill>
          </w14:textFill>
        </w:rPr>
        <w:t xml:space="preserve">服务及所需货物</w:t>
      </w:r>
      <w:r>
        <w:rPr>
          <w:rFonts w:hint="eastAsia"/>
          <w:color w:val="000000" w:themeColor="text1"/>
          <w:highlight w:val="none"/>
          <w14:textFill>
            <w14:solidFill>
              <w14:schemeClr w14:val="tx1"/>
            </w14:solidFill>
          </w14:textFill>
        </w:rPr>
        <w:t xml:space="preserve">，必须满足国家相关强制性规定要求，由于投标人违反国家相关强制性规定给采购人造成损失，一切责任和后果均由投标人承担。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及投标人或分支机构为其缴纳的社保证明（有授权委托的），或法定代表人身份证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服务及所需货物</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服务及所需货物</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服务及所需货物</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投标报价平均值50%的，即投标报价&lt;全部通过符合性审查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投标报价平均值×50%；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投标报价50%的，即投标报价&lt;通过符合性审查的次低报价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投标报价×50%；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）改变招标文件提供的</w:t>
      </w:r>
      <w:r>
        <w:rPr>
          <w:rFonts w:hint="eastAsia"/>
          <w:color w:val="000000" w:themeColor="text1"/>
          <w:highlight w:val="none"/>
          <w:lang w:eastAsia="zh-CN"/>
          <w14:textFill>
            <w14:solidFill>
              <w14:schemeClr w14:val="tx1"/>
            </w14:solidFill>
          </w14:textFill>
        </w:rPr>
        <w:t xml:space="preserve">“基础装饰”</w:t>
      </w:r>
      <w:r>
        <w:rPr>
          <w:rFonts w:hint="eastAsia"/>
          <w:color w:val="000000" w:themeColor="text1"/>
          <w:highlight w:val="none"/>
          <w:lang w:val="en-US" w:eastAsia="zh-CN"/>
          <w14:textFill>
            <w14:solidFill>
              <w14:schemeClr w14:val="tx1"/>
            </w14:solidFill>
          </w14:textFill>
        </w:rPr>
        <w:t xml:space="preserve">部分</w:t>
      </w:r>
      <w:r>
        <w:rPr>
          <w:rFonts w:hint="eastAsia"/>
          <w:color w:val="000000" w:themeColor="text1"/>
          <w:highlight w:val="none"/>
          <w14:textFill>
            <w14:solidFill>
              <w14:schemeClr w14:val="tx1"/>
            </w14:solidFill>
          </w14:textFill>
        </w:rPr>
        <w:t xml:space="preserve">工程量清单中的项目编码、项目名称、项目特征、计量单位、工程量的；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）改变招标文件规定的暂估价、暂列金额及甲供材料价格的；（若有）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）改变招标文件明确列出的</w:t>
      </w:r>
      <w:r>
        <w:rPr>
          <w:rFonts w:hint="eastAsia"/>
          <w:color w:val="000000" w:themeColor="text1"/>
          <w:highlight w:val="none"/>
          <w:lang w:val="en-US" w:eastAsia="zh-CN"/>
          <w14:textFill>
            <w14:solidFill>
              <w14:schemeClr w14:val="tx1"/>
            </w14:solidFill>
          </w14:textFill>
        </w:rPr>
        <w:t xml:space="preserve">增值税费率</w:t>
      </w:r>
      <w:r>
        <w:rPr>
          <w:rFonts w:hint="eastAsia"/>
          <w:color w:val="000000" w:themeColor="text1"/>
          <w:highlight w:val="none"/>
          <w14:textFill>
            <w14:solidFill>
              <w14:schemeClr w14:val="tx1"/>
            </w14:solidFill>
          </w14:textFill>
        </w:rPr>
        <w:t xml:space="preserve">或计算基础的；（若有）</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19</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w:t>
      </w:r>
      <w:r>
        <w:rPr>
          <w:rFonts w:hint="eastAsia"/>
          <w:color w:val="000000" w:themeColor="text1"/>
          <w:highlight w:val="none"/>
          <w:lang w:eastAsia="zh-CN"/>
          <w14:textFill>
            <w14:solidFill>
              <w14:schemeClr w14:val="tx1"/>
            </w14:solidFill>
          </w14:textFill>
        </w:rPr>
        <w:t xml:space="preserve">文件报价清单中“</w:t>
      </w:r>
      <w:r>
        <w:rPr>
          <w:rFonts w:hint="eastAsia"/>
          <w:color w:val="000000" w:themeColor="text1"/>
          <w:highlight w:val="none"/>
          <w:lang w:val="en-US" w:eastAsia="zh-CN"/>
          <w14:textFill>
            <w14:solidFill>
              <w14:schemeClr w14:val="tx1"/>
            </w14:solidFill>
          </w14:textFill>
        </w:rPr>
        <w:t xml:space="preserve">基础装修</w:t>
      </w:r>
      <w:r>
        <w:rPr>
          <w:rFonts w:hint="eastAsia"/>
          <w:color w:val="000000" w:themeColor="text1"/>
          <w:highlight w:val="none"/>
          <w:lang w:eastAsia="zh-CN"/>
          <w14:textFill>
            <w14:solidFill>
              <w14:schemeClr w14:val="tx1"/>
            </w14:solidFill>
          </w14:textFill>
        </w:rPr>
        <w:t xml:space="preserve">”的安全生产措施报价的取费费率低于3.8%；“安装工程”的安全生产措施报价的取费费率低于</w:t>
      </w:r>
      <w:r>
        <w:rPr>
          <w:rFonts w:hint="eastAsia"/>
          <w:color w:val="000000" w:themeColor="text1"/>
          <w:highlight w:val="none"/>
          <w:lang w:val="en-US" w:eastAsia="zh-CN"/>
          <w14:textFill>
            <w14:solidFill>
              <w14:schemeClr w14:val="tx1"/>
            </w14:solidFill>
          </w14:textFill>
        </w:rPr>
        <w:t xml:space="preserve">2.9</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22.2.2.9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投标人在开、评标全过程中应保持通讯畅通，及时登录苏采云系统查阅、答复相关信息，并安排专人与交易中心及评委会联系。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由采购人代表签署结果确认材料</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26.5项目中标结果发布后，中标人应向采购人提供与响应文件“基础装饰”部分报价一致的软件版初始报价，及excel版本初始报价（含分部分项工程项目清单综合单价分析表）。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tbl>
      <w:tblPr>
        <w:tblStyle w:val="71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92"/>
        <w:gridCol w:w="6585"/>
        <w:gridCol w:w="739"/>
      </w:tblGrid>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序号</w:t>
            </w:r>
            <w:r/>
          </w:p>
        </w:tc>
        <w:tc>
          <w:tcPr>
            <w:tcW w:w="642"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因素</w:t>
            </w:r>
            <w:r/>
          </w:p>
        </w:tc>
        <w:tc>
          <w:tcPr>
            <w:tcW w:w="3547"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评分明细</w:t>
            </w:r>
            <w:r/>
          </w:p>
        </w:tc>
        <w:tc>
          <w:tcPr>
            <w:tcW w:w="398"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分值</w:t>
            </w:r>
            <w:r/>
          </w:p>
        </w:tc>
      </w:tr>
      <w:tr>
        <w:trPr>
          <w:jc w:val="center"/>
          <w:trHeight w:val="90"/>
        </w:trPr>
        <w:tc>
          <w:tcPr>
            <w:tcW w:w="412" w:type="pct"/>
            <w:vAlign w:val="center"/>
            <w:textDirection w:val="lrTb"/>
            <w:noWrap w:val="false"/>
          </w:tcPr>
          <w:p>
            <w:pPr>
              <w:ind w:firstLine="0"/>
              <w:jc w:val="center"/>
              <w:keepLines w:val="0"/>
              <w:keepNext w:val="0"/>
              <w:pageBreakBefore w:val="0"/>
              <w:spacing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价格</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20分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W w:w="3547" w:type="pct"/>
            <w:vAlign w:val="center"/>
            <w:textDirection w:val="lrTb"/>
            <w:noWrap w:val="false"/>
          </w:tcPr>
          <w:p>
            <w:pPr>
              <w:ind w:firstLine="0"/>
              <w:keepLines w:val="0"/>
              <w:keepNext w:val="0"/>
              <w:pageBreakBefore w:val="0"/>
              <w:spacing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20。（小数点后保留两位）</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64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响应情况</w:t>
            </w:r>
            <w:r>
              <w:rPr>
                <w:rFonts w:hint="eastAsia" w:ascii="宋体" w:hAnsi="宋体" w:cs="宋体"/>
                <w:color w:val="000000" w:themeColor="text1"/>
                <w:sz w:val="24"/>
                <w:szCs w:val="24"/>
                <w:highlight w:val="none"/>
                <w:lang w:val="en-US" w:eastAsia="zh-CN"/>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（28分）</w:t>
            </w:r>
            <w:r/>
          </w:p>
        </w:tc>
        <w:tc>
          <w:tcPr>
            <w:tcBorders>
              <w:bottom w:val="single" w:color="auto" w:sz="4" w:space="0"/>
            </w:tcBorders>
            <w:tcW w:w="354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根据采购文件“第四章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采购需求中二</w:t>
            </w:r>
            <w:r>
              <w:rPr>
                <w:rFonts w:hint="eastAsia" w:ascii="宋体" w:hAnsi="宋体" w:cs="宋体"/>
                <w:b/>
                <w:bCs/>
                <w:color w:val="000000" w:themeColor="text1"/>
                <w:sz w:val="24"/>
                <w:szCs w:val="24"/>
                <w:highlight w:val="none"/>
                <w14:textFill>
                  <w14:solidFill>
                    <w14:schemeClr w14:val="tx1"/>
                  </w14:solidFill>
                </w14:textFill>
              </w:rPr>
              <w:t xml:space="preserve">、技术要求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的序号三</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和序号五多媒体软件</w:t>
            </w: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的要求对投标人技术要求满足程度</w:t>
            </w:r>
            <w:r>
              <w:rPr>
                <w:rFonts w:hint="eastAsia" w:ascii="宋体" w:hAnsi="宋体" w:cs="宋体"/>
                <w:color w:val="000000" w:themeColor="text1"/>
                <w:sz w:val="24"/>
                <w:szCs w:val="24"/>
                <w:highlight w:val="none"/>
                <w14:textFill>
                  <w14:solidFill>
                    <w14:schemeClr w14:val="tx1"/>
                  </w14:solidFill>
                </w14:textFill>
              </w:rPr>
              <w:t xml:space="preserve">进行评审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标注“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”的内容为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实质性要求</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负偏离视为无效投标。</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序号三</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以1个产品视为1项，每个产品中全部无标注的</w:t>
            </w:r>
            <w:r>
              <w:rPr>
                <w:rFonts w:hint="eastAsia" w:ascii="宋体" w:hAnsi="宋体" w:eastAsia="宋体" w:cs="宋体"/>
                <w:color w:val="000000" w:themeColor="text1"/>
                <w:sz w:val="24"/>
                <w:szCs w:val="24"/>
                <w:highlight w:val="none"/>
                <w14:textFill>
                  <w14:solidFill>
                    <w14:schemeClr w14:val="tx1"/>
                  </w14:solidFill>
                </w14:textFill>
              </w:rPr>
              <w:t xml:space="preserve">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完全满足的得0.82分，最多得15.58分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序号五多媒体软件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以1个产品视为1项，每个产品中全部无标注的</w:t>
            </w:r>
            <w:r>
              <w:rPr>
                <w:rFonts w:hint="eastAsia" w:ascii="宋体" w:hAnsi="宋体" w:eastAsia="宋体" w:cs="宋体"/>
                <w:color w:val="000000" w:themeColor="text1"/>
                <w:sz w:val="24"/>
                <w:szCs w:val="24"/>
                <w:highlight w:val="none"/>
                <w14:textFill>
                  <w14:solidFill>
                    <w14:schemeClr w14:val="tx1"/>
                  </w14:solidFill>
                </w14:textFill>
              </w:rPr>
              <w:t xml:space="preserve">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完全满足的得0.69分，最多得12.42分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0"/>
              <w:jc w:val="left"/>
              <w:keepLines w:val="0"/>
              <w:keepNext w:val="0"/>
              <w:pageBreakBefore w:val="0"/>
              <w:spacing w:line="24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本项最多得28分。</w:t>
            </w:r>
            <w:r/>
          </w:p>
          <w:p>
            <w:pPr>
              <w:ind w:firstLine="0"/>
              <w:jc w:val="left"/>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缺项、漏项视为负偏离。</w:t>
            </w:r>
            <w:r/>
          </w:p>
          <w:p>
            <w:pPr>
              <w:ind w:firstLine="0"/>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投标人须在</w:t>
            </w:r>
            <w:r>
              <w:rPr>
                <w:rFonts w:hint="eastAsia" w:ascii="宋体" w:hAnsi="宋体" w:cs="宋体"/>
                <w:color w:val="000000" w:themeColor="text1"/>
                <w:sz w:val="24"/>
                <w:szCs w:val="24"/>
                <w:highlight w:val="none"/>
                <w14:textFill>
                  <w14:solidFill>
                    <w14:schemeClr w14:val="tx1"/>
                  </w14:solidFill>
                </w14:textFill>
              </w:rPr>
              <w:t xml:space="preserve">《技术条款偏离表》逐条应答</w:t>
            </w:r>
            <w:r>
              <w:rPr>
                <w:rFonts w:hint="eastAsia" w:ascii="宋体" w:hAnsi="宋体" w:cs="宋体"/>
                <w:color w:val="000000" w:themeColor="text1"/>
                <w:sz w:val="24"/>
                <w:szCs w:val="24"/>
                <w:highlight w:val="none"/>
                <w:lang w:val="en-US" w:eastAsia="zh-CN"/>
                <w14:textFill>
                  <w14:solidFill>
                    <w14:schemeClr w14:val="tx1"/>
                  </w14:solidFill>
                </w14:textFill>
              </w:rPr>
              <w:t xml:space="preserve">技术</w:t>
            </w:r>
            <w:r>
              <w:rPr>
                <w:rFonts w:hint="eastAsia" w:ascii="宋体" w:hAnsi="宋体" w:cs="宋体"/>
                <w:color w:val="000000" w:themeColor="text1"/>
                <w:sz w:val="24"/>
                <w:szCs w:val="24"/>
                <w:highlight w:val="none"/>
                <w14:textFill>
                  <w14:solidFill>
                    <w14:schemeClr w14:val="tx1"/>
                  </w14:solidFill>
                </w14:textFill>
              </w:rPr>
              <w:t xml:space="preserve">要求，不能实现的需特别注明负偏离，提供虚假证明或虚假响应指标参数要求的，将按政府采购法的相关规定进行处理。</w:t>
            </w:r>
            <w:r/>
          </w:p>
        </w:tc>
        <w:tc>
          <w:tcPr>
            <w:tcBorders>
              <w:bottom w:val="single" w:color="auto" w:sz="4" w:space="0"/>
            </w:tcBorders>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企业业绩（9分）</w:t>
            </w:r>
            <w:r/>
          </w:p>
        </w:tc>
        <w:tc>
          <w:tcPr>
            <w:tcBorders>
              <w:bottom w:val="single" w:color="auto" w:sz="4" w:space="0"/>
            </w:tcBorders>
            <w:tcW w:w="3547" w:type="pct"/>
            <w:vAlign w:val="center"/>
            <w:textDirection w:val="lrTb"/>
            <w:noWrap w:val="false"/>
          </w:tcPr>
          <w:p>
            <w:pPr>
              <w:ind w:firstLine="0"/>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自2023年1月1日以来（以验收时间为准）具有展厅、展馆或布展类项目业绩，每提供1份有效业绩材料得3分，最多得9分。（提供合同及验收证明文件扫描件加盖公章，证明材料中须能体现合同签订时间、合同标的物、签章页、验收时间等关键内容，否则不得分）</w:t>
            </w:r>
            <w:r/>
          </w:p>
        </w:tc>
        <w:tc>
          <w:tcPr>
            <w:tcBorders>
              <w:bottom w:val="single" w:color="auto" w:sz="4" w:space="0"/>
            </w:tcBorders>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r>
      <w:tr>
        <w:trPr>
          <w:jc w:val="center"/>
          <w:trHeight w:val="6834"/>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642"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技术方案（10分）</w:t>
            </w:r>
            <w:r/>
          </w:p>
        </w:tc>
        <w:tc>
          <w:tcPr>
            <w:tcW w:w="3547" w:type="pct"/>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4.1浮雕手绘深化方案</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根据供应商提供的序厅浮雕手绘稿方案（包括设计理念、手绘稿、设计说明等）进行综合评审，重点考察主题立意、主体元素选择、浮雕构图与造型能力、手绘艺术表现力及设计说明的完整性与逻辑性。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方案应包含至少1张</w:t>
            </w:r>
            <w:r>
              <w:rPr>
                <w:rFonts w:hint="eastAsia" w:ascii="宋体" w:hAnsi="宋体" w:cs="宋体"/>
                <w:color w:val="000000" w:themeColor="text1"/>
                <w:sz w:val="24"/>
                <w:szCs w:val="24"/>
                <w:highlight w:val="none"/>
                <w14:textFill>
                  <w14:solidFill>
                    <w14:schemeClr w14:val="tx1"/>
                  </w14:solidFill>
                </w14:textFill>
              </w:rPr>
              <w:t xml:space="preserve">手绘</w:t>
            </w:r>
            <w:r>
              <w:rPr>
                <w:rFonts w:hint="eastAsia" w:ascii="宋体" w:hAnsi="宋体" w:cs="宋体"/>
                <w:color w:val="000000" w:themeColor="text1"/>
                <w:sz w:val="24"/>
                <w:szCs w:val="24"/>
                <w:highlight w:val="none"/>
                <w:lang w:val="en-US" w:eastAsia="zh-CN"/>
                <w14:textFill>
                  <w14:solidFill>
                    <w14:schemeClr w14:val="tx1"/>
                  </w14:solidFill>
                </w14:textFill>
              </w:rPr>
              <w:t xml:space="preserve">线</w:t>
            </w:r>
            <w:r>
              <w:rPr>
                <w:rFonts w:hint="eastAsia" w:ascii="宋体" w:hAnsi="宋体" w:cs="宋体"/>
                <w:color w:val="000000" w:themeColor="text1"/>
                <w:sz w:val="24"/>
                <w:szCs w:val="24"/>
                <w:highlight w:val="none"/>
                <w14:textFill>
                  <w14:solidFill>
                    <w14:schemeClr w14:val="tx1"/>
                  </w14:solidFill>
                </w14:textFill>
              </w:rPr>
              <w:t xml:space="preserve">稿</w:t>
            </w:r>
            <w:r>
              <w:rPr>
                <w:rFonts w:hint="eastAsia" w:ascii="宋体" w:hAnsi="宋体" w:cs="宋体"/>
                <w:color w:val="000000" w:themeColor="text1"/>
                <w:sz w:val="24"/>
                <w:szCs w:val="24"/>
                <w:highlight w:val="none"/>
                <w:lang w:val="en-US" w:eastAsia="zh-CN"/>
                <w14:textFill>
                  <w14:solidFill>
                    <w14:schemeClr w14:val="tx1"/>
                  </w14:solidFill>
                </w14:textFill>
              </w:rPr>
              <w:t xml:space="preserve">图</w:t>
            </w:r>
            <w:r>
              <w:rPr>
                <w:rFonts w:hint="eastAsia" w:ascii="宋体" w:hAnsi="宋体" w:cs="宋体"/>
                <w:color w:val="000000" w:themeColor="text1"/>
                <w:sz w:val="24"/>
                <w:szCs w:val="24"/>
                <w:highlight w:val="none"/>
                <w14:textFill>
                  <w14:solidFill>
                    <w14:schemeClr w14:val="tx1"/>
                  </w14:solidFill>
                </w14:textFill>
              </w:rPr>
              <w:t xml:space="preserve">，完整呈现双侧对称浮雕墙的艺术效果，浮雕内容包含两个主题层次，即</w:t>
            </w:r>
            <w:r>
              <w:rPr>
                <w:rFonts w:hint="eastAsia" w:ascii="宋体" w:hAnsi="宋体" w:cs="宋体"/>
                <w:color w:val="000000" w:themeColor="text1"/>
                <w:sz w:val="24"/>
                <w:szCs w:val="24"/>
                <w:highlight w:val="none"/>
                <w:lang w:val="en-US" w:eastAsia="zh-CN"/>
                <w14:textFill>
                  <w14:solidFill>
                    <w14:schemeClr w14:val="tx1"/>
                  </w14:solidFill>
                </w14:textFill>
              </w:rPr>
              <w:t xml:space="preserve">民国</w:t>
            </w:r>
            <w:r>
              <w:rPr>
                <w:rFonts w:hint="eastAsia" w:ascii="宋体" w:hAnsi="宋体" w:cs="宋体"/>
                <w:color w:val="000000" w:themeColor="text1"/>
                <w:sz w:val="24"/>
                <w:szCs w:val="24"/>
                <w:highlight w:val="none"/>
                <w14:textFill>
                  <w14:solidFill>
                    <w14:schemeClr w14:val="tx1"/>
                  </w14:solidFill>
                </w14:textFill>
              </w:rPr>
              <w:t xml:space="preserve">第五届全运会于中央体育场举办的历史竞技场景，以及自南京体育学院发展出的代表性运动项目群像。</w:t>
            </w:r>
            <w:r>
              <w:rPr>
                <w:rFonts w:hint="eastAsia" w:ascii="宋体" w:hAnsi="宋体" w:cs="宋体"/>
                <w:color w:val="000000" w:themeColor="text1"/>
                <w:sz w:val="24"/>
                <w:szCs w:val="24"/>
                <w:highlight w:val="none"/>
                <w:lang w:val="en-US" w:eastAsia="zh-CN"/>
                <w14:textFill>
                  <w14:solidFill>
                    <w14:schemeClr w14:val="tx1"/>
                  </w14:solidFill>
                </w14:textFill>
              </w:rPr>
              <w:t xml:space="preserve">点位及尺寸详见图纸图号EL-01立面图。</w:t>
            </w:r>
            <w:r/>
          </w:p>
          <w:p>
            <w:pPr>
              <w:numPr>
                <w:ilvl w:val="0"/>
                <w:numId w:val="0"/>
              </w:numPr>
              <w:ind w:firstLine="0"/>
              <w:jc w:val="left"/>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主题立意深刻，主体元素选择精准恰当，浮雕构图完整、造型能力强、手绘艺术表现力突出，时空对话关系明确，历史纵深感与体育精神传承表达充分，设计说明详尽合理的，得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分；</w:t>
            </w:r>
            <w:r/>
          </w:p>
          <w:p>
            <w:pPr>
              <w:numPr>
                <w:ilvl w:val="0"/>
                <w:numId w:val="0"/>
              </w:numPr>
              <w:ind w:firstLine="0"/>
              <w:jc w:val="left"/>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主题立意较为明确，主体元素选择较为恰当，浮雕构图较为完整、造型能力较好、手绘艺术表现力较好，时空关系与纵深感表达较为充分的，得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分；</w:t>
            </w:r>
            <w:r/>
          </w:p>
          <w:p>
            <w:pPr>
              <w:numPr>
                <w:ilvl w:val="0"/>
                <w:numId w:val="0"/>
              </w:num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主题立意</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明确，主体元素选择</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恰当，浮雕构图基本完整、造型能力</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一般</w:t>
            </w:r>
            <w:r>
              <w:rPr>
                <w:rFonts w:hint="eastAsia" w:ascii="宋体" w:hAnsi="宋体" w:cs="宋体"/>
                <w:color w:val="000000" w:themeColor="text1"/>
                <w:sz w:val="24"/>
                <w:szCs w:val="24"/>
                <w:highlight w:val="none"/>
                <w14:textFill>
                  <w14:solidFill>
                    <w14:schemeClr w14:val="tx1"/>
                  </w14:solidFill>
                </w14:textFill>
              </w:rPr>
              <w:t xml:space="preserve">、手绘艺术表现力</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一般</w:t>
            </w:r>
            <w:r>
              <w:rPr>
                <w:rFonts w:hint="eastAsia" w:ascii="宋体" w:hAnsi="宋体" w:cs="宋体"/>
                <w:color w:val="000000" w:themeColor="text1"/>
                <w:sz w:val="24"/>
                <w:szCs w:val="24"/>
                <w:highlight w:val="none"/>
                <w14:textFill>
                  <w14:solidFill>
                    <w14:schemeClr w14:val="tx1"/>
                  </w14:solidFill>
                </w14:textFill>
              </w:rPr>
              <w:t xml:space="preserve">，时空关系与纵深感表达</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一般</w:t>
            </w:r>
            <w:r>
              <w:rPr>
                <w:rFonts w:hint="eastAsia" w:ascii="宋体" w:hAnsi="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numPr>
                <w:ilvl w:val="0"/>
                <w:numId w:val="0"/>
              </w:numPr>
              <w:ind w:firstLine="0"/>
              <w:jc w:val="left"/>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主题立意</w:t>
            </w:r>
            <w:r>
              <w:rPr>
                <w:rFonts w:hint="eastAsia" w:ascii="宋体" w:hAnsi="宋体" w:cs="宋体"/>
                <w:color w:val="000000" w:themeColor="text1"/>
                <w:sz w:val="24"/>
                <w:szCs w:val="24"/>
                <w:highlight w:val="none"/>
                <w:lang w:val="en-US" w:eastAsia="zh-CN"/>
                <w14:textFill>
                  <w14:solidFill>
                    <w14:schemeClr w14:val="tx1"/>
                  </w14:solidFill>
                </w14:textFill>
              </w:rPr>
              <w:t xml:space="preserve">模糊</w:t>
            </w:r>
            <w:r>
              <w:rPr>
                <w:rFonts w:hint="eastAsia" w:ascii="宋体" w:hAnsi="宋体" w:cs="宋体"/>
                <w:color w:val="000000" w:themeColor="text1"/>
                <w:sz w:val="24"/>
                <w:szCs w:val="24"/>
                <w:highlight w:val="none"/>
                <w14:textFill>
                  <w14:solidFill>
                    <w14:schemeClr w14:val="tx1"/>
                  </w14:solidFill>
                </w14:textFill>
              </w:rPr>
              <w:t xml:space="preserve">，主体元素选择</w:t>
            </w:r>
            <w:r>
              <w:rPr>
                <w:rFonts w:hint="eastAsia" w:ascii="宋体" w:hAnsi="宋体" w:cs="宋体"/>
                <w:color w:val="000000" w:themeColor="text1"/>
                <w:sz w:val="24"/>
                <w:szCs w:val="24"/>
                <w:highlight w:val="none"/>
                <w:lang w:val="en-US" w:eastAsia="zh-CN"/>
                <w14:textFill>
                  <w14:solidFill>
                    <w14:schemeClr w14:val="tx1"/>
                  </w14:solidFill>
                </w14:textFill>
              </w:rPr>
              <w:t xml:space="preserve">有偏差</w:t>
            </w:r>
            <w:r>
              <w:rPr>
                <w:rFonts w:hint="eastAsia" w:ascii="宋体" w:hAnsi="宋体" w:cs="宋体"/>
                <w:color w:val="000000" w:themeColor="text1"/>
                <w:sz w:val="24"/>
                <w:szCs w:val="24"/>
                <w:highlight w:val="none"/>
                <w14:textFill>
                  <w14:solidFill>
                    <w14:schemeClr w14:val="tx1"/>
                  </w14:solidFill>
                </w14:textFill>
              </w:rPr>
              <w:t xml:space="preserve">，浮雕构图或造型能力有所欠缺，手绘艺术表现力不足，纵深感与传承体现不突出的，得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不符合要求或未提供手绘</w:t>
            </w:r>
            <w:r>
              <w:rPr>
                <w:rFonts w:hint="eastAsia" w:ascii="宋体" w:hAnsi="宋体" w:cs="宋体"/>
                <w:color w:val="000000" w:themeColor="text1"/>
                <w:sz w:val="24"/>
                <w:szCs w:val="24"/>
                <w:highlight w:val="none"/>
                <w:lang w:val="en-US" w:eastAsia="zh-CN"/>
                <w14:textFill>
                  <w14:solidFill>
                    <w14:schemeClr w14:val="tx1"/>
                  </w14:solidFill>
                </w14:textFill>
              </w:rPr>
              <w:t xml:space="preserve">线</w:t>
            </w:r>
            <w:r>
              <w:rPr>
                <w:rFonts w:hint="eastAsia" w:ascii="宋体" w:hAnsi="宋体" w:cs="宋体"/>
                <w:color w:val="000000" w:themeColor="text1"/>
                <w:sz w:val="24"/>
                <w:szCs w:val="24"/>
                <w:highlight w:val="none"/>
                <w14:textFill>
                  <w14:solidFill>
                    <w14:schemeClr w14:val="tx1"/>
                  </w14:solidFill>
                </w14:textFill>
              </w:rPr>
              <w:t xml:space="preserve">稿</w:t>
            </w:r>
            <w:r>
              <w:rPr>
                <w:rFonts w:hint="eastAsia" w:ascii="宋体" w:hAnsi="宋体" w:cs="宋体"/>
                <w:color w:val="000000" w:themeColor="text1"/>
                <w:sz w:val="24"/>
                <w:szCs w:val="24"/>
                <w:highlight w:val="none"/>
                <w:lang w:val="en-US" w:eastAsia="zh-CN"/>
                <w14:textFill>
                  <w14:solidFill>
                    <w14:schemeClr w14:val="tx1"/>
                  </w14:solidFill>
                </w14:textFill>
              </w:rPr>
              <w:t xml:space="preserve">图</w:t>
            </w:r>
            <w:r>
              <w:rPr>
                <w:rFonts w:hint="eastAsia" w:ascii="宋体" w:hAnsi="宋体" w:cs="宋体"/>
                <w:color w:val="000000" w:themeColor="text1"/>
                <w:sz w:val="24"/>
                <w:szCs w:val="24"/>
                <w:highlight w:val="none"/>
                <w14:textFill>
                  <w14:solidFill>
                    <w14:schemeClr w14:val="tx1"/>
                  </w14:solidFill>
                </w14:textFill>
              </w:rPr>
              <w:t xml:space="preserve">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color w:val="000000" w:themeColor="text1"/>
                <w:sz w:val="24"/>
                <w:szCs w:val="24"/>
                <w:highlight w:val="none"/>
                <w14:textFill>
                  <w14:solidFill>
                    <w14:schemeClr w14:val="tx1"/>
                  </w14:solidFill>
                </w14:textFill>
              </w:rPr>
              <w:t xml:space="preserve">实施方案</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根据供应商提供的项目实施方案（包括但不限于总体部署方案、进度计划、质量与安全文明保障措施、资源投入计划等）进行综合评审。</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（1）总体部署方案完善，进度计划合理可行，质量与安全文明保障措施切实有效，资源投入计划配置合理的，得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（2）总体部署方案较完善，进度计划较合理可行，质量与安全文明保障措施较切实有效，资源投入计划配置较合理的，得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（3）总体部署方案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基本完善</w:t>
            </w:r>
            <w:r>
              <w:rPr>
                <w:rFonts w:hint="eastAsia" w:ascii="宋体" w:hAnsi="宋体" w:cs="宋体"/>
                <w:color w:val="000000" w:themeColor="text1"/>
                <w:sz w:val="24"/>
                <w:szCs w:val="24"/>
                <w:highlight w:val="none"/>
                <w14:textFill>
                  <w14:solidFill>
                    <w14:schemeClr w14:val="tx1"/>
                  </w14:solidFill>
                </w14:textFill>
              </w:rPr>
              <w:t xml:space="preserve">，进度计划可行性一般，质量与安全文明保障措施基本有效，资源投入计划配置合理性一般的，得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（4）总体部署方案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一般</w:t>
            </w:r>
            <w:r>
              <w:rPr>
                <w:rFonts w:hint="eastAsia" w:ascii="宋体" w:hAnsi="宋体" w:cs="宋体"/>
                <w:color w:val="000000" w:themeColor="text1"/>
                <w:sz w:val="24"/>
                <w:szCs w:val="24"/>
                <w:highlight w:val="none"/>
                <w14:textFill>
                  <w14:solidFill>
                    <w14:schemeClr w14:val="tx1"/>
                  </w14:solidFill>
                </w14:textFill>
              </w:rPr>
              <w:t xml:space="preserve">，进度计划与实际</w:t>
            </w:r>
            <w:r>
              <w:rPr>
                <w:rFonts w:hint="eastAsia" w:ascii="宋体" w:hAnsi="宋体" w:cs="宋体"/>
                <w:color w:val="000000" w:themeColor="text1"/>
                <w:sz w:val="24"/>
                <w:szCs w:val="24"/>
                <w:highlight w:val="none"/>
                <w:lang w:val="en-US" w:eastAsia="zh-CN"/>
                <w14:textFill>
                  <w14:solidFill>
                    <w14:schemeClr w14:val="tx1"/>
                  </w14:solidFill>
                </w14:textFill>
              </w:rPr>
              <w:t xml:space="preserve">存在</w:t>
            </w:r>
            <w:r>
              <w:rPr>
                <w:rFonts w:hint="eastAsia" w:ascii="宋体" w:hAnsi="宋体" w:cs="宋体"/>
                <w:color w:val="000000" w:themeColor="text1"/>
                <w:sz w:val="24"/>
                <w:szCs w:val="24"/>
                <w:highlight w:val="none"/>
                <w14:textFill>
                  <w14:solidFill>
                    <w14:schemeClr w14:val="tx1"/>
                  </w14:solidFill>
                </w14:textFill>
              </w:rPr>
              <w:t xml:space="preserve">偏差，质量与安全文明保障措施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优化后可行</w:t>
            </w:r>
            <w:r>
              <w:rPr>
                <w:rFonts w:hint="eastAsia" w:ascii="宋体" w:hAnsi="宋体" w:cs="宋体"/>
                <w:color w:val="000000" w:themeColor="text1"/>
                <w:sz w:val="24"/>
                <w:szCs w:val="24"/>
                <w:highlight w:val="none"/>
                <w14:textFill>
                  <w14:solidFill>
                    <w14:schemeClr w14:val="tx1"/>
                  </w14:solidFill>
                </w14:textFill>
              </w:rPr>
              <w:t xml:space="preserve">，资源投入计划配置合理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性待优化</w:t>
            </w:r>
            <w:r>
              <w:rPr>
                <w:rFonts w:hint="eastAsia" w:ascii="宋体" w:hAnsi="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default" w:ascii="宋体" w:hAnsi="宋体" w:cs="宋体"/>
                <w:color w:val="000000" w:themeColor="text1"/>
                <w:sz w:val="24"/>
                <w:szCs w:val="24"/>
                <w:highlight w:val="none"/>
                <w:lang w:val="en-US"/>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）未提供的不得分。</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注：项目实施方案总篇幅不超过100页，每超过1页扣0.01分，扣完该项得分为止。</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r>
      <w:tr>
        <w:trPr>
          <w:jc w:val="center"/>
          <w:trHeight w:val="2562"/>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人员配备方案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（8分）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根据供应商提供的人员配备方案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包括但不限于管理人员组织架构、人员资历、人员协调组织措施</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进行综合评审。</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管理人员组织架构完善，人员资历丰富，人员协调组织措施可行</w:t>
            </w:r>
            <w:r>
              <w:rPr>
                <w:rFonts w:hint="eastAsia" w:ascii="宋体" w:hAnsi="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（2）管理人员组织架构较完善，人员资历较丰富，人员协调组织措施较可行的，得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（3）管理人员组织架构</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完善，人员资历</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丰富，人员协调组织措施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管理人员组织架构一般，人员资历一般，人员协调组织措施可行性一般的，得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）未提供的不得分。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c>
          <w:tcPr>
            <w:tcW w:w="642"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培训方案（8分）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根据供应商提供的培训方案进行综合评审。培训计划应清晰完整，内容需全面覆盖讲解服务与设备运维等关键岗位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培训目标明确，实施安排具备实际操作价值，确保受训人员能精准掌握展厅系统操作与日常维护要求。</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（1）培训计划清晰完整，目标明确，内容覆盖全面，实施安排具备实际操作价值，受训人员能精准掌握要求的，得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（2）培训计划较清晰完整，目标较明确，内容覆盖较全面，实施安排较</w:t>
            </w:r>
            <w:r>
              <w:rPr>
                <w:rFonts w:hint="eastAsia" w:ascii="宋体" w:hAnsi="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cs="宋体"/>
                <w:color w:val="000000" w:themeColor="text1"/>
                <w:sz w:val="24"/>
                <w:szCs w:val="24"/>
                <w:highlight w:val="none"/>
                <w14:textFill>
                  <w14:solidFill>
                    <w14:schemeClr w14:val="tx1"/>
                  </w14:solidFill>
                </w14:textFill>
              </w:rPr>
              <w:t xml:space="preserve">实际操作价值，受训人员能较好掌握要求的，得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（3）培训计划</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清晰完整，目标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明确，内容覆盖</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全面，实施安排</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基本可</w:t>
            </w:r>
            <w:r>
              <w:rPr>
                <w:rFonts w:hint="eastAsia" w:ascii="宋体" w:hAnsi="宋体" w:cs="宋体"/>
                <w:color w:val="000000" w:themeColor="text1"/>
                <w:sz w:val="24"/>
                <w:szCs w:val="24"/>
                <w:highlight w:val="none"/>
                <w14:textFill>
                  <w14:solidFill>
                    <w14:schemeClr w14:val="tx1"/>
                  </w14:solidFill>
                </w14:textFill>
              </w:rPr>
              <w:t xml:space="preserve">操作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培训计划一般，目标一般，内容覆盖有所欠缺，实施安排实际操作价值一般的，得2分；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）未提供的不得分。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售后服务方案</w:t>
            </w:r>
            <w:r/>
          </w:p>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根据供应商提供的售后服务方案进行综合评审。售后服务方案应明确质保期内的维护范围与权责，巡检计划需</w:t>
            </w:r>
            <w:r>
              <w:rPr>
                <w:rFonts w:hint="eastAsia" w:ascii="宋体" w:hAnsi="宋体" w:cs="宋体"/>
                <w:color w:val="000000" w:themeColor="text1"/>
                <w:sz w:val="24"/>
                <w:szCs w:val="24"/>
                <w:highlight w:val="none"/>
                <w:lang w:eastAsia="zh-CN"/>
                <w14:textFill>
                  <w14:solidFill>
                    <w14:schemeClr w14:val="tx1"/>
                  </w14:solidFill>
                </w14:textFill>
              </w:rPr>
              <w:t xml:space="preserve">翔实</w:t>
            </w:r>
            <w:r>
              <w:rPr>
                <w:rFonts w:hint="eastAsia" w:ascii="宋体" w:hAnsi="宋体" w:cs="宋体"/>
                <w:color w:val="000000" w:themeColor="text1"/>
                <w:sz w:val="24"/>
                <w:szCs w:val="24"/>
                <w:highlight w:val="none"/>
                <w14:textFill>
                  <w14:solidFill>
                    <w14:schemeClr w14:val="tx1"/>
                  </w14:solidFill>
                </w14:textFill>
              </w:rPr>
              <w:t xml:space="preserve">可行，保障设施设备常态化运行，故障响应与应急处理机制应高效便捷，明确具体的响应时限与处理流程，整体方案应具备实操性，确保展厅长期稳定运行。</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（1）方案内容完整，维护权责明确，巡检计划可行，响应机制高效、时限清晰，实操性强，得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（2）方案内容较完整，维护权责较明确，巡检计划较可行，响应机制较高效、时限较清晰，实操性较强，得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（3）方案内容一般，维护权责或巡检计划有所欠缺，响应机制一般、时限不够清晰，实操性一般，得2分；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）未提供的不得分。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项目质保（3分）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在满足招标文件要求的质保期基础上，投标人承诺延长质保期的：总体延长6个月的，加</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分；总体延长12个月的，加3分。本项最高得3分。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投标人须在投标文件中提供书面质保期承诺函并加盖公章，须明确写明具体延长的月数（如"总体延长12个月"），不得使用"超过""不少于""不低于"等不确定性描述。未提供书面承诺或承诺内容不明确的，本项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r>
      <w:tr>
        <w:trPr>
          <w:jc w:val="center"/>
          <w:trHeight w:val="0"/>
        </w:trPr>
        <w:tc>
          <w:tcPr>
            <w:gridSpan w:val="3"/>
            <w:tcW w:w="4601" w:type="pct"/>
            <w:vAlign w:val="center"/>
            <w:textDirection w:val="lrTb"/>
            <w:noWrap w:val="false"/>
          </w:tcPr>
          <w:p>
            <w:pPr>
              <w:ind w:firstLine="0"/>
              <w:jc w:val="center"/>
              <w:keepLines w:val="0"/>
              <w:keepNext w:val="0"/>
              <w:pageBreakBefore w:val="0"/>
              <w:spacing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合计</w:t>
            </w:r>
            <w:r/>
          </w:p>
        </w:tc>
        <w:tc>
          <w:tcPr>
            <w:tcW w:w="398" w:type="pct"/>
            <w:vAlign w:val="center"/>
            <w:textDirection w:val="lrTb"/>
            <w:noWrap w:val="false"/>
          </w:tcPr>
          <w:p>
            <w:pPr>
              <w:ind w:firstLine="0"/>
              <w:jc w:val="center"/>
              <w:keepLines w:val="0"/>
              <w:keepNext w:val="0"/>
              <w:pageBreakBefore w:val="0"/>
              <w:spacing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100</w:t>
            </w:r>
            <w:r/>
          </w:p>
        </w:tc>
      </w:tr>
    </w:tbl>
    <w:p>
      <w:pPr>
        <w:ind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当采购项目或者采购包中含有多种产品，</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w:t>
      </w:r>
      <w:r>
        <w:rPr>
          <w:rFonts w:hint="eastAsia"/>
          <w:b/>
          <w:bCs/>
          <w:color w:val="000000" w:themeColor="text1"/>
          <w:highlight w:val="none"/>
          <w14:textFill>
            <w14:solidFill>
              <w14:schemeClr w14:val="tx1"/>
            </w14:solidFill>
          </w14:textFill>
        </w:rPr>
        <w:t xml:space="preserve">需在“第六章 投标文件格式及附件”的“分项报价表”中填写比例数值）</w:t>
      </w:r>
      <w:r>
        <w:rPr>
          <w:rFonts w:hint="eastAsia"/>
          <w:color w:val="000000" w:themeColor="text1"/>
          <w:highlight w:val="none"/>
          <w14:textFill>
            <w14:solidFill>
              <w14:schemeClr w14:val="tx1"/>
            </w14:solidFill>
          </w14:textFill>
        </w:rPr>
        <w:t xml:space="preserve">，依法对该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提供的全部产品给予价格评审优惠，即对该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未填写比例数值，或比例数值未达到80%的，将不享受本国产品价格评审优惠。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3）投标人</w:t>
      </w:r>
      <w:r>
        <w:rPr>
          <w:rFonts w:hint="eastAsia"/>
          <w:color w:val="000000" w:themeColor="text1"/>
          <w:highlight w:val="none"/>
          <w14:textFill>
            <w14:solidFill>
              <w14:schemeClr w14:val="tx1"/>
            </w14:solidFill>
          </w14:textFill>
        </w:rPr>
        <w:t xml:space="preserve">需按照招标文件的要求提供《关于符合本国产品标准的声明函》（以下简称《声明函》），如不提供将不享受本国产品价格评审优惠。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评标过程中，如发现</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left="0" w:firstLine="0"/>
        <w:jc w:val="center"/>
        <w:rPr>
          <w:rFonts w:hint="eastAsia"/>
          <w:b/>
          <w:bCs/>
          <w:i/>
          <w:iCs/>
          <w:color w:val="000000" w:themeColor="text1"/>
          <w:highlight w:val="none"/>
          <w:lang w:val="en-US" w:eastAsia="zh-CN"/>
          <w14:textFill>
            <w14:solidFill>
              <w14:schemeClr w14:val="tx1"/>
            </w14:solidFill>
          </w14:textFill>
        </w:rPr>
      </w:pPr>
      <w:r>
        <w:rPr>
          <w:rFonts w:hint="eastAsia"/>
          <w:b/>
          <w:bCs/>
          <w:i/>
          <w:iCs/>
          <w:color w:val="000000" w:themeColor="text1"/>
          <w:highlight w:val="none"/>
          <w:lang w:val="en-US" w:eastAsia="zh-CN"/>
          <w14:textFill>
            <w14:solidFill>
              <w14:schemeClr w14:val="tx1"/>
            </w14:solidFill>
          </w14:textFill>
        </w:rPr>
        <w:t xml:space="preserve">供应商应在《技术条款偏离表》或《商务条款偏离表》中针对本章内容进行响应说明，本章中标注“</w:t>
      </w:r>
      <w:r>
        <w:rPr>
          <w:rFonts w:hint="eastAsia" w:ascii="宋体" w:hAnsi="宋体" w:eastAsia="宋体" w:cs="宋体"/>
          <w:b/>
          <w:bCs/>
          <w:i/>
          <w:iCs/>
          <w:color w:val="000000" w:themeColor="text1"/>
          <w:highlight w:val="none"/>
          <w:lang w:val="en-US" w:eastAsia="zh-CN"/>
          <w14:textFill>
            <w14:solidFill>
              <w14:schemeClr w14:val="tx1"/>
            </w14:solidFill>
          </w14:textFill>
        </w:rPr>
        <w:t xml:space="preserve">★</w:t>
      </w:r>
      <w:r>
        <w:rPr>
          <w:rFonts w:hint="eastAsia"/>
          <w:b/>
          <w:bCs/>
          <w:i/>
          <w:iCs/>
          <w:color w:val="000000" w:themeColor="text1"/>
          <w:highlight w:val="none"/>
          <w:lang w:val="en-US" w:eastAsia="zh-CN"/>
          <w14:textFill>
            <w14:solidFill>
              <w14:schemeClr w14:val="tx1"/>
            </w14:solidFill>
          </w14:textFill>
        </w:rPr>
        <w:t xml:space="preserve">”的为实质性要求，不接受负偏离，如有负偏离视为无效投标。要求提供证明材料的还须按要求附相应材料佐证，否则视为负偏离。缺项、漏项均视为负偏离。</w:t>
      </w:r>
      <w:r/>
    </w:p>
    <w:p>
      <w:pPr>
        <w:ind w:left="0" w:firstLine="0"/>
        <w:jc w:val="both"/>
        <w:rPr>
          <w:rFonts w:hint="default"/>
          <w:b/>
          <w:bCs/>
          <w:i w:val="0"/>
          <w:iCs w:val="0"/>
          <w:color w:val="000000" w:themeColor="text1"/>
          <w:highlight w:val="none"/>
          <w:lang w:val="en-US" w:eastAsia="zh-CN"/>
          <w14:textFill>
            <w14:solidFill>
              <w14:schemeClr w14:val="tx1"/>
            </w14:solidFill>
          </w14:textFill>
        </w:rPr>
      </w:pPr>
      <w:r>
        <w:rPr>
          <w:rFonts w:hint="eastAsia"/>
          <w:b/>
          <w:bCs/>
          <w:i w:val="0"/>
          <w:iCs w:val="0"/>
          <w:color w:val="000000" w:themeColor="text1"/>
          <w:highlight w:val="none"/>
          <w:lang w:val="en-US" w:eastAsia="zh-CN"/>
          <w14:textFill>
            <w14:solidFill>
              <w14:schemeClr w14:val="tx1"/>
            </w14:solidFill>
          </w14:textFill>
        </w:rPr>
        <w:t xml:space="preserve">一、采购清单</w:t>
      </w:r>
      <w:r/>
    </w:p>
    <w:tbl>
      <w:tblPr>
        <w:tblStyle w:val="7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3808"/>
        <w:gridCol w:w="1144"/>
        <w:gridCol w:w="1344"/>
        <w:gridCol w:w="2292"/>
      </w:tblGrid>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标的</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名称</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单位</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数量</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eastAsia="zh-CN"/>
                <w14:textFill>
                  <w14:solidFill>
                    <w14:schemeClr w14:val="tx1"/>
                  </w14:solidFill>
                </w14:textFill>
              </w:rPr>
              <w:suppressLineNumbers w:val="0"/>
            </w:pP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备注</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一</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基础装饰</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63"/>
        </w:trPr>
        <w:tc>
          <w:tcPr>
            <w:gridSpan w:val="5"/>
            <w:tcW w:w="5000"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详见招标文件附件工程量清单、图纸，并根据附件编制“</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基础装饰</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”部分的报价清单</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展陈布展</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浮雕</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tcW w:w="1233"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发光LOGO</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艺术铜牌馆名</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通柜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米</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序言板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校歌板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校训板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实木画框</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校园微缩场景</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悬挑展柜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米</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6.97</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建筑造型导光板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落地展柜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米</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8.40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一级看板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烤漆书柜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10.8</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灯箱叠墙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26.208</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奥运风采展示柜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南体模式媒体报道墙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11.76</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美工</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立体展板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45.00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展陈道具</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丝网印</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奖牌</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奖牌展</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托</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仿制件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件</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南体之路厅-折面屏钢架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8.602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桃李芬芳厅-触摸屏箱体</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三</w:t>
            </w:r>
            <w:r/>
          </w:p>
        </w:tc>
        <w:tc>
          <w:tcPr>
            <w:tcW w:w="2049"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bCs/>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90"/>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序厅LED开合屏—轨道系统</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此项多媒体设备内容均属于服务项目中涉及的货物，实施本国产品标准及相关政策。</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工作站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功放</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吸顶喇叭</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液压支架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体验区—摄像头</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中控系统—平板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中控系统—中控主机</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中控系统—外联工作站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中控系统—时序电源</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中控系统—设备控制器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中控系统—路由器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中控系统—无线AP</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中控系统—交换机</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中控系统—POE交换机</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监控系统—网络摄像机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监控系统—监控专用硬盘</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监控系统—硬盘录像机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监控系统—监控POE交换机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shd w:val="clear" w:color="auto" w:fill="auto"/>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shd w:val="clear" w:color="auto" w:fill="auto"/>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多媒体硬件设备安装调试</w:t>
            </w:r>
            <w:r/>
          </w:p>
        </w:tc>
        <w:tc>
          <w:tcPr>
            <w:shd w:val="clear" w:color="auto" w:fill="auto"/>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shd w:val="clear" w:color="auto" w:fill="auto"/>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t xml:space="preserve">四</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t xml:space="preserve">多媒体设备（框采）</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12.2</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此处内容由采购人通过框架协议采购，由中标人负责对接，完成安装、调试，此项费用请投标人综合考虑在投标报价中，无须在报价表中单列。</w:t>
            </w:r>
            <w:r/>
          </w:p>
        </w:tc>
      </w:tr>
      <w:tr>
        <w:trPr>
          <w:trHeight w:val="454"/>
        </w:trPr>
        <w:tc>
          <w:tcPr>
            <w:tcW w:w="376"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序厅LED开合屏—控制服务器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序厅-画屏（触摸屏）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冠军风采厅—触摸屏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南体之路—LED折面屏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8.602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此处内容由采购利旧，由中标人负责对接，完成安装、调试，此项费用请投标人综合考虑在投标报价中，无须在报价表中单列。</w:t>
            </w:r>
            <w:r/>
          </w:p>
        </w:tc>
      </w:tr>
      <w:tr>
        <w:trPr>
          <w:trHeight w:val="454"/>
        </w:trPr>
        <w:tc>
          <w:tcPr>
            <w:tcW w:w="376"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南体之路—LED折面屏—控制服务器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此处内容由采购人通过框架协议采购，由中标人负责对接，完成安装、调试，此项费用请投标人综合考虑在投标报价中，无须在报价表中单列。</w:t>
            </w:r>
            <w:r/>
          </w:p>
        </w:tc>
      </w:tr>
      <w:tr>
        <w:trPr>
          <w:trHeight w:val="454"/>
        </w:trPr>
        <w:tc>
          <w:tcPr>
            <w:tcW w:w="376"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桃李芬芳厅-工程激光投影</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显示器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五</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多媒体软件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1.序厅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序厅-开合大屏-主题迎宾数字内容</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序厅-开合大屏-开合控制软件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序厅-开合大屏-播控系统</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序厅-画屏-播控数字内容及程序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2.近代史厅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近代史厅-触摸屏-数字内容UI定制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近代史厅-触摸屏-人机交互程序开发</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3.南体之路厅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南体之路厅-折面大屏-影片定制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分钟</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南体之路厅-操控屏-UI功能界面</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南体之路厅-双屏交互联动控制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南体之路厅-播控系统</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4.桃李芬芳厅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桃李芬芳厅-投影数字内容定制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桃李芬芳厅-操控屏-UI功能界面定制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桃李芬芳厅-交互系统及联动控制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5.体验区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留影互动UI界面定制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留影互动程序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毕业生合影UI界面定制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毕业生合影程序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服务器租赁</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年</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6.冠军风采厅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奥运冠军口述档案-触摸屏-UI界面定制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奥运冠军口述档案-触摸屏-人机交互程序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7.中控系统</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全馆中央控制系统—操作端软件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全馆中央控制系统—中央主机软件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全馆软件系统安装部署与全馆系统联调</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六</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其他</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空调</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此处内容利旧，由中标人负责配合完成安装、调试、摆放、布置，此项费用请投标人综合考虑在投标报价中，无须在报价表中单列。</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沙发</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233"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茶几</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233"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茶水柜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保洁</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bl>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1.数量和单位不接受负偏离，否则按无效投标处理。</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二、技术要求</w:t>
      </w:r>
      <w:r/>
    </w:p>
    <w:tbl>
      <w:tblPr>
        <w:tblStyle w:val="7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2871"/>
        <w:gridCol w:w="5864"/>
      </w:tblGrid>
      <w:tr>
        <w:trPr>
          <w:trHeight w:val="624"/>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标的</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名称</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技术要求</w:t>
            </w:r>
            <w:r/>
          </w:p>
        </w:tc>
      </w:tr>
      <w:tr>
        <w:trPr>
          <w:trHeight w:val="4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一</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基础装饰</w:t>
            </w:r>
            <w:r/>
          </w:p>
        </w:tc>
        <w:tc>
          <w:tcPr>
            <w:tcW w:w="3156"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详见附件工程量清单及图纸</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展陈布展</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b/>
                <w:bCs/>
                <w:i w:val="0"/>
                <w:iCs w:val="0"/>
                <w:color w:val="000000" w:themeColor="text1"/>
                <w:sz w:val="24"/>
                <w:szCs w:val="24"/>
                <w:highlight w:val="none"/>
                <w:u w:val="none"/>
                <w:lang w:eastAsia="zh-CN"/>
                <w14:textFill>
                  <w14:solidFill>
                    <w14:schemeClr w14:val="tx1"/>
                  </w14:solidFill>
                </w14:textFill>
              </w:rPr>
              <w:t xml:space="preserve">（展陈布展</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部分所有技术要求均为实质性要求，不接受负偏离）</w:t>
            </w:r>
            <w:r/>
          </w:p>
        </w:tc>
      </w:tr>
      <w:tr>
        <w:trPr>
          <w:trHeight w:val="9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浮雕</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1、艺术创作浮雕定制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2、高密度造油泥雕刻艺术母模，精细硅胶开模，玻璃钢整体翻制；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3、表面经打磨、修补、去噪，采用抗裂底漆及多层专用特效艺术漆喷涂，做仿砂岩/仿石材哑光仿真效果（</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中标后</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具体纹理色彩按设计及小样确认为准）；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4、浮雕背面预埋防锈镀锌角钢/扁铁骨架，与主体装饰钢骨架基层可靠焊接或螺栓固定；</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5、工作内容：包含艺术图纸深化设计、泥塑小样雕刻及确认、模具制作、玻璃钢翻制、表面艺术仿石着色、成品保护、成品运输及现场安装成品等。</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6、详见参考效果图</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发光LOGO</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1、大厅顶部发光LOGO定制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2、排版、雕刻、字饰制作，20mm厚亚克力板精密数控雕刻一体成型，内置高亮LED光源，正面发光，发光柔和均匀、无暗区，背面微型底板雕刻密封；高空安装。</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3、详见参考效果图，直径尺寸大约1200mm</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艺术铜牌馆名</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1、艺术铜牌馆名定制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实心铝板CNC精雕一体成型，厚度≥1.2公分，精雕出凸起文字，底面作高密度艺术剁斧纹或碎石纹理，表面经多层化学作旧、擦色及防氧化封闭漆处理，呈现古铜色/仿古哑光金属质感，文字正面及边框高位拉丝抛光。</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3、详见参考效果图，直径尺寸大约400*800mm</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通柜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1、定制专业展示通柜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2、镀锌方管骨架，冷钢板材质；方管骨架紧固件；顶内藏灯箱泛光灯具及前置射灯；5+5mm超白夹胶玻璃；背板及底座木工板表面扪亚麻布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规格尺寸约为：深度750mm，高度3000mm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序言板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1、序言板定制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2、艺术排版及画面深化，钢结构基础造型定制，木纹烤漆艺术外框，中心画面UV画布裱贴装。</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规格尺寸约为：宽度2400mm，高度4100mm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校歌板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1、校歌板定制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2、艺术排版及画面深化，钢结构基础造型定制，金属烤漆艺术外框，UV立体打印校歌。</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规格尺寸约为：宽度1500mm，高度2200mm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校训板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1、校训板定制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2、艺术排版及画面深化，钢结构基础造型定制，金属烤漆凹凸造型，uvD打印LOGO及文字，金属立体字，立体展板制作。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规格尺寸约为：宽度1500mm，高度2200mm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实木画框</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1、实木画框装裱照片</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2、照片排版、色彩校正及高精度相纸输出，外框定制实木艺术画框，正面高透亚克力，内设卡纸衬边，后背防潮背板密封装裱。</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规格尺寸约为：宽度1200mm，高度800mm</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校园微缩场景</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1.主题内容创作、故事版策划、整体构图空间深化设计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2.背板背景艺术油画或全手工彩绘定制，前景定制高仿真微缩建筑、景观、体育场馆设施及地形地貌，工艺美术师手工雕刻上色，定制微缩人物模型（含特殊造型定制），前景现场拼装、定景。</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悬挑展柜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1、定制悬挑展柜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2、金属</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钢结构</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骨架，金属烤漆板面板、超白钢化玻璃、背板及底座木工板表面扪亚麻布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建筑造型导光板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1、专业定制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2、建筑立面矢量图形的绘制，18厚亚克力雕刻工艺制作，底部定制金属烤漆底座嵌入发光灯条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3、详见参考效果图，尺寸大约为1200*1500mm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落地展柜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1、定制落地展柜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2、金属钢</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结构</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骨架，金属烤漆板面板、超白钢化玻璃、背板及底座木工板表面扪亚麻布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3、详见参考效果图，尺寸约为：深度400mm、高度750mm</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一级看板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1、综合造型定制（包括钢结构基础、金属烤漆叠级面层及边框、画面、金属字等）</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2、详见参考效果图，尺寸约为：宽度1000mm、高度220mm</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烤漆书柜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1、木制烤漆、定制</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灯箱叠墙</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1、单体小灯箱叠级成墙，定制、尺寸按照墙面总长*宽计算</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奥运风采展示柜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1、专业定制（复杂异形）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2、金属烤漆结构及面板、超白钢化玻璃，底座木工板表面扪亚麻布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3、详见参考效果图，尺寸约为高750、长3600mm</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南体模式媒体报道墙</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1、专业定制（异形）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美工</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1、亚克力雕刻烤漆字，厚度5-18mm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2、大小、厚度、颜色根据最终内容深化后的版式需求，价格统一打包价</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立体展板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1、立体UV展板，成品铝合金烤漆包边，正面视图为2mm左右极窄边，画面为PVC基层裱布面精喷UV画面，侧面整体厚度20mm左右</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2、不足一</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平方</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米的，尺寸按照宽或高的最大尺寸计量</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展陈道具</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1、含展品测量及深化设计，全馆柜内展托定制。具体依据</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采购人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展品需求选择木质积木几何式展示台或亚克力展托：木质积木展示台根据展品尺寸定制且表面包覆优质亚麻布；亚克力展托采用厚度不小于5mm的板材经U型热弯工艺一体成型。含现场展品陈列摆放。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丝网印</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排版及丝网版制作，单色丝网印刷工艺，专用油墨刮印</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按图案最高与最宽处计算矩形面积，单处不足1㎡按1㎡计量，超出部分按实际面积计量</w:t>
            </w:r>
            <w:r/>
          </w:p>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奖牌</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1、定制奥运奖牌高仿真复刻，金属一体压铸，表面抛光处理，还原原作金属原色、图案及立体浮雕细节。</w:t>
            </w:r>
            <w:r/>
          </w:p>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奖牌展</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托</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1、定制高透明度加厚亚克力专用艺术展框，实现展品立体悬挂悬浮陈列。</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仿制件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1、档案原件高精度扫描，图样色彩校正，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采用</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艺术纸高精度输出，表面手工做旧工艺处理，还原历史单张单面纸质档案的质感、色泽与微疵等细节。</w:t>
            </w:r>
            <w:r/>
          </w:p>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南体之路厅-折面屏钢架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1、异形阶梯式造型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2、钢骨架加工、焊接、防锈防腐处理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施工</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图纸，面积按顶部投影面积计算</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桃李芬芳厅-触摸屏箱体</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1、金属烤漆定制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参考效果</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图</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三</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6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序厅LED开合屏—轨道系统</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1、采用高精度铝合金</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轨道</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长度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3.8米</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2、搭载2台高精度伺服电机与闭环控制系统，实现精准、定位和平稳移动，扭拧度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0.1mm；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3、红外或激光感应模块，实时监测屏幕位置。</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4、支持匀速、变速等多种运动模式，速度可调，定位精度≤±0.5mm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5、支持通过滑轨数据软件将位置数据实时传送电脑，便于二度开发。</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6、缓停缓启动系统：设备启动和停止均有缓冲程序，保证设备运行平稳，噪音小。同时减少设备的晃动。</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7、开放二的用户接口协议</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数据通信协议UDP</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中控协议：UDP</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工作站</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cs="宋体"/>
                <w:color w:val="000000" w:themeColor="text1"/>
                <w:highlight w:val="none"/>
                <w:u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1、中央处理器:</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14核 主频2.6G内存：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16G 硬盘：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1T固态 电源功率：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500W 显卡：</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工作站图形显卡显存≥</w:t>
            </w:r>
            <w:r>
              <w:rPr>
                <w:rFonts w:hint="eastAsia" w:ascii="宋体" w:hAnsi="宋体" w:eastAsia="宋体" w:cs="宋体"/>
                <w:i w:val="0"/>
                <w:iCs w:val="0"/>
                <w:caps w:val="0"/>
                <w:color w:val="000000" w:themeColor="text1"/>
                <w:spacing w:val="0"/>
                <w:sz w:val="24"/>
                <w:szCs w:val="24"/>
                <w:highlight w:val="none"/>
                <w:u w:val="none"/>
                <w:shd w:val="clear" w:color="auto"/>
                <w:lang w:bidi="ar"/>
                <w14:textFill>
                  <w14:solidFill>
                    <w14:schemeClr w14:val="tx1"/>
                  </w14:solidFill>
                </w14:textFill>
              </w:rPr>
              <w:t xml:space="preserve">16</w:t>
            </w:r>
            <w:r>
              <w:rPr>
                <w:rFonts w:hint="eastAsia" w:ascii="宋体" w:hAnsi="宋体" w:eastAsia="宋体" w:cs="宋体"/>
                <w:i w:val="0"/>
                <w:iCs w:val="0"/>
                <w:caps w:val="0"/>
                <w:color w:val="000000" w:themeColor="text1"/>
                <w:spacing w:val="0"/>
                <w:sz w:val="24"/>
                <w:szCs w:val="24"/>
                <w:highlight w:val="none"/>
                <w:u w:val="none"/>
                <w:shd w:val="clear" w:color="auto"/>
                <w:lang w:val="en-US" w:eastAsia="zh-CN" w:bidi="ar"/>
                <w14:textFill>
                  <w14:solidFill>
                    <w14:schemeClr w14:val="tx1"/>
                  </w14:solidFill>
                </w14:textFill>
              </w:rPr>
              <w:t xml:space="preserve">G 显示接口mini</w:t>
            </w:r>
            <w:r>
              <w:rPr>
                <w:rFonts w:hint="eastAsia" w:ascii="宋体" w:hAnsi="宋体" w:eastAsia="宋体" w:cs="宋体"/>
                <w:i w:val="0"/>
                <w:iCs w:val="0"/>
                <w:caps w:val="0"/>
                <w:color w:val="000000" w:themeColor="text1"/>
                <w:spacing w:val="0"/>
                <w:sz w:val="24"/>
                <w:szCs w:val="24"/>
                <w:highlight w:val="none"/>
                <w:u w:val="none"/>
                <w:shd w:val="clear" w:color="auto"/>
                <w:lang w:bidi="ar"/>
                <w14:textFill>
                  <w14:solidFill>
                    <w14:schemeClr w14:val="tx1"/>
                  </w14:solidFill>
                </w14:textFill>
              </w:rPr>
              <w:t xml:space="preserve">DP 1.4</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p>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2、提供有效的CCC认证证书。</w:t>
            </w:r>
            <w:r>
              <w:rPr>
                <w:rFonts w:hint="eastAsia"/>
                <w:b/>
                <w:bCs/>
                <w:color w:val="000000" w:themeColor="text1"/>
                <w:highlight w:val="none"/>
                <w:lang w:val="en-US" w:eastAsia="zh-CN"/>
                <w14:textFill>
                  <w14:solidFill>
                    <w14:schemeClr w14:val="tx1"/>
                  </w14:solidFill>
                </w14:textFill>
              </w:rPr>
              <w:t xml:space="preserve">（提供有效的证书扫描件，否则视为无效投标）</w:t>
            </w:r>
            <w:r/>
          </w:p>
        </w:tc>
      </w:tr>
      <w:tr>
        <w:trPr>
          <w:trHeight w:val="240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功放</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频率响应</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20Hz-20kHz，+0/-1dB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总谐波失真</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（THD）&lt;0.5%，20Hz-20kHz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互调失真</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≤0.35%</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4、转化率</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≤10V/us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电压增益</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≥33dB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阻尼因数</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≥200 （8Ω</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10Hz - 400Hz）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输入的灵敏度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0.775V或1.4V</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输入阻抗</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≤20kΩ平衡，≤10kΩ非平衡</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吸顶喇叭</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扬声器单元</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≥3英寸全频单元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频率响应</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95Hz-16KHz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灵敏度：≤84dB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额定覆盖角度：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130°锥形覆盖</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额定阻抗：≥8Ω</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液压支架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1、金属液压支架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2、承载重量 15kg-150kg</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体验区—摄像头</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1、感光元件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CMOS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摄像头像素</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800万</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动态分辨率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3480×2160</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最大帧频</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30FPS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接口类型</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USB3.0</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系统支持</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WINDOWS XP/7/10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ANDROID</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LINUX.</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macOS</w:t>
            </w:r>
            <w:r/>
          </w:p>
        </w:tc>
      </w:tr>
      <w:tr>
        <w:trPr>
          <w:trHeight w:val="21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中控系统—平板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系统内存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12GB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存储容量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256GB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屏幕尺寸</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12英寸</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屏幕类型：OLED</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5、屏幕分辨率：≥2600*1440</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6、屏幕像素密度：≥250ppi</w:t>
            </w:r>
            <w:r/>
          </w:p>
          <w:p>
            <w:pPr>
              <w:ind w:firstLine="0"/>
              <w:jc w:val="left"/>
              <w:keepLines w:val="0"/>
              <w:keepNext w:val="0"/>
              <w:pageBreakBefore w:val="0"/>
              <w:spacing w:line="240" w:lineRule="auto"/>
              <w:widowControl/>
              <w:rPr>
                <w:color w:val="000000" w:themeColor="text1"/>
                <w:highlight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WiFi功能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双频（2.4GHz+5GHz）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8、提供有效的CCC认证证书。</w:t>
            </w:r>
            <w:r>
              <w:rPr>
                <w:rFonts w:hint="eastAsia"/>
                <w:b/>
                <w:bCs/>
                <w:color w:val="000000" w:themeColor="text1"/>
                <w:highlight w:val="none"/>
                <w:lang w:val="en-US" w:eastAsia="zh-CN"/>
                <w14:textFill>
                  <w14:solidFill>
                    <w14:schemeClr w14:val="tx1"/>
                  </w14:solidFill>
                </w14:textFill>
              </w:rPr>
              <w:t xml:space="preserve">（提供有效的证书扫描件，否则视为无效投标）</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中控系统—中控主机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支持2路带供电T-NET总线信号管理，支持1路Ethernet接口，支持1路红外仿真输出接口，支持1路红外学习接口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支持8路可自定义的IO输入输出及红外输出，支持红外调制信号发送</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设备需具备8路触点，每路触点安装的继电器规格为支持30V/1A DC，125V/0.5A AC负载</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设备需具备端口复用功能，支持8路可自定义协议的串口，可配置RS-232、RS-485、DMX512协议</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中控系统—外联工作站</w:t>
            </w:r>
            <w:r/>
          </w:p>
        </w:tc>
        <w:tc>
          <w:tcPr>
            <w:tcW w:w="3156" w:type="pct"/>
            <w:vAlign w:val="center"/>
            <w:textDirection w:val="lrTb"/>
            <w:noWrap w:val="false"/>
          </w:tcPr>
          <w:p>
            <w:pPr>
              <w:ind w:firstLine="0"/>
              <w:jc w:val="left"/>
              <w:keepLines w:val="0"/>
              <w:keepNext w:val="0"/>
              <w:pageBreakBefore w:val="0"/>
              <w:spacing w:line="240" w:lineRule="auto"/>
              <w:widowControl/>
              <w:rPr>
                <w:color w:val="000000" w:themeColor="text1"/>
                <w:highlight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CPU：</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14核 主频2.6G 内存：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8G 硬盘：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2T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工作站图形</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显卡</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显存≥</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4G 电源：</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300W</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提供有效的CCC认证证书。</w:t>
            </w:r>
            <w:r>
              <w:rPr>
                <w:rFonts w:hint="eastAsia"/>
                <w:b/>
                <w:bCs/>
                <w:color w:val="000000" w:themeColor="text1"/>
                <w:highlight w:val="none"/>
                <w14:textFill>
                  <w14:solidFill>
                    <w14:schemeClr w14:val="tx1"/>
                  </w14:solidFill>
                </w14:textFill>
              </w:rPr>
              <w:t xml:space="preserve">（提供有效的证书扫描件，否则视为无效投标）</w:t>
            </w:r>
            <w:r/>
          </w:p>
        </w:tc>
      </w:tr>
      <w:tr>
        <w:trPr>
          <w:trHeight w:val="19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中控系统—时序电源</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配备8路220V/13A受控接口电源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2路220V/16A辅助电源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250V/30A进口电源滤波器</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紧急触发接口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副机级联接口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智能控制及定时编程模块</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支持手动控制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支持RS232控制</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中控系统—设备控制器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16路电脑主机控制器，开关机控制接口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支持TCP/IP控制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支持状态反馈</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电源要求 DC24V</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中控系统—路由器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千兆WAN口≥2</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千兆LAN口≥2，</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支持LAN/WAN切换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带机量：250-350</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中控系统—无线AP</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内置天线双频四流，接入速率≥1267Mbps，千兆电口≥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，发射功率（最大）</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23dBm（合路功率）</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中控系统—交换机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10/100/1000BASE-T电口≥24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1000 BASE-X SFP端口≥2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1/10G BASE-X SFP+端口≥2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支持AC/DC </w:t>
            </w:r>
            <w:r/>
          </w:p>
        </w:tc>
      </w:tr>
      <w:tr>
        <w:trPr>
          <w:trHeight w:val="120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中控系统—POE交换机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10/100/1000Base-T电口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≥24个</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1000Base-X SFP端口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，支持POE+，POE输出功率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370W，</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交换容量：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52Gbps，包转发：</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38.7Mpps，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一键模式切换，支持“监控模式、标准交换、汇聚上联、端口隔离” 四种工作模式</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监控系统—网络摄像机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产品功能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红外灯</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产品外形</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一体机</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成像色彩</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彩色</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成像器件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1/3英寸Progressive Scan CMOS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有效像素</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400万</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镜头参数</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水平视场角：</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78.8°</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垂直视场角：</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40.5°</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对角视场角：</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93.9°</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最低照度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0.005Lux@（F1.0，AGC ON），0 Lux with Light</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电子快门</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1-3/10000秒</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动态侦测</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分辨率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2560×1440</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压缩格式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H.264</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视频帧率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25fps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网络接口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1个RJ45 10M/100M 自适应以太网口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防护等级</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IP66</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监控系统—监控专用硬盘</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6T监控专用硬盘，</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界面SATA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6Gb/s</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缓存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128MB，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平均无故障时间</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000hr</w:t>
            </w:r>
            <w:r/>
          </w:p>
        </w:tc>
      </w:tr>
      <w:tr>
        <w:trPr>
          <w:trHeight w:val="13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监控系统—硬盘录像机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压缩标准</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H.265压缩</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视频分辨率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3840*2160/30Hz，2560*1440/60Hz，1920*1080/60Hz，1600*1200/60Hz，1280*1024/60Hz，1280*720/60Hz，1204*768/60Hz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视频制式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视频解码格式：H.265，Smart265，H.264，Smart264</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图像质量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预览分屏：1/4/6/8/9/16画面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录像方式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手动录像，定时录像，时间录像，移动侦测录像，报警录像，动测或报警录像，动测且报警录像</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录像帧率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8MP/7MP/6MP/5MP/4MP/3MP/1080p/UXGA/720p/VGA/4CIF/DCIF/2CIF/CIF/QCIF</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录像回放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即时回放，常规回放，时间回放，标签回放，智能回访，外部文件回访，日志回访</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备份方式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常规备份，时间备份，录像剪辑备份</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视频输入</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16路</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视频输出</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1个HDMI接口，1个VGA接口</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音频输出</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1路，RCA接口（线性电平，阻抗：1KΩ）</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其它接口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4个SATA接口，2个RJ45接口，1个RS-485接口，1个RS-232接口，2个USB2.0，1个USB3.0，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16个报警输入，4个报警输出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抓图功能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手动</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语音对讲</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1个RCA接口（电平：2.0Vp-p，阻抗：1kΩ）</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网络协议</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IPv6，UPnP（即插即用），NTP（网络校时），SADP（设备网络搜索），PPPoE（拨号上网），DHCP（自动获取IP地址）</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本地存储</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8TB</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网络输入带宽：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160Mbps</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19、</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网络输出带宽：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160Mbps</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视频解码能力：</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8*1080P</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视频同步回放：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音频解码格式：G.711ulaw，G.711alaw，G.7222，G.726，AAC</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POE标准：IEEE 802.af/at</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POE输出功率：≤200W </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监控系统—监控POE交换机</w:t>
            </w:r>
            <w:r/>
          </w:p>
        </w:tc>
        <w:tc>
          <w:tcPr>
            <w:tcW w:w="3156" w:type="pct"/>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应用层级</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二层</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交换方式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存储-转发</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包转发率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26.784Mpps</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MAC地址表</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8K</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端口数量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color w:val="000000" w:themeColor="text1"/>
                <w:highlight w:val="none"/>
                <w:lang w:val="en-US" w:eastAsia="zh-CN"/>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端口描述</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千兆PoE电口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≥16个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，千兆电口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，千兆光口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，MDI/MDI-X自适应</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传输模式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全双工</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网络标准</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IEEE 802.3，IEEE 802.3u，IEEE 802.3x</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电源电压</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AC 100-240V，50/60Hz，最大4A</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电源功率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端口最大供电：30W，整机最大供电：225W</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0</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多媒体硬件设备安装调试</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配合</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采购人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采购的设备厂家安装调试设备，全馆综合调试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四</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多媒体设备（框采）</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b/>
                <w:bCs/>
                <w:i w:val="0"/>
                <w:iCs w:val="0"/>
                <w:color w:val="000000" w:themeColor="text1"/>
                <w:sz w:val="24"/>
                <w:szCs w:val="24"/>
                <w:highlight w:val="none"/>
                <w:u w:val="none"/>
                <w:lang w:eastAsia="zh-CN"/>
                <w14:textFill>
                  <w14:solidFill>
                    <w14:schemeClr w14:val="tx1"/>
                  </w14:solidFill>
                </w14:textFill>
              </w:rPr>
              <w:t xml:space="preserve">（多媒体设备（框采）</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部分所有技术要求均为实质性要求，不接受负偏离）</w:t>
            </w:r>
            <w:r/>
          </w:p>
        </w:tc>
      </w:tr>
      <w:tr>
        <w:trPr>
          <w:trHeight w:val="285"/>
        </w:trPr>
        <w:tc>
          <w:tcPr>
            <w:tcW w:w="297"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序厅LED开合屏—控制服务器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序厅-画屏（触摸屏）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冠军风采厅—触摸屏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南体之路—LED折面屏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甲供（利旧，乙方负责设备安装、调试）</w:t>
            </w:r>
            <w:r/>
          </w:p>
        </w:tc>
      </w:tr>
      <w:tr>
        <w:trPr>
          <w:trHeight w:val="285"/>
        </w:trPr>
        <w:tc>
          <w:tcPr>
            <w:tcW w:w="297"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南体之路—LED折面屏—控制服务器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桃李芬芳厅-工程激光投影</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显示器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五</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多媒体软件</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1.序厅</w:t>
            </w:r>
            <w:r/>
          </w:p>
        </w:tc>
      </w:tr>
      <w:tr>
        <w:trPr>
          <w:trHeight w:val="144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序厅-开合大屏-主题迎宾数字内容</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1.动态数字画面定制：基于项目主视觉，定制开发大屏迎宾主题动态数字画面（如“七十周年校庆”或“中央体育场”等创意主题，具体以采购人深化要求为准）；采用 After Effects 及主流特效软件进行 2D 特效包装（含粒子特效、光影动效等），全面提升视觉冲击力；高清影片格式输出，共计交付2条独立主题的动态影片，单条预计30秒。</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2.大屏开合联动机制动画：针对大屏幕机械开合过程制作开合过场动效或动画，确保动效在跨屏联动时的适配展示，预计5秒。</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Style w:val="738"/>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宣传片包装：针对原宣传片分辨率的进行等比例适配大屏；对大屏上下两侧空出区域进行定制化视觉底衬设计，结合展陈主题加入静态或基础动态的包装元素，消除黑边；整体渲染，输出满足大屏分辨率的成品。</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序厅-开合大屏-开合控制软件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1.同步运动控制：对开轨迹规划、软启动/软停止、原点回归、左右限位保护、急停制动及故障自诊断，实时采集并反馈两轴位置、速度等运行参数，确保双侧同步误差可控；</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2.通信接口程序：开放标准化协议接口（Modbus TCP/RTU、TCP/IP），实现与中控系统的双向通信，支持指令下发、状态实时上报及故障码解析；</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3.联动同步程序：建立机械动作与显示内容的同步机制，确保物理动作与媒体时序严格对齐；</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4.对开编组与限位保护程序：支持左右单控、联动对开及半速调试模式；</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5.调控与应急控制：提供手动单步调试、断电手动解锁、应急归位及远程复位功能，并包含现场联调、时序精调与多轮压力测试优化。</w:t>
            </w:r>
            <w:r/>
          </w:p>
        </w:tc>
      </w:tr>
      <w:tr>
        <w:trPr>
          <w:trHeight w:val="7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序厅-开合大屏-播控系统</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部署于展项现场的工业级播放节点，内置高性能解码引擎，支持主流音视频格式及交互程序的流畅渲染。具备RS-232串口与TCP/IP控制能力，可实现本地手动、远程自动及中控联动控制。支持播放/暂停/停止、音量线性调节、模式切换等标准指令集。支持接入中央智能控制链。</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序厅-画屏-播控数字内容及程序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1.静态展示照片及文字版式设计，预计15张；</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单控程序：支持JPG/JPEG/PNG等图片格式及MP4/MPG/WMV/MKV/FLV等视频格式的素材导入与自动转码适配；完成展示素材的输出分辨率优化、裁切预处理及显示参数匹配；支持通过APP进行图片与视频的远程轮播策略设置、播放顺序编排、分组循环及定时切换管理，实现开机后自动按预设序列稳定播放</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2.近代史厅</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近代史厅-触摸屏-数字内容UI定制</w:t>
            </w:r>
            <w:r/>
          </w:p>
        </w:tc>
        <w:tc>
          <w:tcPr>
            <w:tcW w:w="3156" w:type="pct"/>
            <w:vAlign w:val="center"/>
            <w:textDirection w:val="lrTb"/>
            <w:noWrap w:val="false"/>
          </w:tcPr>
          <w:p>
            <w:pPr>
              <w:ind w:firstLine="0"/>
              <w:jc w:val="left"/>
              <w:keepLines w:val="0"/>
              <w:keepNext w:val="0"/>
              <w:pageBreakBefore w:val="0"/>
              <w:spacing w:line="240" w:lineRule="auto"/>
              <w:widowControl/>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针对“中央体育场建筑群”互动展项进行数字内容深化与视觉制作。</w:t>
            </w:r>
            <w:r/>
          </w:p>
          <w:p>
            <w:pPr>
              <w:ind w:firstLine="0"/>
              <w:jc w:val="left"/>
              <w:keepLines w:val="0"/>
              <w:keepNext w:val="0"/>
              <w:pageBreakBefore w:val="0"/>
              <w:spacing w:line="240" w:lineRule="auto"/>
              <w:widowControl/>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w:t>
            </w:r>
            <w:r>
              <w:rPr>
                <w:rStyle w:val="740"/>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本项所有内容由中标单位负责查阅历史档案进行深化</w:t>
            </w: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，最终交由采购人审核，</w:t>
            </w:r>
            <w:r>
              <w:rPr>
                <w:rStyle w:val="740"/>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部分缺失素材需进行现场采集照片</w:t>
            </w: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具体以采购人深化要求为准。内容要求：针对“中央体育场建筑群”互动展项进行数字内容深化，整体分为三大核心板块。第一板块为基本情况介绍，梳理筹建背景、建造历程及奠基仪式，并结合历史总平面图，深度解析天然地势的空间布局逻辑；第二板块为各场馆详情介绍，重点涵盖并突出：田径场（远东首屈一指、依山而建）、国术场（暗合八卦的八角形设计）、篮球场（盆形长八角结构）、游泳池（宫殿式、首个50米标准池），以及棒球场（折扇形平面）、跑马场</w:t>
            </w:r>
            <w:r>
              <w:rPr>
                <w:rStyle w:val="739"/>
                <w:rFonts w:hint="eastAsia" w:ascii="宋体" w:hAnsi="宋体" w:cs="宋体"/>
                <w:color w:val="000000" w:themeColor="text1"/>
                <w:sz w:val="24"/>
                <w:szCs w:val="24"/>
                <w:highlight w:val="none"/>
                <w:lang w:val="en-US" w:eastAsia="zh-CN" w:bidi="ar"/>
                <w14:textFill>
                  <w14:solidFill>
                    <w14:schemeClr w14:val="tx1"/>
                  </w14:solidFill>
                </w14:textFill>
              </w:rPr>
              <w:t xml:space="preserve">及</w:t>
            </w: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足球场等各具功能与历史特色的建筑详情；第三板块为建筑装饰特色，深度剖析在西方现代混凝土结构下，对冲天式牌楼、装饰性雀替、简化五脊六兽的庑殿顶、圆拱门窗、带卷草纹抱鼓石的仿清式栏杆、檐部旋子彩画以及转角半浮雕螭首等“中国固有式”美学构件的重构与融合。</w:t>
            </w:r>
            <w:r/>
          </w:p>
          <w:p>
            <w:pPr>
              <w:ind w:firstLine="0"/>
              <w:jc w:val="left"/>
              <w:keepLines w:val="0"/>
              <w:keepNext w:val="0"/>
              <w:pageBreakBefore w:val="0"/>
              <w:spacing w:line="240" w:lineRule="auto"/>
              <w:widowControl/>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2.完成展示内容的信息层级梳理、交互流程规划及导航系统设计，输出交互低保真原型，明确各层级跳转逻辑、触控操作路径机制。</w:t>
            </w:r>
            <w:r/>
          </w:p>
          <w:p>
            <w:pPr>
              <w:ind w:firstLine="0"/>
              <w:jc w:val="left"/>
              <w:keepLines w:val="0"/>
              <w:keepNext w:val="0"/>
              <w:pageBreakBefore w:val="0"/>
              <w:spacing w:line="240" w:lineRule="auto"/>
              <w:widowControl/>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3.完成主界面、栏目页及详情页的高保真视觉设计，规范功能区块布局、图文排版、图标体系与色彩应用，确保触控热区尺寸合理、文字信息清晰可读、视觉风格与展陈主题统一。</w:t>
            </w:r>
            <w:r/>
          </w:p>
          <w:p>
            <w:pPr>
              <w:ind w:firstLine="0"/>
              <w:jc w:val="left"/>
              <w:keepLines w:val="0"/>
              <w:keepNext w:val="0"/>
              <w:pageBreakBefore w:val="0"/>
              <w:spacing w:line="240" w:lineRule="auto"/>
              <w:widowControl/>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4.完成页面转场、层级切换及关键交互状态的动效设计，输出可供前端集成的动态视觉资源，保障交互反馈的即时性与操作流畅度。</w:t>
            </w:r>
            <w:r/>
          </w:p>
          <w:p>
            <w:pPr>
              <w:ind w:firstLine="0"/>
              <w:jc w:val="left"/>
              <w:keepLines w:val="0"/>
              <w:keepNext w:val="0"/>
              <w:pageBreakBefore w:val="0"/>
              <w:spacing w:line="240" w:lineRule="auto"/>
              <w:widowControl/>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5.按终端物理分辨率输出高保真静态界面资源、界面切图、UI组件库，确保前端开发可精准还原设计效果。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6、预计12-18张页面</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近代史厅-触摸屏-人机交互程序开发</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引擎与标准化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，工业级架构，支持展厅长时间、高频次稳定运行；</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2.页面层级搭建、切换转场、非线性导航与页面栈管理；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3.信息架构分层与内容模块化管理，图文及媒体资源编排与播控集成；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4.支持单点、滑动翻页、拖拽、缩放、长按等多点触控响应，内置触控冲突处理与防误触机制；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5.转场动效、状态机动画；</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6.本地数据绑定、配置表驱动（JSON/XML）、本地数据持久化、内容动态配置接口；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7.资源异步加载与动态内存优化，目标帧率 60FPS，触控响应延迟 ≤16ms；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8.预留串口、TCP、HTTP 通信接口；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9.输出独立可执行程序包，支持离线部署、一键启动与开机自启。</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3.南体之路厅</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南体之路厅-折面大屏-影片定制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本项服务针对展厅中心折面异形LED大屏进行“南体之路——南京体育学院发展历程”主题多媒体数字内容与特效影片的定制开发。需采用“历史时间轴线+核心里程碑事件”结构演绎南京体育学院从创立、发展、变革到辉煌的完整历史脉络，重点呈现各时期的关键年份、重大事件标题、历史事件及深远意义描述。具体技术与制作要求如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1.设计排版为全线校史长图，定义整体美术风格与色彩，经由采购人审阅后，方可进入下一阶段的动态制作。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.根</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据过审的长图进行素材剪辑合成，针对折面异形LED大屏的物理结构进行定制化二维动效包装、特效字幕设计等，并对老照片等历史影像进行画质增强与风格化调色；国语一级男声配音、版权背景音乐选配、音效铺陈及多轨混音制作；输出符合异形屏点对点解码要求的展厅播出版等多格式成片。</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3、影片时长预计5分钟</w:t>
            </w:r>
            <w:r/>
          </w:p>
        </w:tc>
      </w:tr>
      <w:tr>
        <w:trPr>
          <w:trHeight w:val="48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南体之路厅-操控屏-UI功能界面</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“南体之路”触控系统（下屏操作端）联动UI设计，需</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完成</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信息映射、低保真原型及高保真视觉设计，实现下屏“模式选择、播放、暂停、回退”等指令的精准触控与热区规范（具体UI模块定制内容以采购人深化要求为准）。</w:t>
            </w:r>
            <w:r/>
          </w:p>
        </w:tc>
      </w:tr>
      <w:tr>
        <w:trPr>
          <w:trHeight w:val="168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南体之路厅-双屏交互联动控制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1.程序基于Unity引擎</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，TCP/UDP 网络通信协议。下屏作为主控端，捕捉触控行为（如点击、滑动、菜单选择），并将其转化为标准的控制信令，通过局域网秒级（延迟≤16ms）同步发送给上屏播控端；</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2.下屏程序负责管理整套展项的运行</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状态</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。根据观众的操作，向顶屏精准下发“模式切换、播控”等指令，确保上下两端画面的内容映射完全同步。</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3.下屏人机交互系统（UI控制层）： 负责下屏自身的高清界面渲染与页面层级管理。支持流畅导航跳转与资源异步加载，内置防误触机制，确保长周期、高频次运行下的系统稳定性。</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4.系统支持离线局域网环境独立部署。程序预留标准的网络与串口硬件通信接口，集成一键启动、开机自动运行及后台守护进程功能。</w:t>
            </w:r>
            <w:r/>
          </w:p>
        </w:tc>
      </w:tr>
      <w:tr>
        <w:trPr>
          <w:trHeight w:val="7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南体之路厅-播控系统</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部署于展项现场的工业级播放节点，内置高性能解码引擎，支持主流音视频格式及交互程序的流畅渲染。具备RS-232串口与TCP/IP控制能力，可实现本地手动、远程自动及中控联动控制。支持播放/暂停/停止、音量线性调节、模式切换等标准指令集。支持接入中央智能控制链。</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4.桃李芬芳厅</w:t>
            </w:r>
            <w:r/>
          </w:p>
        </w:tc>
      </w:tr>
      <w:tr>
        <w:trPr>
          <w:trHeight w:val="1747"/>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桃李芬芳厅-投影数字内容定制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1.画面内容要求：</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1.1投影多媒体主页面：展示数字展厅投影开篇主视觉，包含展陈主题字样、核心Slogan、各大板块进入入口及全局导航元素。</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竞技先锋内容详情页：展示学校在竞技体育领域的建制规模与夺金实力。包含：5个竞技体育学院、2个“国字号”体育学院、11支省优秀运动队、江苏省少年业余体校（后备人才基地），以及功勋教练员与核心夺金人才简介。具体以采购人深化要求为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立德树人内容详情页：展示全链条文化教育体系。包含：6个高等教育学院、全国首个“中国足球裁判学院”、一流本科专业建设点、硕博学位点、国家级/省级教学成果奖，以及由国家级领军人才与“国务院特殊津贴”人才组成的师资力量。具体以采购人深化要求为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科技兴体内容详情页：展示学校在体育科技攻关及成果转化方面的突破。包含：国家级科普基地、体育类高端智库、重点实验室、特色研究机构、国家级/省部级科研项目与专利，以及《体育学研究》杂志和科技服务案例。具体以采购人深化要求为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2.视觉效果：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2.1主页面动态效果：主页面设计基础的背景动效与板块切换转场动效，保障画面进入与切换时的流畅过渡。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2.2内容详情页排版风格：三大核心内容详情页采用清晰、规范的数字化排版。对密集文字进行信息层级梳理，将核心数据、结构体系进行图表化或板块化拆解展示，确保文字信息的易读性。</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2.3结合现场投影环境，合理设定界面色彩对比度、字体大小与字距，规范功能区块布局，确保大屏幕投影下的视觉清晰度与识别度。</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2.4严格按照工程投影机的实际融合分辨率输出 1:1 高保真静态界面资源、全套界面切图及 UI 组件库，配合前端开发实现画面精准还原。</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3.预计20-30张页面</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桃李芬芳厅-操控屏-UI功能界面定制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1.完成</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内容触摸屏下屏操作端桌面的联动UI整体信息层级梳理及导航系统设计。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2.完成控制界面的高保真视觉设计，明确功能区块布局、定制化图标与色彩应用，规范触控热区尺寸。</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3.完成页面转场、层级切换、导航等关键交互状态的动效设计。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4.输出可供前端直接集成的动态视觉资源（如序列帧或视频组件），保障交互反馈的即时性（低延迟）与动画流畅度。</w:t>
            </w:r>
            <w:r/>
          </w:p>
        </w:tc>
      </w:tr>
      <w:tr>
        <w:trPr>
          <w:trHeight w:val="264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桃李芬芳厅-交互系统及联动控制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引擎与标准化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，工业级架构，支持展厅长时间、高频次稳定运行；</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2.页面层级搭建、切换转场、非线性导航与页面栈管理；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3.信息架构分层与内容模块化管理，图文及媒体资源编排与播控集成；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4.支持单点、滑动翻页、拖拽、缩放、长按等多点触控响应，内置触控冲突处理与防误触机制；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5.转场动效、状态机动画；</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6.本地数据绑定、配置表驱动（JSON/XML）、本地数据持久化、内容动态配置接口；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7.资源异步加载与动态内存优化，目标帧率 60FPS，触控响应延迟 ≤16ms；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8.预留串口、TCP、HTTP 通信接口；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9.输出独立可执行程序包，支持离线部署、一键启动与开机自启。</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10.采用主从架构，实现触控主控屏与显示端屏幕的数据毫秒级同步与动态交互；内置多路通讯协议解析模块，支持跨屏指令的精准转换与智能切换。</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5.体验区</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留影互动UI界面定制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1.基于采购人提供的原始照片，进行高精度的人物抠图、面部修饰处理，进行光影重塑、色彩与姿态调整，确保人物形象与现场互动自然融合。</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2.界面美术风格需与体育/奥运主题匹配，定制高清氛围UI与动态背景。规划清晰的“开始合影”或“模式”主导向按钮；支持观众在屏端快速筛选不同的“奥运冠军角色”（预计提供8-10人）。</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规范人脸/人形实时捕获的画面框构，内置清晰的倒计时动画、拍照姿态AR虚线框引导及最佳站位提示，提供拍照成功、重拍或切换角色的即时交互反馈。拍照完成后自动生成高清合影预览界面，规范画面裁切比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4.统一页面跳转与按钮触控的动效状态机设计，保障交互路径短捷、无卡顿；按硬件终端物理分辨率输出高保真静态资源、界面切图及规范化的UI组件库，确保开发精准还原。</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留影互动程序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毕业照检索控制与图片合成程序。</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建立高效的本地双键值配置表驱动架构（JSON/XML），支持观众通过输入如“冠军名字”两个数据作为索引，实现冠军照片的瞬时匹配与资源异步零卡顿加载；将选取的冠军照片与自己实时拍摄的照片进行软件合成处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3.将确认后的内容自动套入预设模板，渲染并导出为高分辨率图片，支持扫码下载。</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毕业生合影UI界面定制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1.界面美术风格须契合校史与母校情怀，确保画面布局美观、重点突出。</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2.界面包含如常驻醒目的“点击开始查询”或“寻找你的毕业照”主触控按键，规范点击动效反馈，清晰引导观众进入核心交互流程。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3.检索区须定制“年级/年份”“班级”滚动选择UI组件，确保观众通过上下滑动即可快速定位数据，并规范确认检索的按键触控热区。</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4.定制毕业照片全屏预览界面，界面显著位置常驻“返回”等回退按键窗。</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毕业生合影程序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毕业照检索控制程序。</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2.建立高效的本地双键值配置表驱动架构（JSON/XML），支持观众通过输入如“毕业年份+班级”两个数据作为索引，实现海量预置毕业照资产的瞬时匹配与资源异步零卡顿加载；</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3.将确认后的内容自动套入预设模板，渲染并导出为高分辨率图片，支持扫码下载。</w:t>
            </w:r>
            <w:r/>
          </w:p>
        </w:tc>
      </w:tr>
      <w:tr>
        <w:trPr>
          <w:trHeight w:val="144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服务器租赁</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1.服务器类型：云服务器 ECS（通用型）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2.CPU：</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 核</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3.内存：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2GB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4.系统盘：高效云盘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40GB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5.带宽：固定公网带宽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5Mbp</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6.公网 IP：分配固定公网 IP</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6.冠军风采厅</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奥运冠军口述档案-触摸屏-UI界面定制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1.系统以奥运冠军名录作为全局索引入口，观众在触摸屏上点击指定冠军姓名，即可直接进入并全屏播放该冠军的口述历史档案视频。</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2.完成展示内容的信息层级梳理、交互流程规划及导航系统设计，输出交互低保真原型，明确各层级跳转逻辑、触控操作路径机制。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3.完成主界面、栏目页及详情页的高保真视觉设计，规范功能区块布局、图文排版、图标体系与色彩应用，确保触控热区尺寸合理、文字信息清晰可读、视觉风格与展陈主题统一。</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4.完成页面转场、层级切换及关键交互状态的动效设计，输出可供前端集成的动态视觉资源，保障交互反馈的即时性与操作流畅度。</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5.按终端物理分辨率输出高保真静态界面资源、界面切图、UI组件库，确保前端开发可精准还原设计效果。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6.预计页面10-20张。</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奥运冠军口述档案-触摸屏-人机交互程序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引擎与标准化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，工业级架构，支持展厅长时间、高频次稳定运行；</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2.页面层级搭建、切换转场、非线性导航与页面栈管理；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3.信息架构分层与内容模块化管理，图文及媒体资源编排与播控集成；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4.支持单点、滑动翻页、拖拽、缩放、长按等多点触控响应，内置触控冲突处理与防误触机制；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5.转场动效、状态机动画；</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6.本地数据绑定、配置表驱动（JSON/XML）、本地数据持久化、内容动态配置接口；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7.视频资产异步加载与动态内存优化，目标帧率 60FPS，视频切换无缝、无卡顿；</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8.预留串口、TCP、HTTP 通信接口；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9.输出独立可执行程序包，支持离线部署、一键启动与开机自启。</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7.中控系统</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全馆中央控制系统—操作端软件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1.定制手持操作端互动多媒体智能控制系统、UI界面，分别开发管理员全馆集控端与讲解员分区播控端，支持双系统独立登录、功能隔离及一键界面切换。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2.支持对全馆显示终端、投影及互动装置进行电源总控、信号启停与单点独立控制，反馈各展项运行状态。</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3.支持展区照明分区分组控制、亮度调节及多场景预设，实现灯光与多媒体展项的联动触发。</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4.支持一键开馆/闭馆场景序列调用，可预设定时任务自动执行设备开关，降低人工操作强度。</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5.支持手持终端与中控系统双向实时通讯，实现单控管理和综合管理。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6.实时监测各子系统运行状态，支持复位及故障日志记录，保障系统安全运行。</w:t>
            </w:r>
            <w:r/>
          </w:p>
        </w:tc>
      </w:tr>
      <w:tr>
        <w:trPr>
          <w:trHeight w:val="120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全馆中央控制系统—中央主机软件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1.中央控制主机中央控制软件。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2.接收操作终端发出的各项指令。</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3.发送命令至各展项设备及电箱，支持远程启停各展项工作站或计算机主机，支持批量开关、延时顺序保护及通电状态反馈（不含中控主机自身电源管理）。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4.支持手持终端与中控系统双向实时通讯，实现单控管理和综合管理。</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★全馆软件系统安装部署与全馆系统联调</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1.完成各展项程序在LED大屏、拼接屏、工程投影机、智显屏及定制装置等终端上的标准化安装、运行环境配置及初始化启动，确保各终端独立加载正常。</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2.对各展项开展交互功能验证、硬件接口联调、显示效果校准及响应性能测试，确保人机交互精准、远端控制可靠、显示输出一致。</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3.开展中控系统与各展项的点对点调试、多系统并发压力测试及连续运行稳定性测试，确保各展项系统运行稳定。</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4.完成灯光、音频、多媒体播控及各展项互动装置与中央控制平台的协议对接、指令映射及状态回传调试，确保单系统响应准确、反馈完整。</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5.按预设开闭馆及讲解场景脚本配合进行多系统时序编排、协同联动验证、并发压力测试及异常中断回退测试，形成联调测试报告与问题闭环清单，配合完成开馆各项环节流程预设。</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六</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★其他</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b/>
                <w:bCs/>
                <w:i w:val="0"/>
                <w:i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其他</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部分所有技术要求均为实质性要求，不接受负偏离）</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空调</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甲供（利旧，</w:t>
            </w:r>
            <w:r>
              <w:rPr>
                <w:rFonts w:hint="default"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供应商</w:t>
            </w: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负责</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安装、调试）</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沙发</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甲供（利旧，乙方负责配合摆放、布置）</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茶几</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、甲供（利旧，乙方负责配合摆放、布置）</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茶水柜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、甲供（利旧，乙方负责配合摆放、布置）</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保洁</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1、全馆完工后整体保洁</w:t>
            </w:r>
            <w:r/>
          </w:p>
        </w:tc>
      </w:tr>
    </w:tbl>
    <w:p>
      <w:pPr>
        <w:ind w:left="0" w:firstLine="0"/>
        <w:keepLines w:val="0"/>
        <w:keepNext w:val="0"/>
        <w:pageBreakBefore w:val="0"/>
        <w:widowControl w:val="off"/>
        <w:rPr>
          <w:rFonts w:hint="default"/>
          <w:b w:val="0"/>
          <w:bCs w:val="0"/>
          <w:color w:val="000000" w:themeColor="text1"/>
          <w:highlight w:val="none"/>
          <w:lang w:val="en-US" w:eastAsia="zh-CN"/>
          <w14:textFill>
            <w14:solidFill>
              <w14:schemeClr w14:val="tx1"/>
            </w14:solidFill>
          </w14:textFill>
        </w:rPr>
      </w:pPr>
      <w:r>
        <w:rPr>
          <w:rFonts w:hint="default"/>
          <w:b w:val="0"/>
          <w:bCs w:val="0"/>
          <w:color w:val="000000" w:themeColor="text1"/>
          <w:highlight w:val="none"/>
          <w:lang w:val="en-US" w:eastAsia="zh-CN"/>
          <w14:textFill>
            <w14:solidFill>
              <w14:schemeClr w14:val="tx1"/>
            </w14:solidFill>
          </w14:textFill>
        </w:rPr>
      </w:r>
      <w:r/>
    </w:p>
    <w:p>
      <w:pPr>
        <w:ind w:left="0" w:firstLine="0"/>
        <w:rPr>
          <w:rFonts w:hint="default"/>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三、服务要求</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（一）展陈深化设计</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1.总体要求</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中标人须在初步方案的基础上，根据采购人的要求和实际情况在初步设计方案基础上开展展陈深化设计，核心任务是对已有设计意图进行可实施性转化与局部调整与优化。深化设计成果须达到布展</w:t>
      </w:r>
      <w:r>
        <w:rPr>
          <w:rFonts w:hint="default"/>
          <w:color w:val="000000" w:themeColor="text1"/>
          <w:highlight w:val="none"/>
          <w:lang w:val="en-US" w:eastAsia="zh-CN"/>
          <w14:textFill>
            <w14:solidFill>
              <w14:schemeClr w14:val="tx1"/>
            </w14:solidFill>
          </w14:textFill>
        </w:rPr>
        <w:t xml:space="preserve">深度</w:t>
      </w:r>
      <w:r>
        <w:rPr>
          <w:rFonts w:hint="eastAsia"/>
          <w:color w:val="000000" w:themeColor="text1"/>
          <w:highlight w:val="none"/>
          <w:lang w:val="en-US" w:eastAsia="zh-CN"/>
          <w14:textFill>
            <w14:solidFill>
              <w14:schemeClr w14:val="tx1"/>
            </w14:solidFill>
          </w14:textFill>
        </w:rPr>
        <w:t xml:space="preserve">，能够直接指导材料下单、设备安装及现场布展，同时确保与原初步设计在风格基调、空间格局、参观流线及重大节点上保持一致。所有优化深化内容须遵循“细化补充、不得改变原设计意图或结构/安全内容”的原则，并符合国家现行设计文件编制深度规定。</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2.展陈大纲的深化与优化</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中标人须以采购人提供的初步设计阶段展陈大纲为基础，开展面向展陈落地的内容深化与优化工作，形成可直接指导空间布展、图文制作及多媒体开发的内容执行依据。</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深化工作须在不改变原展览主题、展区划分及核心内容框架的前提下进行，具体包括：</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（1）各展区、单元、组团的层级标题进行优化，确保标题表述准确、层级清晰、风格一致，并与空间版面系统形成对应关系。对同一层级标题的字数、句式、用词进行优化处理。</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配合采购人对现有图文资料、展品档案、历史文献进行系统梳理、分类编目及可用性评估，建立用于布展实施内容素材库，协助采购人完成信息核实与补充收集，确保各项展出内容与展品来源可追溯、数据准确、版权清晰。</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对各展区内容层级进行梳理细化，明确信息重点、展品组合关系及对应展示方式；对图文版面文字、展柜说明牌、展项介绍牌等相关文字进行编写、校对、精练与规范化处理，确保表述准确、数据权威；对多媒体展项的内容脚本、信息架构、互动逻辑及界面文案进行细化，形成可用于数字内容制作的文本方案；对展品清单进行复核，明确重点展品与一般展品的陈列优先级、配套图文及多媒体对应关系。</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（4）将展陈大纲中的全部内容要素转化为空间落位成果，标注各展区、各展墙的图文版面位置、展品点位、多媒体设备点位及对应的内容编号；标注图文版面的分幅逻辑、文字块、图片位置、展品位置。</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（5）深化后的展陈大纲须经采购人书面确认后，方可作为后续空间深化、图文版面、艺术场景及展品陈列设计的前置依据。</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3.展陈空间深化设计</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依据经采购人确认的深化后展陈大纲及内容落位成果，对展陈空间进行二次展墙系统深化与局部空间优化，统筹全馆空间视觉效果。深化成果须达到可直接指导展墙下单制作、图文版面排版及展品安装的深度。</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依据图文版面尺寸、展品规格及多媒体设备尺寸，对全馆展墙进行系统规划与分段设计，合理控制展墙模数，减少非标裁切与材料浪费，同时保证版面排版的完整性与美观度。深化展墙与原有墙面、天花、地面、柱子的交接方式，明确缝隙处理、收边条或过渡面的具体做法，确保完成面整洁顺直。</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从观众参观体验角度，对空间开合与节奏进行细化，对重点展区与核心展项的周边空间进行优化设计，通过展墙围合、局部放大或材质变化等方式强化停留感。确保展墙深化不侵占参观通道、不压缩疏散通道净宽、不阻挡消火栓及防火卷帘。</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根据内容主次与空间节奏，对展墙造型形态进行深化设计，确保信息有效呈现、展墙美观得体。为嵌入式展品、多媒体屏幕、互动设备预留壁龛或凹槽，明确开口尺寸、深度及与周边版面的衔接关系。展墙构造须明确龙骨体系、基层板材及完成面材料的规格、厚度与防火等级。</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（4）确定全馆主色调、辅助色、点缀色，提供标准色值（色卡编号）供采购人比选确认；明确展墙、地面、天花、展柜等主要界面的材质种类与肌理方向，提供材料样板。对重点区域，进行材质组合专项深化。</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展墙深化须与内容大纲、图文版面、展品清单精确对位，避免施工后出现版面与预留位不符、展品无法就位等问题。明确版面与墙面的安装关系，预留电源、网线等隐蔽接口位置；依据展品尺寸与观看方式，预留展品承托、悬挂或嵌入的构造条件；对嵌入式屏幕等设备，在展墙上预留设备凹槽、散热孔、音响透声孔及传感器安装位置，协调与周边版面、展品的视觉层次，避免互相干扰。</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（6）展陈空间深化设计不涉及对建筑主体结构的拆改、开洞、加固或荷载重新计算，不得改变原建筑防火分区及疏散路径。</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4.图纸深化与调整</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按图施工，如因空间效果深化需调整施工详图，中标人必须将深化需求及技术条件书面提交采购人审核，不得擅自变更，否则由中标人承担相关责任和费用。该深化调整仅限对原设计的细化补充，不得改变原设计意图，不得涉及结构、消防、安防等安全内容的调整。</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5.图文版面系统深化设计</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完成全馆图文版面的深化设计与制作落地，建立统一的图文视觉规范，确保版面系统与展陈空间风格协调一致，并达到直接出图的生产制造标准。（1）依据经确认的展陈大纲，对展板、说明牌等进行版面编排，确立视觉焦点与辅助元素的均衡关系，图文并置时保持比重协调；对重点版面应进行专项深化。</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（2）通过字号、字重、色彩对比区分主次；结合展厅实际层高与空间条件，以观众视平线为基准，将核心标题与主体图文布置于合理科学的视域范围，各级字号须结合常规观看距离进行校验。</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（3）深化全馆字体层级与字号规范，明确标题、正文、图注的字重、行距；所有字体须具备商业授权。建立图文版面的主色、辅助色、点缀色体系。</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图像处理：所有位图文件有效分辨率应适配大幅面输出；须完成高精度校色、瑕疵修复及风格统一处理。</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（4）明确版面基材（如UV墙纸、烤漆板、亚克力、金属饰面板等）及工艺做法（丝网印刷、UV喷绘、烤漆、雕刻等）。</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（5）所有图文版面设计文件须达到制作直接出图标准，分辨率不低于300dpi，提供CMYK及RGB双模式文件，并附分层可编辑源文件（AI/PSD）及带尺寸标注、材质标注、定位说明的安装示意图。</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6.艺术场景、艺术品及道具深化设计</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中标人须对艺术创作层面的内容进行可实施性深化，确保艺术效果与施工工艺、现场条件相匹配。</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艺术场景深化：中标人须依据采购人深化要求及初步设计方案的艺术意向，对相应艺术场景进行艺术创作深化。尊重史实与展览主题，完成场景构图、人物动态、空间透视、光影氛围的艺术再创作；提供场景小稿、泥稿或数字三维预演供采购人审核；对场景中的材质肌理、色彩基调、做旧程度进行艺术定稿，确保与全馆视觉系统协调统一；艺术效果须通过采购人确认后方可进入大样制作。</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艺术品深化：中标人须将艺术品的创作方案从概念意向转化为可落地的深化成果，明确如雕塑、绘画、浮雕、定制化的艺术装置等的题材内容、艺术风格、表现手法及与展览主题的契合度。提交创作草图、小稿或效果图供采购人审定，明确艺术品的尺度比例、材质规格、色彩方案及表面处理工艺；艺术品的原创性、版权归属及复制权限须在深化阶段以书面形式确认。</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展陈道具深化：中标人须对定制化的艺术道具进行深化。明确道具的风格定位、线条比例、色彩做旧及与展览年代特征的吻合度；明确分件逻辑、连接方式、表面处理及耐久性要求，确保道具既满足艺术观感，又便于运输、现场组装及长期维护。</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7.展品陈列方案深化设计</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中标人须依据采购人提供的展品清单，完成展柜内部的展品陈列方案深化设计，重点解决展品与展托、展柜空间的适配关系。</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依据展品类型、尺寸及保护需求，确定展品在展柜内的支撑方式（如平铺、斜面、悬挂、承插、包裹等）；深化展托、展台、衬板、固定件的设计，明确材质、尺度、色彩及与展柜内装的无损连接方式；对重点展品进行视线高度、观赏角度、保护距离的专项设计；对展柜内辅助展品的布置位置进行优化。</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（2）展柜本身的结构参数、密封等级、安全锁具、照明接口等技术要求以施工图及采购清单为准，中标人须严格按图施工，不得擅自变更。</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8.灯光及视觉环境设计深化</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中标人围绕展陈空间深化设计方案进行灯光策略及视觉环境定位，完成可指导施工与调试的深化设计。</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（1）对基础照明、重点照明、氛围照明的点位进行精确定位；深化照明控制方案及与中控系统的联动逻辑；深化视觉环境设计，包括材质反光率控制、暗环境空间的亮度对比度优化及防眩光措施。</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（2）灯具的具体型号、功率等技术参数以工程量清单及采购人确认的品牌选型为准。</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9.设计配合</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中标人须作为展陈专项的协调方，与建筑、结构、机电、消防、大楼智能化等专业开展配合工作，确保展陈深化与原建筑系统的无缝衔接。</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复核原建筑竣工图与现场实际条件的偏差，对影响展陈实施的柱网、管井、消火栓、防火卷帘、排烟口等提出遮蔽或优化建议，并征得采购人书面同意；配合机电专业完成空调送回风口、消防喷淋与天花造型的避让。</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10.设计成果交付</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中标人须提交深化设计成果：提交展陈大纲深化文本、空间深化平面图、重点空间立面、图文版面深化方案、艺术场景深化方案、灯光控制方案、主要材料样板。采购人有权组织专家进行审查。</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采购人对深化设计成果享有审查权与否决权。中标人须根据审查意见在5个工作日内完成修改并重新报审，直至通过为止。深化设计成果通过审查后，作为竣工验收的依据。</w:t>
      </w:r>
      <w:r/>
    </w:p>
    <w:p>
      <w:pPr>
        <w:pStyle w:val="726"/>
        <w:ind w:left="0" w:firstLine="482"/>
        <w:keepLines w:val="0"/>
        <w:keepNext w:val="0"/>
        <w:pageBreakBefore w:val="0"/>
        <w:widowControl w:val="off"/>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（二）展陈布展与安装工程要求</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1.总体要求</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中标人须承担展厅范围内全部施工、安装、布展及系统集成工作，实行“交钥匙”工程模式。中标人须对</w:t>
      </w:r>
      <w:r>
        <w:rPr>
          <w:rFonts w:hint="eastAsia" w:cs="Times New Roman"/>
          <w:color w:val="000000" w:themeColor="text1"/>
          <w:highlight w:val="none"/>
          <w:lang w:val="en-US" w:eastAsia="zh-CN"/>
          <w14:textFill>
            <w14:solidFill>
              <w14:schemeClr w14:val="tx1"/>
            </w14:solidFill>
          </w14:textFill>
        </w:rPr>
        <w:t xml:space="preserve">项目</w:t>
      </w:r>
      <w:r>
        <w:rPr>
          <w:rFonts w:hint="eastAsia" w:ascii="宋体" w:hAnsi="宋体" w:eastAsia="宋体" w:cs="Times New Roman"/>
          <w:color w:val="000000" w:themeColor="text1"/>
          <w:highlight w:val="none"/>
          <w:lang w:val="en-US" w:eastAsia="zh-CN"/>
          <w14:textFill>
            <w14:solidFill>
              <w14:schemeClr w14:val="tx1"/>
            </w14:solidFill>
          </w14:textFill>
        </w:rPr>
        <w:t xml:space="preserve">全过程的质量、安全、进度、成品保护及现场文明施工负全部责任，确保</w:t>
      </w:r>
      <w:r>
        <w:rPr>
          <w:rFonts w:hint="eastAsia" w:cs="Times New Roman"/>
          <w:color w:val="000000" w:themeColor="text1"/>
          <w:highlight w:val="none"/>
          <w:lang w:val="en-US" w:eastAsia="zh-CN"/>
          <w14:textFill>
            <w14:solidFill>
              <w14:schemeClr w14:val="tx1"/>
            </w14:solidFill>
          </w14:textFill>
        </w:rPr>
        <w:t xml:space="preserve">项目</w:t>
      </w:r>
      <w:r>
        <w:rPr>
          <w:rFonts w:hint="eastAsia" w:ascii="宋体" w:hAnsi="宋体" w:eastAsia="宋体" w:cs="Times New Roman"/>
          <w:color w:val="000000" w:themeColor="text1"/>
          <w:highlight w:val="none"/>
          <w:lang w:val="en-US" w:eastAsia="zh-CN"/>
          <w14:textFill>
            <w14:solidFill>
              <w14:schemeClr w14:val="tx1"/>
            </w14:solidFill>
          </w14:textFill>
        </w:rPr>
        <w:t xml:space="preserve">一次验收合格。</w:t>
      </w:r>
      <w:r>
        <w:rPr>
          <w:rFonts w:hint="eastAsia" w:cs="Times New Roman"/>
          <w:color w:val="000000" w:themeColor="text1"/>
          <w:highlight w:val="none"/>
          <w:lang w:val="en-US" w:eastAsia="zh-CN"/>
          <w14:textFill>
            <w14:solidFill>
              <w14:schemeClr w14:val="tx1"/>
            </w14:solidFill>
          </w14:textFill>
        </w:rPr>
        <w:t xml:space="preserve">项目</w:t>
      </w:r>
      <w:r>
        <w:rPr>
          <w:rFonts w:hint="eastAsia" w:ascii="宋体" w:hAnsi="宋体" w:eastAsia="宋体" w:cs="Times New Roman"/>
          <w:color w:val="000000" w:themeColor="text1"/>
          <w:highlight w:val="none"/>
          <w:lang w:val="en-US" w:eastAsia="zh-CN"/>
          <w14:textFill>
            <w14:solidFill>
              <w14:schemeClr w14:val="tx1"/>
            </w14:solidFill>
          </w14:textFill>
        </w:rPr>
        <w:t xml:space="preserve">范围包括但不限于：原有设施拆除及清运（如有）；展厅基础装饰装修工程；公共区域装饰；展陈布展（含展台、展柜、艺术场景等定制制作与安装）；电气系统安装；空调系统末端改造配合；安防监控系统安装；多媒体硬件设备采购、定制与安装及基础布线。中标人须严格按照经采购人书面确认的深化设计成果、施工图纸及国家现行规范组织施工，不得擅自降低技术标准或替换关键材料。</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2.拆除及清运</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对展厅范围内必要部分进行保护性拆除。拆除完成后须将场地清理至整洁状态，经采购人验收合格后方可进入下一道工序。</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3.展厅基础装饰装修</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中标人须完成展厅范围内基础装饰装修施工，作为展陈布展的承载基层。</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（1）地面工程：按设计完成基层处理、找平及饰面铺设。对多媒体设备基础、展柜基座、场景地台等部位进行局部加固或架空处理；完成面须平整牢固，平整度偏差不大于2mm/2m，并与公共区域地面平顺衔接。</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（2）墙面工程：完成原有墙面基层修补、防潮处理及饰面施工。中标人须依据经确认的空间深化图纸，完成全馆二次展</w:t>
      </w:r>
      <w:r>
        <w:rPr>
          <w:rFonts w:hint="eastAsia" w:ascii="宋体" w:hAnsi="宋体" w:eastAsia="宋体" w:cs="Times New Roman"/>
          <w:color w:val="000000" w:themeColor="text1"/>
          <w:highlight w:val="none"/>
          <w:lang w:val="en-US" w:eastAsia="zh-CN"/>
          <w14:textFill>
            <w14:solidFill>
              <w14:schemeClr w14:val="tx1"/>
            </w14:solidFill>
          </w14:textFill>
        </w:rPr>
        <w:t xml:space="preserve">墙系统的搭建。展墙龙骨体系须根据荷载及跨度选用轻钢龙骨或定制钢架（镀锌方管/角钢），龙骨间距、壁厚及连接方式须符合深化设计节点要求。基层板材须满足防火等级要求，封板前须完成内部填充（岩棉等）及机电管线预埋。所有展墙须预留电源、网线、传感器线等隐蔽接口，接口位置须与内容落位图精确对应。对悬挂较重展品、大型画框、嵌入式屏幕的区域，须进行局部加固并明确荷载传递路径，严禁将荷载直接作用于建筑主体结构以外的脆弱界面。展墙完成面的垂直度偏差每米不大于2mm，整墙垂直偏差不大于5mm；表面平整度2m靠尺检测不大于3mm。</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天花工程：完成天花基层及饰面安装。对需悬挂灯具、投影机、音响、屏幕的区域预设承重吊点或加固龙骨，承重能力须满足设备荷载。涉及造型天花、软膜发光顶、穿孔吸音顶等特殊构造，须严格按图纸及技术要求施工，确保完成面平整、拼缝严密。</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（4）门窗及收口：完成门套、窗套、暗门、检修口等定制安装，材质工艺与周边饰面协调。所有阴阳角、材料交接处须精细化收口，确保美观牢固无锐角。</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（5）成品饰面板安装：中标人须完成展厅内各类成品饰面板的安装施工，包括但不限于金属饰面板、碳晶板、木饰面、玻璃及镜面板等。安装前需对基层进行找平、</w:t>
      </w:r>
      <w:r>
        <w:rPr>
          <w:rFonts w:hint="eastAsia" w:ascii="宋体" w:hAnsi="宋体" w:eastAsia="宋体" w:cs="Times New Roman"/>
          <w:color w:val="000000" w:themeColor="text1"/>
          <w:highlight w:val="none"/>
          <w:lang w:val="en-US" w:eastAsia="zh-CN"/>
          <w14:textFill>
            <w14:solidFill>
              <w14:schemeClr w14:val="tx1"/>
            </w14:solidFill>
          </w14:textFill>
        </w:rPr>
        <w:t xml:space="preserve">防潮及防火处理，确保基层平整度、垂直度及黏结强度符合板材安装要求。板材须按深化图纸进行精确放线、排版及工厂加工，现场仅做局部裁切与收口处理；安装方式须根据板材特性及设计意图采用干挂、卡扣、结构胶粘贴或复合固定等方式，确保牢固可靠。金属饰面板折边、拼接、焊接及打磨须精细处理，表面原子灰腻子找平后喷涂金属漆，漆膜均匀、无色差；木饰面及碳晶板须控制纹理方向与拼缝位置，接缝严密、收边顺直；玻璃及镜面板须采用无影胶或专用挂件固定，边缘做安全倒角。饰面板完成面的平整度、垂直度及接缝高低差须符合国家现行施工质量验收规范。</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（6）油漆与涂饰工程：中标人须完成展厅内所有需涂饰部位的基层处理及面层施工，包括但不限于腻子批刮、乳胶漆/无机涂料涂饰、金属漆喷涂、艺术涂料及质感涂料施工等。涂饰工程须在基层验</w:t>
      </w:r>
      <w:r>
        <w:rPr>
          <w:rFonts w:hint="eastAsia" w:ascii="宋体" w:hAnsi="宋体" w:eastAsia="宋体" w:cs="Times New Roman"/>
          <w:color w:val="000000" w:themeColor="text1"/>
          <w:highlight w:val="none"/>
          <w:lang w:val="en-US" w:eastAsia="zh-CN"/>
          <w14:textFill>
            <w14:solidFill>
              <w14:schemeClr w14:val="tx1"/>
            </w14:solidFill>
          </w14:textFill>
        </w:rPr>
        <w:t xml:space="preserve">收合格后进行：腻子须分层批刮，每层厚度控制在合理范围，干燥后打磨至表面平整、无明显砂眼及划痕；涂料施工须按设计要求的遍数、工艺（喷涂、辊涂或刷涂）及色彩执行，确保色泽均匀、无流坠、无刷痕、无泛碱返色。金属漆及烤漆施工须在经过防锈处理的金属基层或原子灰找平层上进行，底漆、中涂、面漆分层施工，每道漆膜干燥后方可进行下一道，最终表面应达到平整光滑、光泽均匀、无针孔及橘皮现象。艺术涂料及特殊质感涂层须由具备相应经验的施工人员按厂家工艺要求操作，确保肌理效果与样板一致。所有涂饰工程完工后须做好成品保护，避免交叉污染。</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7）展柜基础与展台骨架：中标人须完成所有独立展柜、展台、地台的基础骨架制作。承重骨架优先采用镀锌方管焊接或螺栓连接，焊缝须做防锈处理；木质骨架须做防火、防潮、防虫处理。骨架安装后须校准水平度，确保展柜就位后不出现倾斜或晃动。涉及发光地台、玻璃地台的，须按深化设计完成骨架层、灯光层、散热层及面层的分层施工，确保结构稳定、灯光均匀、检修便捷。展台完成面高度、深度须与深化设计一致，正视面投影尺寸偏差不大于5mm。</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8）场景复原与大型装置基础：对艺术场景、半景画、大型装置、悬挂式艺术品等，中标人须提前完成地面预埋件、墙面锚固件或天花吊点的施工。预埋件须采用化学锚栓或膨胀螺栓与建筑结构可靠连接，承载力须经计算复核并留有余量。场景基础造型须按艺术深化方案精确放样，确保艺术场景层次关系与透视关系准确，为后续艺术创作提供坚实且精确的基准。</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（9）界面收口与特殊构造：不同材质交接处须预留工艺缝或采用专用收口条，避免硬接直拼。对需要频繁检修的机电末端，须设计隐蔽且便于操作的开启方式，并在饰面完成后做相应标识。</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4.公共区域装饰</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与展厅相连的公共区域（如门厅、走廊等）装饰施工，确保展厅与公共区域视觉连贯、品质一致。施工内容主要包括地面铺装、墙面饰面、天花吊顶、踢脚线、照明灯具及开关插座安装。公共区域风格、色调、材质须与展厅整体工程面协调，不得出现明显界面割裂。施工过程中需对既有公共设施采取保护措施，避免污染或损坏。</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5.展陈布展工程</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展陈布展是本项目核心实施内容，中标人须完成从工厂深化、定制生产到现场安装的全流程实施。</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（1）展台、展柜定制与安装：中标人</w:t>
      </w:r>
      <w:r>
        <w:rPr>
          <w:rFonts w:hint="eastAsia" w:ascii="宋体" w:hAnsi="宋体" w:eastAsia="宋体" w:cs="Times New Roman"/>
          <w:color w:val="000000" w:themeColor="text1"/>
          <w:highlight w:val="none"/>
          <w:lang w:val="en-US" w:eastAsia="zh-CN"/>
          <w14:textFill>
            <w14:solidFill>
              <w14:schemeClr w14:val="tx1"/>
            </w14:solidFill>
          </w14:textFill>
        </w:rPr>
        <w:t xml:space="preserve">须依据深化图纸及展品清单，完成所有展台、展柜、装置、承托件的工厂定制。生产前须向采购人提交材料样板、色板及小比例模型（或效果图确认文件），经采购人书面签认后方可生产。金属展柜主框架壁厚满足招标工程量清单及招标文件要求，表面经原子灰腻子找平、打磨后喷涂金属漆，漆膜均匀、无流坠。展柜玻璃须采用超白夹胶玻璃，可视面无明显色差、气泡及划痕；开启方式须兼顾安全性与便利性，配备符合防盗要求的锁具。展柜内部须按深化设计展柜照明灯具。现场安装时须校准水平、垂直及缝隙，同一阵列展柜的顶面、立面须保持在同一平面，接缝均匀顺直。</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艺术场景与艺术品安装：中标人须完成项目内的艺术场景、雕塑、浮雕、半景画、微缩模型等艺术化场景的现场组装、定位与固定。艺术品安装前需核对深化设计的空间尺度、透视关系及色彩基调，确保与周边环境协调。大型悬挂艺术品须通过独立吊杆或加固龙骨与建筑结构可靠连接，连接节点须经结构安全复核；落地式大型雕塑须设置配重基础或预埋锚栓，防止倾覆。场景复原须严格按艺术深化方案实施；自然材料须经过杀虫、灭菌、阻燃处理；做旧、上色须由工艺美术师现场把控，确保艺术效果与历史真实感统一。</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（3）图文版面制作与安装：中标人须完成所有图文版面的工厂制作及现场安装，版面类型包括但不限于UV墙纸、立体展板、画框展板及丝网印刷版面。各类版面须严格按深化设计确认的基材、工艺及尺寸执行：</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UV墙纸须采用展厅级无缝墙布或专用宣绒布，专业UV机输出，裱贴时须对花拼缝，确保大面积连续画面无错位、无起皱。</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立体展板（画框展板）采用成品铝合金烤漆包边或极窄金属边框，正面视口为≤5mm左右极窄边；画面以PVC基层或高密度板材裱贴艺术纸，经精喷UV或微喷输出画框展板采用定制成品画框，内衬中性卡纸或高密度背板，画面采用无酸喷绘，如需覆面，须采用低反射亚克力，画框背面须设置稳固悬挂节点，确保挂装后水平且贴合墙面。</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丝网印刷：针对金属、玻璃、亚克力、板材等基材，采用单色或多色丝网印刷工艺；须控制网目数与油墨厚度，确保图文边缘锐利、色层均匀、附着牢固；单处不足1㎡的按1㎡计量，超出1㎡的按实际面积计量。</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巨幅版面须提前进行分幅逻辑深化，明确裁切线、对位标记及现场拼缝处理工艺，确保安装后图文连贯、拼缝隐匿。版面与展墙的安装节点须牢固可靠，平贴、内嵌、悬浮、磁吸等安装方式须与基层预留条件精确匹配，收口严密、无翘边。</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（4）展品陈列与辅助展具：中标人须配合采购人完成各类展品的就位、摆放、固定。展品陈列须依据经确认的展品落位图执行。辅助展具须按深化设计定制，进行艺术处理，确保风格统一、耐久可用。</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6.电气系统安装</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中标人须完成展厅范围内从配电箱出线端至末端用电设备的所有电气线路敷设、设备安装及系统调试。</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供配电系统：按设计完成配电箱（柜）安装、电缆电线敷设、桥架线槽安装、开关插座及接线盒安装。展厅用电须按展陈照明、多媒体设备、空调、插座等功能分设配电回路；配电箱内须设置漏电保护、过载保护及消防联动切断装置。所有线缆须采用阻燃型，桥架及线槽须可靠接地。</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展陈照明系统：完成轨道射灯、嵌入式筒灯、洗墙灯、灯带、软膜灯箱光源等所有展陈灯具的安装、接线及调试。灯具安装位置、角度、色温、显色指数须符合深化设计要求；调光系统须接入中控，实现日常、清洁、夜间、应急等多场景模式切换。照明线路须独立控制，便于后期运维。</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（3）多媒体设备配电：为LED大屏、投影机、触摸屏、拼接屏、服务器、功放、中控设备等提供专用配电回路，预留足够容量及备用回路。多媒体配电须考虑谐波抑制、稳压及滤波措施，确保设备运行稳定。</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（4）接地与安全：所有电气设备金属外壳、桥架、线槽须可靠接地，接地电阻不大于4Ω。施工完成后须进行绝缘电阻测试、接地电阻测试、通电试运行及漏电保护测试，形成书面测试记录。</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7.安防监控系统安装</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展厅安防监控系统的管线敷设、设备安装及调试。主要包括监控摄像机的安装（含支架、电源、网线）、视频传输线路敷设、硬盘录像机安装调试。摄像机须覆盖展厅主要通道、出入口、重点展项及贵重展品区域，确保无监控死角。管线敷设须隐蔽整齐，电源与信号线路分开布设。系统调试须实现图像清晰、存储正常、远程访问流畅，并与采购人现有安防管理平台实现对接（如需）。</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8.多媒体硬件设备采购、定制与安装</w:t>
      </w:r>
      <w:r/>
    </w:p>
    <w:p>
      <w:pPr>
        <w:pStyle w:val="726"/>
        <w:ind w:left="0" w:firstLine="482"/>
        <w:keepLines w:val="0"/>
        <w:keepNext w:val="0"/>
        <w:pageBreakBefore w:val="0"/>
        <w:widowControl w:val="off"/>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多媒体硬件设备是展陈体验的核心载体，本项目中的设备，涉及集中采购目录的部分，将通过框架协议采购，其余设备由中标人负责采购，中标人后续要做好所有设备基础钢结构定制、安装、对接、接线及系统联调。</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（1）设备采购：对招标文件中已列出技术参数，中标人须严格按参数采购，未经采购人书面同意，中标人不得擅自降低技术参数。</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设备基础与钢结构定制：LED大屏、液晶拼接屏、投影机吊架、音响支架、服务器机柜等设备须配置专用基础钢结构。钢结构须由中标人根据设备荷载、安装位置及建筑条件进行专项深化设计。钢结构材质须采用热镀锌钢材，焊接节点须做防锈处理；安装后须确保水平度、垂直度及平整度满足设备厂家要求，并为后期维护预留足够操作空间。大型屏幕钢结构需考虑散热、防尘及前维护通道。</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基础布线：中标人须完成所有多媒体设备所需的电源线、网线、光纤、HDMI/DP视频线、音频线、控制线（RS232/RS485/DMX）等线缆的敷设、端接及标识。强电与弱电须分开布设，间距符合规范；线缆在桥架、线管或天花内须整齐排列，两端做好永久性标签。在展墙、展台、地台、天花等位置须按深化设计预留标准接口（电源插座、网络端口、音视频端口），并用与饰面协调的面板或防尘盖封闭。</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设备安装与调试：中标人须完成所有多媒体硬件设备的就位、固定、接线及通电测试。安装完成后须进行单机功能测试、信号连通测试、系统联调测试，确保显示设备亮度色彩一致、触控设备响应灵敏、音响系统声场均匀、中控系统联动可靠。调试阶段需完成软硬件对接，确保影片、交互程序、中控指令与硬件设备无缝匹配。</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9.项目协调</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建立与采购人高效协调机制，指派能代表其当场作出决定的项目高级管理人员参加采购人组织的进度例会及必要的专项协调会，及时汇报施工进展、计划偏差、交叉配合及待协调事项。会议应形成书面纪要，明确各方责任、整改要求及完成时限，经采购人确认后作为合同履行的有效依据。</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10.材料设备样品与进场检验</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应对本工程使用的全部主要材料、装饰面材、展陈构件、多媒体设备及关键辅材实行样品先行制度，在批量采购及进场前向采购人报送实物样品并附产品说明书、合格证明、性能检测报告及供货信息，经采购人书面确认后方可订货加工。</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若施工过程中因规范调整、停产或市场原因需替换材料设备，中标人应提前不少于14天提交书面申请，详细说明替代品的规格、性能、品牌、价格差异及对工程质量与效果的影响，经采购人批准后方可实施，由此引起的费用增减按合同约定处理。</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（3）中标人应按国家现行标准及合同约定对进场材料、设备、构配件及隐蔽工程进行自检并承担费用。</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（4）涉及结构安全或使用功能的重要材料、关键设备，采购人有权要求中标人送交具有相应资质的第三方检测机构复检，合格后方可进场使用；采购人亦可随时进行现场抽检，不合格产品一律退场。</w:t>
      </w:r>
      <w:r/>
    </w:p>
    <w:p>
      <w:pPr>
        <w:pStyle w:val="726"/>
        <w:ind w:left="0" w:firstLine="482"/>
        <w:keepLines w:val="0"/>
        <w:keepNext w:val="0"/>
        <w:pageBreakBefore w:val="0"/>
        <w:widowControl w:val="off"/>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（三）数字内容制作、软件开发与系统集成要求</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本项目涵盖展项所需的全部数字内容深化设计、交互软件开发、智能化控制系统开发、硬件播控集成及全链路联调服务等。中标人须完成从数字内容创作、交互程序开发到系统集成部署的完整交付，确保各展项长期、稳定运行。</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1.多媒体数字内容交互界面设计与动效开发</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（1）完成各展项数字内容的交互界面（UI）高保真深化设计、交互动效设计及整体美术风格设计。</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（2）信息架构应层级清晰、结构扁平，核心导航深度不宜超过三级；合理运用拓展交互、选项式导航、展开面板、轮播滑动等组件优化信息密度。</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（3）所有界面须针对展厅实际显示终端进行适配分辨率设计。</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（3）触控界面设计须符合人机工程学要求，合理设计可交互控件热区，响应延迟低，提供即时操作反馈。</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（4）动效设计须以功能性为前提，用于解释界面层级、引导视觉焦点、反馈状态切换。所有动效应遵循统一的时序与节奏规范。</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（5）交付物包括但不限于：分层可编辑的设计稿源文件、UI资源包、动效与音效资源包、交互原型及设计规范文档。</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2.人机交互系统开发</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进行所有交互程序开发，支持展厅长时间、高频次运行环境下的稳定性与可靠性。系统须完成展项多媒体框架搭建、页面层级规划、非线性导航与面包屑回退机制、页面栈管理，实现图文、音视频及三维内容的模块化编排与播控集成。</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系统须支持全类型多点触控手势（包括但不限于单点、滑动、拖拽、缩放、长按等），具备多点并发处理与防误触，确保多人同时操作或复杂交互场景下的响应。所有UI界面的转场过渡、视觉动效及微交互反馈须平滑自然。</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（3）支持本地数据绑定、配置表驱动、本地数据持久化及内容动态配置接口，便于后续内容更新与维护。</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（4）系统须预留标准化通信接口（串口、TCP、HTTP等），便于与中控系统、联动系统及第三方设备进行指令对接与数据交换。</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（5）输出独立可执行程序包，支持离线部署、一键启动与开机自启。</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3.智能控制系统开发</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（1）中标人须基于播控架构开发中控平台级智能控制系统，支持对展项的远程点对点控制，通过多通道通信协议实现多路片源与数字内容的智能调度、实时切换与帧级同步输出，确保各终端显示一致。</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（2）系统须预置多工作模式场景模块，并预留标准化协议接口供未来功能扩展。支持通过控制端实现场景模式的一键调用、启停管理及状态回执。</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（3）预留标准化通信协议接口（如TCP/IP、UDP、Modbus、RS-232/RS-485等），支持全馆中控主机接入并触发场景切换、模式调用及状态监测。</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（4）部分展项需配套开发内容管理外配功能，支持采购人通过授权管理终端对系统内数字媒体资源进行远程替换、更新，无需重装程序即实现内容的便捷维护。</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4.播控系统</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（1）中标人须在展项现场部署工业级播放节点，内置高性能解码引擎，支持主流音视频格式（如H.264/H.265/MP4/MOV等）稳定输出。</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（2）播放节点须具备RS-232串口与TCP/IP网络控制能力，可实现本地手动、远程自动及中控联动控制；支持标准指令集，包括但不限于播放、暂停、停止、音量线性调节、模式切换、定时播放、循环播放等。</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（3）支持接入中央智能控制链，接收并执行中控系统下发的统一调度指令，实现与全馆播控网络的协同联动。</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5.联动控制系统</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对于联动控制终端，采用主从架构设计，实现触控主控屏与显示端屏幕的动态交互同步控制，支持跨屏指令的精准转换、智能切换，确保主从屏联动时视觉统一、操作一致。</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6.外接系统集成</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支持第三方内/外网Web页面、数据平台或业务系统的安全嵌入，协助完成跨网域网络策略配置，保障本地环境下的长效稳定访问。</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7.主题影片定制</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根据采购人和项目需求完成主题影片的全流程制作，包括但不限于创意脚本策划、分镜设计、美术设定、三维建模与动画（如有）、实拍（如有）、特效包装、后期剪辑、调色、配音配乐、字幕制作及影片级输出。</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8.素材拍摄与数字化处理服务</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中标人须完成展厅档案类文件的高精度数字化扫描、精修处理；完成所有原始图片类素材的精修处理。部分素材采取素材拍摄采集等，输出适配展墙展面、展板或交互程序调用的影像资源。</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9.定制化多媒体装置交互开发</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针对特定展项的定制化多媒体装置，中标人须完成交互逻辑设计、传感信号采集与处理、机电控制程序开发、数字内容联动及整机集成调试。如涉及体感类交互，应实现物理动作与数字内容的低延迟、高精度联动；涉及运动控制的，须支持位置/速度精确控制。机械动作与屏幕动效应建立确定的触发与回执机制，确保交互体验的流畅性与安全性。</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10.中央控制系统</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（1）中标人须开发全馆级中央控制系统，实现对全馆各展区所有多媒体展项终端进行集中控制与点对点管理。</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支持手持移动终端（如PAD）智能管理界面定制（含管理员界面与讲解员界面），实现与移动终端的实时闭环通讯。具备灯光独立分区控制、计算机及显示终端远程开关机管理、一键开/闭馆等场景化联动功能。</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（3）各分系统（灯光、控制开关、语音、单项互动、播控等）须全部接入中央控制系统，实现统一调度与协同运行。</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11.程序安装部署、逐项调试与全馆系统联调</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完成全馆程序文件的标准化分发、安装部署、运行环境配置、依赖库检查及启动验证；开展交互界面功能验证、硬件接口联调、响应性能测试及显示效果一致性校准，确保人机交互精准、画面同步、系统稳定。</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实施全馆系统联合调试，对灯光、控制开关、语音、单项互动、播控、中控等各分系统进行全面的功能性、稳定性与协同性调试，确保在中央控制平台指令下各系统能够按预设场景实现精准、可靠、联动的运行效果。</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（3）配合采购人完成试运营阶段的技术保障，确保开馆前各系统达到设计功能与性能交付标准。</w:t>
      </w:r>
      <w:r/>
    </w:p>
    <w:p>
      <w:pPr>
        <w:pStyle w:val="726"/>
        <w:ind w:left="0" w:firstLine="482"/>
        <w:keepLines w:val="0"/>
        <w:keepNext w:val="0"/>
        <w:pageBreakBefore w:val="0"/>
        <w:widowControl w:val="off"/>
        <w:rPr>
          <w:rFonts w:hint="default"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（四）安全文明施工</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1.总体要求</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中标人须严格遵守国家、地方及行业有关安全生产、文明施工、环境保护的法律法规、规范及标准，坚持“安全第一、预防为主、综合治理”的方针，建立健全安全生产责任体系、教育培训制度及安全检查制度。</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2.人员管理与现场防护</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（1）中标人应对进场全部施工人员进行实名制管理，完成三级安全教育、技术交底及考核后方可上岗；特种作业人员须持有效证件上岗。</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（2）为作业人员配备符合国家标准的安全帽、安全带、绝缘防护用品等劳动保护装备，并为其购买工伤保险及必要的商业保险。</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施工现场须设置明显的安全警示标识、消防疏散指示及急救联络方式，对临边、洞口、高处作业等危险部位采取可靠的安全防护设施；脚手架、操作平台、临时支撑及吊装设备须经验收合格后方可投入使用，并定期巡查维护。</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3.临时用电与消防安全</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临时用电须编制专项方案并严格执行，采用三相五线制、三级配电、两级漏电保护，配电箱、开关箱及漏电保护器须经检验合格，电缆须规范敷设并做好绝缘防护，严禁私拉乱接；潮湿及受限空间照明电压不得高于36V。</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（2）建立消防安全责任制度，配备足够数量且状态良好的消防器材，设置畅通的消防通道；现场动用明火须办理动火许可证，易燃易爆及危险化学品须单独存放、专人管理，并制定相应的防火防爆措施。</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4.文明施工与环境保护</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（1）实行标准化现场管理，保持施工区域整洁有序，材料、机具按指定位置分类堆放，做到工完料尽场地清。</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（2）施工过程中应采取覆盖、洒水、封闭等措施有效控制扬尘、噪声和光污染，合理安排施工时间以减少对办公及公共环境的影响。</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（3）施工废水须经沉淀处理达标后排放，固体废弃物分类收集、日产日清并运至指定消纳场所，运输过程中采取防遗洒措施，严禁污染公共道路及周边环境。</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5.成品保护</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中标人须制定并落实成品保护、半成品保护措施，对已完工的装饰装修、安装工程、设备设施及现场毗邻财产采取有效覆盖、隔离和防护，防止交叉施工造成损坏。</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6.应急管理</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编制施工安全应急预案及现场处置方案，成立应急救援小组，配备必要的应急救援器材，定期组织演练；发生安全事故或突发事件时，应立即启动应急响应，保护现场、抢救伤员，并在规定时间内向采购人及有关部门报告，配合后续调查处理。</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★四、商务要求</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（一）服务期限</w:t>
      </w:r>
      <w:r/>
    </w:p>
    <w:p>
      <w:pPr>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接到采购人通知之日起至2026年10月20日前具备试运行的条件</w:t>
      </w:r>
      <w:r>
        <w:rPr>
          <w:rFonts w:hint="eastAsia" w:ascii="宋体" w:hAnsi="宋体" w:eastAsia="宋体" w:cs="Times New Roman"/>
          <w:color w:val="000000" w:themeColor="text1"/>
          <w:highlight w:val="none"/>
          <w:lang w:val="en-US" w:eastAsia="zh-CN"/>
          <w14:textFill>
            <w14:solidFill>
              <w14:schemeClr w14:val="tx1"/>
            </w14:solidFill>
          </w14:textFill>
        </w:rPr>
        <w:t xml:space="preserve">。</w:t>
      </w:r>
      <w:r/>
    </w:p>
    <w:p>
      <w:pPr>
        <w:ind w:left="0" w:firstLine="482"/>
        <w:keepLines w:val="0"/>
        <w:keepNext w:val="0"/>
        <w:pageBreakBefore w:val="0"/>
        <w:widowControl w:val="off"/>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（二）履约保证金和基础装饰部分质量保证金</w:t>
      </w:r>
      <w:r/>
    </w:p>
    <w:p>
      <w:pPr>
        <w:ind w:left="0" w:firstLine="480"/>
        <w:keepLines w:val="0"/>
        <w:keepNext w:val="0"/>
        <w:pageBreakBefore w:val="0"/>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1）履约保证金金额：</w:t>
      </w:r>
      <w:r>
        <w:rPr>
          <w:rFonts w:hint="eastAsia" w:ascii="宋体" w:hAnsi="宋体" w:eastAsia="宋体" w:cs="宋体"/>
          <w:color w:val="000000" w:themeColor="text1"/>
          <w:highlight w:val="none"/>
          <w14:textFill>
            <w14:solidFill>
              <w14:schemeClr w14:val="tx1"/>
            </w14:solidFill>
          </w14:textFill>
        </w:rPr>
        <w:t xml:space="preserve">供应商应在签订合同前，交纳项目</w:t>
      </w:r>
      <w:r>
        <w:rPr>
          <w:rFonts w:hint="eastAsia" w:ascii="宋体" w:hAnsi="宋体" w:cs="宋体"/>
          <w:color w:val="000000" w:themeColor="text1"/>
          <w:highlight w:val="none"/>
          <w:lang w:val="en-US" w:eastAsia="zh-CN"/>
          <w14:textFill>
            <w14:solidFill>
              <w14:schemeClr w14:val="tx1"/>
            </w14:solidFill>
          </w14:textFill>
        </w:rPr>
        <w:t xml:space="preserve">合同总金额5</w:t>
      </w:r>
      <w:r>
        <w:rPr>
          <w:rFonts w:hint="eastAsia" w:ascii="宋体" w:hAnsi="宋体" w:eastAsia="宋体" w:cs="宋体"/>
          <w:color w:val="000000" w:themeColor="text1"/>
          <w:highlight w:val="none"/>
          <w14:textFill>
            <w14:solidFill>
              <w14:schemeClr w14:val="tx1"/>
            </w14:solidFill>
          </w14:textFill>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供应商应当在合同签订前向采购人足额提交履约保证金，否则采购人可以取消其中标资格。</w:t>
      </w:r>
      <w:r/>
    </w:p>
    <w:p>
      <w:pPr>
        <w:ind w:left="0" w:firstLine="480"/>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履约保证金在合同履行完毕，</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最终</w:t>
      </w:r>
      <w:r>
        <w:rPr>
          <w:rFonts w:hint="eastAsia" w:ascii="宋体" w:hAnsi="宋体" w:eastAsia="宋体" w:cs="宋体"/>
          <w:color w:val="000000" w:themeColor="text1"/>
          <w:sz w:val="24"/>
          <w:szCs w:val="24"/>
          <w:highlight w:val="none"/>
          <w14:textFill>
            <w14:solidFill>
              <w14:schemeClr w14:val="tx1"/>
            </w14:solidFill>
          </w14:textFill>
        </w:rPr>
        <w:t xml:space="preserve">验收合格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4"/>
          <w:szCs w:val="24"/>
          <w:highlight w:val="none"/>
          <w14:textFill>
            <w14:solidFill>
              <w14:schemeClr w14:val="tx1"/>
            </w14:solidFill>
          </w14:textFill>
        </w:rPr>
        <w:t xml:space="preserve">无遗留问题后，在供应商提交书面申请后，退还剩余的履约保证金。履约保证金不计利息。</w:t>
      </w:r>
      <w:r/>
    </w:p>
    <w:p>
      <w:pPr>
        <w:pStyle w:val="73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2.基础装饰部分质量保证金</w:t>
      </w:r>
      <w:r/>
    </w:p>
    <w:p>
      <w:pPr>
        <w:pStyle w:val="73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（1）质量保证金金额：</w:t>
      </w:r>
      <w:r>
        <w:rPr>
          <w:rFonts w:hint="eastAsia"/>
          <w:color w:val="000000" w:themeColor="text1"/>
          <w:sz w:val="24"/>
          <w:szCs w:val="24"/>
          <w:highlight w:val="none"/>
          <w:lang w:val="en-US" w:eastAsia="zh-CN"/>
          <w14:textFill>
            <w14:solidFill>
              <w14:schemeClr w14:val="tx1"/>
            </w14:solidFill>
          </w14:textFill>
        </w:rPr>
        <w:t xml:space="preserve">最终验收合格且结算审核完成后</w:t>
      </w:r>
      <w:r>
        <w:rPr>
          <w:rFonts w:hint="eastAsia" w:ascii="宋体" w:hAnsi="宋体" w:eastAsia="宋体" w:cs="宋体"/>
          <w:color w:val="000000" w:themeColor="text1"/>
          <w:sz w:val="24"/>
          <w:szCs w:val="24"/>
          <w:highlight w:val="none"/>
          <w14:textFill>
            <w14:solidFill>
              <w14:schemeClr w14:val="tx1"/>
            </w14:solidFill>
          </w14:textFill>
        </w:rPr>
        <w:t xml:space="preserve">，交纳</w:t>
      </w:r>
      <w:r>
        <w:rPr>
          <w:rFonts w:hint="eastAsia"/>
          <w:color w:val="000000" w:themeColor="text1"/>
          <w:sz w:val="24"/>
          <w:szCs w:val="24"/>
          <w:highlight w:val="none"/>
          <w:lang w:val="en-US" w:eastAsia="zh-CN"/>
          <w14:textFill>
            <w14:solidFill>
              <w14:schemeClr w14:val="tx1"/>
            </w14:solidFill>
          </w14:textFill>
        </w:rPr>
        <w:t xml:space="preserve">基础装饰部分结算价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%的质量保证金给采购人或者汇入采购人账户。</w:t>
      </w:r>
      <w:r/>
    </w:p>
    <w:p>
      <w:pPr>
        <w:pStyle w:val="73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供应商应当在</w:t>
      </w:r>
      <w:r>
        <w:rPr>
          <w:rFonts w:hint="eastAsia"/>
          <w:color w:val="000000" w:themeColor="text1"/>
          <w:sz w:val="24"/>
          <w:szCs w:val="24"/>
          <w:highlight w:val="none"/>
          <w:lang w:val="en-US" w:eastAsia="zh-CN"/>
          <w14:textFill>
            <w14:solidFill>
              <w14:schemeClr w14:val="tx1"/>
            </w14:solidFill>
          </w14:textFill>
        </w:rPr>
        <w:t xml:space="preserve">最终验收合格且结算审核完成后</w:t>
      </w:r>
      <w:r>
        <w:rPr>
          <w:rFonts w:hint="eastAsia" w:ascii="宋体" w:hAnsi="宋体" w:eastAsia="宋体" w:cs="宋体"/>
          <w:color w:val="000000" w:themeColor="text1"/>
          <w:sz w:val="24"/>
          <w:szCs w:val="24"/>
          <w:highlight w:val="none"/>
          <w14:textFill>
            <w14:solidFill>
              <w14:schemeClr w14:val="tx1"/>
            </w14:solidFill>
          </w14:textFill>
        </w:rPr>
        <w:t xml:space="preserve">向采购人足额提交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sz w:val="24"/>
          <w:szCs w:val="24"/>
          <w:highlight w:val="none"/>
          <w14:textFill>
            <w14:solidFill>
              <w14:schemeClr w14:val="tx1"/>
            </w14:solidFill>
          </w14:textFill>
        </w:rPr>
        <w:t xml:space="preserve">，否则采购人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不予支付剩余结算价款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3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3）质量保证金</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退还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基础装饰部分责任缺陷期</w:t>
      </w:r>
      <w:r>
        <w:rPr>
          <w:rFonts w:hint="eastAsia" w:ascii="宋体" w:hAnsi="宋体" w:eastAsia="宋体" w:cs="宋体"/>
          <w:color w:val="000000" w:themeColor="text1"/>
          <w:sz w:val="24"/>
          <w:szCs w:val="24"/>
          <w:highlight w:val="none"/>
          <w14:textFill>
            <w14:solidFill>
              <w14:schemeClr w14:val="tx1"/>
            </w14:solidFill>
          </w14:textFill>
        </w:rPr>
        <w:t xml:space="preserve">完毕，</w:t>
      </w:r>
      <w:r>
        <w:rPr>
          <w:rFonts w:hint="eastAsia" w:ascii="宋体" w:hAnsi="宋体" w:cs="宋体"/>
          <w:color w:val="000000" w:themeColor="text1"/>
          <w:sz w:val="24"/>
          <w:szCs w:val="24"/>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4"/>
          <w:szCs w:val="24"/>
          <w:highlight w:val="none"/>
          <w14:textFill>
            <w14:solidFill>
              <w14:schemeClr w14:val="tx1"/>
            </w14:solidFill>
          </w14:textFill>
        </w:rPr>
        <w:t xml:space="preserve">无遗留问题后，在供应商提交书面申请后，退还剩余的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sz w:val="24"/>
          <w:szCs w:val="24"/>
          <w:highlight w:val="none"/>
          <w14:textFill>
            <w14:solidFill>
              <w14:schemeClr w14:val="tx1"/>
            </w14:solidFill>
          </w14:textFill>
        </w:rPr>
        <w:t xml:space="preserve">不计利息。</w:t>
      </w:r>
      <w:r/>
    </w:p>
    <w:p>
      <w:pPr>
        <w:ind w:left="0" w:firstLine="482"/>
        <w:keepLines w:val="0"/>
        <w:keepNext w:val="0"/>
        <w:pageBreakBefore w:val="0"/>
        <w:widowControl w:val="off"/>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（三）付款方式</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1.签订合同后15个工作日内，预付合同总价的40%，如金额超过80万元，按80万元支付预付款；</w:t>
      </w:r>
      <w:r/>
    </w:p>
    <w:p>
      <w:pPr>
        <w:ind w:left="0"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项目总体完工，试运行60个工作日后组织项目验收会，验收合格后进入正式运行阶段，正常运行2个月视为最终验收合格，其中，基础装饰部分在最终验收合格且结算审核完成，并收到供应商提交的结算价3%的质量保证金后15个工作日内支付至基础装饰部分结算价的100%；除基础装饰部分外其余部分在最终验收合格后15个工作日内支付至除基础装饰部分外其余部分合同价的100%。</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（四）报价要求</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1.基础装饰部分报价要求</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基础装饰部分采用固定单价形式，投标报价应是招标文件所确定的采购范围内的全部工作内容的价格体现。其应包括但不限于施工机械、劳务、材料、设备、随设备提供的备</w:t>
      </w:r>
      <w:r>
        <w:rPr>
          <w:rFonts w:hint="eastAsia"/>
          <w:color w:val="000000" w:themeColor="text1"/>
          <w:highlight w:val="none"/>
          <w:lang w:val="en-US" w:eastAsia="zh-CN"/>
          <w14:textFill>
            <w14:solidFill>
              <w14:schemeClr w14:val="tx1"/>
            </w14:solidFill>
          </w14:textFill>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2.除基础装饰部分外其余部分报价要求</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除基础装饰部分外其余部分采用总价包干形式，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供应商需综合考虑可能发生的采购需求量的调整和变动风险，合理报价，不得以任何理由调整合同总价。</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供应商的任何错漏、优惠、竞争性报价不得作为减轻责任、减少服务、增加收费、降低服务质量的理由。</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default"/>
          <w:color w:val="000000" w:themeColor="text1"/>
          <w:highlight w:val="none"/>
          <w:lang w:val="en-US" w:eastAsia="zh-CN"/>
          <w14:textFill>
            <w14:solidFill>
              <w14:schemeClr w14:val="tx1"/>
            </w14:solidFill>
          </w14:textFill>
        </w:rPr>
        <w:t xml:space="preserve">供应商报价除包含招标文件中列明的项目外，还应包括保障产品正常使用应当具有的物资和服务，对产品正常使用应当具有的物资和服务理解不一致的以采购单位理解为准。</w:t>
      </w:r>
      <w:r/>
    </w:p>
    <w:p>
      <w:pPr>
        <w:ind w:left="0" w:firstLine="482"/>
        <w:keepLines w:val="0"/>
        <w:keepNext w:val="0"/>
        <w:pageBreakBefore w:val="0"/>
        <w:widowControl w:val="off"/>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（五）基础装饰部分结算方式</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基础装饰部分采用固定单价、限合同价内按实结算方式；最终结算价款以实际完成且经结算审核确认的合格工程量计算，基础装饰部分的结算总价最高不超过基础装饰部分的中标金额；若据实核算价款高于基础装饰部分的中标金额，按基础装饰部分的中标金额执行；据实核算价款低于基础装饰部分的中标金额的，按实际审核价款结算。</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2.基础装饰部分在项目实施过程中出现增项（如有），按以下方式确定：</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①新增的工程量清单项目的项目特征与采购清单中项目类似的，结算综合单价按类似项目中标金额计算，作为结算综合单价。其相应综合单价由中标人提出，报由采购人确定。</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②采购清单中没有类似的新增项目，新增项目综合单价按照《2024年</w:t>
      </w:r>
      <w:r>
        <w:rPr>
          <w:rFonts w:hint="eastAsia"/>
          <w:color w:val="000000" w:themeColor="text1"/>
          <w:highlight w:val="none"/>
          <w:lang w:val="en-US" w:eastAsia="zh-CN"/>
          <w14:textFill>
            <w14:solidFill>
              <w14:schemeClr w14:val="tx1"/>
            </w14:solidFill>
          </w14:textFill>
        </w:rPr>
        <w:t xml:space="preserve">建设工程工程量清单计价标准》(GB/T50500-2024)及9本工程量计算标准、参考《江苏省建筑与装饰工程消耗量》（2026）、《江苏省通用安装工程消耗量》（2026）、《江苏建设工程施工机具台班费用参考表》（2026）中的人工、材料、机械台班消耗量、配套的《江苏省建设工程费用参考》、施工当期江苏省住房和城乡建设厅关于发布人工指导价、材料价格（有指导价材料按施工时期的南京信息指导价，无信息指导价材料按施工时期的市场价），并按照投标同等让利幅度确定单价。新增综合单价及材料市场价由中标人提出，报由采购人确定。</w:t>
      </w:r>
      <w:r/>
    </w:p>
    <w:p>
      <w:pPr>
        <w:pStyle w:val="73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③如出现上述条款规定的增项情况，仍按“（五）基础装饰部分结算方式”序号1规定的限合同价内按实结算方式进行结算。</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（六）培训要求</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1.中标人应为本项目提供系统化的技术培训服务，确保采购人操作人员能够独立、安全、规范地完成展厅全部设备的日常操作、基础维护及常见故障处置，并具备应急情况下的初步响应与上报能力。培训所需全部费用应包含在投标报价中，采购人不再另行支付。</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（1）编制培训实施方案，明确培训目标、内容框架、师资安排及总体计划，经采购人确认后执行。</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2）培训内容应覆盖展厅多媒体显示、交互触控、智能控制、扩声、中央控制等各系统的基本工作原理、标准操作流程、预防性维护规范、常见故障诊断方法及应急处置预案，并根据岗位职责区分操作人员与管理人员两个层级实施针对性教学。</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（3）培训应以展厅现场为主要场所，采用理论讲解、现场演示、情景模拟与实操演练相结合的方式，强调在真实环境中完成技能培训，理论教学与实操演练应合理配比，确保培训实效。</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（4）中标人应派出具有丰富展厅项目实施与运维经验的技术人员担任讲师，具备相应的专业资质与良好的教学表达能力，能够熟练完成设备操作演示、故障模拟及技术答疑。</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5）培训应配套完整的教材体系，包括但不限于操作手册、维护指南、故障排查手册、系统架构说明及应急处置流程等，形式兼顾纸质与电子版本，内容应经采购人审核确认，并可根据后续设备升级、系统迭代或重大故障案例及时修订更新。</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（6）培训结束后，中标人应组织理论与实操考核，检验学员对培训内容的掌握程度，对未达标人员应安排补充培训直至具备独立上岗能力。</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（7）采购人有权对培训效果进行评估，并在质保期内要求中标人针对实际运行中的薄弱环节开展专项复训或技术辅导。</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（8）质保期内，中标人应提供持续的技术支持与咨询服务，及时响应采购人日常运维中的技术疑问。</w:t>
      </w:r>
      <w:r/>
    </w:p>
    <w:p>
      <w:pPr>
        <w:ind w:left="0" w:firstLine="482"/>
        <w:keepLines w:val="0"/>
        <w:keepNext w:val="0"/>
        <w:pageBreakBefore w:val="0"/>
        <w:widowControl w:val="off"/>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（七）售后服务要求</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default"/>
          <w:color w:val="000000" w:themeColor="text1"/>
          <w:highlight w:val="none"/>
          <w:lang w:val="en-US" w:eastAsia="zh-CN"/>
          <w14:textFill>
            <w14:solidFill>
              <w14:schemeClr w14:val="tx1"/>
            </w14:solidFill>
          </w14:textFill>
        </w:rPr>
        <w:t xml:space="preserve">中标人须对本项目提供不少于贰年的整体质保服务</w:t>
      </w:r>
      <w:r>
        <w:rPr>
          <w:rFonts w:hint="eastAsia"/>
          <w:color w:val="000000" w:themeColor="text1"/>
          <w:highlight w:val="none"/>
          <w:lang w:val="en-US" w:eastAsia="zh-CN"/>
          <w14:textFill>
            <w14:solidFill>
              <w14:schemeClr w14:val="tx1"/>
            </w14:solidFill>
          </w14:textFill>
        </w:rPr>
        <w:t xml:space="preserve">（其中，基础装饰的质保期限不得低于</w:t>
      </w:r>
      <w:r>
        <w:rPr>
          <w:rFonts w:hint="eastAsia" w:ascii="宋体" w:hAnsi="宋体" w:cs="宋体"/>
          <w:color w:val="000000" w:themeColor="text1"/>
          <w:szCs w:val="21"/>
          <w:highlight w:val="none"/>
          <w14:textFill>
            <w14:solidFill>
              <w14:schemeClr w14:val="tx1"/>
            </w14:solidFill>
          </w14:textFill>
        </w:rPr>
        <w:t xml:space="preserve">《建设工程质量管理条例》</w:t>
      </w:r>
      <w:r>
        <w:rPr>
          <w:rFonts w:hint="eastAsia" w:ascii="宋体" w:hAnsi="宋体" w:cs="宋体"/>
          <w:color w:val="000000" w:themeColor="text1"/>
          <w:szCs w:val="21"/>
          <w:highlight w:val="none"/>
          <w:lang w:val="en-US" w:eastAsia="zh-CN"/>
          <w14:textFill>
            <w14:solidFill>
              <w14:schemeClr w14:val="tx1"/>
            </w14:solidFill>
          </w14:textFill>
        </w:rPr>
        <w:t xml:space="preserve">规定</w:t>
      </w:r>
      <w:r>
        <w:rPr>
          <w:rFonts w:hint="eastAsia"/>
          <w:color w:val="000000" w:themeColor="text1"/>
          <w:highlight w:val="none"/>
          <w:lang w:val="en-US" w:eastAsia="zh-CN"/>
          <w14:textFill>
            <w14:solidFill>
              <w14:schemeClr w14:val="tx1"/>
            </w14:solidFill>
          </w14:textFill>
        </w:rPr>
        <w:t xml:space="preserve">）</w:t>
      </w:r>
      <w:r>
        <w:rPr>
          <w:rFonts w:hint="default"/>
          <w:color w:val="000000" w:themeColor="text1"/>
          <w:highlight w:val="none"/>
          <w:lang w:val="en-US" w:eastAsia="zh-CN"/>
          <w14:textFill>
            <w14:solidFill>
              <w14:schemeClr w14:val="tx1"/>
            </w14:solidFill>
          </w14:textFill>
        </w:rPr>
        <w:t xml:space="preserve">，自</w:t>
      </w:r>
      <w:r>
        <w:rPr>
          <w:rFonts w:hint="eastAsia"/>
          <w:color w:val="000000" w:themeColor="text1"/>
          <w:highlight w:val="none"/>
          <w:lang w:val="en-US" w:eastAsia="zh-CN"/>
          <w14:textFill>
            <w14:solidFill>
              <w14:schemeClr w14:val="tx1"/>
            </w14:solidFill>
          </w14:textFill>
        </w:rPr>
        <w:t xml:space="preserve">项目最终</w:t>
      </w:r>
      <w:r>
        <w:rPr>
          <w:rFonts w:hint="default"/>
          <w:color w:val="000000" w:themeColor="text1"/>
          <w:highlight w:val="none"/>
          <w:lang w:val="en-US" w:eastAsia="zh-CN"/>
          <w14:textFill>
            <w14:solidFill>
              <w14:schemeClr w14:val="tx1"/>
            </w14:solidFill>
          </w14:textFill>
        </w:rPr>
        <w:t xml:space="preserve">验收合格之日起计算。质保范围涵盖全部展陈工程、装饰装修、多媒体软硬件、智能控制系统及配套设备。质保期内，因中标人施工或产品质量缺陷引起的故障、损坏，中标人须无偿修复或更换，并承担由此造成的</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直接损失。</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中标人须建立售后服务响应机制。接到</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报修通知后，应在2小时内响应，一般故障8小时内维修人员到达现场，重大故障4小时内到达现场。一般故障应在24小时内修复；因备件原因无法在72小时内修复的，中标人须提供不低于故障设备规格档次的备用设备供</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临时使用，直至故障彻底排除。</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质保期内，中标人应每季度至少开展一次上门巡检，对展厅设备、系统、装饰面等进行检测、清洁、校准与预防性维护，并形成书面巡检报告提交</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。巡检应优先安排在闭馆或低峰时段进行。</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default"/>
          <w:color w:val="000000" w:themeColor="text1"/>
          <w:highlight w:val="none"/>
          <w:lang w:val="en-US" w:eastAsia="zh-CN"/>
          <w14:textFill>
            <w14:solidFill>
              <w14:schemeClr w14:val="tx1"/>
            </w14:solidFill>
          </w14:textFill>
        </w:rPr>
        <w:t xml:space="preserve">遇法定节假日、重大接待或特殊任务，</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提前不少于3个工作日通知中标人的，中标人应提前完成相关展项的全面排查与预防性维护，并在活动当日指派至少1名技术人员现场驻场保障，确保系统稳定运行。</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default"/>
          <w:color w:val="000000" w:themeColor="text1"/>
          <w:highlight w:val="none"/>
          <w:lang w:val="en-US" w:eastAsia="zh-CN"/>
          <w14:textFill>
            <w14:solidFill>
              <w14:schemeClr w14:val="tx1"/>
            </w14:solidFill>
          </w14:textFill>
        </w:rPr>
        <w:t xml:space="preserve">中标人应建立备件库，储备关键设备、易损件及应急耗材，确保常用备件能在24小时内调配到位。制定应急预案，成立应急小组，在发生系统宕机、设备严重故障等突发事件时，按预案启动临时替代、降级运行或紧急抢修，最大限度减少停机时间。</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default"/>
          <w:color w:val="000000" w:themeColor="text1"/>
          <w:highlight w:val="none"/>
          <w:lang w:val="en-US" w:eastAsia="zh-CN"/>
          <w14:textFill>
            <w14:solidFill>
              <w14:schemeClr w14:val="tx1"/>
            </w14:solidFill>
          </w14:textFill>
        </w:rPr>
        <w:t xml:space="preserve">质保期满后，中标人应继续提供终身技术支持与咨询服务，以不高于同期市场优惠价格向</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提供设备维护、系统升级及零配件更换服务，确保</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长期运维需求得到满足。</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（八）验收标准：</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验收条件：</w:t>
      </w:r>
      <w:r>
        <w:rPr>
          <w:rFonts w:hint="eastAsia"/>
          <w:color w:val="000000" w:themeColor="text1"/>
          <w:highlight w:val="none"/>
          <w14:textFill>
            <w14:solidFill>
              <w14:schemeClr w14:val="tx1"/>
            </w14:solidFill>
          </w14:textFill>
        </w:rPr>
        <w:t xml:space="preserve">合同内所有工</w:t>
      </w:r>
      <w:r>
        <w:rPr>
          <w:rFonts w:hint="eastAsia"/>
          <w:color w:val="000000" w:themeColor="text1"/>
          <w:highlight w:val="none"/>
          <w:lang w:val="en-US" w:eastAsia="zh-CN"/>
          <w14:textFill>
            <w14:solidFill>
              <w14:schemeClr w14:val="tx1"/>
            </w14:solidFill>
          </w14:textFill>
        </w:rPr>
        <w:t xml:space="preserve">作</w:t>
      </w:r>
      <w:r>
        <w:rPr>
          <w:rFonts w:hint="eastAsia"/>
          <w:color w:val="000000" w:themeColor="text1"/>
          <w:highlight w:val="none"/>
          <w14:textFill>
            <w14:solidFill>
              <w14:schemeClr w14:val="tx1"/>
            </w14:solidFill>
          </w14:textFill>
        </w:rPr>
        <w:t xml:space="preserve">量已按设计完成，设备单机及联合调试合格，竣工资料整理完毕，施工单位已组织预验收并完成整改。</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default"/>
          <w:color w:val="000000" w:themeColor="text1"/>
          <w:highlight w:val="none"/>
          <w:lang w:val="en-US" w:eastAsia="zh-CN"/>
          <w14:textFill>
            <w14:solidFill>
              <w14:schemeClr w14:val="tx1"/>
            </w14:solidFill>
          </w14:textFill>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如因货物验收不合格，或因货物问题影响本项目总体进度和质量的，采购人将保留对供应商的索赔权利。本项目所涉的设计、布展、装修等服务事项，投标人必须满足采购人所有项目建设要求，有义务保证项目最终的完整性和功能性。</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投标人须保证所提供硬件产品包括相关附件为相应硬件厂家原装正品，软件产品为相关厂家正版软件，符合国家有关规定。</w:t>
      </w:r>
      <w:r/>
    </w:p>
    <w:p>
      <w:pPr>
        <w:ind w:left="0" w:firstLine="48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严格按照投标文件与</w:t>
      </w:r>
      <w:r>
        <w:rPr>
          <w:rFonts w:hint="eastAsia"/>
          <w:color w:val="000000" w:themeColor="text1"/>
          <w:highlight w:val="none"/>
          <w:lang w:val="en-US" w:eastAsia="zh-CN"/>
          <w14:textFill>
            <w14:solidFill>
              <w14:schemeClr w14:val="tx1"/>
            </w14:solidFill>
          </w14:textFill>
        </w:rPr>
        <w:t xml:space="preserve">招标</w:t>
      </w:r>
      <w:r>
        <w:rPr>
          <w:rFonts w:hint="default"/>
          <w:color w:val="000000" w:themeColor="text1"/>
          <w:highlight w:val="none"/>
          <w:lang w:val="en-US" w:eastAsia="zh-CN"/>
          <w14:textFill>
            <w14:solidFill>
              <w14:schemeClr w14:val="tx1"/>
            </w14:solidFill>
          </w14:textFill>
        </w:rPr>
        <w:t xml:space="preserve">文件对比验收，采购人保留邀请第三方质检部门验收的权利。</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4.基础装修与环境</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观感效果：空间造型、色彩、材质纹理需与效果图和确认的材料样板一致，接缝严密，收口精致。</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防火等级：墙面、地面、隔断等材料的燃烧性能等级须达B1级及以上。</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质量验收标准满足</w:t>
      </w:r>
      <w:r>
        <w:rPr>
          <w:rFonts w:hint="eastAsia"/>
          <w:color w:val="000000" w:themeColor="text1"/>
          <w:highlight w:val="none"/>
          <w:lang w:val="en-US" w:eastAsia="zh-CN"/>
          <w14:textFill>
            <w14:solidFill>
              <w14:schemeClr w14:val="tx1"/>
            </w14:solidFill>
          </w14:textFill>
        </w:rPr>
        <w:t xml:space="preserve">设计及国家强制性规定的最新</w:t>
      </w:r>
      <w:r>
        <w:rPr>
          <w:rFonts w:hint="default" w:eastAsia="宋体"/>
          <w:color w:val="000000" w:themeColor="text1"/>
          <w:highlight w:val="none"/>
          <w:lang w:val="en-US" w:eastAsia="zh-CN"/>
          <w14:textFill>
            <w14:solidFill>
              <w14:schemeClr w14:val="tx1"/>
            </w14:solidFill>
          </w14:textFill>
        </w:rPr>
        <w:t xml:space="preserve">标准要求</w:t>
      </w:r>
      <w:r>
        <w:rPr>
          <w:rFonts w:hint="eastAsia" w:eastAsia="宋体"/>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5.陈列布展与美工</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展板图文：内容经</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终审校对，无错字、语病及史实政治性错误。丝印等工艺需色彩准确、边缘清晰、无气泡脱胶。安装水平垂直，拼缝隐蔽。</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场景复原：需严格对照设计图及模型，雕塑、道具等比例准确，艺术效果须经</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现场确认。</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展托展具：独立展柜的密封性、承重及开启便利性；通柜结构的稳固性，开启方式是否顺滑省力，锁具安全可靠。</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default"/>
          <w:color w:val="000000" w:themeColor="text1"/>
          <w:highlight w:val="none"/>
          <w:lang w:val="en-US" w:eastAsia="zh-CN"/>
          <w14:textFill>
            <w14:solidFill>
              <w14:schemeClr w14:val="tx1"/>
            </w14:solidFill>
          </w14:textFill>
        </w:rPr>
        <w:t xml:space="preserve">照明系统</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安全保护：灯具不得产生高温聚焦。</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效果匹配：光束角、投射方向需精准塑造展品形态。色温需统一，显色指数(Ra)一般不应低于90（对色彩还原要求高的不低于95）。</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控制逻辑：需实现场景模式一键切换，调光平滑无频闪。</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7.多媒体及互动展项</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·硬件设备：投影机、LED屏的感应器触发灵敏，有效范围与设计一致。</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·软件及内容：影片、动画、互动程序需无Bug，情节与UI符合设计脚本。音效与画面同步。</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·中控系统：实现一站式开关机，平板控制端界面友好，延时＜0.5秒。</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8.展品</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·项目含展品搬运、布展，确保无磕碰、无新增损伤。上墙的展品固定必须做防震防脱落处理。</w:t>
      </w:r>
      <w:r/>
    </w:p>
    <w:p>
      <w:pPr>
        <w:ind w:left="0" w:firstLine="482"/>
        <w:keepLines w:val="0"/>
        <w:keepNext w:val="0"/>
        <w:pageBreakBefore w:val="0"/>
        <w:widowControl w:val="off"/>
        <w:rPr>
          <w:rFonts w:hint="eastAsia" w:ascii="Times New Roman" w:hAnsi="Times New Roman" w:eastAsia="宋体" w:cs="Times New Roman"/>
          <w:b/>
          <w:bCs/>
          <w:color w:val="000000" w:themeColor="text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 xml:space="preserve">（</w:t>
      </w:r>
      <w:r>
        <w:rPr>
          <w:rFonts w:hint="eastAsia" w:cs="Times New Roman"/>
          <w:b/>
          <w:bCs/>
          <w:color w:val="000000" w:themeColor="text1"/>
          <w:highlight w:val="none"/>
          <w:lang w:val="en-US" w:eastAsia="zh-CN"/>
          <w14:textFill>
            <w14:solidFill>
              <w14:schemeClr w14:val="tx1"/>
            </w14:solidFill>
          </w14:textFill>
        </w:rPr>
        <w:t xml:space="preserve">九</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 xml:space="preserve">）知识产权规范要求</w:t>
      </w:r>
      <w:r/>
    </w:p>
    <w:p>
      <w:pPr>
        <w:ind w:left="0" w:firstLine="480"/>
        <w:keepLines w:val="0"/>
        <w:keepNext w:val="0"/>
        <w:pageBreakBefore w:val="0"/>
        <w:widowControl w:val="off"/>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中标供应商应保证涉及到的知识产权是合法取得，并享有完整的知识产权，不会因为采购人的使用而被责令停止使用、追偿或要求赔偿损失，如出现此情况，一切经济和法律责任均由中标供应商承担，与采购人不涉，如由此给采购人造成损失的，中标供应商应承担赔偿责任。</w:t>
      </w:r>
      <w:r/>
    </w:p>
    <w:p>
      <w:pPr>
        <w:ind w:left="0" w:firstLine="480"/>
        <w:keepLines w:val="0"/>
        <w:keepNext w:val="0"/>
        <w:pageBreakBefore w:val="0"/>
        <w:widowControl w:val="off"/>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2.中标供应商依据本招标文件向采购人交付的服务和成果的全部知识产权属于采购人，中标供应商对采购人提供的业务资料、技术资料等应严格保密，不得扩散。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jc w:val="center"/>
        <w:spacing w:before="120" w:after="120"/>
        <w:rPr>
          <w:rFonts w:ascii="宋体" w:hAnsi="宋体"/>
          <w:b/>
          <w:bCs/>
          <w:color w:val="000000" w:themeColor="text1"/>
          <w:sz w:val="30"/>
          <w:szCs w:val="20"/>
          <w:highlight w:val="none"/>
          <w14:textFill>
            <w14:solidFill>
              <w14:schemeClr w14:val="tx1"/>
            </w14:solidFill>
          </w14:textFill>
        </w:rPr>
        <w:outlineLvl w:val="0"/>
      </w:pPr>
      <w:r/>
      <w:bookmarkStart w:id="0" w:name="_Toc176967533"/>
      <w:r>
        <w:rPr>
          <w:rFonts w:hint="eastAsia" w:ascii="宋体" w:hAnsi="宋体"/>
          <w:b/>
          <w:color w:val="000000" w:themeColor="text1"/>
          <w:sz w:val="30"/>
          <w:highlight w:val="none"/>
          <w14:textFill>
            <w14:solidFill>
              <w14:schemeClr w14:val="tx1"/>
            </w14:solidFill>
          </w14:textFill>
        </w:rPr>
        <w:t xml:space="preserve">江苏省政府采购合同（服务）（合同编号）</w:t>
      </w:r>
      <w:bookmarkEnd w:id="0"/>
      <w:r/>
      <w:r/>
    </w:p>
    <w:p>
      <w:pPr>
        <w:ind w:firstLine="0"/>
        <w:keepLines w:val="0"/>
        <w:keepNext w:val="0"/>
        <w:pageBreakBefore w:val="0"/>
        <w:spacing w:before="120" w:after="120"/>
        <w:widowControl w:val="off"/>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w:t>
      </w:r>
      <w:r/>
    </w:p>
    <w:p>
      <w:pPr>
        <w:ind w:firstLine="0"/>
        <w:keepLines w:val="0"/>
        <w:keepNext w:val="0"/>
        <w:pageBreakBefore w:val="0"/>
        <w:spacing w:before="120" w:after="120"/>
        <w:widowControl w:val="off"/>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项目编号：</w:t>
      </w:r>
      <w:r/>
    </w:p>
    <w:p>
      <w:pPr>
        <w:ind w:firstLine="0"/>
        <w:keepLines w:val="0"/>
        <w:keepNext w:val="0"/>
        <w:pageBreakBefore w:val="0"/>
        <w:spacing w:before="120" w:after="120"/>
        <w:widowControl w:val="off"/>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采购包号：</w:t>
      </w:r>
      <w:r/>
    </w:p>
    <w:p>
      <w:pPr>
        <w:pStyle w:val="720"/>
        <w:ind w:firstLine="0"/>
        <w:keepLines w:val="0"/>
        <w:keepNext w:val="0"/>
        <w:pageBreakBefore w:val="0"/>
        <w:spacing w:before="120" w:after="120"/>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甲方：（买方</w:t>
      </w:r>
      <w:r>
        <w:rPr>
          <w:rFonts w:hint="eastAsia" w:hAnsi="宋体"/>
          <w:color w:val="000000" w:themeColor="text1"/>
          <w:sz w:val="24"/>
          <w:szCs w:val="24"/>
          <w:highlight w:val="none"/>
          <w14:textFill>
            <w14:solidFill>
              <w14:schemeClr w14:val="tx1"/>
            </w14:solidFill>
          </w14:textFill>
        </w:rPr>
        <w:t xml:space="preserve">/采购人</w:t>
      </w:r>
      <w:r>
        <w:rPr>
          <w:rFonts w:hAnsi="宋体"/>
          <w:color w:val="000000" w:themeColor="text1"/>
          <w:sz w:val="24"/>
          <w:szCs w:val="24"/>
          <w:highlight w:val="none"/>
          <w14:textFill>
            <w14:solidFill>
              <w14:schemeClr w14:val="tx1"/>
            </w14:solidFill>
          </w14:textFill>
        </w:rPr>
        <w:t xml:space="preserve">）_________</w:t>
      </w:r>
      <w:r/>
    </w:p>
    <w:p>
      <w:pPr>
        <w:pStyle w:val="720"/>
        <w:ind w:firstLine="0"/>
        <w:keepLines w:val="0"/>
        <w:keepNext w:val="0"/>
        <w:pageBreakBefore w:val="0"/>
        <w:spacing w:before="120" w:after="120"/>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乙方：（卖方</w:t>
      </w:r>
      <w:r>
        <w:rPr>
          <w:rFonts w:hint="eastAsia" w:hAnsi="宋体"/>
          <w:color w:val="000000" w:themeColor="text1"/>
          <w:sz w:val="24"/>
          <w:szCs w:val="24"/>
          <w:highlight w:val="none"/>
          <w14:textFill>
            <w14:solidFill>
              <w14:schemeClr w14:val="tx1"/>
            </w14:solidFill>
          </w14:textFill>
        </w:rPr>
        <w:t xml:space="preserve">/中标</w:t>
      </w:r>
      <w:r>
        <w:rPr>
          <w:rFonts w:hAnsi="宋体"/>
          <w:color w:val="000000" w:themeColor="text1"/>
          <w:sz w:val="24"/>
          <w:szCs w:val="24"/>
          <w:highlight w:val="none"/>
          <w14:textFill>
            <w14:solidFill>
              <w14:schemeClr w14:val="tx1"/>
            </w14:solidFill>
          </w14:textFill>
        </w:rPr>
        <w:t xml:space="preserve">供应商）_________</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甲、乙双方根据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项目公开招标的结果，签署本合同。</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一、合同内容</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标的名称：</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1.2标的质量：</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 标的数量（规模）：</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 履行时间（期限）：</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 履行地点：</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 履行方式：</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二、合同金额</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本合同金额为（大写）：________圆（________元）人民币</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其中</w:t>
      </w:r>
      <w:r>
        <w:rPr>
          <w:rFonts w:hint="eastAsia"/>
          <w:color w:val="000000" w:themeColor="text1"/>
          <w:highlight w:val="none"/>
          <w:lang w:val="en-US" w:eastAsia="zh-CN"/>
          <w14:textFill>
            <w14:solidFill>
              <w14:schemeClr w14:val="tx1"/>
            </w14:solidFill>
          </w14:textFill>
        </w:rPr>
        <w:t xml:space="preserve">基础装饰部分暂定合同总价为</w:t>
      </w:r>
      <w:r>
        <w:rPr>
          <w:rFonts w:hint="eastAsia" w:ascii="宋体" w:hAnsi="宋体" w:eastAsia="宋体" w:cs="宋体"/>
          <w:color w:val="000000" w:themeColor="text1"/>
          <w:sz w:val="24"/>
          <w:szCs w:val="24"/>
          <w:highlight w:val="none"/>
          <w14:textFill>
            <w14:solidFill>
              <w14:schemeClr w14:val="tx1"/>
            </w14:solidFill>
          </w14:textFill>
        </w:rPr>
        <w:t xml:space="preserve">（大写）：________圆（________元）人民币</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除基础装饰部分外其余部分合同总价为</w:t>
      </w:r>
      <w:r>
        <w:rPr>
          <w:rFonts w:hint="eastAsia" w:ascii="宋体" w:hAnsi="宋体" w:eastAsia="宋体" w:cs="宋体"/>
          <w:color w:val="000000" w:themeColor="text1"/>
          <w:sz w:val="24"/>
          <w:szCs w:val="24"/>
          <w:highlight w:val="none"/>
          <w14:textFill>
            <w14:solidFill>
              <w14:schemeClr w14:val="tx1"/>
            </w14:solidFill>
          </w14:textFill>
        </w:rPr>
        <w:t xml:space="preserve">（大写）：________圆（________元）人民币。</w:t>
      </w:r>
      <w:r/>
    </w:p>
    <w:p>
      <w:pPr>
        <w:rPr>
          <w:rFonts w:hint="default"/>
          <w:color w:val="000000" w:themeColor="text1"/>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2.2</w:t>
      </w:r>
      <w:r>
        <w:rPr>
          <w:rFonts w:hint="eastAsia"/>
          <w:color w:val="000000" w:themeColor="text1"/>
          <w:highlight w:val="none"/>
          <w:lang w:val="en-US" w:eastAsia="zh-CN"/>
          <w14:textFill>
            <w14:solidFill>
              <w14:schemeClr w14:val="tx1"/>
            </w14:solidFill>
          </w14:textFill>
        </w:rPr>
        <w:t xml:space="preserve">基础装饰部分合同金额及结算要求如下：</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（1）基础装饰部分采用固定单价形式，合同金额应是招标文件所确定的采购范围内的全部工作内容的价格体现。其应包括但不限于施工机械、劳务、材料、设备、随设备提供的备</w:t>
      </w:r>
      <w:r>
        <w:rPr>
          <w:rFonts w:hint="eastAsia"/>
          <w:color w:val="000000" w:themeColor="text1"/>
          <w:highlight w:val="none"/>
          <w:lang w:val="en-US" w:eastAsia="zh-CN"/>
          <w14:textFill>
            <w14:solidFill>
              <w14:schemeClr w14:val="tx1"/>
            </w14:solidFill>
          </w14:textFill>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基础装饰部分采用限合同价内按实结算方式；最终结算价款以实际完成且经审核确认的合格工程量计算，基础装饰部分的结算总价最高不超过基础装饰部分的暂定合同总价；若据实核算价款高于基础装饰部分的暂定合同总价，按基础装饰部分的暂定合同总价执行；据实核算价款低于基础装饰部分的暂定合同总价的，按实际审核价款结算。</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（3）基础装饰部分在项目实施过程中出现增项（如有），按以下方式确定：</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①新增的工程量清单项目的项目特征与采购清单中项目类似的，结算综合单价按类似项目中标金额计算，作为结算综合单价。其相应综合单价由乙方提出，报由甲方确定。</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②采购清单中没有类似的新增项目，新增项目综合单价按照《202</w:t>
      </w:r>
      <w:r>
        <w:rPr>
          <w:rFonts w:hint="eastAsia"/>
          <w:color w:val="000000" w:themeColor="text1"/>
          <w:highlight w:val="none"/>
          <w:lang w:val="en-US" w:eastAsia="zh-CN"/>
          <w14:textFill>
            <w14:solidFill>
              <w14:schemeClr w14:val="tx1"/>
            </w14:solidFill>
          </w14:textFill>
        </w:rPr>
        <w:t xml:space="preserve">4年建设工程工程量清单计价标准》(GB/T50500-2024)及9本工程量计算标准、参考《江苏省建筑与装饰工程消耗量》（2026）、《江苏省通用安装工程消耗量》（2026）、《江苏建设工程施工机具台班费用参考表》（2026）中的人工、材料、机械台班消耗量、配套的《江苏省建设工程费用参考》、施工当期江苏省住房和城乡建设厅关于发布人工指导价、材料价格（有指导价材料按施工时期的南京信息指导价，无信息指导价材料按施工时期的市场价），并按照投标同等让利幅度确定单价。新增综合单价及材料市场价由乙方提出，报由甲方确定。</w:t>
      </w:r>
      <w:r/>
    </w:p>
    <w:p>
      <w:pPr>
        <w:pStyle w:val="73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③如出现上述条款规定的增项情况，仍按本合同2.2条款序号（2）规定的限合同价内按实结算方式进行结算。</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（4）基础装饰部分</w:t>
      </w:r>
      <w:r>
        <w:rPr>
          <w:rFonts w:hint="eastAsia" w:ascii="宋体" w:hAnsi="宋体" w:eastAsia="宋体" w:cs="宋体"/>
          <w:color w:val="000000" w:themeColor="text1"/>
          <w:szCs w:val="21"/>
          <w:highlight w:val="none"/>
          <w14:textFill>
            <w14:solidFill>
              <w14:schemeClr w14:val="tx1"/>
            </w14:solidFill>
          </w14:textFill>
        </w:rPr>
        <w:t xml:space="preserve">合同价款中包括的风险范围：</w:t>
      </w:r>
      <w:r/>
    </w:p>
    <w:p>
      <w:pPr>
        <w:pStyle w:val="73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施工期间的政策性（包括但不限于安全、文明施工、质量、环保、市容、城管等管理政策）调整、市场价格风险及采购文件（含答疑）、工程量清单（含编制说明）、合同文件等明示或暗示的风险、各供应商的自身能力。乙方的投标报价是结合乙方的施工组织设计，根据乙方的自身实力和管理水平进行投标报价的。同时，乙方的投标报价中，已将施工期间各类建材的市场价格风险、人工工资、机械费用、政策性调整的风险考虑到报价内。上述风险费用今后均不做调整。</w:t>
      </w:r>
      <w:r/>
    </w:p>
    <w:p>
      <w:pPr>
        <w:pStyle w:val="73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②措施项目费。措施项目费是指为完成工程项目施工所必须发生的施工准备和施工过程中技术、生活、安全、环境保护等方面的非工程实体项目费用，由通用措施项目和专业措施项目组成。措施项目费用以包干形式计入，无论在合同价中是否单独列出均认为已含在合同价中，结算时与分部分项工程量变化、设计变更、现场签证等无关，不再调整，乙方已充分考虑此项风险。</w:t>
      </w:r>
      <w:r/>
    </w:p>
    <w:p>
      <w:pPr>
        <w:pStyle w:val="73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A.措施项目包括不限于安全生产，文明施工，环境保护，临时设施，冬雨季施工增加费，夜间施工增加费，特殊地区施工增加，二次搬运费，已完工程及设备保护，既有建(构)筑物、设施保护，按质论价，建筑工人实名制，特殊施工降效，协管，脚手架，垂直运输，其他大型机械进出场及安拆，施工排水，施工降水，高（中）考、节假日、市内重大活动期间、省市各级领导对工地现场进行视察等引起的工效降低，各级政府相关管理部门对施工现场进行的有关建筑工程安全防护、文明施工的各种检查而发生的费用等等。</w:t>
      </w:r>
      <w:r/>
    </w:p>
    <w:p>
      <w:pPr>
        <w:pStyle w:val="73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B.总承包服务费及施工配合费。乙方投标报价中应包含与本工程业主另行发包的其他项目的施工单位应收的总承包服务费及施工配合费。乙方无论是否在投标报价中单独列支，甲方均认为此项费用包含在投标报价中，结算时将不会因配合范围的变化而增加任何费用。乙方已将上述所有费用计入“其他项目清单”报价的总承包服务费中，无论乙方是否在合同价中单独列支，发包人均认为此项费用已包含在合同价中，结算时不再调整。</w:t>
      </w:r>
      <w:r/>
    </w:p>
    <w:p>
      <w:pPr>
        <w:pStyle w:val="73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C.除上述措施项目费和总承包服务费以外，合同价中还包括采购文件、工程量清单和合同条款中包括的其他所有费用等及响应单位考虑全面施工本项目时应增加的潜在其它措施费及风险费用等。</w:t>
      </w:r>
      <w:r/>
    </w:p>
    <w:p>
      <w:pP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2.3除基础装饰部分外其余部分采用总价包干形式，报价应包含与本次采购项目有关的所有费用。包含但不限于人员、设备、安装、调试、验收、售后服务、伴随配套服务等所有含税费用。同时，还应包含支付给员工的工资和国家强制缴纳的各种社会保障资金，以及乙方认为需要的其他费用等。乙方已综合考虑可能发生的采购需求量的调整和变动风险，合理报价，不得以任何理由调整合同总价。</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三、技术资料</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3.1乙方应按招标文件规定的时间向甲方提供服务（包含与服务相关的货物</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基础装饰</w:t>
      </w:r>
      <w:r>
        <w:rPr>
          <w:rFonts w:hint="eastAsia" w:ascii="宋体" w:hAnsi="宋体" w:eastAsia="宋体" w:cs="宋体"/>
          <w:color w:val="000000" w:themeColor="text1"/>
          <w:sz w:val="24"/>
          <w:szCs w:val="24"/>
          <w:highlight w:val="none"/>
          <w14:textFill>
            <w14:solidFill>
              <w14:schemeClr w14:val="tx1"/>
            </w14:solidFill>
          </w14:textFill>
        </w:rPr>
        <w:t xml:space="preserve">）的有关技术资料。</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0"/>
        <w:ind w:left="0" w:hanging="412"/>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四、知识产权</w:t>
      </w:r>
      <w:r/>
    </w:p>
    <w:p>
      <w:pPr>
        <w:pStyle w:val="720"/>
        <w:ind w:left="0" w:hanging="408"/>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五、产权担保</w:t>
      </w:r>
      <w:r/>
    </w:p>
    <w:p>
      <w:pPr>
        <w:pStyle w:val="720"/>
        <w:ind w:left="0" w:hanging="408"/>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乙方保证所交付的服务（包含与服务相关的货物</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基础装饰</w:t>
      </w:r>
      <w:r>
        <w:rPr>
          <w:rFonts w:hint="eastAsia" w:ascii="宋体" w:hAnsi="宋体" w:eastAsia="宋体" w:cs="宋体"/>
          <w:color w:val="000000" w:themeColor="text1"/>
          <w:sz w:val="24"/>
          <w:szCs w:val="24"/>
          <w:highlight w:val="none"/>
          <w14:textFill>
            <w14:solidFill>
              <w14:schemeClr w14:val="tx1"/>
            </w14:solidFill>
          </w14:textFill>
        </w:rPr>
        <w:t xml:space="preserve">）的所有权完全属于乙方且无任何抵押、查封等产权瑕疵。</w:t>
      </w:r>
      <w:r/>
    </w:p>
    <w:p>
      <w:pPr>
        <w:pStyle w:val="720"/>
        <w:ind w:left="0" w:hanging="410"/>
        <w:keepLines w:val="0"/>
        <w:keepNext w:val="0"/>
        <w:pageBreakBefore w:val="0"/>
        <w:spacing w:line="360" w:lineRule="auto"/>
        <w:widowControl w:val="off"/>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六、履约保证金</w:t>
      </w:r>
      <w:r>
        <w:rPr>
          <w:rFonts w:hint="eastAsia" w:cs="宋体"/>
          <w:b/>
          <w:color w:val="000000" w:themeColor="text1"/>
          <w:sz w:val="24"/>
          <w:szCs w:val="24"/>
          <w:highlight w:val="none"/>
          <w:lang w:val="en-US" w:eastAsia="zh-CN"/>
          <w14:textFill>
            <w14:solidFill>
              <w14:schemeClr w14:val="tx1"/>
            </w14:solidFill>
          </w14:textFill>
        </w:rPr>
        <w:t xml:space="preserve">和基础装饰部分质量保证金</w:t>
      </w:r>
      <w:r/>
    </w:p>
    <w:p>
      <w:pPr>
        <w:ind w:left="0" w:firstLine="480"/>
        <w:keepLines w:val="0"/>
        <w:keepNext w:val="0"/>
        <w:pageBreakBefore w:val="0"/>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（1）乙方</w:t>
      </w:r>
      <w:r>
        <w:rPr>
          <w:rFonts w:hint="eastAsia" w:ascii="宋体" w:hAnsi="宋体" w:eastAsia="宋体" w:cs="宋体"/>
          <w:color w:val="000000" w:themeColor="text1"/>
          <w:highlight w:val="none"/>
          <w14:textFill>
            <w14:solidFill>
              <w14:schemeClr w14:val="tx1"/>
            </w14:solidFill>
          </w14:textFill>
        </w:rPr>
        <w:t xml:space="preserve">应在签订合同前，交纳项目</w:t>
      </w:r>
      <w:r>
        <w:rPr>
          <w:rFonts w:hint="eastAsia" w:ascii="宋体" w:hAnsi="宋体" w:cs="宋体"/>
          <w:color w:val="000000" w:themeColor="text1"/>
          <w:highlight w:val="none"/>
          <w:lang w:val="en-US" w:eastAsia="zh-CN"/>
          <w14:textFill>
            <w14:solidFill>
              <w14:schemeClr w14:val="tx1"/>
            </w14:solidFill>
          </w14:textFill>
        </w:rPr>
        <w:t xml:space="preserve">合同总金额5</w:t>
      </w:r>
      <w:r>
        <w:rPr>
          <w:rFonts w:hint="eastAsia" w:ascii="宋体" w:hAnsi="宋体" w:eastAsia="宋体" w:cs="宋体"/>
          <w:color w:val="000000" w:themeColor="text1"/>
          <w:highlight w:val="none"/>
          <w14:textFill>
            <w14:solidFill>
              <w14:schemeClr w14:val="tx1"/>
            </w14:solidFill>
          </w14:textFill>
        </w:rPr>
        <w:t xml:space="preserve">%的履约保证金给</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或者汇入</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账户。</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乙方</w:t>
      </w:r>
      <w:r>
        <w:rPr>
          <w:rFonts w:hint="eastAsia" w:ascii="宋体" w:hAnsi="宋体" w:eastAsia="宋体" w:cs="宋体"/>
          <w:color w:val="000000" w:themeColor="text1"/>
          <w:highlight w:val="none"/>
          <w14:textFill>
            <w14:solidFill>
              <w14:schemeClr w14:val="tx1"/>
            </w14:solidFill>
          </w14:textFill>
        </w:rPr>
        <w:t xml:space="preserve">应当在合同签订前向</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足额提交履约保证金，否则</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可以取消其中标资格。</w:t>
      </w:r>
      <w:r/>
    </w:p>
    <w:p>
      <w:pPr>
        <w:pStyle w:val="720"/>
        <w:ind w:left="0" w:hanging="408"/>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履约保证金在合同履行完毕，</w:t>
      </w:r>
      <w:r>
        <w:rPr>
          <w:rFonts w:hint="eastAsia" w:ascii="宋体" w:hAnsi="宋体" w:cs="宋体"/>
          <w:color w:val="000000" w:themeColor="text1"/>
          <w:highlight w:val="none"/>
          <w:lang w:val="en-US" w:eastAsia="zh-CN"/>
          <w14:textFill>
            <w14:solidFill>
              <w14:schemeClr w14:val="tx1"/>
            </w14:solidFill>
          </w14:textFill>
        </w:rPr>
        <w:t xml:space="preserve">最终</w:t>
      </w:r>
      <w:r>
        <w:rPr>
          <w:rFonts w:hint="eastAsia" w:ascii="宋体" w:hAnsi="宋体" w:eastAsia="宋体" w:cs="宋体"/>
          <w:color w:val="000000" w:themeColor="text1"/>
          <w:highlight w:val="none"/>
          <w14:textFill>
            <w14:solidFill>
              <w14:schemeClr w14:val="tx1"/>
            </w14:solidFill>
          </w14:textFill>
        </w:rPr>
        <w:t xml:space="preserve">验收合格</w:t>
      </w:r>
      <w:r>
        <w:rPr>
          <w:rFonts w:hint="eastAsia" w:ascii="宋体" w:hAnsi="宋体" w:cs="宋体"/>
          <w:color w:val="000000" w:themeColor="text1"/>
          <w:highlight w:val="none"/>
          <w:lang w:val="en-US" w:eastAsia="zh-CN"/>
          <w14:textFill>
            <w14:solidFill>
              <w14:schemeClr w14:val="tx1"/>
            </w14:solidFill>
          </w14:textFill>
        </w:rPr>
        <w:t xml:space="preserve">且</w:t>
      </w:r>
      <w:r>
        <w:rPr>
          <w:rFonts w:hint="eastAsia" w:ascii="宋体" w:hAnsi="宋体" w:eastAsia="宋体" w:cs="宋体"/>
          <w:color w:val="000000" w:themeColor="text1"/>
          <w:highlight w:val="none"/>
          <w14:textFill>
            <w14:solidFill>
              <w14:schemeClr w14:val="tx1"/>
            </w14:solidFill>
          </w14:textFill>
        </w:rPr>
        <w:t xml:space="preserve">无遗留问题后，在</w:t>
      </w:r>
      <w:r>
        <w:rPr>
          <w:rFonts w:hint="eastAsia" w:ascii="宋体" w:hAnsi="宋体" w:cs="宋体"/>
          <w:color w:val="000000" w:themeColor="text1"/>
          <w:highlight w:val="none"/>
          <w:lang w:val="en-US" w:eastAsia="zh-CN"/>
          <w14:textFill>
            <w14:solidFill>
              <w14:schemeClr w14:val="tx1"/>
            </w14:solidFill>
          </w14:textFill>
        </w:rPr>
        <w:t xml:space="preserve">乙方</w:t>
      </w:r>
      <w:r>
        <w:rPr>
          <w:rFonts w:hint="eastAsia" w:ascii="宋体" w:hAnsi="宋体" w:eastAsia="宋体" w:cs="宋体"/>
          <w:color w:val="000000" w:themeColor="text1"/>
          <w:highlight w:val="none"/>
          <w14:textFill>
            <w14:solidFill>
              <w14:schemeClr w14:val="tx1"/>
            </w14:solidFill>
          </w14:textFill>
        </w:rPr>
        <w:t xml:space="preserve">提交书面申请后，退还剩余的履约保证金。履约保证金不计利息。</w:t>
      </w:r>
      <w:r/>
    </w:p>
    <w:p>
      <w:pPr>
        <w:pStyle w:val="730"/>
        <w:rPr>
          <w:rFonts w:hint="eastAsia" w:ascii="宋体" w:hAnsi="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6.2</w:t>
      </w:r>
      <w:r>
        <w:rPr>
          <w:rFonts w:hint="eastAsia" w:ascii="宋体" w:hAnsi="宋体" w:cs="宋体"/>
          <w:color w:val="000000" w:themeColor="text1"/>
          <w:highlight w:val="none"/>
          <w:lang w:val="en-US" w:eastAsia="zh-CN"/>
          <w14:textFill>
            <w14:solidFill>
              <w14:schemeClr w14:val="tx1"/>
            </w14:solidFill>
          </w14:textFill>
        </w:rPr>
        <w:t xml:space="preserve">基础装饰部分质量保证金</w:t>
      </w:r>
      <w:r/>
    </w:p>
    <w:p>
      <w:pPr>
        <w:pStyle w:val="73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（1）质量保证金金额：</w:t>
      </w:r>
      <w:r>
        <w:rPr>
          <w:rFonts w:hint="eastAsia"/>
          <w:color w:val="000000" w:themeColor="text1"/>
          <w:highlight w:val="none"/>
          <w:lang w:val="en-US" w:eastAsia="zh-CN"/>
          <w14:textFill>
            <w14:solidFill>
              <w14:schemeClr w14:val="tx1"/>
            </w14:solidFill>
          </w14:textFill>
        </w:rPr>
        <w:t xml:space="preserve">最终验收合格且结算审核完成后</w:t>
      </w:r>
      <w:r>
        <w:rPr>
          <w:rFonts w:hint="eastAsia" w:ascii="宋体" w:hAnsi="宋体" w:eastAsia="宋体" w:cs="宋体"/>
          <w:color w:val="000000" w:themeColor="text1"/>
          <w:highlight w:val="none"/>
          <w14:textFill>
            <w14:solidFill>
              <w14:schemeClr w14:val="tx1"/>
            </w14:solidFill>
          </w14:textFill>
        </w:rPr>
        <w:t xml:space="preserve">，交纳</w:t>
      </w:r>
      <w:r>
        <w:rPr>
          <w:rFonts w:hint="eastAsia"/>
          <w:color w:val="000000" w:themeColor="text1"/>
          <w:highlight w:val="none"/>
          <w:lang w:val="en-US" w:eastAsia="zh-CN"/>
          <w14:textFill>
            <w14:solidFill>
              <w14:schemeClr w14:val="tx1"/>
            </w14:solidFill>
          </w14:textFill>
        </w:rPr>
        <w:t xml:space="preserve">基础装饰部分结算价</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%的质量保证金给</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或者汇入</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账户。</w:t>
      </w:r>
      <w:r/>
    </w:p>
    <w:p>
      <w:pPr>
        <w:pStyle w:val="73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2）乙方</w:t>
      </w:r>
      <w:r>
        <w:rPr>
          <w:rFonts w:hint="eastAsia" w:ascii="宋体" w:hAnsi="宋体" w:eastAsia="宋体" w:cs="宋体"/>
          <w:color w:val="000000" w:themeColor="text1"/>
          <w:highlight w:val="none"/>
          <w14:textFill>
            <w14:solidFill>
              <w14:schemeClr w14:val="tx1"/>
            </w14:solidFill>
          </w14:textFill>
        </w:rPr>
        <w:t xml:space="preserve">应当在</w:t>
      </w:r>
      <w:r>
        <w:rPr>
          <w:rFonts w:hint="eastAsia"/>
          <w:color w:val="000000" w:themeColor="text1"/>
          <w:highlight w:val="none"/>
          <w:lang w:val="en-US" w:eastAsia="zh-CN"/>
          <w14:textFill>
            <w14:solidFill>
              <w14:schemeClr w14:val="tx1"/>
            </w14:solidFill>
          </w14:textFill>
        </w:rPr>
        <w:t xml:space="preserve">最终验收合格且结算审核完成后</w:t>
      </w:r>
      <w:r>
        <w:rPr>
          <w:rFonts w:hint="eastAsia" w:ascii="宋体" w:hAnsi="宋体" w:eastAsia="宋体" w:cs="宋体"/>
          <w:color w:val="000000" w:themeColor="text1"/>
          <w:highlight w:val="none"/>
          <w14:textFill>
            <w14:solidFill>
              <w14:schemeClr w14:val="tx1"/>
            </w14:solidFill>
          </w14:textFill>
        </w:rPr>
        <w:t xml:space="preserve">向</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足额提交</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，否则</w:t>
      </w:r>
      <w:r>
        <w:rPr>
          <w:rFonts w:hint="eastAsia" w:ascii="宋体" w:hAnsi="宋体" w:cs="宋体"/>
          <w:color w:val="000000" w:themeColor="text1"/>
          <w:highlight w:val="none"/>
          <w:lang w:val="en-US" w:eastAsia="zh-CN"/>
          <w14:textFill>
            <w14:solidFill>
              <w14:schemeClr w14:val="tx1"/>
            </w14:solidFill>
          </w14:textFill>
        </w:rPr>
        <w:t xml:space="preserve">甲方不予支付剩余结算价款</w:t>
      </w:r>
      <w:r>
        <w:rPr>
          <w:rFonts w:hint="eastAsia" w:ascii="宋体" w:hAnsi="宋体" w:eastAsia="宋体" w:cs="宋体"/>
          <w:color w:val="000000" w:themeColor="text1"/>
          <w:highlight w:val="none"/>
          <w14:textFill>
            <w14:solidFill>
              <w14:schemeClr w14:val="tx1"/>
            </w14:solidFill>
          </w14:textFill>
        </w:rPr>
        <w:t xml:space="preserve">。</w:t>
      </w:r>
      <w:r/>
    </w:p>
    <w:p>
      <w:pPr>
        <w:pStyle w:val="720"/>
        <w:ind w:left="0" w:hanging="408"/>
        <w:keepLines w:val="0"/>
        <w:keepNext w:val="0"/>
        <w:pageBreakBefore w:val="0"/>
        <w:spacing w:line="360" w:lineRule="auto"/>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lang w:val="en-US" w:eastAsia="zh-CN"/>
          <w14:textFill>
            <w14:solidFill>
              <w14:schemeClr w14:val="tx1"/>
            </w14:solidFill>
          </w14:textFill>
        </w:rPr>
        <w:t xml:space="preserve">退还</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在</w:t>
      </w:r>
      <w:r>
        <w:rPr>
          <w:rFonts w:hint="eastAsia" w:ascii="宋体" w:hAnsi="宋体" w:cs="宋体"/>
          <w:color w:val="000000" w:themeColor="text1"/>
          <w:highlight w:val="none"/>
          <w:lang w:val="en-US" w:eastAsia="zh-CN"/>
          <w14:textFill>
            <w14:solidFill>
              <w14:schemeClr w14:val="tx1"/>
            </w14:solidFill>
          </w14:textFill>
        </w:rPr>
        <w:t xml:space="preserve">基础装饰部分责任缺陷期</w:t>
      </w:r>
      <w:r>
        <w:rPr>
          <w:rFonts w:hint="eastAsia" w:ascii="宋体" w:hAnsi="宋体" w:eastAsia="宋体" w:cs="宋体"/>
          <w:color w:val="000000" w:themeColor="text1"/>
          <w:highlight w:val="none"/>
          <w14:textFill>
            <w14:solidFill>
              <w14:schemeClr w14:val="tx1"/>
            </w14:solidFill>
          </w14:textFill>
        </w:rPr>
        <w:t xml:space="preserve">完毕，</w:t>
      </w:r>
      <w:r>
        <w:rPr>
          <w:rFonts w:hint="eastAsia" w:ascii="宋体" w:hAnsi="宋体" w:cs="宋体"/>
          <w:color w:val="000000" w:themeColor="text1"/>
          <w:highlight w:val="none"/>
          <w:lang w:val="en-US" w:eastAsia="zh-CN"/>
          <w14:textFill>
            <w14:solidFill>
              <w14:schemeClr w14:val="tx1"/>
            </w14:solidFill>
          </w14:textFill>
        </w:rPr>
        <w:t xml:space="preserve">且</w:t>
      </w:r>
      <w:r>
        <w:rPr>
          <w:rFonts w:hint="eastAsia" w:ascii="宋体" w:hAnsi="宋体" w:eastAsia="宋体" w:cs="宋体"/>
          <w:color w:val="000000" w:themeColor="text1"/>
          <w:highlight w:val="none"/>
          <w14:textFill>
            <w14:solidFill>
              <w14:schemeClr w14:val="tx1"/>
            </w14:solidFill>
          </w14:textFill>
        </w:rPr>
        <w:t xml:space="preserve">无遗留问题后，在</w:t>
      </w:r>
      <w:r>
        <w:rPr>
          <w:rFonts w:hint="eastAsia" w:cs="宋体"/>
          <w:color w:val="000000" w:themeColor="text1"/>
          <w:highlight w:val="none"/>
          <w:lang w:val="en-US" w:eastAsia="zh-CN"/>
          <w14:textFill>
            <w14:solidFill>
              <w14:schemeClr w14:val="tx1"/>
            </w14:solidFill>
          </w14:textFill>
        </w:rPr>
        <w:t xml:space="preserve">乙方</w:t>
      </w:r>
      <w:r>
        <w:rPr>
          <w:rFonts w:hint="eastAsia" w:ascii="宋体" w:hAnsi="宋体" w:eastAsia="宋体" w:cs="宋体"/>
          <w:color w:val="000000" w:themeColor="text1"/>
          <w:highlight w:val="none"/>
          <w14:textFill>
            <w14:solidFill>
              <w14:schemeClr w14:val="tx1"/>
            </w14:solidFill>
          </w14:textFill>
        </w:rPr>
        <w:t xml:space="preserve">提交书面申请后，退还剩余的</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不计利息。</w:t>
      </w:r>
      <w:r/>
    </w:p>
    <w:p>
      <w:pPr>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七、合同转包或分包</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7.1乙方不得将合同标的转包给他人履行。</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7.2乙方如有转包或未经甲方同意的分包行为，甲方有权解除合同。</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八、合同款项支付</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8.1签订合同后15个工作日内，预付合同总价的40%，如金额超过80万元，按80万元支付预付款；</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8.2项目总体完工，试运行60个工作日后组织项目验收会，验收合格后进入正式运行阶段，正常运行2个月视为最终验收合格，其中，基础装饰部分在最终验收合格且结算审核完成，并收到乙方提交的结算价3%的质量保证金后15个工作日内支付至基础装饰部分结算价的100%；除基础装饰部分外其余部分在最终验收合格后15个工作日内支付至除基础装饰部分外其余部分合同价的100%。</w:t>
      </w:r>
      <w:r/>
    </w:p>
    <w:p>
      <w:pPr>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九、税费</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9.1本合同执行中相关的一切税费均由乙方负担。</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十、项目验收</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 甲方依法组织履约验收工作。</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10.3 对于实际使用人和甲方分离的项目，甲方邀请实际使用人参与验收。</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十一、违约责任</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 甲方无正当理由拒绝接受乙方提供服务的，甲方向乙方偿付拒绝接受服务合同价款总值</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 甲方无故逾期验收和办理合同款项支付手续的,甲方应按逾期付款总额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u w:val="singl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每日向乙方支付违约金。</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 乙方逾期提供服务的，乙方应按逾期提供服务合同总额每日</w:t>
      </w:r>
      <w:r>
        <w:rPr>
          <w:rFonts w:hint="eastAsia"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的违约金，如造成甲方损失超过违约金的，超出部分由乙方继续承担赔偿责任。</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11.4 乙方所提供服务的标准不符合合同规定及招标文件规定标准的，甲方有权拒绝接受服务，并可单方面解除合同。</w:t>
      </w:r>
      <w:r/>
    </w:p>
    <w:p>
      <w:pPr>
        <w:pStyle w:val="720"/>
        <w:ind w:left="0" w:hanging="410"/>
        <w:keepLines w:val="0"/>
        <w:keepNext w:val="0"/>
        <w:pageBreakBefore w:val="0"/>
        <w:spacing w:line="360" w:lineRule="auto"/>
        <w:widowControl w:val="off"/>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11.5乙方派驻的</w:t>
      </w:r>
      <w:r>
        <w:rPr>
          <w:rFonts w:hint="eastAsia"/>
          <w:color w:val="000000" w:themeColor="text1"/>
          <w:highlight w:val="none"/>
          <w:lang w:val="en-US" w:eastAsia="zh-CN"/>
          <w14:textFill>
            <w14:solidFill>
              <w14:schemeClr w14:val="tx1"/>
            </w14:solidFill>
          </w14:textFill>
        </w:rPr>
        <w:t xml:space="preserve">基础装饰部分的</w:t>
      </w:r>
      <w:r>
        <w:rPr>
          <w:rFonts w:hint="eastAsia" w:cs="宋体"/>
          <w:color w:val="000000" w:themeColor="text1"/>
          <w:sz w:val="24"/>
          <w:szCs w:val="24"/>
          <w:highlight w:val="none"/>
          <w:lang w:val="en-US" w:eastAsia="zh-CN"/>
          <w14:textFill>
            <w14:solidFill>
              <w14:schemeClr w14:val="tx1"/>
            </w14:solidFill>
          </w14:textFill>
        </w:rPr>
        <w:t xml:space="preserve">项目经理须与投标文件承诺一致：未经甲方书面同意擅自更换关键人员的，甲方有权按每人次扣除合同总价款</w:t>
      </w:r>
      <w:r>
        <w:rPr>
          <w:rFonts w:hint="eastAsia" w:cs="宋体"/>
          <w:color w:val="000000" w:themeColor="text1"/>
          <w:sz w:val="24"/>
          <w:szCs w:val="24"/>
          <w:highlight w:val="none"/>
          <w:u w:val="single"/>
          <w:lang w:val="en-US" w:eastAsia="zh-CN"/>
          <w14:textFill>
            <w14:solidFill>
              <w14:schemeClr w14:val="tx1"/>
            </w14:solidFill>
          </w14:textFill>
        </w:rPr>
        <w:t xml:space="preserve"> 2% </w:t>
      </w:r>
      <w:r>
        <w:rPr>
          <w:rFonts w:hint="eastAsia" w:cs="宋体"/>
          <w:color w:val="000000" w:themeColor="text1"/>
          <w:sz w:val="24"/>
          <w:szCs w:val="24"/>
          <w:highlight w:val="none"/>
          <w:lang w:val="en-US" w:eastAsia="zh-CN"/>
          <w14:textFill>
            <w14:solidFill>
              <w14:schemeClr w14:val="tx1"/>
            </w14:solidFill>
          </w14:textFill>
        </w:rPr>
        <w:t xml:space="preserve">的违约金；项目经理每周到岗天数不足5天的，甲方有权按每人每日1000元的标准扣除违约金；上述扣款直接从履约保证金中扣除，累计扣减不超过合同总价款的</w:t>
      </w:r>
      <w:r>
        <w:rPr>
          <w:rFonts w:hint="eastAsia" w:cs="宋体"/>
          <w:color w:val="000000" w:themeColor="text1"/>
          <w:sz w:val="24"/>
          <w:szCs w:val="24"/>
          <w:highlight w:val="none"/>
          <w:u w:val="single"/>
          <w:lang w:val="en-US" w:eastAsia="zh-CN"/>
          <w14:textFill>
            <w14:solidFill>
              <w14:schemeClr w14:val="tx1"/>
            </w14:solidFill>
          </w14:textFill>
        </w:rPr>
        <w:t xml:space="preserve">5%</w:t>
      </w:r>
      <w:r>
        <w:rPr>
          <w:rFonts w:hint="eastAsia" w:cs="宋体"/>
          <w:color w:val="000000" w:themeColor="text1"/>
          <w:sz w:val="24"/>
          <w:szCs w:val="24"/>
          <w:highlight w:val="none"/>
          <w:lang w:val="en-US" w:eastAsia="zh-CN"/>
          <w14:textFill>
            <w14:solidFill>
              <w14:schemeClr w14:val="tx1"/>
            </w14:solidFill>
          </w14:textFill>
        </w:rPr>
        <w:t xml:space="preserve">。</w:t>
      </w:r>
      <w:r/>
    </w:p>
    <w:p>
      <w:pPr>
        <w:pStyle w:val="720"/>
        <w:ind w:left="0" w:hanging="410"/>
        <w:keepLines w:val="0"/>
        <w:keepNext w:val="0"/>
        <w:pageBreakBefore w:val="0"/>
        <w:spacing w:line="360" w:lineRule="auto"/>
        <w:widowControl w:val="off"/>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11.6乙方施工过程中违反安全生产、文明施工规范，发生安全生产责任事故，或未按规定落实扬尘治理、噪声管控、场地保洁等要求的：一般违规情节，甲方有权视情节每次扣除5000元-20000元违约金；发生一般及以上安全事故、或被行政主管部门行政处罚的，甲方有权扣除合同总价款3%-5%的违约金，且乙方须承担全部处罚金额与第三方赔偿责任。</w:t>
      </w:r>
      <w:r/>
    </w:p>
    <w:p>
      <w:pPr>
        <w:pStyle w:val="720"/>
        <w:ind w:left="0" w:hanging="410"/>
        <w:keepLines w:val="0"/>
        <w:keepNext w:val="0"/>
        <w:pageBreakBefore w:val="0"/>
        <w:spacing w:line="360" w:lineRule="auto"/>
        <w:widowControl w:val="off"/>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11.7隐蔽工程覆盖前，乙方未提前24小时通知甲方及相关单位验收，擅自覆盖隐蔽部位的，甲方有权要求乙方开孔揭开检查：无论检查结果是否合格，开孔、检查、恢复的全部费用由乙方承担，对应工期不予顺延；同时甲方有权扣除该分项工程价款5%的违约金；检查结果不合格的，乙方须无条件返工直至合格，并承担由此造成的全部损失。</w:t>
      </w:r>
      <w:r/>
    </w:p>
    <w:p>
      <w:pPr>
        <w:pStyle w:val="720"/>
        <w:ind w:left="0" w:hanging="410"/>
        <w:keepLines w:val="0"/>
        <w:keepNext w:val="0"/>
        <w:pageBreakBefore w:val="0"/>
        <w:spacing w:line="360" w:lineRule="auto"/>
        <w:widowControl w:val="off"/>
        <w:rPr>
          <w:rFonts w:hint="default"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11.8本合同质保期内，乙方须根据招标文件要求及投标文件响应内容提供售后服务，乙方未按甲方要求提供售后服务的，甲方有权另找第三方单位提供服务，费用由乙方承担，且甲方保留向乙方追究相关责任和损失的权力。</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十二、不可抗力事件处理</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在合同有效期内，任何一方因不可抗力事件导致不能履行合同，则合同履行期可延长，其延长期与不可抗力影响 期相同。</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 不可抗力事件发生后，应立即通知对方，并寄送有关权威机构出具的证明。</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 不可抗力事件延续120天以上，双方应通过友好协商，确定是否继续履行合同。</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十三、解决争议的方法</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13.1双方在签订、履行合同中所发生的一切争议，应通过友好协商解决。如协商不成，由甲方住所地人民法院管辖。</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十四、合同生效及其它</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 合同经双方法定代表人或授权委托代表人签字并加盖单位公章</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或合同专用章）</w:t>
      </w:r>
      <w:r>
        <w:rPr>
          <w:rFonts w:hint="eastAsia" w:ascii="宋体" w:hAnsi="宋体" w:eastAsia="宋体" w:cs="宋体"/>
          <w:color w:val="000000" w:themeColor="text1"/>
          <w:sz w:val="24"/>
          <w:szCs w:val="24"/>
          <w:highlight w:val="none"/>
          <w14:textFill>
            <w14:solidFill>
              <w14:schemeClr w14:val="tx1"/>
            </w14:solidFill>
          </w14:textFill>
        </w:rPr>
        <w:t xml:space="preserve">后生效。</w:t>
      </w:r>
      <w:r/>
    </w:p>
    <w:p>
      <w:pPr>
        <w:pStyle w:val="720"/>
        <w:ind w:left="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本合同未尽事宜，遵照中华人民共和国现行法律法规有关条文执行。</w:t>
      </w:r>
      <w:r>
        <w:rPr>
          <w:rFonts w:hint="eastAsia" w:cs="宋体"/>
          <w:color w:val="000000" w:themeColor="text1"/>
          <w:sz w:val="24"/>
          <w:szCs w:val="24"/>
          <w:highlight w:val="none"/>
          <w:lang w:val="en-US" w:eastAsia="zh-CN"/>
          <w14:textFill>
            <w14:solidFill>
              <w14:schemeClr w14:val="tx1"/>
            </w14:solidFill>
          </w14:textFill>
        </w:rPr>
        <w:t xml:space="preserve">本合同中所述“</w:t>
      </w:r>
      <w:r>
        <w:rPr>
          <w:rFonts w:hint="eastAsia" w:ascii="宋体" w:hAnsi="宋体" w:eastAsia="宋体" w:cs="宋体"/>
          <w:color w:val="000000" w:themeColor="text1"/>
          <w:sz w:val="24"/>
          <w:szCs w:val="24"/>
          <w:highlight w:val="none"/>
          <w14:textFill>
            <w14:solidFill>
              <w14:schemeClr w14:val="tx1"/>
            </w14:solidFill>
          </w14:textFill>
        </w:rPr>
        <w:t xml:space="preserve">基础装饰</w:t>
      </w:r>
      <w:r>
        <w:rPr>
          <w:rFonts w:hint="eastAsia" w:cs="宋体"/>
          <w:color w:val="000000" w:themeColor="text1"/>
          <w:sz w:val="24"/>
          <w:szCs w:val="24"/>
          <w:highlight w:val="none"/>
          <w:lang w:val="en-US" w:eastAsia="zh-CN"/>
          <w14:textFill>
            <w14:solidFill>
              <w14:schemeClr w14:val="tx1"/>
            </w14:solidFill>
          </w14:textFill>
        </w:rPr>
        <w:t xml:space="preserve">”部分的未尽事宜，参照《建设工程施工合同》范本（GF-2017-0201）中通用条款的规定执行。</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 本合同正本一式</w:t>
      </w:r>
      <w:r>
        <w:rPr>
          <w:rFonts w:hint="eastAsia" w:cs="宋体"/>
          <w:color w:val="000000" w:themeColor="text1"/>
          <w:sz w:val="24"/>
          <w:szCs w:val="24"/>
          <w:highlight w:val="none"/>
          <w:lang w:val="en-US" w:eastAsia="zh-CN"/>
          <w14:textFill>
            <w14:solidFill>
              <w14:schemeClr w14:val="tx1"/>
            </w14:solidFill>
          </w14:textFill>
        </w:rPr>
        <w:t xml:space="preserve">捌</w:t>
      </w:r>
      <w:r>
        <w:rPr>
          <w:rFonts w:hint="eastAsia" w:ascii="宋体" w:hAnsi="宋体" w:eastAsia="宋体" w:cs="宋体"/>
          <w:color w:val="000000" w:themeColor="text1"/>
          <w:sz w:val="24"/>
          <w:szCs w:val="24"/>
          <w:highlight w:val="none"/>
          <w14:textFill>
            <w14:solidFill>
              <w14:schemeClr w14:val="tx1"/>
            </w14:solidFill>
          </w14:textFill>
        </w:rPr>
        <w:t xml:space="preserve">份，具有同等法律效力，甲方、乙方各执</w:t>
      </w:r>
      <w:r>
        <w:rPr>
          <w:rFonts w:hint="eastAsia" w:cs="宋体"/>
          <w:color w:val="000000" w:themeColor="text1"/>
          <w:sz w:val="24"/>
          <w:szCs w:val="24"/>
          <w:highlight w:val="none"/>
          <w:lang w:val="en-US" w:eastAsia="zh-CN"/>
          <w14:textFill>
            <w14:solidFill>
              <w14:schemeClr w14:val="tx1"/>
            </w14:solidFill>
          </w14:textFill>
        </w:rPr>
        <w:t xml:space="preserve">肆</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乙方：</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p>
    <w:p>
      <w:pPr>
        <w:pStyle w:val="720"/>
        <w:ind w:left="0" w:firstLine="24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20"/>
        <w:ind w:left="0" w:firstLine="24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联系电话：</w:t>
      </w:r>
      <w:r/>
    </w:p>
    <w:p>
      <w:pPr>
        <w:pStyle w:val="720"/>
        <w:ind w:left="0" w:firstLine="24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20"/>
        <w:ind w:left="0" w:firstLine="24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签订日期：      年    月   日</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签订日期：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工程质量保修书</w:t>
      </w:r>
      <w:r/>
    </w:p>
    <w:p>
      <w:pPr>
        <w:spacing w:after="120" w:line="276"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甲方（全称）：</w:t>
      </w:r>
      <w:r/>
    </w:p>
    <w:p>
      <w:pPr>
        <w:spacing w:after="120" w:line="276"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乙方（全称）：</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为保证甲方在合理使用期限内正常使用，甲方与乙方经协商一致，共同签订工程质量保修书。乙方在质量保修期内按照有关管理规定及双方约定承担工程质量保修责任。</w:t>
      </w:r>
      <w:r/>
    </w:p>
    <w:p>
      <w:pPr>
        <w:pStyle w:val="720"/>
        <w:ind w:firstLine="482"/>
        <w:spacing w:line="360" w:lineRule="auto"/>
        <w:rPr>
          <w:rFonts w:hAnsi="宋体"/>
          <w:b/>
          <w:bCs/>
          <w:color w:val="000000" w:themeColor="text1"/>
          <w:sz w:val="24"/>
          <w:szCs w:val="24"/>
          <w:highlight w:val="none"/>
          <w14:textFill>
            <w14:solidFill>
              <w14:schemeClr w14:val="tx1"/>
            </w14:solidFill>
          </w14:textFill>
        </w:rPr>
      </w:pPr>
      <w:r/>
      <w:bookmarkStart w:id="1" w:name="_Toc6695_WPSOffice_Level2"/>
      <w:r>
        <w:rPr>
          <w:rFonts w:hint="eastAsia" w:hAnsi="宋体"/>
          <w:b/>
          <w:bCs/>
          <w:color w:val="000000" w:themeColor="text1"/>
          <w:sz w:val="24"/>
          <w:szCs w:val="24"/>
          <w:highlight w:val="none"/>
          <w14:textFill>
            <w14:solidFill>
              <w14:schemeClr w14:val="tx1"/>
            </w14:solidFill>
          </w14:textFill>
        </w:rPr>
        <w:t xml:space="preserve">一、工程质量保修范围和内容</w:t>
      </w:r>
      <w:bookmarkEnd w:id="1"/>
      <w:r/>
      <w:r/>
    </w:p>
    <w:p>
      <w:pPr>
        <w:ind w:firstLine="480"/>
        <w:spacing w:line="360" w:lineRule="auto"/>
        <w:rPr>
          <w:rFonts w:ascii="宋体" w:hAnsi="宋体" w:eastAsia="黑体" w:cs="仿宋"/>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质量保修范围包括：</w:t>
      </w:r>
      <w:r>
        <w:rPr>
          <w:rFonts w:hint="eastAsia"/>
          <w:color w:val="000000" w:themeColor="text1"/>
          <w:highlight w:val="none"/>
          <w:lang w:eastAsia="zh-CN"/>
          <w14:textFill>
            <w14:solidFill>
              <w14:schemeClr w14:val="tx1"/>
            </w14:solidFill>
          </w14:textFill>
        </w:rPr>
        <w:t xml:space="preserve">南京体育学院校史馆、近代体育陈列馆展陈服务项目</w:t>
      </w:r>
      <w:r>
        <w:rPr>
          <w:rFonts w:hint="eastAsia"/>
          <w:color w:val="000000" w:themeColor="text1"/>
          <w:highlight w:val="none"/>
          <w:lang w:val="en-US" w:eastAsia="zh-CN"/>
          <w14:textFill>
            <w14:solidFill>
              <w14:schemeClr w14:val="tx1"/>
            </w14:solidFill>
          </w14:textFill>
        </w:rPr>
        <w:t xml:space="preserve">基础装饰部分</w:t>
      </w:r>
      <w:r>
        <w:rPr>
          <w:rFonts w:hint="eastAsia" w:ascii="宋体" w:hAnsi="宋体"/>
          <w:bCs/>
          <w:color w:val="000000" w:themeColor="text1"/>
          <w:sz w:val="24"/>
          <w:szCs w:val="24"/>
          <w:highlight w:val="none"/>
          <w14:textFill>
            <w14:solidFill>
              <w14:schemeClr w14:val="tx1"/>
            </w14:solidFill>
          </w14:textFill>
        </w:rPr>
        <w:t xml:space="preserve">（具体详见工程量清单）</w:t>
      </w:r>
      <w:r/>
    </w:p>
    <w:p>
      <w:pPr>
        <w:pStyle w:val="720"/>
        <w:numPr>
          <w:ilvl w:val="0"/>
          <w:numId w:val="2"/>
        </w:numPr>
        <w:ind w:firstLine="482"/>
        <w:spacing w:line="360" w:lineRule="auto"/>
        <w:rPr>
          <w:rFonts w:hAnsi="宋体"/>
          <w:b/>
          <w:bCs/>
          <w:color w:val="000000" w:themeColor="text1"/>
          <w:sz w:val="24"/>
          <w:szCs w:val="24"/>
          <w:highlight w:val="none"/>
          <w14:textFill>
            <w14:solidFill>
              <w14:schemeClr w14:val="tx1"/>
            </w14:solidFill>
          </w14:textFill>
        </w:rPr>
      </w:pPr>
      <w:r/>
      <w:bookmarkStart w:id="2" w:name="_Toc26174_WPSOffice_Level2"/>
      <w:r>
        <w:rPr>
          <w:rFonts w:hint="eastAsia" w:hAnsi="宋体"/>
          <w:b/>
          <w:bCs/>
          <w:color w:val="000000" w:themeColor="text1"/>
          <w:sz w:val="24"/>
          <w:szCs w:val="24"/>
          <w:highlight w:val="none"/>
          <w14:textFill>
            <w14:solidFill>
              <w14:schemeClr w14:val="tx1"/>
            </w14:solidFill>
          </w14:textFill>
        </w:rPr>
        <w:t xml:space="preserve">质量保修期</w:t>
      </w:r>
      <w:bookmarkEnd w:id="2"/>
      <w:r/>
      <w:r/>
    </w:p>
    <w:p>
      <w:pPr>
        <w:pStyle w:val="744"/>
        <w:ind w:left="0" w:firstLine="480"/>
        <w:spacing w:line="360" w:lineRule="auto"/>
        <w:rPr>
          <w:rFonts w:ascii="宋体" w:hAnsi="宋体" w:eastAsia="宋体"/>
          <w:color w:val="000000" w:themeColor="text1"/>
          <w:highlight w:val="none"/>
          <w:u w:val="single"/>
          <w:lang w:eastAsia="zh-CN"/>
          <w14:textFill>
            <w14:solidFill>
              <w14:schemeClr w14:val="tx1"/>
            </w14:solidFill>
          </w14:textFill>
        </w:rPr>
      </w:pPr>
      <w:r>
        <w:rPr>
          <w:rFonts w:hint="eastAsia" w:ascii="宋体" w:hAnsi="宋体" w:eastAsia="宋体"/>
          <w:color w:val="000000" w:themeColor="text1"/>
          <w:highlight w:val="none"/>
          <w:u w:val="single"/>
          <w:lang w:eastAsia="zh-CN"/>
          <w14:textFill>
            <w14:solidFill>
              <w14:schemeClr w14:val="tx1"/>
            </w14:solidFill>
          </w14:textFill>
        </w:rPr>
        <w:t xml:space="preserve">根据《建设工程质量管理条例》及有关规定，工程的质量保修期如下：</w:t>
      </w:r>
      <w:r/>
    </w:p>
    <w:p>
      <w:pPr>
        <w:ind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质量保修期从</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整体项目最终</w:t>
      </w:r>
      <w:r>
        <w:rPr>
          <w:rFonts w:hint="eastAsia" w:ascii="宋体" w:hAnsi="宋体"/>
          <w:color w:val="000000" w:themeColor="text1"/>
          <w:sz w:val="24"/>
          <w:szCs w:val="24"/>
          <w:highlight w:val="none"/>
          <w:u w:val="single"/>
          <w14:textFill>
            <w14:solidFill>
              <w14:schemeClr w14:val="tx1"/>
            </w14:solidFill>
          </w14:textFill>
        </w:rPr>
        <w:t xml:space="preserve">验收合格之日算起。</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1．地基基础工程和主体结构工程为设计文件规定的工程合理使用年限；</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2．屋面防水工程、有防水要求的卫生间、房间和外墙面的防渗为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color w:val="000000" w:themeColor="text1"/>
          <w:sz w:val="24"/>
          <w:szCs w:val="24"/>
          <w:highlight w:val="none"/>
          <w:u w:val="single"/>
          <w14:textFill>
            <w14:solidFill>
              <w14:schemeClr w14:val="tx1"/>
            </w14:solidFill>
          </w14:textFill>
        </w:rPr>
        <w:t xml:space="preserve">年；</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3．装修工程为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年；</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4．电气管线、给排水管道、设备安装工程为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年；</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5．供热与供冷系统为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个采暖期、供冷期；</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6．住宅小区内的给排水设施、道路等配套工程为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年；</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7．其他项目保修期限约定如下：按国家现行规定。</w:t>
      </w:r>
      <w:r/>
    </w:p>
    <w:p>
      <w:pPr>
        <w:pStyle w:val="720"/>
        <w:ind w:firstLine="482"/>
        <w:spacing w:line="360" w:lineRule="auto"/>
        <w:rPr>
          <w:rFonts w:hAnsi="宋体"/>
          <w:b/>
          <w:bCs/>
          <w:color w:val="000000" w:themeColor="text1"/>
          <w:sz w:val="24"/>
          <w:szCs w:val="24"/>
          <w:highlight w:val="none"/>
          <w14:textFill>
            <w14:solidFill>
              <w14:schemeClr w14:val="tx1"/>
            </w14:solidFill>
          </w14:textFill>
        </w:rPr>
      </w:pPr>
      <w:r/>
      <w:bookmarkStart w:id="3" w:name="_Toc4921_WPSOffice_Level2"/>
      <w:r>
        <w:rPr>
          <w:rFonts w:hint="eastAsia" w:hAnsi="宋体"/>
          <w:b/>
          <w:bCs/>
          <w:color w:val="000000" w:themeColor="text1"/>
          <w:sz w:val="24"/>
          <w:szCs w:val="24"/>
          <w:highlight w:val="none"/>
          <w14:textFill>
            <w14:solidFill>
              <w14:schemeClr w14:val="tx1"/>
            </w14:solidFill>
          </w14:textFill>
        </w:rPr>
        <w:t xml:space="preserve">三、质量保修责任</w:t>
      </w:r>
      <w:bookmarkEnd w:id="3"/>
      <w:r/>
      <w:r/>
    </w:p>
    <w:p>
      <w:pPr>
        <w:pStyle w:val="72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（一）属于保修范围和保修内容的项目发生时，乙方应</w:t>
      </w:r>
      <w:r>
        <w:rPr>
          <w:rFonts w:hint="eastAsia" w:hAnsi="宋体"/>
          <w:bCs/>
          <w:color w:val="000000" w:themeColor="text1"/>
          <w:sz w:val="24"/>
          <w:szCs w:val="24"/>
          <w:highlight w:val="none"/>
          <w:lang w:val="en-US" w:eastAsia="zh-CN"/>
          <w14:textFill>
            <w14:solidFill>
              <w14:schemeClr w14:val="tx1"/>
            </w14:solidFill>
          </w14:textFill>
        </w:rPr>
        <w:t xml:space="preserve">按投标文件承诺的内容</w:t>
      </w:r>
      <w:r>
        <w:rPr>
          <w:rFonts w:hAnsi="宋体"/>
          <w:bCs/>
          <w:color w:val="000000" w:themeColor="text1"/>
          <w:sz w:val="24"/>
          <w:szCs w:val="24"/>
          <w:highlight w:val="none"/>
          <w14:textFill>
            <w14:solidFill>
              <w14:schemeClr w14:val="tx1"/>
            </w14:solidFill>
          </w14:textFill>
        </w:rPr>
        <w:t xml:space="preserve">派专业人员到达项目现场进行保修。</w:t>
      </w:r>
      <w:r>
        <w:rPr>
          <w:rFonts w:hint="eastAsia" w:hAnsi="宋体"/>
          <w:bCs/>
          <w:color w:val="000000" w:themeColor="text1"/>
          <w:sz w:val="24"/>
          <w:szCs w:val="24"/>
          <w:highlight w:val="none"/>
          <w14:textFill>
            <w14:solidFill>
              <w14:schemeClr w14:val="tx1"/>
            </w14:solidFill>
          </w14:textFill>
        </w:rPr>
        <w:t xml:space="preserve">乙方未能在约定期限内履行保修义务的，乙方可委托他人进行保修，因此而产生的相关费用，甲方可从质量保修金内扣除；不足部分，甲方有权向乙方另行追偿。</w:t>
      </w:r>
      <w:r/>
    </w:p>
    <w:p>
      <w:pPr>
        <w:pStyle w:val="72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（二）发生紧急事故时，乙方应于接到事故通知后立即</w:t>
      </w:r>
      <w:r>
        <w:rPr>
          <w:rFonts w:hAnsi="宋体"/>
          <w:bCs/>
          <w:color w:val="000000" w:themeColor="text1"/>
          <w:sz w:val="24"/>
          <w:szCs w:val="24"/>
          <w:highlight w:val="none"/>
          <w14:textFill>
            <w14:solidFill>
              <w14:schemeClr w14:val="tx1"/>
            </w14:solidFill>
          </w14:textFill>
        </w:rPr>
        <w:t xml:space="preserve">到达事故现场进行抢修。非施工质量引起的事故，抢修费用由</w:t>
      </w:r>
      <w:r>
        <w:rPr>
          <w:rFonts w:hint="eastAsia" w:hAnsi="宋体"/>
          <w:bCs/>
          <w:color w:val="000000" w:themeColor="text1"/>
          <w:sz w:val="24"/>
          <w:szCs w:val="24"/>
          <w:highlight w:val="none"/>
          <w14:textFill>
            <w14:solidFill>
              <w14:schemeClr w14:val="tx1"/>
            </w14:solidFill>
          </w14:textFill>
        </w:rPr>
        <w:t xml:space="preserve">甲方承担。</w:t>
      </w:r>
      <w:r/>
    </w:p>
    <w:p>
      <w:pPr>
        <w:pStyle w:val="72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（三）在国家规定的工程合理使用期限内，乙方确保主体结构工程施工质量。因乙方原因致使工程在合理使用期限内造成任何人身或财产损害的，乙方应承担损害赔偿责任。</w:t>
      </w:r>
      <w:r/>
    </w:p>
    <w:p>
      <w:pPr>
        <w:pStyle w:val="720"/>
        <w:ind w:firstLine="482"/>
        <w:spacing w:line="360" w:lineRule="auto"/>
        <w:rPr>
          <w:rFonts w:hAnsi="宋体"/>
          <w:b/>
          <w:bCs/>
          <w:color w:val="000000" w:themeColor="text1"/>
          <w:sz w:val="24"/>
          <w:szCs w:val="24"/>
          <w:highlight w:val="none"/>
          <w14:textFill>
            <w14:solidFill>
              <w14:schemeClr w14:val="tx1"/>
            </w14:solidFill>
          </w14:textFill>
        </w:rPr>
      </w:pPr>
      <w:r/>
      <w:bookmarkStart w:id="4" w:name="_Toc11960_WPSOffice_Level2"/>
      <w:r>
        <w:rPr>
          <w:rFonts w:hint="eastAsia" w:hAnsi="宋体"/>
          <w:b/>
          <w:bCs/>
          <w:color w:val="000000" w:themeColor="text1"/>
          <w:sz w:val="24"/>
          <w:szCs w:val="24"/>
          <w:highlight w:val="none"/>
          <w14:textFill>
            <w14:solidFill>
              <w14:schemeClr w14:val="tx1"/>
            </w14:solidFill>
          </w14:textFill>
        </w:rPr>
        <w:t xml:space="preserve">四、质量保修金的支付</w:t>
      </w:r>
      <w:bookmarkEnd w:id="4"/>
      <w:r/>
      <w:r/>
    </w:p>
    <w:p>
      <w:pPr>
        <w:pStyle w:val="72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本工程约定的工程质量保修金为</w:t>
      </w:r>
      <w:r>
        <w:rPr>
          <w:rFonts w:hint="eastAsia"/>
          <w:color w:val="000000" w:themeColor="text1"/>
          <w:highlight w:val="none"/>
          <w:lang w:val="en-US" w:eastAsia="zh-CN"/>
          <w14:textFill>
            <w14:solidFill>
              <w14:schemeClr w14:val="tx1"/>
            </w14:solidFill>
          </w14:textFill>
        </w:rPr>
        <w:t xml:space="preserve">基础装饰部分</w:t>
      </w:r>
      <w:r>
        <w:rPr>
          <w:rFonts w:hint="eastAsia" w:hAnsi="宋体"/>
          <w:bCs/>
          <w:color w:val="000000" w:themeColor="text1"/>
          <w:sz w:val="24"/>
          <w:szCs w:val="24"/>
          <w:highlight w:val="none"/>
          <w:lang w:val="zh-CN"/>
          <w14:textFill>
            <w14:solidFill>
              <w14:schemeClr w14:val="tx1"/>
            </w14:solidFill>
          </w14:textFill>
        </w:rPr>
        <w:t xml:space="preserve">结算价的</w:t>
      </w:r>
      <w:r>
        <w:rPr>
          <w:rFonts w:hAnsi="宋体"/>
          <w:bCs/>
          <w:color w:val="000000" w:themeColor="text1"/>
          <w:sz w:val="24"/>
          <w:szCs w:val="24"/>
          <w:highlight w:val="none"/>
          <w:lang w:val="zh-CN"/>
          <w14:textFill>
            <w14:solidFill>
              <w14:schemeClr w14:val="tx1"/>
            </w14:solidFill>
          </w14:textFill>
        </w:rPr>
        <w:t xml:space="preserve">3%作为质量保证金</w:t>
      </w:r>
      <w:r>
        <w:rPr>
          <w:rFonts w:hint="eastAsia" w:hAnsi="宋体"/>
          <w:bCs/>
          <w:color w:val="000000" w:themeColor="text1"/>
          <w:sz w:val="24"/>
          <w:szCs w:val="24"/>
          <w:highlight w:val="none"/>
          <w14:textFill>
            <w14:solidFill>
              <w14:schemeClr w14:val="tx1"/>
            </w14:solidFill>
          </w14:textFill>
        </w:rPr>
        <w:t xml:space="preserve">。</w:t>
      </w:r>
      <w:r/>
    </w:p>
    <w:p>
      <w:pPr>
        <w:pStyle w:val="720"/>
        <w:ind w:firstLine="482"/>
        <w:spacing w:line="360" w:lineRule="auto"/>
        <w:rPr>
          <w:rFonts w:hAnsi="宋体"/>
          <w:b/>
          <w:bCs/>
          <w:color w:val="000000" w:themeColor="text1"/>
          <w:sz w:val="24"/>
          <w:szCs w:val="24"/>
          <w:highlight w:val="none"/>
          <w14:textFill>
            <w14:solidFill>
              <w14:schemeClr w14:val="tx1"/>
            </w14:solidFill>
          </w14:textFill>
        </w:rPr>
      </w:pPr>
      <w:r/>
      <w:bookmarkStart w:id="5" w:name="_Toc12890_WPSOffice_Level2"/>
      <w:r>
        <w:rPr>
          <w:rFonts w:hint="eastAsia" w:hAnsi="宋体"/>
          <w:b/>
          <w:bCs/>
          <w:color w:val="000000" w:themeColor="text1"/>
          <w:sz w:val="24"/>
          <w:szCs w:val="24"/>
          <w:highlight w:val="none"/>
          <w14:textFill>
            <w14:solidFill>
              <w14:schemeClr w14:val="tx1"/>
            </w14:solidFill>
          </w14:textFill>
        </w:rPr>
        <w:t xml:space="preserve">五、质量保修金的返还</w:t>
      </w:r>
      <w:bookmarkEnd w:id="5"/>
      <w:r/>
      <w:r/>
    </w:p>
    <w:p>
      <w:pPr>
        <w:pStyle w:val="72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缺陷责任期：24个月。缺陷责任期</w:t>
      </w:r>
      <w:r>
        <w:rPr>
          <w:rFonts w:hint="eastAsia" w:ascii="宋体" w:hAnsi="宋体"/>
          <w:color w:val="000000" w:themeColor="text1"/>
          <w:sz w:val="24"/>
          <w:szCs w:val="24"/>
          <w:highlight w:val="none"/>
          <w:u w:val="single"/>
          <w14:textFill>
            <w14:solidFill>
              <w14:schemeClr w14:val="tx1"/>
            </w14:solidFill>
          </w14:textFill>
        </w:rPr>
        <w:t xml:space="preserve">从</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整体项目最终</w:t>
      </w:r>
      <w:r>
        <w:rPr>
          <w:rFonts w:hint="eastAsia" w:ascii="宋体" w:hAnsi="宋体"/>
          <w:color w:val="000000" w:themeColor="text1"/>
          <w:sz w:val="24"/>
          <w:szCs w:val="24"/>
          <w:highlight w:val="none"/>
          <w:u w:val="single"/>
          <w14:textFill>
            <w14:solidFill>
              <w14:schemeClr w14:val="tx1"/>
            </w14:solidFill>
          </w14:textFill>
        </w:rPr>
        <w:t xml:space="preserve">验收合格之日算起。</w:t>
      </w:r>
      <w:r/>
    </w:p>
    <w:p>
      <w:pPr>
        <w:pStyle w:val="72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工程质保金在缺陷责任期满后由</w:t>
      </w:r>
      <w:r>
        <w:rPr>
          <w:rFonts w:hint="eastAsia" w:hAnsi="宋体"/>
          <w:bCs/>
          <w:color w:val="000000" w:themeColor="text1"/>
          <w:sz w:val="24"/>
          <w:szCs w:val="24"/>
          <w:highlight w:val="none"/>
          <w:lang w:val="en-US" w:eastAsia="zh-CN"/>
          <w14:textFill>
            <w14:solidFill>
              <w14:schemeClr w14:val="tx1"/>
            </w14:solidFill>
          </w14:textFill>
        </w:rPr>
        <w:t xml:space="preserve">乙方</w:t>
      </w:r>
      <w:r>
        <w:rPr>
          <w:rFonts w:hint="eastAsia" w:hAnsi="宋体"/>
          <w:bCs/>
          <w:color w:val="000000" w:themeColor="text1"/>
          <w:sz w:val="24"/>
          <w:szCs w:val="24"/>
          <w:highlight w:val="none"/>
          <w14:textFill>
            <w14:solidFill>
              <w14:schemeClr w14:val="tx1"/>
            </w14:solidFill>
          </w14:textFill>
        </w:rPr>
        <w:t xml:space="preserve">向</w:t>
      </w:r>
      <w:r>
        <w:rPr>
          <w:rFonts w:hint="eastAsia" w:hAnsi="宋体"/>
          <w:bCs/>
          <w:color w:val="000000" w:themeColor="text1"/>
          <w:sz w:val="24"/>
          <w:szCs w:val="24"/>
          <w:highlight w:val="none"/>
          <w:lang w:val="en-US" w:eastAsia="zh-CN"/>
          <w14:textFill>
            <w14:solidFill>
              <w14:schemeClr w14:val="tx1"/>
            </w14:solidFill>
          </w14:textFill>
        </w:rPr>
        <w:t xml:space="preserve">甲方</w:t>
      </w:r>
      <w:r>
        <w:rPr>
          <w:rFonts w:hint="eastAsia" w:hAnsi="宋体"/>
          <w:bCs/>
          <w:color w:val="000000" w:themeColor="text1"/>
          <w:sz w:val="24"/>
          <w:szCs w:val="24"/>
          <w:highlight w:val="none"/>
          <w14:textFill>
            <w14:solidFill>
              <w14:schemeClr w14:val="tx1"/>
            </w14:solidFill>
          </w14:textFill>
        </w:rPr>
        <w:t xml:space="preserve">申请，经</w:t>
      </w:r>
      <w:r>
        <w:rPr>
          <w:rFonts w:hint="eastAsia" w:hAnsi="宋体"/>
          <w:bCs/>
          <w:color w:val="000000" w:themeColor="text1"/>
          <w:sz w:val="24"/>
          <w:szCs w:val="24"/>
          <w:highlight w:val="none"/>
          <w:lang w:val="en-US" w:eastAsia="zh-CN"/>
          <w14:textFill>
            <w14:solidFill>
              <w14:schemeClr w14:val="tx1"/>
            </w14:solidFill>
          </w14:textFill>
        </w:rPr>
        <w:t xml:space="preserve">甲方</w:t>
      </w:r>
      <w:r>
        <w:rPr>
          <w:rFonts w:hint="eastAsia" w:hAnsi="宋体"/>
          <w:bCs/>
          <w:color w:val="000000" w:themeColor="text1"/>
          <w:sz w:val="24"/>
          <w:szCs w:val="24"/>
          <w:highlight w:val="none"/>
          <w14:textFill>
            <w14:solidFill>
              <w14:schemeClr w14:val="tx1"/>
            </w14:solidFill>
          </w14:textFill>
        </w:rPr>
        <w:t xml:space="preserve">确认后无息退回。</w:t>
      </w:r>
      <w:r/>
    </w:p>
    <w:p>
      <w:pPr>
        <w:pStyle w:val="720"/>
        <w:ind w:firstLine="482"/>
        <w:spacing w:line="360" w:lineRule="auto"/>
        <w:rPr>
          <w:rFonts w:hAnsi="宋体"/>
          <w:b/>
          <w:bCs/>
          <w:color w:val="000000" w:themeColor="text1"/>
          <w:sz w:val="24"/>
          <w:szCs w:val="24"/>
          <w:highlight w:val="none"/>
          <w14:textFill>
            <w14:solidFill>
              <w14:schemeClr w14:val="tx1"/>
            </w14:solidFill>
          </w14:textFill>
        </w:rPr>
      </w:pPr>
      <w:r/>
      <w:bookmarkStart w:id="6" w:name="_Toc11465_WPSOffice_Level2"/>
      <w:r>
        <w:rPr>
          <w:rFonts w:hint="eastAsia" w:hAnsi="宋体"/>
          <w:b/>
          <w:bCs/>
          <w:color w:val="000000" w:themeColor="text1"/>
          <w:sz w:val="24"/>
          <w:szCs w:val="24"/>
          <w:highlight w:val="none"/>
          <w14:textFill>
            <w14:solidFill>
              <w14:schemeClr w14:val="tx1"/>
            </w14:solidFill>
          </w14:textFill>
        </w:rPr>
        <w:t xml:space="preserve">六、其他</w:t>
      </w:r>
      <w:bookmarkEnd w:id="6"/>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本工程质量保修书作为施工合同附件，由施工合同甲方与乙方双方共同签署。</w:t>
      </w:r>
      <w:r/>
    </w:p>
    <w:p>
      <w:pPr>
        <w:pStyle w:val="720"/>
        <w:ind w:firstLine="430"/>
        <w:spacing w:line="360" w:lineRule="auto"/>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r>
      <w:r/>
    </w:p>
    <w:p>
      <w:pPr>
        <w:pStyle w:val="720"/>
        <w:ind w:firstLine="43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甲方：（盖章）</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乙方：（盖章）</w:t>
      </w:r>
      <w:r/>
    </w:p>
    <w:p>
      <w:pPr>
        <w:pStyle w:val="720"/>
        <w:ind w:firstLine="43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法定代表人（或授权委托人）：</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法定代表人（或授权委托人）：</w:t>
      </w:r>
      <w:r/>
    </w:p>
    <w:p>
      <w:pPr>
        <w:pStyle w:val="720"/>
        <w:ind w:firstLine="43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地址：</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地址：</w:t>
      </w:r>
      <w:r/>
    </w:p>
    <w:p>
      <w:pPr>
        <w:pStyle w:val="720"/>
        <w:ind w:firstLine="43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电话：</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电话：</w:t>
      </w:r>
      <w:r/>
    </w:p>
    <w:p>
      <w:pPr>
        <w:ind w:firstLine="480"/>
        <w:spacing w:line="360" w:lineRule="auto"/>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日期：</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日期：</w:t>
      </w:r>
      <w:r/>
    </w:p>
    <w:p>
      <w:pPr>
        <w:rPr>
          <w:rFonts w:hint="eastAsia" w:ascii="宋体" w:hAnsi="宋体" w:cs="宋体"/>
          <w:color w:val="000000" w:themeColor="text1"/>
          <w:sz w:val="24"/>
          <w:szCs w:val="22"/>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br w:type="page" w:clear="all"/>
      </w:r>
      <w:r>
        <w:rPr>
          <w:rFonts w:hint="eastAsia" w:ascii="宋体" w:hAnsi="宋体" w:cs="宋体"/>
          <w:color w:val="000000" w:themeColor="text1"/>
          <w:sz w:val="24"/>
          <w:szCs w:val="22"/>
          <w:highlight w:val="none"/>
          <w14:textFill>
            <w14:solidFill>
              <w14:schemeClr w14:val="tx1"/>
            </w14:solidFill>
          </w14:textFill>
        </w:rPr>
        <w:t xml:space="preserve">附件2</w:t>
      </w:r>
      <w:r/>
    </w:p>
    <w:p>
      <w:pPr>
        <w:jc w:val="center"/>
        <w:rPr>
          <w:rFonts w:hint="eastAsia" w:ascii="宋体" w:hAnsi="宋体" w:cs="宋体"/>
          <w:color w:val="000000" w:themeColor="text1"/>
          <w:sz w:val="24"/>
          <w:szCs w:val="24"/>
          <w:highlight w:val="none"/>
          <w14:textFill>
            <w14:solidFill>
              <w14:schemeClr w14:val="tx1"/>
            </w14:solidFill>
          </w14:textFill>
        </w:rPr>
      </w:pPr>
      <w:r/>
      <w:bookmarkStart w:id="7" w:name="_Toc22122_WPSOffice_Level2"/>
      <w:r>
        <w:rPr>
          <w:rFonts w:hint="eastAsia" w:ascii="宋体" w:hAnsi="宋体" w:cs="宋体"/>
          <w:color w:val="000000" w:themeColor="text1"/>
          <w:sz w:val="24"/>
          <w:szCs w:val="24"/>
          <w:highlight w:val="none"/>
          <w14:textFill>
            <w14:solidFill>
              <w14:schemeClr w14:val="tx1"/>
            </w14:solidFill>
          </w14:textFill>
        </w:rPr>
        <w:t xml:space="preserve">廉政共建协议书</w:t>
      </w:r>
      <w:bookmarkEnd w:id="7"/>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为了贯彻落实党中央、国务院《关于实行党风廉政建设责任制的规定》和有关工程建设、廉政建设的法律法规，加强工程建设中的党风廉政建设，保持廉洁自律的工作作风，防止各种不正当行为的发生，保证工程建设优质高效、健康有序地进行，</w:t>
      </w:r>
      <w:r>
        <w:rPr>
          <w:rFonts w:hint="eastAsia" w:ascii="宋体" w:hAnsi="宋体" w:cs="宋体"/>
          <w:color w:val="000000" w:themeColor="text1"/>
          <w:sz w:val="24"/>
          <w:szCs w:val="24"/>
          <w:highlight w:val="none"/>
          <w:u w:val="single"/>
          <w14:textFill>
            <w14:solidFill>
              <w14:schemeClr w14:val="tx1"/>
            </w14:solidFill>
          </w14:textFill>
        </w:rPr>
        <w:t xml:space="preserve"> 南京体育学院 </w:t>
      </w:r>
      <w:r>
        <w:rPr>
          <w:rFonts w:hint="eastAsia" w:ascii="宋体" w:hAnsi="宋体" w:cs="宋体"/>
          <w:color w:val="000000" w:themeColor="text1"/>
          <w:sz w:val="24"/>
          <w:szCs w:val="24"/>
          <w:highlight w:val="none"/>
          <w14:textFill>
            <w14:solidFill>
              <w14:schemeClr w14:val="tx1"/>
            </w14:solidFill>
          </w14:textFill>
        </w:rPr>
        <w:t xml:space="preserve">（以下简称甲方），就项目与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（以下简称乙方）订立如下协议：</w:t>
      </w:r>
      <w:r/>
    </w:p>
    <w:p>
      <w:pPr>
        <w:rPr>
          <w:rFonts w:hint="eastAsia" w:ascii="宋体" w:hAnsi="宋体" w:cs="宋体"/>
          <w:color w:val="000000" w:themeColor="text1"/>
          <w:sz w:val="24"/>
          <w:szCs w:val="22"/>
          <w:highlight w:val="none"/>
          <w14:textFill>
            <w14:solidFill>
              <w14:schemeClr w14:val="tx1"/>
            </w14:solidFill>
          </w14:textFill>
        </w:rPr>
      </w:pPr>
      <w:r/>
      <w:bookmarkStart w:id="8" w:name="_Toc21480_WPSOffice_Level2"/>
      <w:r>
        <w:rPr>
          <w:rFonts w:hint="eastAsia" w:ascii="宋体" w:hAnsi="宋体" w:cs="宋体"/>
          <w:color w:val="000000" w:themeColor="text1"/>
          <w:sz w:val="24"/>
          <w:szCs w:val="22"/>
          <w:highlight w:val="none"/>
          <w14:textFill>
            <w14:solidFill>
              <w14:schemeClr w14:val="tx1"/>
            </w14:solidFill>
          </w14:textFill>
        </w:rPr>
        <w:t xml:space="preserve">一、甲乙双方约定</w:t>
      </w:r>
      <w:bookmarkEnd w:id="8"/>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1、甲乙双方应共同遵守国家和省、市以及发包人关于加强基础设施建设管理以及党风廉政建设的各项规定。</w:t>
      </w:r>
      <w:r/>
    </w:p>
    <w:p>
      <w:pPr>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2、甲乙双方应认真执行约定的合同文件，自觉按合同办事。</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3、除非法律认定的商业秘密和合同文件另有规定之外，甲乙双方的业务活动应坚持公开、公正、透明的原则，严禁搞损害国家和集体利益、违反工程建设管理规章制度的不正当交易。</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4、甲乙双方应加强对本方人员的廉政监督，建立和健全廉政制度，认真查处本方的违法违纪行为。</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5、甲乙双方有对本方人员开展廉政告知、廉政教育和职业道德教育的义务。</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6、甲乙双方如发现对方在业务活动中有不廉洁行为，有及时提醒对方并督促其纠正的权利和义务。</w:t>
      </w:r>
      <w:r/>
    </w:p>
    <w:p>
      <w:pPr>
        <w:rPr>
          <w:rFonts w:hint="eastAsia" w:ascii="宋体" w:hAnsi="宋体" w:cs="宋体"/>
          <w:color w:val="000000" w:themeColor="text1"/>
          <w:sz w:val="24"/>
          <w:szCs w:val="22"/>
          <w:highlight w:val="none"/>
          <w14:textFill>
            <w14:solidFill>
              <w14:schemeClr w14:val="tx1"/>
            </w14:solidFill>
          </w14:textFill>
        </w:rPr>
      </w:pPr>
      <w:r/>
      <w:bookmarkStart w:id="9" w:name="_Toc23738_WPSOffice_Level2"/>
      <w:r>
        <w:rPr>
          <w:rFonts w:hint="eastAsia" w:ascii="宋体" w:hAnsi="宋体" w:cs="宋体"/>
          <w:color w:val="000000" w:themeColor="text1"/>
          <w:sz w:val="24"/>
          <w:szCs w:val="22"/>
          <w:highlight w:val="none"/>
          <w14:textFill>
            <w14:solidFill>
              <w14:schemeClr w14:val="tx1"/>
            </w14:solidFill>
          </w14:textFill>
        </w:rPr>
        <w:t xml:space="preserve">二、甲方在廉政建设方面的责任</w:t>
      </w:r>
      <w:bookmarkEnd w:id="9"/>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1、在实施职务行为时，必须认真学习并遵守国家的法律、法规及相关的规章制度，依法按章规范行事，时刻保持头脑清醒。</w:t>
      </w:r>
      <w:r/>
    </w:p>
    <w:p>
      <w:pPr>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2、自觉遵守工作纪律、办事流程，严格按章办事。</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3、与合作方正常业务交往中，不得索要和接受任何单位礼品、礼金、有价证券或回扣等钱物。</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4、不得向合作方报销任何应由个人支付的费用。</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5、不得参加可能有碍公正执行公务的宴请和娱乐活动。</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6、办公制度公开化、办事程序透明化，自觉接受公众监督。</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7、对执行工程建设廉政规定的情况，进行阶段性的检查。</w:t>
      </w:r>
      <w:r/>
    </w:p>
    <w:p>
      <w:pPr>
        <w:rPr>
          <w:rFonts w:hint="eastAsia" w:ascii="宋体" w:hAnsi="宋体" w:cs="宋体"/>
          <w:color w:val="000000" w:themeColor="text1"/>
          <w:sz w:val="24"/>
          <w:szCs w:val="22"/>
          <w:highlight w:val="none"/>
          <w14:textFill>
            <w14:solidFill>
              <w14:schemeClr w14:val="tx1"/>
            </w14:solidFill>
          </w14:textFill>
        </w:rPr>
      </w:pPr>
      <w:r/>
      <w:bookmarkStart w:id="10" w:name="_Toc11538_WPSOffice_Level2"/>
      <w:r>
        <w:rPr>
          <w:rFonts w:hint="eastAsia" w:ascii="宋体" w:hAnsi="宋体" w:cs="宋体"/>
          <w:color w:val="000000" w:themeColor="text1"/>
          <w:sz w:val="24"/>
          <w:szCs w:val="22"/>
          <w:highlight w:val="none"/>
          <w14:textFill>
            <w14:solidFill>
              <w14:schemeClr w14:val="tx1"/>
            </w14:solidFill>
          </w14:textFill>
        </w:rPr>
        <w:t xml:space="preserve">三、乙方在廉政建设方面的责任</w:t>
      </w:r>
      <w:bookmarkEnd w:id="10"/>
      <w:r/>
      <w:r/>
    </w:p>
    <w:p>
      <w:pPr>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1、乙方不得以任何理由向甲方工作人员行贿或馈赠礼品。</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2、乙方不得以任何名义为甲方及其工作人员报支需由其个人支付的任何费用。</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3、乙方不得以任何理由邀请甲方工作人员参加由其支付的娱乐性活动。</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4、乙方不得为甲方个人购置或提供通讯工具、交通工具、家电和高档办公用品。</w:t>
      </w:r>
      <w:r/>
    </w:p>
    <w:p>
      <w:pPr>
        <w:rPr>
          <w:rFonts w:hint="eastAsia" w:ascii="宋体" w:hAnsi="宋体" w:cs="宋体"/>
          <w:color w:val="000000" w:themeColor="text1"/>
          <w:sz w:val="24"/>
          <w:szCs w:val="22"/>
          <w:highlight w:val="none"/>
          <w14:textFill>
            <w14:solidFill>
              <w14:schemeClr w14:val="tx1"/>
            </w14:solidFill>
          </w14:textFill>
        </w:rPr>
      </w:pPr>
      <w:r/>
      <w:bookmarkStart w:id="11" w:name="_Toc28565_WPSOffice_Level2"/>
      <w:r>
        <w:rPr>
          <w:rFonts w:hint="eastAsia" w:ascii="宋体" w:hAnsi="宋体" w:cs="宋体"/>
          <w:color w:val="000000" w:themeColor="text1"/>
          <w:sz w:val="24"/>
          <w:szCs w:val="22"/>
          <w:highlight w:val="none"/>
          <w14:textFill>
            <w14:solidFill>
              <w14:schemeClr w14:val="tx1"/>
            </w14:solidFill>
          </w14:textFill>
        </w:rPr>
        <w:t xml:space="preserve">四、违约责任</w:t>
      </w:r>
      <w:bookmarkEnd w:id="11"/>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1、甲方有违反本协议事项的，按甲方单位的廉政建设规定和有关行业规定处罚。</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2、乙方有违反本协议事项的，除按乙方单位的廉政建设规定和基础设施建设有关行业规定处罚外，视情节轻重和造成损失大小分别给予合同价款1%至5%（最高不超过合同价款的5%）的违约违约金。</w:t>
      </w:r>
      <w:r/>
    </w:p>
    <w:p>
      <w:pPr>
        <w:rPr>
          <w:rFonts w:hint="eastAsia" w:ascii="宋体" w:hAnsi="宋体" w:cs="宋体"/>
          <w:color w:val="000000" w:themeColor="text1"/>
          <w:sz w:val="24"/>
          <w:szCs w:val="22"/>
          <w:highlight w:val="none"/>
          <w14:textFill>
            <w14:solidFill>
              <w14:schemeClr w14:val="tx1"/>
            </w14:solidFill>
          </w14:textFill>
        </w:rPr>
      </w:pPr>
      <w:r/>
      <w:bookmarkStart w:id="12" w:name="_Toc29081_WPSOffice_Level2"/>
      <w:r>
        <w:rPr>
          <w:rFonts w:hint="eastAsia" w:ascii="宋体" w:hAnsi="宋体" w:cs="宋体"/>
          <w:color w:val="000000" w:themeColor="text1"/>
          <w:sz w:val="24"/>
          <w:szCs w:val="22"/>
          <w:highlight w:val="none"/>
          <w14:textFill>
            <w14:solidFill>
              <w14:schemeClr w14:val="tx1"/>
            </w14:solidFill>
          </w14:textFill>
        </w:rPr>
        <w:t xml:space="preserve">五、其他</w:t>
      </w:r>
      <w:bookmarkEnd w:id="12"/>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本协议有效期为其甲乙双方签署之日起至项目竣工验收后止。</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本协议作为工程合同的附件，与工程合同具有同等的法律效力，经协议双方签字并盖章立即生效。</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甲方单位：                           乙方单位：        </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甲方法定代表人或委托代表人：         乙方法定代表人：</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   月   日               日期：202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718"/>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附件</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p>
      <w:pPr>
        <w:pStyle w:val="745"/>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建设工程承发包安全管理协议</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发包方（全称）：</w:t>
      </w:r>
      <w:r>
        <w:rPr>
          <w:rFonts w:hint="eastAsia" w:ascii="宋体" w:hAnsi="宋体" w:cs="宋体"/>
          <w:color w:val="000000" w:themeColor="text1"/>
          <w:sz w:val="24"/>
          <w:szCs w:val="24"/>
          <w:highlight w:val="none"/>
          <w:u w:val="single"/>
          <w14:textFill>
            <w14:solidFill>
              <w14:schemeClr w14:val="tx1"/>
            </w14:solidFill>
          </w14:textFill>
        </w:rPr>
        <w:t xml:space="preserve"> 南京体育学院 </w:t>
      </w:r>
      <w:r>
        <w:rPr>
          <w:rFonts w:hint="eastAsia" w:ascii="宋体" w:hAnsi="宋体" w:cs="宋体"/>
          <w:color w:val="000000" w:themeColor="text1"/>
          <w:sz w:val="24"/>
          <w:szCs w:val="24"/>
          <w:highlight w:val="none"/>
          <w14:textFill>
            <w14:solidFill>
              <w14:schemeClr w14:val="tx1"/>
            </w14:solidFill>
          </w14:textFill>
        </w:rPr>
        <w:t xml:space="preserve">（以下简称甲方）</w:t>
      </w:r>
      <w:r/>
    </w:p>
    <w:p>
      <w:pPr>
        <w:pStyle w:val="745"/>
        <w:ind w:firstLine="480"/>
        <w:jc w:val="left"/>
        <w:keepLines w:val="0"/>
        <w:keepNext w:val="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承包方（全称）：      （以下简称乙方）</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发包方将本项目发包给承包方施工，为贯彻“安全第一、预防为主”的方针，根据《江苏省工程安全管理暂行规定》和国家有关法规，明确双方的安全生产责任，确保施工安全，双方在签订</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color w:val="000000" w:themeColor="text1"/>
          <w:sz w:val="24"/>
          <w:szCs w:val="24"/>
          <w:highlight w:val="none"/>
          <w14:textFill>
            <w14:solidFill>
              <w14:schemeClr w14:val="tx1"/>
            </w14:solidFill>
          </w14:textFill>
        </w:rPr>
        <w:t xml:space="preserve">合同的同时，签订本协议。</w:t>
      </w:r>
      <w:r/>
    </w:p>
    <w:p>
      <w:pPr>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一、承包施工项目</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工程名称： </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工程地址：         </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承包方式：包工包料</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工程内容：             </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工程项目施工期限</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以实际开竣工报告为准。</w:t>
      </w:r>
      <w:r/>
    </w:p>
    <w:p>
      <w:pPr>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三、协议内容</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1、乙方必须认真贯彻国家、江苏省和上级劳动保护、安全生产主管部门颁发的有关安全生产、消防工作的方针、政策、严格执行有关劳动保护法规、条例、规定。</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3、乙方在施工前要认真勘察现场，进场后首先必须做好施工现场围护，防止闲杂人员进入施工现场，发生安全事故。</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7、根据工程项目内容、特点，甲乙双方应做好安全技术交底，并有交底的书面材料，</w:t>
      </w:r>
      <w:r/>
    </w:p>
    <w:p>
      <w:pPr>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8、交底材料一式三份，由甲乙双方和监理各执一份。</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11、在生产操作过程中的个人防护用品，由各方自理，甲乙双方都应督促施工现场人员自觉穿戴好防护用品。</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18、乙方在施工中，应注意地下管线及高压架空线路的保护。甲方对地下管线和障碍物应详细交底，乙方应贯彻交底要求，如遇有情况，应及时向监理、甲方和有关部门联系，采取保护措施。</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 现场如发现安全隐患，未及时整改，对责任方处以每次200-2000元罚款；如发生安全事故，</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按主合同11.6条规定执行</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21．本协议经双方签字并盖章有效。</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22．本协议同工程合同正本同日生效，甲、乙双方必须严格执行，由于违反本协议而造成伤亡事故，由违约方承担一切责任。</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 (盖章)：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承包人（盖章）：</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法人或授权代理人：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法人或授权代理人：</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住所：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住所：</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邮编：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邮编：</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电话：</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传真：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传真：</w:t>
      </w:r>
      <w:r/>
    </w:p>
    <w:p>
      <w:pPr>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  月  日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日期：202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   月   日</w:t>
      </w:r>
      <w:r/>
    </w:p>
    <w:p>
      <w:pPr>
        <w:pStyle w:val="720"/>
        <w:ind w:left="0" w:firstLine="48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0"/>
        <w:ind w:left="0" w:firstLine="24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711"/>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1"/>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tbl>
      <w:tblPr>
        <w:tblStyle w:val="714"/>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213"/>
        <w:gridCol w:w="1226"/>
        <w:gridCol w:w="2"/>
        <w:gridCol w:w="1231"/>
        <w:gridCol w:w="2"/>
        <w:gridCol w:w="1231"/>
        <w:gridCol w:w="2"/>
        <w:gridCol w:w="1231"/>
        <w:gridCol w:w="2"/>
        <w:gridCol w:w="1231"/>
        <w:gridCol w:w="2"/>
        <w:gridCol w:w="1283"/>
      </w:tblGrid>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服务部分（不包含服务项目中涉及的货物、基础装饰）</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标的</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服务内容</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服务期限</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服务部分（不包含服务项目中涉及的货物、基础装饰）小计</w:t>
            </w:r>
            <w:r>
              <w:rPr>
                <w:rFonts w:hint="eastAsia" w:ascii="宋体" w:hAnsi="宋体"/>
                <w:color w:val="000000" w:themeColor="text1"/>
                <w:sz w:val="24"/>
                <w:szCs w:val="24"/>
                <w:highlight w:val="none"/>
                <w14:textFill>
                  <w14:solidFill>
                    <w14:schemeClr w14:val="tx1"/>
                  </w14:solidFill>
                </w14:textFill>
              </w:rPr>
              <w:t xml:space="preserve">（人民币：</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w:t>
            </w:r>
            <w:r/>
          </w:p>
        </w:tc>
      </w:tr>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基础装饰部分</w:t>
            </w:r>
            <w:r/>
          </w:p>
        </w:tc>
      </w:tr>
      <w:tr>
        <w:trPr>
          <w:cantSplit/>
          <w:trHeight w:val="701"/>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w:t>
            </w:r>
            <w:r>
              <w:rPr>
                <w:rFonts w:hint="eastAsia" w:ascii="宋体" w:hAnsi="宋体" w:cs="宋体"/>
                <w:color w:val="000000" w:themeColor="text1"/>
                <w:szCs w:val="21"/>
                <w:highlight w:val="none"/>
                <w:lang w:val="en-US" w:eastAsia="zh-CN"/>
                <w14:textFill>
                  <w14:solidFill>
                    <w14:schemeClr w14:val="tx1"/>
                  </w14:solidFill>
                </w14:textFill>
              </w:rPr>
              <w:t xml:space="preserve">采购</w:t>
            </w:r>
            <w:r>
              <w:rPr>
                <w:rFonts w:hint="eastAsia" w:ascii="宋体" w:hAnsi="宋体" w:cs="宋体"/>
                <w:color w:val="000000" w:themeColor="text1"/>
                <w:szCs w:val="21"/>
                <w:highlight w:val="none"/>
                <w14:textFill>
                  <w14:solidFill>
                    <w14:schemeClr w14:val="tx1"/>
                  </w14:solidFill>
                </w14:textFill>
              </w:rPr>
              <w:t xml:space="preserve">文件提供的附件清单，执行</w:t>
            </w:r>
            <w:r>
              <w:rPr>
                <w:rFonts w:hint="eastAsia" w:ascii="宋体" w:hAnsi="宋体" w:cs="宋体"/>
                <w:color w:val="000000" w:themeColor="text1"/>
                <w:szCs w:val="21"/>
                <w:highlight w:val="none"/>
                <w:lang w:eastAsia="zh-CN"/>
                <w14:textFill>
                  <w14:solidFill>
                    <w14:schemeClr w14:val="tx1"/>
                  </w14:solidFill>
                </w14:textFill>
              </w:rPr>
              <w:t xml:space="preserve">建设工程工程量清单计价标准（GB_T50500-2024）</w:t>
            </w:r>
            <w:r>
              <w:rPr>
                <w:rFonts w:hint="eastAsia" w:ascii="宋体" w:hAnsi="宋体" w:cs="宋体"/>
                <w:color w:val="000000" w:themeColor="text1"/>
                <w:szCs w:val="21"/>
                <w:highlight w:val="none"/>
                <w14:textFill>
                  <w14:solidFill>
                    <w14:schemeClr w14:val="tx1"/>
                  </w14:solidFill>
                </w14:textFill>
              </w:rPr>
              <w:t xml:space="preserve">，编制报价表</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并作为本分项报价表的附件。</w:t>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基础装饰部分小计</w:t>
            </w:r>
            <w:r>
              <w:rPr>
                <w:rFonts w:hint="eastAsia" w:ascii="宋体" w:hAnsi="宋体"/>
                <w:color w:val="000000" w:themeColor="text1"/>
                <w:sz w:val="24"/>
                <w:szCs w:val="24"/>
                <w:highlight w:val="none"/>
                <w14:textFill>
                  <w14:solidFill>
                    <w14:schemeClr w14:val="tx1"/>
                  </w14:solidFill>
                </w14:textFill>
              </w:rPr>
              <w:t xml:space="preserve">（人民币：</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w:t>
            </w:r>
            <w:r/>
          </w:p>
        </w:tc>
      </w:tr>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服务项目中涉及的货物</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gridSpan w:val="2"/>
            <w:tcW w:w="6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68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标的</w:t>
            </w:r>
            <w:r/>
          </w:p>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品牌、型号、产地</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是否为本国产品</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65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65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65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服务项目中涉及的货物小计</w:t>
            </w:r>
            <w:r>
              <w:rPr>
                <w:rFonts w:hint="eastAsia" w:ascii="宋体" w:hAnsi="宋体"/>
                <w:color w:val="000000" w:themeColor="text1"/>
                <w:sz w:val="24"/>
                <w:szCs w:val="24"/>
                <w:highlight w:val="none"/>
                <w14:textFill>
                  <w14:solidFill>
                    <w14:schemeClr w14:val="tx1"/>
                  </w14:solidFill>
                </w14:textFill>
              </w:rPr>
              <w:t xml:space="preserve">（人民币：</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w:t>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w:t>
            </w:r>
            <w:r/>
          </w:p>
        </w:tc>
      </w:tr>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中提供的符合本国产品标准的产品成本之和占该</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bl>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1.“投标分项报价表”中“投标总报价”数额应当与“开标一览表”中“投标总报价”数额一致。</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.投标人需认真填写本报价表</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除采购清单中明确无须单列的内容，其余内容均须根据采购清单内容逐项填列报价</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.项目经办人可以根据项目实际需要对表格结构进行调整。</w:t>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4.本项目中含有多种产品，供应商未填写本项目中提供的符合本国产品标准的产品成本之和占该采购包提供的全部产品成本之和的比例数值的，或比例数值未达到80%的，将不享受本国产品价格评审优惠。</w:t>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附件：已标价工程量</w:t>
      </w:r>
      <w:r>
        <w:rPr>
          <w:rFonts w:hint="eastAsia"/>
          <w:color w:val="000000" w:themeColor="text1"/>
          <w:highlight w:val="none"/>
          <w:lang w:val="en-US" w:eastAsia="zh-CN"/>
          <w14:textFill>
            <w14:solidFill>
              <w14:schemeClr w14:val="tx1"/>
            </w14:solidFill>
          </w14:textFill>
        </w:rPr>
        <w:t xml:space="preserve">报价</w:t>
      </w:r>
      <w:r>
        <w:rPr>
          <w:rFonts w:hint="eastAsia" w:eastAsia="宋体"/>
          <w:color w:val="000000" w:themeColor="text1"/>
          <w:highlight w:val="none"/>
          <w:lang w:val="en-US" w:eastAsia="zh-CN"/>
          <w14:textFill>
            <w14:solidFill>
              <w14:schemeClr w14:val="tx1"/>
            </w14:solidFill>
          </w14:textFill>
        </w:rPr>
        <w:t xml:space="preserve">清单</w:t>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★按</w:t>
      </w:r>
      <w:r>
        <w:rPr>
          <w:rFonts w:hint="eastAsia"/>
          <w:color w:val="000000" w:themeColor="text1"/>
          <w:highlight w:val="none"/>
          <w:lang w:val="en-US" w:eastAsia="zh-CN"/>
          <w14:textFill>
            <w14:solidFill>
              <w14:schemeClr w14:val="tx1"/>
            </w14:solidFill>
          </w14:textFill>
        </w:rPr>
        <w:t xml:space="preserve">招标</w:t>
      </w:r>
      <w:r>
        <w:rPr>
          <w:rFonts w:hint="eastAsia" w:eastAsia="宋体"/>
          <w:color w:val="000000" w:themeColor="text1"/>
          <w:highlight w:val="none"/>
          <w:lang w:val="en-US" w:eastAsia="zh-CN"/>
          <w14:textFill>
            <w14:solidFill>
              <w14:schemeClr w14:val="tx1"/>
            </w14:solidFill>
          </w14:textFill>
        </w:rPr>
        <w:t xml:space="preserve">文件提供的附件清单，执行建设工程工程量清单计价标准（GB</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T50500-2024），编制报价表，否则按无效投标处理。</w:t>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★根据苏建价〔2026〕76号文发布的《江苏省建设工程费用参考》中的约定，本项目涉及的安全生产措施费的费率下限值按下表执行，供应商可根据项目实际确定费率，但不得低于表中数值，否则</w:t>
      </w:r>
      <w:r>
        <w:rPr>
          <w:rFonts w:hint="eastAsia"/>
          <w:color w:val="000000" w:themeColor="text1"/>
          <w:highlight w:val="none"/>
          <w:lang w:val="en-US" w:eastAsia="zh-CN"/>
          <w14:textFill>
            <w14:solidFill>
              <w14:schemeClr w14:val="tx1"/>
            </w14:solidFill>
          </w14:textFill>
        </w:rPr>
        <w:t xml:space="preserve">投标</w:t>
      </w:r>
      <w:r>
        <w:rPr>
          <w:rFonts w:hint="eastAsia" w:eastAsia="宋体"/>
          <w:color w:val="000000" w:themeColor="text1"/>
          <w:highlight w:val="none"/>
          <w:lang w:val="en-US" w:eastAsia="zh-CN"/>
          <w14:textFill>
            <w14:solidFill>
              <w14:schemeClr w14:val="tx1"/>
            </w14:solidFill>
          </w14:textFill>
        </w:rPr>
        <w:t xml:space="preserve">无效。</w:t>
      </w:r>
      <w:r/>
    </w:p>
    <w:tbl>
      <w:tblPr>
        <w:tblStyle w:val="72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3641"/>
        <w:gridCol w:w="4614"/>
      </w:tblGrid>
      <w:tr>
        <w:trPr>
          <w:jc w:val="center"/>
          <w:trHeight w:val="510"/>
        </w:trPr>
        <w:tc>
          <w:tcPr>
            <w:tcW w:w="555" w:type="pct"/>
            <w:vAlign w:val="center"/>
            <w:vMerge w:val="restart"/>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1960" w:type="pct"/>
            <w:vAlign w:val="center"/>
            <w:vMerge w:val="restart"/>
            <w:textDirection w:val="lrTb"/>
            <w:noWrap w:val="false"/>
          </w:tcPr>
          <w:p>
            <w:pPr>
              <w:pStyle w:val="743"/>
              <w:ind w:firstLine="0"/>
              <w:jc w:val="center"/>
              <w:keepLines w:val="0"/>
              <w:keepNext w:val="0"/>
              <w:pageBreakBefore w:val="0"/>
              <w:spacing w:after="0" w:line="240" w:lineRule="auto"/>
              <w:widowControl w:val="off"/>
              <w:rPr>
                <w:rFonts w:hint="default"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工程名称</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default"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bCs/>
                <w:color w:val="000000" w:themeColor="text1"/>
                <w:sz w:val="24"/>
                <w:szCs w:val="24"/>
                <w:highlight w:val="none"/>
                <w:vertAlign w:val="baseline"/>
                <w:lang w:val="en-US" w:eastAsia="zh-CN"/>
                <w14:textFill>
                  <w14:solidFill>
                    <w14:schemeClr w14:val="tx1"/>
                  </w14:solidFill>
                </w14:textFill>
              </w:rPr>
              <w:t xml:space="preserve">费率（下限值）（%）</w:t>
            </w:r>
            <w:r/>
          </w:p>
        </w:tc>
      </w:tr>
      <w:tr>
        <w:trPr>
          <w:jc w:val="center"/>
          <w:trHeight w:val="510"/>
        </w:trPr>
        <w:tc>
          <w:tcPr>
            <w:tcW w:w="555" w:type="pct"/>
            <w:vAlign w:val="center"/>
            <w:vMerge w:val="continue"/>
            <w:textDirection w:val="lrTb"/>
            <w:noWrap w:val="false"/>
          </w:tcPr>
          <w:p>
            <w:pPr>
              <w:pStyle w:val="743"/>
              <w:ind w:firstLine="0"/>
              <w:jc w:val="center"/>
              <w:keepLines w:val="0"/>
              <w:keepNext w:val="0"/>
              <w:pageBreakBefore w:val="0"/>
              <w:spacing w:after="0"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1960" w:type="pct"/>
            <w:vAlign w:val="center"/>
            <w:vMerge w:val="continue"/>
            <w:textDirection w:val="lrTb"/>
            <w:noWrap w:val="false"/>
          </w:tcPr>
          <w:p>
            <w:pPr>
              <w:pStyle w:val="743"/>
              <w:ind w:firstLine="0"/>
              <w:jc w:val="center"/>
              <w:keepLines w:val="0"/>
              <w:keepNext w:val="0"/>
              <w:pageBreakBefore w:val="0"/>
              <w:spacing w:after="0" w:line="240" w:lineRule="auto"/>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般计税</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房屋建筑与装饰工程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3.8</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通用安装工程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2.9</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市政工程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1.9</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仿古建筑工程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3.8</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园林绿化工程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0.9</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房屋修缮工程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3.8</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城市轨道交通工程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3.8</w:t>
            </w:r>
            <w:r/>
          </w:p>
        </w:tc>
      </w:tr>
    </w:tbl>
    <w:p>
      <w:pPr>
        <w:pStyle w:val="743"/>
        <w:ind w:firstLine="373"/>
        <w:jc w:val="both"/>
        <w:spacing w:line="36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rPr>
          <w:rFonts w:hint="eastAsia" w:eastAsia="宋体"/>
          <w:color w:val="000000" w:themeColor="text1"/>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因造价软件新老版本交替，可能存在部分版本留存措施项目费率备注信息的情况。本项目工程量清单中措施项目清单计价表中备注栏仍留存费率，为避免留存的费率信息误导供应商投标报价，充分保障供应商报价的自主性与合理性，本项目措施费用除安全生产措施费费率设置下限外，其他措施项目费用均由供应商结合项目实际情况自主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1"/>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南京体育学院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1"/>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w:t>
      </w:r>
      <w:r>
        <w:rPr>
          <w:rFonts w:hint="eastAsia"/>
          <w:color w:val="000000" w:themeColor="text1"/>
          <w:highlight w:val="none"/>
          <w:lang w:eastAsia="zh-CN"/>
          <w14:textFill>
            <w14:solidFill>
              <w14:schemeClr w14:val="tx1"/>
            </w14:solidFill>
          </w14:textFill>
        </w:rPr>
        <w:t xml:space="preserve">扫描件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南京体育学院</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711"/>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w:t>
      </w:r>
      <w:r>
        <w:rPr>
          <w:rFonts w:hint="eastAsia"/>
          <w:color w:val="000000" w:themeColor="text1"/>
          <w:highlight w:val="none"/>
          <w:lang w:val="en-US" w:eastAsia="zh-CN"/>
          <w14:textFill>
            <w14:solidFill>
              <w14:schemeClr w14:val="tx1"/>
            </w14:solidFill>
          </w14:textFill>
        </w:rPr>
        <w:t xml:space="preserve">扫描件</w:t>
      </w:r>
      <w:r>
        <w:rPr>
          <w:rFonts w:hint="default"/>
          <w:color w:val="000000" w:themeColor="text1"/>
          <w:highlight w:val="none"/>
          <w:lang w:val="en-US" w:eastAsia="zh-CN"/>
          <w14:textFill>
            <w14:solidFill>
              <w14:schemeClr w14:val="tx1"/>
            </w14:solidFill>
          </w14:textFill>
        </w:rPr>
        <w:t xml:space="preserve">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w:t>
      </w:r>
      <w:r>
        <w:rPr>
          <w:rFonts w:hint="eastAsia"/>
          <w:color w:val="000000" w:themeColor="text1"/>
          <w:highlight w:val="none"/>
          <w:lang w:val="en-US" w:eastAsia="zh-CN"/>
          <w14:textFill>
            <w14:solidFill>
              <w14:schemeClr w14:val="tx1"/>
            </w14:solidFill>
          </w14:textFill>
        </w:rPr>
        <w:t xml:space="preserve">扫描件（包括报告及报表等内容，并由注册会计师签名、盖章以及会计师事务所盖章）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南京体育学院</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南京体育学院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6.本项目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firstLine="0"/>
        <w:jc w:val="center"/>
        <w:keepLines w:val="0"/>
        <w:keepNext w:val="0"/>
        <w:pageBreakBefore w:val="0"/>
        <w:widowControl w:val="off"/>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w:t>
      </w:r>
      <w:r>
        <w:rPr>
          <w:rFonts w:hint="eastAsia"/>
          <w:b/>
          <w:bCs/>
          <w:color w:val="000000" w:themeColor="text1"/>
          <w:highlight w:val="none"/>
          <w:lang w:val="zh-CN"/>
          <w14:textFill>
            <w14:solidFill>
              <w14:schemeClr w14:val="tx1"/>
            </w14:solidFill>
          </w14:textFill>
        </w:rPr>
        <w:t xml:space="preserve">中小企业声明函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b/>
          <w:bCs/>
          <w:i/>
          <w:iCs/>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或分包给大型企业的</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p>
    <w:p>
      <w:pPr>
        <w:pStyle w:val="73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注4：投标人选用分包形式的，由分包单位承接的部分，须填写分包单位的信息，否则视为无效。</w:t>
      </w: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pStyle w:val="726"/>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711"/>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714"/>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711"/>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7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711"/>
        <w:ind w:left="0" w:firstLine="0"/>
        <w:rPr>
          <w:rFonts w:hint="eastAsia" w:eastAsia="宋体"/>
          <w:color w:val="000000" w:themeColor="text1"/>
          <w:highlight w:val="none"/>
          <w:lang w:val="en-US"/>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目录八</w:t>
      </w:r>
      <w:r>
        <w:rPr>
          <w:rFonts w:hint="eastAsia" w:eastAsia="宋体"/>
          <w:color w:val="000000" w:themeColor="text1"/>
          <w:highlight w:val="none"/>
          <w:lang w:val="zh-CN"/>
          <w14:textFill>
            <w14:solidFill>
              <w14:schemeClr w14:val="tx1"/>
            </w14:solidFill>
          </w14:textFill>
        </w:rPr>
        <w:t xml:space="preserve">、</w:t>
      </w:r>
      <w:r>
        <w:rPr>
          <w:rFonts w:hint="eastAsia" w:eastAsia="宋体"/>
          <w:color w:val="000000" w:themeColor="text1"/>
          <w:highlight w:val="none"/>
          <w:lang w:val="en-US"/>
          <w14:textFill>
            <w14:solidFill>
              <w14:schemeClr w14:val="tx1"/>
            </w14:solidFill>
          </w14:textFill>
        </w:rPr>
        <w:t xml:space="preserve">拟分包项目情况表、承诺书及证明材料格式、分包意向协议书格式（不进行分包的供应商无须提供本项内容）</w:t>
      </w:r>
      <w:r/>
    </w:p>
    <w:p>
      <w:pPr>
        <w:ind w:firstLine="0"/>
        <w:jc w:val="center"/>
        <w:keepLines w:val="0"/>
        <w:keepNext w:val="0"/>
        <w:pageBreakBefore w:val="0"/>
        <w:widowControl w:val="off"/>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t xml:space="preserve">拟分包项目情况表</w:t>
      </w:r>
      <w:r/>
    </w:p>
    <w:tbl>
      <w:tblPr>
        <w:tblStyle w:val="7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3"/>
        <w:gridCol w:w="2304"/>
        <w:gridCol w:w="2342"/>
        <w:gridCol w:w="2339"/>
      </w:tblGrid>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分包意向供应商名称</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地址</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电话</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营业执照号码</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资质等级</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拟分包的项目</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主要内容</w:t>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金额（元）</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金额占比（%）</w:t>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sz w:val="36"/>
          <w:szCs w:val="44"/>
          <w:highlight w:val="none"/>
          <w14:textFill>
            <w14:solidFill>
              <w14:schemeClr w14:val="tx1"/>
            </w14:solidFill>
          </w14:textFill>
        </w:rPr>
      </w:pPr>
      <w:r>
        <w:rPr>
          <w:color w:val="000000" w:themeColor="text1"/>
          <w:sz w:val="36"/>
          <w:szCs w:val="44"/>
          <w:highlight w:val="none"/>
          <w14:textFill>
            <w14:solidFill>
              <w14:schemeClr w14:val="tx1"/>
            </w14:solidFill>
          </w14:textFill>
        </w:rPr>
      </w:r>
      <w:r/>
    </w:p>
    <w:p>
      <w:pPr>
        <w:jc w:val="center"/>
        <w:rPr>
          <w:color w:val="000000" w:themeColor="text1"/>
          <w:sz w:val="36"/>
          <w:szCs w:val="44"/>
          <w:highlight w:val="none"/>
          <w14:textFill>
            <w14:solidFill>
              <w14:schemeClr w14:val="tx1"/>
            </w14:solidFill>
          </w14:textFill>
        </w:rPr>
      </w:pPr>
      <w:r>
        <w:rPr>
          <w:color w:val="000000" w:themeColor="text1"/>
          <w:sz w:val="36"/>
          <w:szCs w:val="44"/>
          <w:highlight w:val="none"/>
          <w14:textFill>
            <w14:solidFill>
              <w14:schemeClr w14:val="tx1"/>
            </w14:solidFill>
          </w14:textFill>
        </w:rPr>
      </w:r>
      <w:r/>
    </w:p>
    <w:p>
      <w:pPr>
        <w:ind w:firstLine="0"/>
        <w:jc w:val="center"/>
        <w:keepLines w:val="0"/>
        <w:keepNext w:val="0"/>
        <w:pageBreakBefore w:val="0"/>
        <w:widowControl w:val="off"/>
        <w:rPr>
          <w:rFonts w:eastAsia="宋体"/>
          <w:color w:val="000000" w:themeColor="text1"/>
          <w:sz w:val="36"/>
          <w:szCs w:val="36"/>
          <w:highlight w:val="none"/>
          <w14:textFill>
            <w14:solidFill>
              <w14:schemeClr w14:val="tx1"/>
            </w14:solidFill>
          </w14:textFill>
        </w:rPr>
      </w:pPr>
      <w:r>
        <w:rPr>
          <w:rFonts w:hint="eastAsia" w:eastAsia="宋体"/>
          <w:color w:val="000000" w:themeColor="text1"/>
          <w:sz w:val="36"/>
          <w:szCs w:val="36"/>
          <w:highlight w:val="none"/>
          <w14:textFill>
            <w14:solidFill>
              <w14:schemeClr w14:val="tx1"/>
            </w14:solidFill>
          </w14:textFill>
        </w:rPr>
        <w:t xml:space="preserve">分包情况承诺书</w:t>
      </w:r>
      <w:r/>
    </w:p>
    <w:p>
      <w:pPr>
        <w:ind w:firstLine="480"/>
        <w:spacing w:line="360" w:lineRule="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lang w:val="en-US" w:eastAsia="zh-CN"/>
          <w14:textFill>
            <w14:solidFill>
              <w14:schemeClr w14:val="tx1"/>
            </w14:solidFill>
          </w14:textFill>
        </w:rPr>
        <w:t xml:space="preserve">南京体育学院</w:t>
      </w:r>
      <w:r>
        <w:rPr>
          <w:rFonts w:hint="eastAsia" w:ascii="宋体" w:hAnsi="宋体" w:cs="宋体"/>
          <w:color w:val="000000" w:themeColor="text1"/>
          <w:sz w:val="24"/>
          <w:szCs w:val="32"/>
          <w:highlight w:val="none"/>
          <w14:textFill>
            <w14:solidFill>
              <w14:schemeClr w14:val="tx1"/>
            </w14:solidFill>
          </w14:textFill>
        </w:rPr>
        <w:t xml:space="preserve">：</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我单位</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投标人</w:t>
      </w:r>
      <w:r>
        <w:rPr>
          <w:rFonts w:hint="eastAsia" w:ascii="宋体" w:hAnsi="宋体" w:cs="宋体"/>
          <w:color w:val="000000" w:themeColor="text1"/>
          <w:sz w:val="24"/>
          <w:szCs w:val="32"/>
          <w:highlight w:val="none"/>
          <w14:textFill>
            <w14:solidFill>
              <w14:schemeClr w14:val="tx1"/>
            </w14:solidFill>
          </w14:textFill>
        </w:rPr>
        <w:t xml:space="preserve">名称）郑重承诺：</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所提供的《拟分包项目情况表》真实、有效，分包单位不得再次转包、分包承接的部分，且分包部分的质量、安全等责任由我单位承担，我单位须在合同签订前将我单位与分包单位签订的分包协议交由采购人备案存档。</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本公司（单位）对上述声明内容的真实性负责。如有虚假，愿承担相应法律责任。</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ascii="宋体" w:hAnsi="宋体" w:cs="宋体"/>
          <w:color w:val="000000" w:themeColor="text1"/>
          <w:sz w:val="24"/>
          <w:szCs w:val="32"/>
          <w:highlight w:val="none"/>
          <w14:textFill>
            <w14:solidFill>
              <w14:schemeClr w14:val="tx1"/>
            </w14:solidFill>
          </w14:textFill>
        </w:rPr>
      </w:r>
      <w:r/>
    </w:p>
    <w:p>
      <w:pPr>
        <w:ind w:firstLine="4800"/>
        <w:spacing w:line="360" w:lineRule="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投标人：（公章）</w:t>
      </w:r>
      <w:r/>
    </w:p>
    <w:p>
      <w:pPr>
        <w:ind w:firstLine="4800"/>
        <w:jc w:val="left"/>
        <w:spacing w:line="360" w:lineRule="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日期：年月日</w:t>
      </w:r>
      <w:r/>
    </w:p>
    <w:p>
      <w:pPr>
        <w:ind w:firstLine="4800"/>
        <w:jc w:val="left"/>
        <w:spacing w:line="360" w:lineRule="auto"/>
        <w:rPr>
          <w:rFonts w:ascii="宋体" w:hAnsi="宋体" w:cs="宋体"/>
          <w:color w:val="000000" w:themeColor="text1"/>
          <w:sz w:val="24"/>
          <w:szCs w:val="32"/>
          <w:highlight w:val="none"/>
          <w14:textFill>
            <w14:solidFill>
              <w14:schemeClr w14:val="tx1"/>
            </w14:solidFill>
          </w14:textFill>
        </w:rPr>
      </w:pPr>
      <w:r>
        <w:rPr>
          <w:rFonts w:ascii="宋体" w:hAnsi="宋体" w:cs="宋体"/>
          <w:color w:val="000000" w:themeColor="text1"/>
          <w:sz w:val="24"/>
          <w:szCs w:val="32"/>
          <w:highlight w:val="none"/>
          <w14:textFill>
            <w14:solidFill>
              <w14:schemeClr w14:val="tx1"/>
            </w14:solidFill>
          </w14:textFill>
        </w:rPr>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附分包意向供应商有效的建筑装饰装修工程专业承包二级（或）以上资质及安全生产许可证</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eastAsia="宋体"/>
          <w:color w:val="000000" w:themeColor="text1"/>
          <w:sz w:val="36"/>
          <w:szCs w:val="36"/>
          <w:highlight w:val="none"/>
          <w14:textFill>
            <w14:solidFill>
              <w14:schemeClr w14:val="tx1"/>
            </w14:solidFill>
          </w14:textFill>
        </w:rPr>
      </w:pPr>
      <w:r>
        <w:rPr>
          <w:rFonts w:hint="eastAsia" w:eastAsia="宋体"/>
          <w:color w:val="000000" w:themeColor="text1"/>
          <w:sz w:val="36"/>
          <w:szCs w:val="36"/>
          <w:highlight w:val="none"/>
          <w14:textFill>
            <w14:solidFill>
              <w14:schemeClr w14:val="tx1"/>
            </w14:solidFill>
          </w14:textFill>
        </w:rPr>
        <w:t xml:space="preserve">分包意向协议书格式</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立约方：</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u w:val="single"/>
          <w14:textFill>
            <w14:solidFill>
              <w14:schemeClr w14:val="tx1"/>
            </w14:solidFill>
          </w14:textFill>
        </w:rPr>
        <w:t xml:space="preserve">（分包意向供应商名称）</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w:t>
      </w:r>
      <w:r>
        <w:rPr>
          <w:rFonts w:hint="eastAsia" w:ascii="宋体" w:hAnsi="宋体" w:cs="宋体"/>
          <w:color w:val="000000" w:themeColor="text1"/>
          <w:sz w:val="24"/>
          <w:szCs w:val="32"/>
          <w:highlight w:val="none"/>
          <w:u w:val="single"/>
          <w14:textFill>
            <w14:solidFill>
              <w14:schemeClr w14:val="tx1"/>
            </w14:solidFill>
          </w14:textFill>
        </w:rPr>
        <w:t xml:space="preserve">（分包意向供应商名称）</w:t>
      </w:r>
      <w:r>
        <w:rPr>
          <w:rFonts w:hint="eastAsia" w:ascii="宋体" w:hAnsi="宋体" w:cs="宋体"/>
          <w:color w:val="000000" w:themeColor="text1"/>
          <w:sz w:val="24"/>
          <w:szCs w:val="32"/>
          <w:highlight w:val="none"/>
          <w14:textFill>
            <w14:solidFill>
              <w14:schemeClr w14:val="tx1"/>
            </w14:solidFill>
          </w14:textFill>
        </w:rPr>
        <w:t xml:space="preserve">自愿达成分包意向，参加南京体育学院校史馆、近代体育陈列馆展陈服务项目，项目编号：</w:t>
      </w:r>
      <w:r>
        <w:rPr>
          <w:rFonts w:hint="eastAsia"/>
          <w:color w:val="000000" w:themeColor="text1"/>
          <w:highlight w:val="none"/>
          <w:lang w:eastAsia="zh-CN"/>
          <w14:textFill>
            <w14:solidFill>
              <w14:schemeClr w14:val="tx1"/>
            </w14:solidFill>
          </w14:textFill>
        </w:rPr>
        <w:t xml:space="preserve">JSZC-320000-SNZX-G2026-0103</w:t>
      </w:r>
      <w:r>
        <w:rPr>
          <w:rFonts w:hint="eastAsia" w:ascii="宋体" w:hAnsi="宋体" w:cs="宋体"/>
          <w:color w:val="000000" w:themeColor="text1"/>
          <w:sz w:val="24"/>
          <w:szCs w:val="32"/>
          <w:highlight w:val="none"/>
          <w14:textFill>
            <w14:solidFill>
              <w14:schemeClr w14:val="tx1"/>
            </w14:solidFill>
          </w14:textFill>
        </w:rPr>
        <w:t xml:space="preserve">的投标活动。经双方充分协商一致，就项目的投标和合同实施阶段的有关事务协商一致订立意向如下：</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一、分包意向各方关系</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为投标方，</w:t>
      </w:r>
      <w:r>
        <w:rPr>
          <w:rFonts w:hint="eastAsia" w:ascii="宋体" w:hAnsi="宋体" w:cs="宋体"/>
          <w:color w:val="000000" w:themeColor="text1"/>
          <w:sz w:val="24"/>
          <w:szCs w:val="32"/>
          <w:highlight w:val="none"/>
          <w:u w:val="single"/>
          <w14:textFill>
            <w14:solidFill>
              <w14:schemeClr w14:val="tx1"/>
            </w14:solidFill>
          </w14:textFill>
        </w:rPr>
        <w:t xml:space="preserve">（分包意向供应商名称）</w:t>
      </w:r>
      <w:r>
        <w:rPr>
          <w:rFonts w:hint="eastAsia" w:ascii="宋体" w:hAnsi="宋体" w:cs="宋体"/>
          <w:color w:val="000000" w:themeColor="text1"/>
          <w:sz w:val="24"/>
          <w:szCs w:val="32"/>
          <w:highlight w:val="none"/>
          <w14:textFill>
            <w14:solidFill>
              <w14:schemeClr w14:val="tx1"/>
            </w14:solidFill>
          </w14:textFill>
        </w:rPr>
        <w:t xml:space="preserve">为分包意向供应商，</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以投标供应商的身份参加本项目的投标。若中标，</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与采购人签订采购合同。承接分包意向的供应商与</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签订分包合同。</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就采购项目和分包项目向采购人负责，分包供应商就分包项目承担责任。</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二、有关事项约定如下：</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1.如中标，分包供应商与</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签订合同书，并就中标项目分包部分向采购人负有连带的和各自的法律责任；</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2.分包意向供应商</w:t>
      </w:r>
      <w:r>
        <w:rPr>
          <w:rFonts w:hint="eastAsia" w:ascii="宋体" w:hAnsi="宋体" w:cs="宋体"/>
          <w:color w:val="000000" w:themeColor="text1"/>
          <w:sz w:val="24"/>
          <w:szCs w:val="32"/>
          <w:highlight w:val="none"/>
          <w:u w:val="single"/>
          <w14:textFill>
            <w14:solidFill>
              <w14:schemeClr w14:val="tx1"/>
            </w14:solidFill>
          </w14:textFill>
        </w:rPr>
        <w:t xml:space="preserve">（分包意向供应商名称）</w:t>
      </w:r>
      <w:r>
        <w:rPr>
          <w:rFonts w:hint="eastAsia" w:ascii="宋体" w:hAnsi="宋体" w:cs="宋体"/>
          <w:color w:val="000000" w:themeColor="text1"/>
          <w:sz w:val="24"/>
          <w:szCs w:val="32"/>
          <w:highlight w:val="none"/>
          <w14:textFill>
            <w14:solidFill>
              <w14:schemeClr w14:val="tx1"/>
            </w14:solidFill>
          </w14:textFill>
        </w:rPr>
        <w:t xml:space="preserve">为</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企业（企业规模：大型企业、中型企业、小型企业、微型企业），将承担</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的全部工作内容，合同份额</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元，合同份额所占合同总金额的</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三、接受分包合同的中小企业与分包企业之间不存在直接控股、管理关系的情形</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四、如中标，分包意向供应商不得以任何理由提出终止本意向协议。</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五、本意向书自签署之日起生效，有效期内有效，如获得中标资格，有效期延续至合同履行完毕之日。</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ascii="宋体" w:hAnsi="宋体" w:cs="宋体"/>
          <w:color w:val="000000" w:themeColor="text1"/>
          <w:sz w:val="24"/>
          <w:szCs w:val="32"/>
          <w:highlight w:val="none"/>
          <w14:textFill>
            <w14:solidFill>
              <w14:schemeClr w14:val="tx1"/>
            </w14:solidFill>
          </w14:textFill>
        </w:rPr>
      </w:r>
      <w:r/>
    </w:p>
    <w:tbl>
      <w:tblPr>
        <w:tblStyle w:val="72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680"/>
        </w:trPr>
        <w:tc>
          <w:tcPr>
            <w:tcW w:w="4927"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（投标人名称）（盖章）</w:t>
            </w:r>
            <w:r/>
          </w:p>
        </w:tc>
        <w:tc>
          <w:tcPr>
            <w:tcW w:w="4928"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（分包意向供应商名称）（盖章）</w:t>
            </w:r>
            <w:r/>
          </w:p>
        </w:tc>
      </w:tr>
      <w:tr>
        <w:trPr>
          <w:trHeight w:val="680"/>
        </w:trPr>
        <w:tc>
          <w:tcPr>
            <w:tcW w:w="4927"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法定代表人签字或盖章：</w:t>
            </w:r>
            <w:r/>
          </w:p>
        </w:tc>
        <w:tc>
          <w:tcPr>
            <w:tcW w:w="4928"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法定代表人签字或盖章：</w:t>
            </w:r>
            <w:r/>
          </w:p>
        </w:tc>
      </w:tr>
      <w:tr>
        <w:trPr>
          <w:trHeight w:val="680"/>
        </w:trPr>
        <w:tc>
          <w:tcPr>
            <w:tcW w:w="4927"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日期：     年   月   日</w:t>
            </w:r>
            <w:r/>
          </w:p>
        </w:tc>
        <w:tc>
          <w:tcPr>
            <w:tcW w:w="4928"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日期：     年   月   日</w:t>
            </w:r>
            <w:r/>
          </w:p>
        </w:tc>
      </w:tr>
    </w:tbl>
    <w:p>
      <w:pPr>
        <w:ind w:firstLine="480"/>
        <w:spacing w:line="460" w:lineRule="exac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1"/>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目录九、政策功能</w:t>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关于符合本国产品标准的声明函</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b/>
          <w:bCs/>
          <w:color w:val="000000" w:themeColor="text1"/>
          <w:highlight w:val="none"/>
          <w:u w:val="single"/>
          <w14:textFill>
            <w14:solidFill>
              <w14:schemeClr w14:val="tx1"/>
            </w14:solidFill>
          </w14:textFill>
        </w:rPr>
        <w:t xml:space="preserve">（产品名称1）</w:t>
      </w:r>
      <w:r>
        <w:rPr>
          <w:rFonts w:hint="eastAsia"/>
          <w:b/>
          <w:bCs/>
          <w:color w:val="000000" w:themeColor="text1"/>
          <w:highlight w:val="none"/>
          <w:u w:val="single"/>
          <w:vertAlign w:val="superscript"/>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w:t>
      </w:r>
      <w:r>
        <w:rPr>
          <w:rFonts w:hint="eastAsia"/>
          <w:b/>
          <w:bCs/>
          <w:strike/>
          <w:color w:val="000000" w:themeColor="text1"/>
          <w:highlight w:val="none"/>
          <w:u w:val="single"/>
          <w:lang w:val="en-US" w:eastAsia="zh-CN"/>
          <w14:textFill>
            <w14:solidFill>
              <w14:schemeClr w14:val="tx1"/>
            </w14:solidFill>
          </w14:textFill>
        </w:rPr>
        <w:t xml:space="preserve">2</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本公司（单位）对上述声明内容的真实性负责。如有虚假，愿承担相应法律责任。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公司（单位）名称（盖章）：</w:t>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__________________</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1.产品如有型号，请在“产品名称”栏一并填写。</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5.该产品的关键工序要求实施前，“关键工序”栏可不填，下同。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6.用</w:t>
      </w:r>
      <w:r>
        <w:rPr>
          <w:rFonts w:hint="eastAsia"/>
          <w:color w:val="000000" w:themeColor="text1"/>
          <w:highlight w:val="none"/>
          <w:lang w:val="en-US" w:eastAsia="zh-CN"/>
          <w14:textFill>
            <w14:solidFill>
              <w14:schemeClr w14:val="tx1"/>
            </w14:solidFill>
          </w14:textFill>
        </w:rPr>
        <w:t xml:space="preserve">删除线</w:t>
      </w:r>
      <w:r>
        <w:rPr>
          <w:rFonts w:hint="eastAsia"/>
          <w:color w:val="000000" w:themeColor="text1"/>
          <w:highlight w:val="none"/>
          <w14:textFill>
            <w14:solidFill>
              <w14:schemeClr w14:val="tx1"/>
            </w14:solidFill>
          </w14:textFill>
        </w:rPr>
        <w:t xml:space="preserve">划除的地方无需填写。</w:t>
      </w:r>
      <w:r/>
    </w:p>
    <w:p>
      <w:pPr>
        <w:ind w:firstLine="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7.仅需对本项目采购清单表注明实施本国产品标准及相关政策的产品进行声明。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711"/>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目录十、</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sectPr>
      <w:headerReference w:type="default" r:id="rId9"/>
      <w:footerReference w:type="default" r:id="rId10"/>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ind w:left="0" w:firstLine="0"/>
      <w:jc w:val="left"/>
    </w:pPr>
    <w:r>
      <mc:AlternateContent>
        <mc:Choice Requires="wpg">
          <w:drawing>
            <wp:inline xmlns:wp="http://schemas.openxmlformats.org/drawingml/2006/wordprocessingDrawing" distT="0" distB="0" distL="0" distR="0">
              <wp:extent cx="1377315" cy="238760"/>
              <wp:effectExtent l="0" t="0" r="6985" b="254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712"/>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3"/>
    <w:link w:val="710"/>
    <w:uiPriority w:val="9"/>
    <w:rPr>
      <w:rFonts w:ascii="Arial" w:hAnsi="Arial" w:eastAsia="Arial" w:cs="Arial"/>
      <w:sz w:val="40"/>
      <w:szCs w:val="40"/>
    </w:rPr>
  </w:style>
  <w:style w:type="character" w:styleId="15">
    <w:name w:val="Heading 2 Char"/>
    <w:basedOn w:val="713"/>
    <w:link w:val="711"/>
    <w:uiPriority w:val="9"/>
    <w:rPr>
      <w:rFonts w:ascii="Arial" w:hAnsi="Arial" w:eastAsia="Arial" w:cs="Arial"/>
      <w:sz w:val="34"/>
    </w:rPr>
  </w:style>
  <w:style w:type="paragraph" w:styleId="16">
    <w:name w:val="Heading 3"/>
    <w:basedOn w:val="709"/>
    <w:next w:val="7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13"/>
    <w:link w:val="16"/>
    <w:uiPriority w:val="9"/>
    <w:rPr>
      <w:rFonts w:ascii="Arial" w:hAnsi="Arial" w:eastAsia="Arial" w:cs="Arial"/>
      <w:sz w:val="30"/>
      <w:szCs w:val="30"/>
    </w:rPr>
  </w:style>
  <w:style w:type="character" w:styleId="19">
    <w:name w:val="Heading 4 Char"/>
    <w:basedOn w:val="713"/>
    <w:link w:val="712"/>
    <w:uiPriority w:val="9"/>
    <w:rPr>
      <w:rFonts w:ascii="Arial" w:hAnsi="Arial" w:eastAsia="Arial" w:cs="Arial"/>
      <w:b/>
      <w:bCs/>
      <w:sz w:val="26"/>
      <w:szCs w:val="26"/>
    </w:rPr>
  </w:style>
  <w:style w:type="paragraph" w:styleId="20">
    <w:name w:val="Heading 5"/>
    <w:basedOn w:val="709"/>
    <w:next w:val="7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3"/>
    <w:link w:val="20"/>
    <w:uiPriority w:val="9"/>
    <w:rPr>
      <w:rFonts w:ascii="Arial" w:hAnsi="Arial" w:eastAsia="Arial" w:cs="Arial"/>
      <w:b/>
      <w:bCs/>
      <w:sz w:val="24"/>
      <w:szCs w:val="24"/>
    </w:rPr>
  </w:style>
  <w:style w:type="paragraph" w:styleId="22">
    <w:name w:val="Heading 6"/>
    <w:basedOn w:val="709"/>
    <w:next w:val="7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3"/>
    <w:link w:val="22"/>
    <w:uiPriority w:val="9"/>
    <w:rPr>
      <w:rFonts w:ascii="Arial" w:hAnsi="Arial" w:eastAsia="Arial" w:cs="Arial"/>
      <w:b/>
      <w:bCs/>
      <w:sz w:val="22"/>
      <w:szCs w:val="22"/>
    </w:rPr>
  </w:style>
  <w:style w:type="paragraph" w:styleId="24">
    <w:name w:val="Heading 7"/>
    <w:basedOn w:val="709"/>
    <w:next w:val="7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3"/>
    <w:link w:val="24"/>
    <w:uiPriority w:val="9"/>
    <w:rPr>
      <w:rFonts w:ascii="Arial" w:hAnsi="Arial" w:eastAsia="Arial" w:cs="Arial"/>
      <w:b/>
      <w:bCs/>
      <w:i/>
      <w:iCs/>
      <w:sz w:val="22"/>
      <w:szCs w:val="22"/>
    </w:rPr>
  </w:style>
  <w:style w:type="paragraph" w:styleId="26">
    <w:name w:val="Heading 8"/>
    <w:basedOn w:val="709"/>
    <w:next w:val="7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3"/>
    <w:link w:val="26"/>
    <w:uiPriority w:val="9"/>
    <w:rPr>
      <w:rFonts w:ascii="Arial" w:hAnsi="Arial" w:eastAsia="Arial" w:cs="Arial"/>
      <w:i/>
      <w:iCs/>
      <w:sz w:val="22"/>
      <w:szCs w:val="22"/>
    </w:rPr>
  </w:style>
  <w:style w:type="paragraph" w:styleId="28">
    <w:name w:val="Heading 9"/>
    <w:basedOn w:val="709"/>
    <w:next w:val="7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9"/>
    <w:next w:val="709"/>
    <w:link w:val="34"/>
    <w:uiPriority w:val="10"/>
    <w:qFormat/>
    <w:pPr>
      <w:contextualSpacing/>
      <w:spacing w:before="300" w:after="200"/>
    </w:pPr>
    <w:rPr>
      <w:sz w:val="48"/>
      <w:szCs w:val="48"/>
    </w:rPr>
  </w:style>
  <w:style w:type="character" w:styleId="34">
    <w:name w:val="Title Char"/>
    <w:basedOn w:val="713"/>
    <w:link w:val="33"/>
    <w:uiPriority w:val="10"/>
    <w:rPr>
      <w:sz w:val="48"/>
      <w:szCs w:val="48"/>
    </w:rPr>
  </w:style>
  <w:style w:type="paragraph" w:styleId="35">
    <w:name w:val="Subtitle"/>
    <w:basedOn w:val="709"/>
    <w:next w:val="709"/>
    <w:link w:val="36"/>
    <w:uiPriority w:val="11"/>
    <w:qFormat/>
    <w:pPr>
      <w:spacing w:before="200" w:after="200"/>
    </w:pPr>
    <w:rPr>
      <w:sz w:val="24"/>
      <w:szCs w:val="24"/>
    </w:rPr>
  </w:style>
  <w:style w:type="character" w:styleId="36">
    <w:name w:val="Subtitle Char"/>
    <w:basedOn w:val="713"/>
    <w:link w:val="35"/>
    <w:uiPriority w:val="11"/>
    <w:rPr>
      <w:sz w:val="24"/>
      <w:szCs w:val="24"/>
    </w:rPr>
  </w:style>
  <w:style w:type="paragraph" w:styleId="37">
    <w:name w:val="Quote"/>
    <w:basedOn w:val="709"/>
    <w:next w:val="709"/>
    <w:link w:val="38"/>
    <w:uiPriority w:val="29"/>
    <w:qFormat/>
    <w:pPr>
      <w:ind w:left="720" w:right="720"/>
    </w:pPr>
    <w:rPr>
      <w:i/>
    </w:rPr>
  </w:style>
  <w:style w:type="character" w:styleId="38">
    <w:name w:val="Quote Char"/>
    <w:link w:val="37"/>
    <w:uiPriority w:val="29"/>
    <w:rPr>
      <w:i/>
    </w:rPr>
  </w:style>
  <w:style w:type="paragraph" w:styleId="39">
    <w:name w:val="Intense Quote"/>
    <w:basedOn w:val="709"/>
    <w:next w:val="7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3"/>
    <w:link w:val="723"/>
    <w:uiPriority w:val="99"/>
  </w:style>
  <w:style w:type="character" w:styleId="44">
    <w:name w:val="Footer Char"/>
    <w:basedOn w:val="713"/>
    <w:link w:val="721"/>
    <w:uiPriority w:val="99"/>
  </w:style>
  <w:style w:type="paragraph" w:styleId="45">
    <w:name w:val="Caption"/>
    <w:basedOn w:val="709"/>
    <w:next w:val="709"/>
    <w:uiPriority w:val="35"/>
    <w:semiHidden/>
    <w:unhideWhenUsed/>
    <w:qFormat/>
    <w:pPr>
      <w:spacing w:line="276" w:lineRule="auto"/>
    </w:pPr>
    <w:rPr>
      <w:b/>
      <w:bCs/>
      <w:color w:val="4f81bd" w:themeColor="accent1"/>
      <w:sz w:val="18"/>
      <w:szCs w:val="18"/>
    </w:rPr>
  </w:style>
  <w:style w:type="character" w:styleId="46">
    <w:name w:val="Caption Char"/>
    <w:basedOn w:val="45"/>
    <w:link w:val="721"/>
    <w:uiPriority w:val="99"/>
  </w:style>
  <w:style w:type="table" w:styleId="48">
    <w:name w:val="Table Grid Light"/>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3"/>
    <w:uiPriority w:val="99"/>
    <w:unhideWhenUsed/>
    <w:rPr>
      <w:vertAlign w:val="superscript"/>
    </w:rPr>
  </w:style>
  <w:style w:type="paragraph" w:styleId="177">
    <w:name w:val="endnote text"/>
    <w:basedOn w:val="7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3"/>
    <w:uiPriority w:val="99"/>
    <w:semiHidden/>
    <w:unhideWhenUsed/>
    <w:rPr>
      <w:vertAlign w:val="superscript"/>
    </w:rPr>
  </w:style>
  <w:style w:type="paragraph" w:styleId="180">
    <w:name w:val="toc 1"/>
    <w:basedOn w:val="709"/>
    <w:next w:val="709"/>
    <w:uiPriority w:val="39"/>
    <w:unhideWhenUsed/>
    <w:pPr>
      <w:ind w:left="0" w:right="0" w:firstLine="0"/>
      <w:spacing w:after="57"/>
    </w:pPr>
  </w:style>
  <w:style w:type="paragraph" w:styleId="182">
    <w:name w:val="toc 3"/>
    <w:basedOn w:val="709"/>
    <w:next w:val="709"/>
    <w:uiPriority w:val="39"/>
    <w:unhideWhenUsed/>
    <w:pPr>
      <w:ind w:left="567" w:right="0" w:firstLine="0"/>
      <w:spacing w:after="57"/>
    </w:pPr>
  </w:style>
  <w:style w:type="paragraph" w:styleId="183">
    <w:name w:val="toc 4"/>
    <w:basedOn w:val="709"/>
    <w:next w:val="709"/>
    <w:uiPriority w:val="39"/>
    <w:unhideWhenUsed/>
    <w:pPr>
      <w:ind w:left="850" w:right="0" w:firstLine="0"/>
      <w:spacing w:after="57"/>
    </w:pPr>
  </w:style>
  <w:style w:type="paragraph" w:styleId="184">
    <w:name w:val="toc 5"/>
    <w:basedOn w:val="709"/>
    <w:next w:val="709"/>
    <w:uiPriority w:val="39"/>
    <w:unhideWhenUsed/>
    <w:pPr>
      <w:ind w:left="1134" w:right="0" w:firstLine="0"/>
      <w:spacing w:after="57"/>
    </w:pPr>
  </w:style>
  <w:style w:type="paragraph" w:styleId="185">
    <w:name w:val="toc 6"/>
    <w:basedOn w:val="709"/>
    <w:next w:val="709"/>
    <w:uiPriority w:val="39"/>
    <w:unhideWhenUsed/>
    <w:pPr>
      <w:ind w:left="1417" w:right="0" w:firstLine="0"/>
      <w:spacing w:after="57"/>
    </w:pPr>
  </w:style>
  <w:style w:type="paragraph" w:styleId="186">
    <w:name w:val="toc 7"/>
    <w:basedOn w:val="709"/>
    <w:next w:val="709"/>
    <w:uiPriority w:val="39"/>
    <w:unhideWhenUsed/>
    <w:pPr>
      <w:ind w:left="1701" w:right="0" w:firstLine="0"/>
      <w:spacing w:after="57"/>
    </w:pPr>
  </w:style>
  <w:style w:type="paragraph" w:styleId="187">
    <w:name w:val="toc 8"/>
    <w:basedOn w:val="709"/>
    <w:next w:val="709"/>
    <w:uiPriority w:val="39"/>
    <w:unhideWhenUsed/>
    <w:pPr>
      <w:ind w:left="1984" w:right="0" w:firstLine="0"/>
      <w:spacing w:after="57"/>
    </w:pPr>
  </w:style>
  <w:style w:type="paragraph" w:styleId="188">
    <w:name w:val="toc 9"/>
    <w:basedOn w:val="709"/>
    <w:next w:val="7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9"/>
    <w:next w:val="709"/>
    <w:uiPriority w:val="99"/>
    <w:unhideWhenUsed/>
    <w:pPr>
      <w:spacing w:after="0" w:afterAutospacing="0"/>
    </w:pPr>
  </w:style>
  <w:style w:type="paragraph" w:styleId="709" w:default="1">
    <w:name w:val="Normal"/>
    <w:uiPriority w:val="0"/>
    <w:qFormat/>
    <w:pPr>
      <w:ind w:firstLine="420"/>
      <w:jc w:val="left"/>
      <w:spacing w:line="360" w:lineRule="auto"/>
      <w:widowControl w:val="off"/>
    </w:pPr>
    <w:rPr>
      <w:rFonts w:ascii="Times New Roman" w:hAnsi="Times New Roman" w:eastAsia="宋体" w:cs="Times New Roman"/>
      <w:sz w:val="24"/>
      <w:szCs w:val="24"/>
      <w:lang w:val="en-US" w:eastAsia="zh-CN" w:bidi="ar-SA"/>
    </w:rPr>
  </w:style>
  <w:style w:type="paragraph" w:styleId="710">
    <w:name w:val="Heading 1"/>
    <w:basedOn w:val="709"/>
    <w:next w:val="709"/>
    <w:uiPriority w:val="0"/>
    <w:qFormat/>
    <w:pPr>
      <w:ind w:firstLine="0"/>
      <w:jc w:val="center"/>
      <w:keepLines/>
      <w:keepNext/>
      <w:spacing w:beforeAutospacing="0" w:after="100" w:afterAutospacing="0" w:line="240" w:lineRule="auto"/>
      <w:outlineLvl w:val="0"/>
    </w:pPr>
    <w:rPr>
      <w:b/>
      <w:sz w:val="44"/>
    </w:rPr>
  </w:style>
  <w:style w:type="paragraph" w:styleId="711">
    <w:name w:val="Heading 2"/>
    <w:basedOn w:val="709"/>
    <w:next w:val="709"/>
    <w:uiPriority w:val="0"/>
    <w:unhideWhenUsed/>
    <w:qFormat/>
    <w:pPr>
      <w:keepLines/>
      <w:keepNext/>
      <w:spacing w:beforeAutospacing="0" w:afterAutospacing="0" w:line="360" w:lineRule="auto"/>
      <w:outlineLvl w:val="1"/>
    </w:pPr>
    <w:rPr>
      <w:rFonts w:ascii="Arial" w:hAnsi="Arial" w:eastAsia="宋体"/>
      <w:b/>
      <w:sz w:val="24"/>
    </w:rPr>
  </w:style>
  <w:style w:type="paragraph" w:styleId="712">
    <w:name w:val="Heading 4"/>
    <w:basedOn w:val="709"/>
    <w:next w:val="709"/>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713" w:default="1">
    <w:name w:val="Default Paragraph Font"/>
    <w:uiPriority w:val="0"/>
    <w:semiHidden/>
    <w:qFormat/>
  </w:style>
  <w:style w:type="table" w:styleId="714" w:default="1">
    <w:name w:val="Normal Table"/>
    <w:uiPriority w:val="0"/>
    <w:semiHidden/>
    <w:qFormat/>
    <w:tblPr>
      <w:tblCellMar>
        <w:left w:w="108" w:type="dxa"/>
        <w:top w:w="0" w:type="dxa"/>
        <w:right w:w="108" w:type="dxa"/>
        <w:bottom w:w="0" w:type="dxa"/>
      </w:tblCellMar>
    </w:tblPr>
  </w:style>
  <w:style w:type="paragraph" w:styleId="715">
    <w:name w:val="Normal Indent"/>
    <w:basedOn w:val="709"/>
    <w:uiPriority w:val="99"/>
    <w:qFormat/>
    <w:pPr>
      <w:ind w:firstLine="420"/>
    </w:pPr>
    <w:rPr>
      <w:szCs w:val="20"/>
    </w:rPr>
  </w:style>
  <w:style w:type="paragraph" w:styleId="716">
    <w:name w:val="annotation text"/>
    <w:basedOn w:val="709"/>
    <w:uiPriority w:val="0"/>
    <w:qFormat/>
    <w:pPr>
      <w:jc w:val="left"/>
    </w:pPr>
  </w:style>
  <w:style w:type="paragraph" w:styleId="717">
    <w:name w:val="Body Text 3"/>
    <w:basedOn w:val="709"/>
    <w:uiPriority w:val="99"/>
    <w:qFormat/>
    <w:pPr>
      <w:spacing w:after="120"/>
    </w:pPr>
    <w:rPr>
      <w:sz w:val="16"/>
      <w:szCs w:val="16"/>
    </w:rPr>
  </w:style>
  <w:style w:type="paragraph" w:styleId="718">
    <w:name w:val="Body Text"/>
    <w:basedOn w:val="709"/>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719">
    <w:name w:val="Body Text Indent"/>
    <w:basedOn w:val="709"/>
    <w:next w:val="709"/>
    <w:uiPriority w:val="99"/>
    <w:qFormat/>
    <w:pPr>
      <w:ind w:left="420"/>
      <w:spacing w:after="120"/>
    </w:pPr>
    <w:rPr>
      <w:rFonts w:ascii="Times New Roman" w:hAnsi="Times New Roman" w:eastAsia="宋体"/>
    </w:rPr>
  </w:style>
  <w:style w:type="paragraph" w:styleId="720">
    <w:name w:val="Plain Text"/>
    <w:basedOn w:val="709"/>
    <w:uiPriority w:val="0"/>
    <w:qFormat/>
    <w:rPr>
      <w:rFonts w:ascii="宋体" w:hAnsi="宋体"/>
      <w:szCs w:val="21"/>
    </w:rPr>
  </w:style>
  <w:style w:type="paragraph" w:styleId="721">
    <w:name w:val="Footer"/>
    <w:basedOn w:val="709"/>
    <w:uiPriority w:val="0"/>
    <w:qFormat/>
    <w:pPr>
      <w:jc w:val="left"/>
      <w:tabs>
        <w:tab w:val="center" w:pos="4153" w:leader="none"/>
        <w:tab w:val="right" w:pos="8306" w:leader="none"/>
      </w:tabs>
    </w:pPr>
    <w:rPr>
      <w:sz w:val="18"/>
    </w:rPr>
  </w:style>
  <w:style w:type="paragraph" w:styleId="722">
    <w:name w:val="envelope return"/>
    <w:basedOn w:val="709"/>
    <w:uiPriority w:val="0"/>
    <w:qFormat/>
    <w:rPr>
      <w:rFonts w:ascii="Arial" w:hAnsi="Arial" w:eastAsia="宋体" w:cs="宋体"/>
    </w:rPr>
  </w:style>
  <w:style w:type="paragraph" w:styleId="723">
    <w:name w:val="Header"/>
    <w:basedOn w:val="70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24">
    <w:name w:val="toc 2"/>
    <w:basedOn w:val="709"/>
    <w:next w:val="709"/>
    <w:uiPriority w:val="39"/>
    <w:qFormat/>
    <w:pPr>
      <w:ind w:left="210"/>
      <w:jc w:val="left"/>
    </w:pPr>
    <w:rPr>
      <w:smallCaps/>
      <w:szCs w:val="24"/>
    </w:rPr>
  </w:style>
  <w:style w:type="paragraph" w:styleId="725">
    <w:name w:val="Normal (Web)"/>
    <w:basedOn w:val="709"/>
    <w:uiPriority w:val="0"/>
    <w:qFormat/>
    <w:pPr>
      <w:ind w:left="0" w:right="0"/>
      <w:jc w:val="left"/>
      <w:spacing w:before="100" w:beforeAutospacing="1" w:after="100" w:afterAutospacing="1"/>
    </w:pPr>
    <w:rPr>
      <w:sz w:val="24"/>
      <w:lang w:val="en-US" w:eastAsia="zh-CN" w:bidi="ar"/>
    </w:rPr>
  </w:style>
  <w:style w:type="paragraph" w:styleId="726">
    <w:name w:val="Body Text First Indent 2"/>
    <w:basedOn w:val="719"/>
    <w:next w:val="724"/>
    <w:uiPriority w:val="0"/>
    <w:qFormat/>
    <w:pPr>
      <w:ind w:left="0" w:firstLine="420"/>
      <w:spacing w:after="0" w:line="360" w:lineRule="auto"/>
    </w:pPr>
    <w:rPr>
      <w:rFonts w:ascii="宋体" w:hAnsi="宋体" w:eastAsia="宋体" w:cs="Times New Roman"/>
      <w:szCs w:val="20"/>
    </w:rPr>
  </w:style>
  <w:style w:type="table" w:styleId="727">
    <w:name w:val="Table Grid"/>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basedOn w:val="713"/>
    <w:uiPriority w:val="0"/>
    <w:qFormat/>
    <w:rPr>
      <w:b/>
    </w:rPr>
  </w:style>
  <w:style w:type="character" w:styleId="729">
    <w:name w:val="Emphasis"/>
    <w:uiPriority w:val="20"/>
    <w:qFormat/>
    <w:rPr>
      <w:b/>
      <w:i/>
      <w:spacing w:val="10"/>
      <w:shd w:val="clear" w:color="auto" w:fill="auto"/>
    </w:rPr>
  </w:style>
  <w:style w:type="paragraph" w:styleId="730" w:customStyle="1">
    <w:name w:val="正文缩进11"/>
    <w:basedOn w:val="709"/>
    <w:uiPriority w:val="99"/>
    <w:qFormat/>
    <w:pPr>
      <w:ind w:firstLine="420"/>
    </w:pPr>
    <w:rPr>
      <w:szCs w:val="20"/>
    </w:rPr>
  </w:style>
  <w:style w:type="table" w:styleId="731" w:customStyle="1">
    <w:name w:val="Table Normal"/>
    <w:uiPriority w:val="0"/>
    <w:unhideWhenUsed/>
    <w:qFormat/>
    <w:tblPr>
      <w:tblCellMar>
        <w:left w:w="0" w:type="dxa"/>
        <w:top w:w="0" w:type="dxa"/>
        <w:right w:w="0" w:type="dxa"/>
        <w:bottom w:w="0" w:type="dxa"/>
      </w:tblCellMar>
    </w:tblPr>
  </w:style>
  <w:style w:type="paragraph" w:styleId="732" w:customStyle="1">
    <w:name w:val="Table Text"/>
    <w:basedOn w:val="709"/>
    <w:uiPriority w:val="0"/>
    <w:semiHidden/>
    <w:qFormat/>
    <w:rPr>
      <w:rFonts w:ascii="宋体" w:hAnsi="宋体" w:eastAsia="宋体" w:cs="宋体"/>
      <w:sz w:val="22"/>
      <w:szCs w:val="22"/>
      <w:lang w:val="en-US" w:eastAsia="en-US" w:bidi="ar-SA"/>
    </w:rPr>
  </w:style>
  <w:style w:type="paragraph" w:styleId="733">
    <w:name w:val="List Paragraph"/>
    <w:basedOn w:val="709"/>
    <w:next w:val="709"/>
    <w:uiPriority w:val="34"/>
    <w:qFormat/>
    <w:pPr>
      <w:ind w:firstLine="420"/>
    </w:pPr>
  </w:style>
  <w:style w:type="paragraph" w:styleId="734" w:customStyle="1">
    <w:name w:val="内嵌文档标题2"/>
    <w:next w:val="709"/>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rPr>
  </w:style>
  <w:style w:type="paragraph" w:styleId="735" w:customStyle="1">
    <w:name w:val="正文_13"/>
    <w:basedOn w:val="709"/>
    <w:uiPriority w:val="0"/>
    <w:qFormat/>
    <w:rPr>
      <w:szCs w:val="21"/>
    </w:rPr>
  </w:style>
  <w:style w:type="paragraph" w:styleId="736" w:customStyle="1">
    <w:name w:val="内嵌文档标题1"/>
    <w:next w:val="709"/>
    <w:uiPriority w:val="0"/>
    <w:qFormat/>
    <w:pPr>
      <w:jc w:val="center"/>
      <w:spacing w:before="240" w:after="240" w:line="360" w:lineRule="auto"/>
      <w:widowControl w:val="off"/>
      <w:outlineLvl w:val="0"/>
    </w:pPr>
    <w:rPr>
      <w:rFonts w:ascii="Times New Roman" w:hAnsi="Times New Roman" w:eastAsia="宋体" w:cs="Times New Roman"/>
      <w:b/>
      <w:sz w:val="24"/>
    </w:rPr>
  </w:style>
  <w:style w:type="paragraph" w:styleId="737" w:customStyle="1">
    <w:name w:val="文档说明标题"/>
    <w:next w:val="709"/>
    <w:uiPriority w:val="0"/>
    <w:qFormat/>
    <w:pPr>
      <w:jc w:val="center"/>
      <w:keepLines w:val="0"/>
      <w:keepNext w:val="0"/>
      <w:spacing w:before="240" w:after="240" w:line="240" w:lineRule="auto"/>
      <w:widowControl w:val="off"/>
      <w:outlineLvl w:val="9"/>
    </w:pPr>
    <w:rPr>
      <w:rFonts w:ascii="Times New Roman" w:hAnsi="Times New Roman" w:eastAsia="宋体" w:cs="Times New Roman"/>
      <w:b/>
      <w:sz w:val="32"/>
    </w:rPr>
  </w:style>
  <w:style w:type="character" w:styleId="738" w:customStyle="1">
    <w:name w:val="font131"/>
    <w:basedOn w:val="713"/>
    <w:uiPriority w:val="0"/>
    <w:qFormat/>
    <w:rPr>
      <w:rFonts w:hint="eastAsia" w:ascii="宋体" w:hAnsi="宋体" w:eastAsia="宋体" w:cs="宋体"/>
      <w:color w:val="000000"/>
      <w:sz w:val="20"/>
      <w:szCs w:val="20"/>
      <w:u w:val="none"/>
    </w:rPr>
  </w:style>
  <w:style w:type="character" w:styleId="739" w:customStyle="1">
    <w:name w:val="font111"/>
    <w:basedOn w:val="713"/>
    <w:uiPriority w:val="0"/>
    <w:qFormat/>
    <w:rPr>
      <w:rFonts w:hint="eastAsia" w:ascii="宋体" w:hAnsi="宋体" w:eastAsia="宋体" w:cs="宋体"/>
      <w:color w:val="000000"/>
      <w:sz w:val="20"/>
      <w:szCs w:val="20"/>
      <w:u w:val="none"/>
    </w:rPr>
  </w:style>
  <w:style w:type="character" w:styleId="740" w:customStyle="1">
    <w:name w:val="font91"/>
    <w:basedOn w:val="713"/>
    <w:uiPriority w:val="0"/>
    <w:qFormat/>
    <w:rPr>
      <w:rFonts w:hint="eastAsia" w:ascii="宋体" w:hAnsi="宋体" w:eastAsia="宋体" w:cs="宋体"/>
      <w:b/>
      <w:bCs/>
      <w:color w:val="000000"/>
      <w:sz w:val="20"/>
      <w:szCs w:val="20"/>
      <w:u w:val="none"/>
    </w:rPr>
  </w:style>
  <w:style w:type="paragraph" w:styleId="741" w:customStyle="1">
    <w:name w:val="目录 11"/>
    <w:basedOn w:val="709"/>
    <w:next w:val="70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42" w:customStyle="1">
    <w:name w:val="标题 41"/>
    <w:basedOn w:val="709"/>
    <w:uiPriority w:val="1"/>
    <w:qFormat/>
    <w:pPr>
      <w:ind w:left="618"/>
      <w:jc w:val="left"/>
      <w:outlineLvl w:val="4"/>
    </w:pPr>
    <w:rPr>
      <w:rFonts w:ascii="宋体" w:hAnsi="宋体" w:cs="宋体"/>
      <w:b/>
      <w:bCs/>
      <w:sz w:val="24"/>
      <w:lang w:val="zh-CN" w:bidi="zh-CN"/>
    </w:rPr>
  </w:style>
  <w:style w:type="paragraph" w:styleId="743" w:customStyle="1">
    <w:name w:val="正文文本 21"/>
    <w:basedOn w:val="709"/>
    <w:uiPriority w:val="0"/>
    <w:qFormat/>
    <w:pPr>
      <w:spacing w:after="120" w:line="480" w:lineRule="auto"/>
    </w:pPr>
    <w:rPr>
      <w:rFonts w:ascii="Calibri" w:hAnsi="Calibri"/>
    </w:rPr>
  </w:style>
  <w:style w:type="paragraph" w:styleId="744" w:customStyle="1">
    <w:name w:val="列出段落1"/>
    <w:basedOn w:val="709"/>
    <w:uiPriority w:val="34"/>
    <w:qFormat/>
    <w:pPr>
      <w:contextualSpacing/>
      <w:ind w:left="720"/>
      <w:jc w:val="left"/>
      <w:widowControl/>
    </w:pPr>
    <w:rPr>
      <w:rFonts w:ascii="Arial" w:hAnsi="Arial" w:eastAsia="黑体"/>
      <w:sz w:val="24"/>
      <w:szCs w:val="24"/>
      <w:lang w:eastAsia="en-US"/>
    </w:rPr>
  </w:style>
  <w:style w:type="paragraph" w:styleId="745" w:customStyle="1">
    <w:name w:val="正文3"/>
    <w:uiPriority w:val="0"/>
    <w:qFormat/>
    <w:pPr>
      <w:jc w:val="both"/>
      <w:widowControl w:val="off"/>
    </w:pPr>
    <w:rPr>
      <w:rFonts w:ascii="Times New Roman" w:hAnsi="Times New Roman" w:eastAsia="宋体" w:cs="Times New Roman"/>
      <w:lang w:val="en-US" w:eastAsia="zh-CN" w:bidi="ar-SA"/>
    </w:rPr>
  </w:style>
  <w:style w:type="numbering" w:styleId="183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ef28ff1c-91a9-49fd-8fdf-2522101e1a5f</errorID>
      <errorWord>：</errorWord>
      <group>L1_Word</group>
      <groupName>字词问题</groupName>
      <ability>L2_Typo</ability>
      <abilityName>字词错误</abilityName>
      <candidateList>
        <item>：自</item>
      </candidateList>
      <explain/>
      <paraID> 3E946FA</paraID>
      <start>6</start>
      <end>7</end>
      <status>unmodified</status>
      <modifiedWord/>
      <trackRevisions>false</trackRevisions>
    </reviewItem>
    <reviewItem>
      <errorID>d65937b7-60be-42db-827e-5ea13cb918ee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4F0917A2</paraID>
      <start>77</start>
      <end>78</end>
      <status>unmodified</status>
      <modifiedWord/>
      <trackRevisions>false</trackRevisions>
    </reviewItem>
    <reviewItem>
      <errorID>170fa94d-3ef2-440e-8dc1-85b073bf320f</errorID>
      <errorWord>】</errorWord>
      <group>L1_Punc</group>
      <groupName>标点问题</groupName>
      <ability>L2_Punc_CN</ability>
      <abilityName>标点符号问题</abilityName>
      <candidateList>
        <item>）】</item>
      </candidateList>
      <explain/>
      <paraID>4F0917A2</paraID>
      <start>114</start>
      <end>115</end>
      <status>unmodified</status>
      <modifiedWord/>
      <trackRevisions>false</trackRevisions>
    </reviewItem>
    <reviewItem>
      <errorID>d683b385-606c-41f5-98db-3ce1d2177713</errorID>
      <errorWord>）以上</errorWord>
      <group>L1_Word</group>
      <groupName>字词问题</groupName>
      <ability>L2_Typo</ability>
      <abilityName>字词错误</abilityName>
      <candidateList>
        <item>以上）</item>
      </candidateList>
      <explain/>
      <paraID>2A02AAF6</paraID>
      <start>31</start>
      <end>34</end>
      <status>unmodified</status>
      <modifiedWord/>
      <trackRevisions>false</trackRevisions>
    </reviewItem>
    <reviewItem>
      <errorID>aa764d4e-62be-41db-8058-aa4d51a3efb0</errorID>
      <errorWord>）以上</errorWord>
      <group>L1_Word</group>
      <groupName>字词问题</groupName>
      <ability>L2_Typo</ability>
      <abilityName>字词错误</abilityName>
      <candidateList>
        <item>以上）</item>
      </candidateList>
      <explain/>
      <paraID>69828236</paraID>
      <start>39</start>
      <end>42</end>
      <status>unmodified</status>
      <modifiedWord/>
      <trackRevisions>false</trackRevisions>
    </reviewItem>
    <reviewItem>
      <errorID>b6b4effb-39cc-43e3-93be-2739b0791fb4</errorID>
      <errorWord>工作日</errorWord>
      <group>L1_Punc</group>
      <groupName>标点问题</groupName>
      <ability>L2_Punc_CN</ability>
      <abilityName>标点符号问题</abilityName>
      <candidateList>
        <item>工作日。</item>
      </candidateList>
      <explain/>
      <paraID>2DE24F21</paraID>
      <start>17</start>
      <end>20</end>
      <status>unmodified</status>
      <modifiedWord/>
      <trackRevisions>false</trackRevisions>
    </reviewItem>
    <reviewItem>
      <errorID>31960fd4-2931-4f6b-99b9-37f081c8fee0</errorID>
      <errorWord>，</errorWord>
      <group>L1_Grammar</group>
      <groupName>语法问题</groupName>
      <ability>L2_Grammar</ability>
      <abilityName>语法错误</abilityName>
      <candidateList>
        <item>不得，</item>
      </candidateList>
      <explain/>
      <paraID>48ABB7E9</paraID>
      <start>34</start>
      <end>35</end>
      <status>unmodified</status>
      <modifiedWord/>
      <trackRevisions>false</trackRevisions>
    </reviewItem>
    <reviewItem>
      <errorID>22ad5979-0360-4c94-9d85-ff556107e217</errorID>
      <errorWord>，</errorWord>
      <group>L1_Punc</group>
      <groupName>标点问题</groupName>
      <ability>L2_Punc_CN</ability>
      <abilityName>标点符号问题</abilityName>
      <candidateList>
        <item>。</item>
      </candidateList>
      <explain/>
      <paraID>3C5DB5A0</paraID>
      <start>20</start>
      <end>21</end>
      <status>unmodified</status>
      <modifiedWord/>
      <trackRevisions>false</trackRevisions>
    </reviewItem>
    <reviewItem>
      <errorID>a38e1186-df25-454b-9709-b64475200cd5</errorID>
      <errorWord>下午14:00</errorWord>
      <group>L1_Knowledge</group>
      <groupName>知识性问题</groupName>
      <ability>L2_Time</ability>
      <abilityName>日期时间</abilityName>
      <candidateList>
        <item>14:00</item>
      </candidateList>
      <explain>24小时制的时间，不需要强调“下午”。</explain>
      <paraID>30ACFDE8</paraID>
      <start>49</start>
      <end>56</end>
      <status>unmodified</status>
      <modifiedWord/>
      <trackRevisions>false</trackRevisions>
    </reviewItem>
    <reviewItem>
      <errorID>3a62d954-6606-4aa4-bcd5-16d7d12464be</errorID>
      <errorWord>日期并且删除本条括号内容</errorWord>
      <group>L1_Grammar</group>
      <groupName>语法问题</groupName>
      <ability>L2_Grammar</ability>
      <abilityName>语法错误</abilityName>
      <candidateList>
        <item>日期</item>
      </candidateList>
      <explain/>
      <paraID>30ACFDE8</paraID>
      <start>90</start>
      <end>102</end>
      <status>unmodified</status>
      <modifiedWord/>
      <trackRevisions>false</trackRevisions>
    </reviewItem>
    <reviewItem>
      <errorID>d8bd05ea-ee25-4e4b-879f-691465f7defd</errorID>
      <errorWord>：</errorWord>
      <group>L1_Punc</group>
      <groupName>标点问题</groupName>
      <ability>L2_Punc_CN</ability>
      <abilityName>标点符号问题</abilityName>
      <candidateList>
        <item>:</item>
      </candidateList>
      <explain/>
      <paraID>372938BB</paraID>
      <start>19</start>
      <end>20</end>
      <status>unmodified</status>
      <modifiedWord/>
      <trackRevisions>false</trackRevisions>
    </reviewItem>
    <reviewItem>
      <errorID>693d7306-e1dd-4f81-8918-4089163ceeb6</errorID>
      <errorWord>：</errorWord>
      <group>L1_Punc</group>
      <groupName>标点问题</groupName>
      <ability>L2_Punc_CN</ability>
      <abilityName>标点符号问题</abilityName>
      <candidateList>
        <item>:</item>
      </candidateList>
      <explain/>
      <paraID>6A6F4796</paraID>
      <start>40</start>
      <end>41</end>
      <status>unmodified</status>
      <modifiedWord/>
      <trackRevisions>false</trackRevisions>
    </reviewItem>
    <reviewItem>
      <errorID>d9322df4-fed6-46a3-94e6-b5d2c2e15f26</errorID>
      <errorWord>规定等</errorWord>
      <group>L1_Word</group>
      <groupName>字词问题</groupName>
      <ability>L2_Typo</ability>
      <abilityName>字词错误</abilityName>
      <candidateList>
        <item>规定</item>
      </candidateList>
      <explain/>
      <paraID>5F553F93</paraID>
      <start>64</start>
      <end>67</end>
      <status>unmodified</status>
      <modifiedWord/>
      <trackRevisions>false</trackRevisions>
    </reviewItem>
    <reviewItem>
      <errorID>7dbb3101-72cb-4526-88c0-bfc8a0a3e4ee</errorID>
      <errorWord>“</errorWord>
      <group>L1_Punc</group>
      <groupName>标点问题</groupName>
      <ability>L2_Punc_CN</ability>
      <abilityName>标点符号问题</abilityName>
      <candidateList>
        <item> “</item>
      </candidateList>
      <explain/>
      <paraID>1A64AC04</paraID>
      <start>3</start>
      <end>4</end>
      <status>unmodified</status>
      <modifiedWord/>
      <trackRevisions>false</trackRevisions>
    </reviewItem>
    <reviewItem>
      <errorID>d14808ff-9a0d-487d-b8fb-c6e7a85d5a21</errorID>
      <errorWord>学院</errorWord>
      <group>L1_Punc</group>
      <groupName>标点问题</groupName>
      <ability>L2_Punc_CN</ability>
      <abilityName>标点符号问题</abilityName>
      <candidateList>
        <item>学院。</item>
      </candidateList>
      <explain/>
      <paraID>1A64AC04</paraID>
      <start>14</start>
      <end>16</end>
      <status>unmodified</status>
      <modifiedWord/>
      <trackRevisions>false</trackRevisions>
    </reviewItem>
    <reviewItem>
      <errorID>e6432418-974b-40f6-99ce-a6d6f6df71c1</errorID>
      <errorWord>“</errorWord>
      <group>L1_Punc</group>
      <groupName>标点问题</groupName>
      <ability>L2_Punc_CN</ability>
      <abilityName>标点符号问题</abilityName>
      <candidateList>
        <item> “</item>
      </candidateList>
      <explain/>
      <paraID>5B903478</paraID>
      <start>3</start>
      <end>4</end>
      <status>unmodified</status>
      <modifiedWord/>
      <trackRevisions>false</trackRevisions>
    </reviewItem>
    <reviewItem>
      <errorID>54436a10-5185-4c85-b305-4c3914818097</errorID>
      <errorWord>有限公司</errorWord>
      <group>L1_Punc</group>
      <groupName>标点问题</groupName>
      <ability>L2_Punc_CN</ability>
      <abilityName>标点符号问题</abilityName>
      <candidateList>
        <item>有限公司。</item>
      </candidateList>
      <explain/>
      <paraID>5B903478</paraID>
      <start>21</start>
      <end>25</end>
      <status>unmodified</status>
      <modifiedWord/>
      <trackRevisions>false</trackRevisions>
    </reviewItem>
    <reviewItem>
      <errorID>5809cd1d-8f14-40c1-8de6-f10763994c7e</errorID>
      <errorWord>“</errorWord>
      <group>L1_Punc</group>
      <groupName>标点问题</groupName>
      <ability>L2_Punc_CN</ability>
      <abilityName>标点符号问题</abilityName>
      <candidateList>
        <item> “</item>
      </candidateList>
      <explain/>
      <paraID>51CCED4F</paraID>
      <start>3</start>
      <end>4</end>
      <status>unmodified</status>
      <modifiedWord/>
      <trackRevisions>false</trackRevisions>
    </reviewItem>
    <reviewItem>
      <errorID>cdc9b4af-c817-4314-bedc-55c3eabc3cb7</errorID>
      <errorWord>“</errorWord>
      <group>L1_Punc</group>
      <groupName>标点问题</groupName>
      <ability>L2_Punc_CN</ability>
      <abilityName>标点符号问题</abilityName>
      <candidateList>
        <item> “</item>
      </candidateList>
      <explain/>
      <paraID>6B2D426E</paraID>
      <start>3</start>
      <end>4</end>
      <status>unmodified</status>
      <modifiedWord/>
      <trackRevisions>false</trackRevisions>
    </reviewItem>
    <reviewItem>
      <errorID>86e2201e-9563-45a9-a9ac-96215a36a5fe</errorID>
      <errorWord>“</errorWord>
      <group>L1_Punc</group>
      <groupName>标点问题</groupName>
      <ability>L2_Punc_CN</ability>
      <abilityName>标点符号问题</abilityName>
      <candidateList>
        <item> “</item>
      </candidateList>
      <explain/>
      <paraID> 6D72EE5</paraID>
      <start>3</start>
      <end>4</end>
      <status>unmodified</status>
      <modifiedWord/>
      <trackRevisions>false</trackRevisions>
    </reviewItem>
    <reviewItem>
      <errorID>e4ed361a-99b5-4a40-b40c-06c01b9757fb</errorID>
      <errorWord>“</errorWord>
      <group>L1_Punc</group>
      <groupName>标点问题</groupName>
      <ability>L2_Punc_CN</ability>
      <abilityName>标点符号问题</abilityName>
      <candidateList>
        <item> “</item>
      </candidateList>
      <explain/>
      <paraID>4800099D</paraID>
      <start>3</start>
      <end>4</end>
      <status>unmodified</status>
      <modifiedWord/>
      <trackRevisions>false</trackRevisions>
    </reviewItem>
    <reviewItem>
      <errorID>660f3dd9-ec45-4f32-a969-309c0cc3658d</errorID>
      <errorWord>（</errorWord>
      <group>L1_Punc</group>
      <groupName>标点问题</groupName>
      <ability>L2_Punc_CN</ability>
      <abilityName>标点符号问题</abilityName>
      <candidateList/>
      <explain>同一形式括号套用。</explain>
      <paraID> 2FA696F</paraID>
      <start>103</start>
      <end>104</end>
      <status>unmodified</status>
      <modifiedWord/>
      <trackRevisions>false</trackRevisions>
    </reviewItem>
    <reviewItem>
      <errorID>8fd6fe31-816b-4c50-8dbc-3e050a744959</errorID>
      <errorWord>）</errorWord>
      <group>L1_Punc</group>
      <groupName>标点问题</groupName>
      <ability>L2_Punc_CN</ability>
      <abilityName>标点符号问题</abilityName>
      <candidateList/>
      <explain>同一形式括号套用。</explain>
      <paraID> 2FA696F</paraID>
      <start>108</start>
      <end>109</end>
      <status>unmodified</status>
      <modifiedWord/>
      <trackRevisions>false</trackRevisions>
    </reviewItem>
    <reviewItem>
      <errorID>5d38badf-a9c8-45b9-9fd8-3f409fa148c9</errorID>
      <errorWord>根据</errorWord>
      <group>L1_Word</group>
      <groupName>字词问题</groupName>
      <ability>L2_Typo</ability>
      <abilityName>字词错误</abilityName>
      <candidateList>
        <item> 根据</item>
      </candidateList>
      <explain/>
      <paraID>34DD4A73</paraID>
      <start>5</start>
      <end>7</end>
      <status>unmodified</status>
      <modifiedWord/>
      <trackRevisions>false</trackRevisions>
    </reviewItem>
    <reviewItem>
      <errorID>b75778fb-6b98-48a7-9c89-882125360ce7</errorID>
      <errorWord>生产</errorWord>
      <group>L1_Punc</group>
      <groupName>标点问题</groupName>
      <ability>L2_Punc_CN</ability>
      <abilityName>标点符号问题</abilityName>
      <candidateList>
        <item>生产。</item>
      </candidateList>
      <explain/>
      <paraID>4D16B8EB</paraID>
      <start>8</start>
      <end>10</end>
      <status>unmodified</status>
      <modifiedWord/>
      <trackRevisions>false</trackRevisions>
    </reviewItem>
    <reviewItem>
      <errorID>fb52ea1d-9981-4afa-a57e-9d4257e23431</errorID>
      <errorWord>的</errorWord>
      <group>L1_Grammar</group>
      <groupName>语法问题</groupName>
      <ability>L2_Grammar</ability>
      <abilityName>语法错误</abilityName>
      <candidateList>
        <item>确定的</item>
      </candidateList>
      <explain/>
      <paraID>76C12961</paraID>
      <start>104</start>
      <end>105</end>
      <status>unmodified</status>
      <modifiedWord/>
      <trackRevisions>false</trackRevisions>
    </reviewItem>
    <reviewItem>
      <errorID>758d346c-b7b2-4f5b-9f33-dd5a30423beb</errorID>
      <errorWord>其</errorWord>
      <group>L1_Grammar</group>
      <groupName>语法问题</groupName>
      <ability>L2_Grammar</ability>
      <abilityName>语法错误</abilityName>
      <candidateList>
        <item>该产品</item>
      </candidateList>
      <explain/>
      <paraID>13E0BE10</paraID>
      <start>53</start>
      <end>54</end>
      <status>unmodified</status>
      <modifiedWord/>
      <trackRevisions>false</trackRevisions>
    </reviewItem>
    <reviewItem>
      <errorID>b8fed701-a27b-41aa-b5f7-4ab1ec920604</errorID>
      <errorWord>会</errorWord>
      <group>L1_Word</group>
      <groupName>字词问题</groupName>
      <ability>L2_Typo</ability>
      <abilityName>字词错误</abilityName>
      <candidateList>
        <item>会在</item>
      </candidateList>
      <explain/>
      <paraID>75C23782</paraID>
      <start>4</start>
      <end>5</end>
      <status>unmodified</status>
      <modifiedWord/>
      <trackRevisions>false</trackRevisions>
    </reviewItem>
    <reviewItem>
      <errorID>3c4e8141-d91b-4464-8e2e-0a83a07fc439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67CC4033</paraID>
      <start>35</start>
      <end>37</end>
      <status>unmodified</status>
      <modifiedWord/>
      <trackRevisions>false</trackRevisions>
    </reviewItem>
    <reviewItem>
      <errorID>3654f86f-daad-45f5-9c94-d7a8c1283f52</errorID>
      <errorWord>应该</errorWord>
      <group>L1_Word</group>
      <groupName>字词问题</groupName>
      <ability>L2_Typo</ability>
      <abilityName>字词错误</abilityName>
      <candidateList>
        <item>应当</item>
      </candidateList>
      <explain/>
      <paraID>30E81FB8</paraID>
      <start>64</start>
      <end>66</end>
      <status>unmodified</status>
      <modifiedWord/>
      <trackRevisions>false</trackRevisions>
    </reviewItem>
    <reviewItem>
      <errorID>cd49aab1-ce43-4090-8e4e-dc2c94bc4dc0</errorID>
      <errorWord>货物是合格的、</errorWord>
      <group>L1_Grammar</group>
      <groupName>语法问题</groupName>
      <ability>L2_Grammar</ability>
      <abilityName>语法错误</abilityName>
      <candidateList>
        <item>货物合格</item>
      </candidateList>
      <explain/>
      <paraID>4B401139</paraID>
      <start>23</start>
      <end>30</end>
      <status>unmodified</status>
      <modifiedWord/>
      <trackRevisions>false</trackRevisions>
    </reviewItem>
    <reviewItem>
      <errorID>59f8ae87-0719-420e-8536-904a6f0d5a1b</errorID>
      <errorWord>按</errorWord>
      <group>L1_Word</group>
      <groupName>字词问题</groupName>
      <ability>L2_Typo</ability>
      <abilityName>字词错误</abilityName>
      <candidateList>
        <item>以</item>
      </candidateList>
      <explain/>
      <paraID>56C34CF7</paraID>
      <start>17</start>
      <end>18</end>
      <status>unmodified</status>
      <modifiedWord/>
      <trackRevisions>false</trackRevisions>
    </reviewItem>
    <reviewItem>
      <errorID>3ceeb916-9328-4db2-a19a-3d40735fb8c3</errorID>
      <errorWord>做无效投标</errorWord>
      <group>L1_Word</group>
      <groupName>字词问题</groupName>
      <ability>L2_Typo</ability>
      <abilityName>字词错误</abilityName>
      <candidateList>
        <item>作无效投标</item>
      </candidateList>
      <explain/>
      <paraID>304FCC4F</paraID>
      <start>62</start>
      <end>67</end>
      <status>unmodified</status>
      <modifiedWord/>
      <trackRevisions>false</trackRevisions>
    </reviewItem>
    <reviewItem>
      <errorID>08e0c0b7-97fc-446d-add1-0a4f4b672654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6F4CB586</paraID>
      <start>14</start>
      <end>17</end>
      <status>unmodified</status>
      <modifiedWord/>
      <trackRevisions>false</trackRevisions>
    </reviewItem>
    <reviewItem>
      <errorID>56419fc2-f66f-487b-bf46-c18d5915475f</errorID>
      <errorWord>处理</errorWord>
      <group>L1_Punc</group>
      <groupName>标点问题</groupName>
      <ability>L2_Punc_CN</ability>
      <abilityName>标点符号问题</abilityName>
      <candidateList>
        <item>处理。</item>
      </candidateList>
      <explain/>
      <paraID>191B3312</paraID>
      <start>35</start>
      <end>37</end>
      <status>unmodified</status>
      <modifiedWord/>
      <trackRevisions>false</trackRevisions>
    </reviewItem>
    <reviewItem>
      <errorID>71e1324e-84c1-438d-9c70-851f390bef6c</errorID>
      <errorWord>&lt;</errorWord>
      <group>L1_Format</group>
      <groupName>格式问题</groupName>
      <ability>L2_HalfPunc_CN</ability>
      <abilityName>全半角问题</abilityName>
      <candidateList>
        <item>〈</item>
      </candidateList>
      <explain>文本全半角错误。</explain>
      <paraID>13719213</paraID>
      <start>38</start>
      <end>39</end>
      <status>unmodified</status>
      <modifiedWord/>
      <trackRevisions>false</trackRevisions>
    </reviewItem>
    <reviewItem>
      <errorID>ef2c5c6f-c0c7-4b32-bb3e-584589abf4b6</errorID>
      <errorWord>&lt;</errorWord>
      <group>L1_Format</group>
      <groupName>格式问题</groupName>
      <ability>L2_HalfPunc_CN</ability>
      <abilityName>全半角问题</abilityName>
      <candidateList>
        <item>〈</item>
      </candidateList>
      <explain>文本全半角错误。</explain>
      <paraID>1A1F9B2C</paraID>
      <start>38</start>
      <end>39</end>
      <status>unmodified</status>
      <modifiedWord/>
      <trackRevisions>false</trackRevisions>
    </reviewItem>
    <reviewItem>
      <errorID>dfe085a3-e84e-4852-acdb-56392b53f4e6</errorID>
      <errorWord>&lt;</errorWord>
      <group>L1_Format</group>
      <groupName>格式问题</groupName>
      <ability>L2_HalfPunc_CN</ability>
      <abilityName>全半角问题</abilityName>
      <candidateList>
        <item>〈</item>
      </candidateList>
      <explain>文本全半角错误。</explain>
      <paraID> 3BE845A</paraID>
      <start>27</start>
      <end>28</end>
      <status>unmodified</status>
      <modifiedWord/>
      <trackRevisions>false</trackRevisions>
    </reviewItem>
    <reviewItem>
      <errorID>509f0ebb-2980-4368-b13f-095b6247bc40</errorID>
      <errorWord>投标人</errorWord>
      <group>L1_Punc</group>
      <groupName>标点问题</groupName>
      <ability>L2_Punc_CN</ability>
      <abilityName>标点符号问题</abilityName>
      <candidateList>
        <item>投标人。</item>
      </candidateList>
      <explain/>
      <paraID>28907939</paraID>
      <start>33</start>
      <end>36</end>
      <status>unmodified</status>
      <modifiedWord/>
      <trackRevisions>false</trackRevisions>
    </reviewItem>
    <reviewItem>
      <errorID>e7f4c0e9-533a-4d27-9928-91914a3ae726</errorID>
      <errorWord>做出</errorWord>
      <group>L1_Word</group>
      <groupName>字词问题</groupName>
      <ability>L2_Typo</ability>
      <abilityName>字词错误</abilityName>
      <candidateList>
        <item>作出</item>
      </candidateList>
      <explain/>
      <paraID>2510EC87</paraID>
      <start>28</start>
      <end>30</end>
      <status>unmodified</status>
      <modifiedWord/>
      <trackRevisions>false</trackRevisions>
    </reviewItem>
    <reviewItem>
      <errorID>29a645e9-5a70-4dbd-ba86-c244ac3dd2c6</errorID>
      <errorWord>保持通讯畅通</errorWord>
      <group>L1_Word</group>
      <groupName>字词问题</groupName>
      <ability>L2_Typo</ability>
      <abilityName>字词错误</abilityName>
      <candidateList>
        <item>保持通信畅通</item>
      </candidateList>
      <explain/>
      <paraID>77A7F79A</paraID>
      <start>23</start>
      <end>29</end>
      <status>unmodified</status>
      <modifiedWord/>
      <trackRevisions>false</trackRevisions>
    </reviewItem>
    <reviewItem>
      <errorID>32be0087-dd2c-4268-919d-35708b65ecbe</errorID>
      <errorWord>23.</errorWord>
      <group>L1_Format</group>
      <groupName>格式问题</groupName>
      <ability>L2_Ordinal</ability>
      <abilityName>序号格式</abilityName>
      <candidateList>
        <item>22.</item>
      </candidateList>
      <explain>标题顺序错误，请检查标题顺序是否合理。</explain>
      <paraID>72C0D655</paraID>
      <start>0</start>
      <end>3</end>
      <status>unmodified</status>
      <modifiedWord/>
      <trackRevisions>false</trackRevisions>
    </reviewItem>
    <reviewItem>
      <errorID>da66024c-72ee-414f-b980-722ae5a31160</errorID>
      <errorWord>23.1</errorWord>
      <group>L1_Format</group>
      <groupName>格式问题</groupName>
      <ability>L2_Ordinal</ability>
      <abilityName>序号格式</abilityName>
      <candidateList>
        <item>22.1</item>
      </candidateList>
      <explain>标题顺序错误，请检查标题顺序是否合理。</explain>
      <paraID>72047B96</paraID>
      <start>0</start>
      <end>4</end>
      <status>unmodified</status>
      <modifiedWord/>
      <trackRevisions>false</trackRevisions>
    </reviewItem>
    <reviewItem>
      <errorID>882bd386-bc8e-41cb-ba4a-dacfb01d3a0d</errorID>
      <errorWord>23.2</errorWord>
      <group>L1_Format</group>
      <groupName>格式问题</groupName>
      <ability>L2_Ordinal</ability>
      <abilityName>序号格式</abilityName>
      <candidateList>
        <item>22.2</item>
      </candidateList>
      <explain>标题顺序错误，请检查标题顺序是否合理。</explain>
      <paraID> E2D8B21</paraID>
      <start>0</start>
      <end>4</end>
      <status>unmodified</status>
      <modifiedWord/>
      <trackRevisions>false</trackRevisions>
    </reviewItem>
    <reviewItem>
      <errorID>35e16581-91b7-46d1-9dac-595ff7e7ba64</errorID>
      <errorWord>23.3</errorWord>
      <group>L1_Format</group>
      <groupName>格式问题</groupName>
      <ability>L2_Ordinal</ability>
      <abilityName>序号格式</abilityName>
      <candidateList>
        <item>22.3</item>
      </candidateList>
      <explain>标题顺序错误，请检查标题顺序是否合理。</explain>
      <paraID>183F757E</paraID>
      <start>0</start>
      <end>4</end>
      <status>unmodified</status>
      <modifiedWord/>
      <trackRevisions>false</trackRevisions>
    </reviewItem>
    <reviewItem>
      <errorID>92b45c09-16b8-4cb7-b8c7-5881fa749206</errorID>
      <errorWord>将</errorWord>
      <group>L1_Grammar</group>
      <groupName>语法问题</groupName>
      <ability>L2_Grammar</ability>
      <abilityName>语法错误</abilityName>
      <candidateList>
        <item>采购人将</item>
      </candidateList>
      <explain/>
      <paraID>183F757E</paraID>
      <start>20</start>
      <end>21</end>
      <status>unmodified</status>
      <modifiedWord/>
      <trackRevisions>false</trackRevisions>
    </reviewItem>
    <reviewItem>
      <errorID>937bd962-c18c-4234-9b1f-3640818f5a4a</errorID>
      <errorWord>上公告，在</errorWord>
      <group>L1_Grammar</group>
      <groupName>语法问题</groupName>
      <ability>L2_Grammar</ability>
      <abilityName>语法错误</abilityName>
      <candidateList>
        <item>上</item>
      </candidateList>
      <explain/>
      <paraID>183F757E</paraID>
      <start>39</start>
      <end>44</end>
      <status>unmodified</status>
      <modifiedWord/>
      <trackRevisions>false</trackRevisions>
    </reviewItem>
    <reviewItem>
      <errorID>5d7a34c5-1258-472e-a93e-50f849a46921</errorID>
      <errorWord>的</errorWord>
      <group>L1_Word</group>
      <groupName>字词问题</groupName>
      <ability>L2_Typo</ability>
      <abilityName>字词错误</abilityName>
      <candidateList>
        <item>，</item>
      </candidateList>
      <explain/>
      <paraID>183F757E</paraID>
      <start>50</start>
      <end>51</end>
      <status>unmodified</status>
      <modifiedWord/>
      <trackRevisions>false</trackRevisions>
    </reviewItem>
    <reviewItem>
      <errorID>c8fbb7e8-65f8-4198-a980-7c6d0d566bd7</errorID>
      <errorWord>23.4</errorWord>
      <group>L1_Format</group>
      <groupName>格式问题</groupName>
      <ability>L2_Ordinal</ability>
      <abilityName>序号格式</abilityName>
      <candidateList>
        <item>22.4</item>
      </candidateList>
      <explain>标题顺序错误，请检查标题顺序是否合理。</explain>
      <paraID>5CAE253B</paraID>
      <start>0</start>
      <end>4</end>
      <status>unmodified</status>
      <modifiedWord/>
      <trackRevisions>false</trackRevisions>
    </reviewItem>
    <reviewItem>
      <errorID>c557935c-aa55-46b3-8f1c-8203d2aee26a</errorID>
      <errorWord>23.5</errorWord>
      <group>L1_Format</group>
      <groupName>格式问题</groupName>
      <ability>L2_Ordinal</ability>
      <abilityName>序号格式</abilityName>
      <candidateList>
        <item>22.5</item>
      </candidateList>
      <explain>标题顺序错误，请检查标题顺序是否合理。</explain>
      <paraID>31DF75C4</paraID>
      <start>0</start>
      <end>4</end>
      <status>unmodified</status>
      <modifiedWord/>
      <trackRevisions>false</trackRevisions>
    </reviewItem>
    <reviewItem>
      <errorID>02e80ebe-c43c-4553-8d6d-edf42bfc2698</errorID>
      <errorWord>23.6</errorWord>
      <group>L1_Format</group>
      <groupName>格式问题</groupName>
      <ability>L2_Ordinal</ability>
      <abilityName>序号格式</abilityName>
      <candidateList>
        <item>22.6</item>
      </candidateList>
      <explain>标题顺序错误，请检查标题顺序是否合理。</explain>
      <paraID>620E1377</paraID>
      <start>0</start>
      <end>4</end>
      <status>unmodified</status>
      <modifiedWord/>
      <trackRevisions>false</trackRevisions>
    </reviewItem>
    <reviewItem>
      <errorID>b1109420-051c-40e9-b60b-b2f92ab02720</errorID>
      <errorWord>23.7</errorWord>
      <group>L1_Format</group>
      <groupName>格式问题</groupName>
      <ability>L2_Ordinal</ability>
      <abilityName>序号格式</abilityName>
      <candidateList>
        <item>22.7</item>
      </candidateList>
      <explain>标题顺序错误，请检查标题顺序是否合理。</explain>
      <paraID>4FD3CC15</paraID>
      <start>0</start>
      <end>4</end>
      <status>unmodified</status>
      <modifiedWord/>
      <trackRevisions>false</trackRevisions>
    </reviewItem>
    <reviewItem>
      <errorID>c830da93-21a6-41d4-81dc-2bcae2f7694e</errorID>
      <errorWord>26.</errorWord>
      <group>L1_Format</group>
      <groupName>格式问题</groupName>
      <ability>L2_Ordinal</ability>
      <abilityName>序号格式</abilityName>
      <candidateList>
        <item>25.</item>
      </candidateList>
      <explain>标题顺序错误，请检查标题顺序是否合理。</explain>
      <paraID>2DBEC1E7</paraID>
      <start>0</start>
      <end>3</end>
      <status>unmodified</status>
      <modifiedWord/>
      <trackRevisions>false</trackRevisions>
    </reviewItem>
    <reviewItem>
      <errorID>1998f937-1b31-4610-b954-a1229cc3f2ab</errorID>
      <errorWord>26.1</errorWord>
      <group>L1_Format</group>
      <groupName>格式问题</groupName>
      <ability>L2_Ordinal</ability>
      <abilityName>序号格式</abilityName>
      <candidateList>
        <item>25.1</item>
      </candidateList>
      <explain>标题顺序错误，请检查标题顺序是否合理。</explain>
      <paraID>2530F6C3</paraID>
      <start>0</start>
      <end>4</end>
      <status>unmodified</status>
      <modifiedWord/>
      <trackRevisions>false</trackRevisions>
    </reviewItem>
    <reviewItem>
      <errorID>182e4e2a-0daf-406b-a593-83b61c62da2a</errorID>
      <errorWord>26.2</errorWord>
      <group>L1_Format</group>
      <groupName>格式问题</groupName>
      <ability>L2_Ordinal</ability>
      <abilityName>序号格式</abilityName>
      <candidateList>
        <item>25.2</item>
      </candidateList>
      <explain>标题顺序错误，请检查标题顺序是否合理。</explain>
      <paraID>26960612</paraID>
      <start>0</start>
      <end>4</end>
      <status>unmodified</status>
      <modifiedWord/>
      <trackRevisions>false</trackRevisions>
    </reviewItem>
    <reviewItem>
      <errorID>9338a7f0-9b64-4796-a8f9-0311a38f924f</errorID>
      <errorWord>26.3</errorWord>
      <group>L1_Format</group>
      <groupName>格式问题</groupName>
      <ability>L2_Ordinal</ability>
      <abilityName>序号格式</abilityName>
      <candidateList>
        <item>25.3</item>
      </candidateList>
      <explain>标题顺序错误，请检查标题顺序是否合理。</explain>
      <paraID>664936E3</paraID>
      <start>0</start>
      <end>4</end>
      <status>unmodified</status>
      <modifiedWord/>
      <trackRevisions>false</trackRevisions>
    </reviewItem>
    <reviewItem>
      <errorID>feb74f4e-2b03-48b9-9ab2-9b7a3a3a73cd</errorID>
      <errorWord>26.4</errorWord>
      <group>L1_Format</group>
      <groupName>格式问题</groupName>
      <ability>L2_Ordinal</ability>
      <abilityName>序号格式</abilityName>
      <candidateList>
        <item>25.4</item>
      </candidateList>
      <explain>标题顺序错误，请检查标题顺序是否合理。</explain>
      <paraID>7140AF46</paraID>
      <start>0</start>
      <end>4</end>
      <status>unmodified</status>
      <modifiedWord/>
      <trackRevisions>false</trackRevisions>
    </reviewItem>
    <reviewItem>
      <errorID>ef6f5903-4780-4fc9-85b8-3d3e656fb7b3</errorID>
      <errorWord>27.</errorWord>
      <group>L1_Format</group>
      <groupName>格式问题</groupName>
      <ability>L2_Ordinal</ability>
      <abilityName>序号格式</abilityName>
      <candidateList>
        <item>26.</item>
      </candidateList>
      <explain>标题顺序错误，请检查标题顺序是否合理。</explain>
      <paraID>48ED1689</paraID>
      <start>0</start>
      <end>3</end>
      <status>unmodified</status>
      <modifiedWord/>
      <trackRevisions>false</trackRevisions>
    </reviewItem>
    <reviewItem>
      <errorID>fb2f548a-810c-4e1c-afc8-639edbf60a2b</errorID>
      <errorWord>28.</errorWord>
      <group>L1_Format</group>
      <groupName>格式问题</groupName>
      <ability>L2_Ordinal</ability>
      <abilityName>序号格式</abilityName>
      <candidateList>
        <item>27.</item>
      </candidateList>
      <explain>标题顺序错误，请检查标题顺序是否合理。</explain>
      <paraID>356F1E8F</paraID>
      <start>0</start>
      <end>3</end>
      <status>unmodified</status>
      <modifiedWord/>
      <trackRevisions>false</trackRevisions>
    </reviewItem>
    <reviewItem>
      <errorID>be86318e-01fd-47fe-8a9a-f1d5e2d9b9f2</errorID>
      <errorWord>28.2</errorWord>
      <group>L1_Format</group>
      <groupName>格式问题</groupName>
      <ability>L2_Ordinal</ability>
      <abilityName>序号格式</abilityName>
      <candidateList>
        <item>27.2</item>
      </candidateList>
      <explain>标题顺序错误，请检查标题顺序是否合理。</explain>
      <paraID>7FF0169C</paraID>
      <start>0</start>
      <end>4</end>
      <status>unmodified</status>
      <modifiedWord/>
      <trackRevisions>false</trackRevisions>
    </reviewItem>
    <reviewItem>
      <errorID>079c4f11-5c20-42ad-b86b-0d6b5c60ae03</errorID>
      <errorWord>28.3</errorWord>
      <group>L1_Format</group>
      <groupName>格式问题</groupName>
      <ability>L2_Ordinal</ability>
      <abilityName>序号格式</abilityName>
      <candidateList>
        <item>27.3</item>
      </candidateList>
      <explain>标题顺序错误，请检查标题顺序是否合理。</explain>
      <paraID>73E45F0A</paraID>
      <start>0</start>
      <end>4</end>
      <status>unmodified</status>
      <modifiedWord/>
      <trackRevisions>false</trackRevisions>
    </reviewItem>
    <reviewItem>
      <errorID>6d059ce1-4a22-4373-9031-3f43ee841ac7</errorID>
      <errorWord>之日起计算</errorWord>
      <group>L1_Grammar</group>
      <groupName>语法问题</groupName>
      <ability>L2_Grammar</ability>
      <abilityName>语法错误</abilityName>
      <candidateList>
        <item>之日</item>
      </candidateList>
      <explain/>
      <paraID>69F8BF2A</paraID>
      <start>34</start>
      <end>39</end>
      <status>unmodified</status>
      <modifiedWord/>
      <trackRevisions>false</trackRevisions>
    </reviewItem>
    <reviewItem>
      <errorID>36d48540-871d-473b-acc5-b143feb2ef65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63EEBFA2</paraID>
      <start>135</start>
      <end>139</end>
      <status>unmodified</status>
      <modifiedWord/>
      <trackRevisions>false</trackRevisions>
    </reviewItem>
    <reviewItem>
      <errorID>b35a8869-db2e-4664-84c4-bda70df249fd</errorID>
      <errorWord>。</errorWord>
      <group>L1_Grammar</group>
      <groupName>语法问题</groupName>
      <ability>L2_Grammar</ability>
      <abilityName>语法错误</abilityName>
      <candidateList>
        <item>排列。</item>
      </candidateList>
      <explain/>
      <paraID>67788099</paraID>
      <start>119</start>
      <end>120</end>
      <status>unmodified</status>
      <modifiedWord/>
      <trackRevisions>false</trackRevisions>
    </reviewItem>
    <reviewItem>
      <errorID>8c5a847e-94c0-4845-8a37-659e64828b25</errorID>
      <errorWord>逐条</errorWord>
      <group>L1_Word</group>
      <groupName>字词问题</groupName>
      <ability>L2_Typo</ability>
      <abilityName>字词错误</abilityName>
      <candidateList>
        <item>中逐条</item>
      </candidateList>
      <explain/>
      <paraID> CCC5BA7</paraID>
      <start>14</start>
      <end>16</end>
      <status>unmodified</status>
      <modifiedWord/>
      <trackRevisions>false</trackRevisions>
    </reviewItem>
    <reviewItem>
      <errorID>bdea83f5-eb6e-4a56-9d9d-a07abcdaa3b5</errorID>
      <errorWord>较</errorWord>
      <group>L1_Word</group>
      <groupName>字词问题</groupName>
      <ability>L2_Typo</ability>
      <abilityName>字词错误</abilityName>
      <candidateList>
        <item>较为</item>
      </candidateList>
      <explain/>
      <paraID>12C45AE9</paraID>
      <start>52</start>
      <end>53</end>
      <status>unmodified</status>
      <modifiedWord/>
      <trackRevisions>false</trackRevisions>
    </reviewItem>
    <reviewItem>
      <errorID>8ba034dd-2a5d-4566-b810-8d0c319c3438</errorID>
      <errorWord>较具有</errorWord>
      <group>L1_Word</group>
      <groupName>字词问题</groupName>
      <ability>L2_Typo</ability>
      <abilityName>字词错误</abilityName>
      <candidateList>
        <item>具有较</item>
      </candidateList>
      <explain/>
      <paraID>7652AC5F</paraID>
      <start>31</start>
      <end>34</end>
      <status>unmodified</status>
      <modifiedWord/>
      <trackRevisions>false</trackRevisions>
    </reviewItem>
    <reviewItem>
      <errorID>5132fb28-7b22-4e29-ab5e-b08a74a34fd5</errorID>
      <errorWord>一般</errorWord>
      <group>L1_Word</group>
      <groupName>字词问题</groupName>
      <ability>L2_Typo</ability>
      <abilityName>字词错误</abilityName>
      <candidateList>
        <item>较低</item>
      </candidateList>
      <explain/>
      <paraID>4B3529CD</paraID>
      <start>34</start>
      <end>36</end>
      <status>unmodified</status>
      <modifiedWord/>
      <trackRevisions>false</trackRevisions>
    </reviewItem>
    <reviewItem>
      <errorID>bdde83fe-d8f5-4527-a716-106aadf5a4d4</errorID>
      <errorWord>一般</errorWord>
      <group>L1_Word</group>
      <groupName>字词问题</groupName>
      <ability>L2_Typo</ability>
      <abilityName>字词错误</abilityName>
      <candidateList>
        <item>较差</item>
      </candidateList>
      <explain/>
      <paraID>4B3529CD</paraID>
      <start>45</start>
      <end>47</end>
      <status>unmodified</status>
      <modifiedWord/>
      <trackRevisions>false</trackRevisions>
    </reviewItem>
    <reviewItem>
      <errorID>f95b9d5a-0bed-40e4-adbb-71c306cc6c55</errorID>
      <errorWord>展拖</errorWord>
      <group>L1_Word</group>
      <groupName>字词问题</groupName>
      <ability>L2_Typo</ability>
      <abilityName>字词错误</abilityName>
      <candidateList>
        <item>展示</item>
      </candidateList>
      <explain/>
      <paraID>3AA33944</paraID>
      <start>2</start>
      <end>4</end>
      <status>unmodified</status>
      <modifiedWord/>
      <trackRevisions>false</trackRevisions>
    </reviewItem>
    <reviewItem>
      <errorID>96ea7e68-7b8a-4e2a-a0c6-d4252c575d20</errorID>
      <errorWord>-</errorWord>
      <group>L1_Format</group>
      <groupName>格式问题</groupName>
      <ability>L2_HalfPunc_CN</ability>
      <abilityName>全半角问题</abilityName>
      <candidateList>
        <item>－</item>
      </candidateList>
      <explain>文本全半角错误。</explain>
      <paraID>798EAB6D</paraID>
      <start>5</start>
      <end>6</end>
      <status>unmodified</status>
      <modifiedWord/>
      <trackRevisions>false</trackRevisions>
    </reviewItem>
    <reviewItem>
      <errorID>67d09208-69d4-464a-ad3b-f7210af87617</errorID>
      <errorWord>-</errorWord>
      <group>L1_Format</group>
      <groupName>格式问题</groupName>
      <ability>L2_HalfPunc_CN</ability>
      <abilityName>全半角问题</abilityName>
      <candidateList>
        <item>－</item>
      </candidateList>
      <explain>文本全半角错误。</explain>
      <paraID> 4E6B1A4</paraID>
      <start>2</start>
      <end>3</end>
      <status>unmodified</status>
      <modifiedWord/>
      <trackRevisions>false</trackRevisions>
    </reviewItem>
    <reviewItem>
      <errorID>89193cea-cdfc-48a3-89e4-481a2d3c2102</errorID>
      <errorWord>利</errorWord>
      <group>L1_Word</group>
      <groupName>字词问题</groupName>
      <ability>L2_Typo</ability>
      <abilityName>字词错误</abilityName>
      <candidateList>
        <item>人利</item>
      </candidateList>
      <explain/>
      <paraID>492A4572</paraID>
      <start>7</start>
      <end>8</end>
      <status>unmodified</status>
      <modifiedWord/>
      <trackRevisions>false</trackRevisions>
    </reviewItem>
    <reviewItem>
      <errorID>712d5c3a-4bb2-4222-8d07-05f8e9bc03d2</errorID>
      <errorWord>-</errorWord>
      <group>L1_Format</group>
      <groupName>格式问题</groupName>
      <ability>L2_HalfPunc_CN</ability>
      <abilityName>全半角问题</abilityName>
      <candidateList>
        <item>－</item>
      </candidateList>
      <explain>文本全半角错误。</explain>
      <paraID>554DB3FE</paraID>
      <start>5</start>
      <end>6</end>
      <status>unmodified</status>
      <modifiedWord/>
      <trackRevisions>false</trackRevisions>
    </reviewItem>
    <reviewItem>
      <errorID>fa0b64d6-fa07-400a-a75b-0b8bbd139f0a</errorID>
      <errorWord>-</errorWord>
      <group>L1_Format</group>
      <groupName>格式问题</groupName>
      <ability>L2_HalfPunc_CN</ability>
      <abilityName>全半角问题</abilityName>
      <candidateList>
        <item>－</item>
      </candidateList>
      <explain>文本全半角错误。</explain>
      <paraID>6D1755CD</paraID>
      <start>2</start>
      <end>3</end>
      <status>unmodified</status>
      <modifiedWord/>
      <trackRevisions>false</trackRevisions>
    </reviewItem>
    <reviewItem>
      <errorID>124170be-f662-49e6-aa39-535e73ce386e</errorID>
      <errorWord>-</errorWord>
      <group>L1_Format</group>
      <groupName>格式问题</groupName>
      <ability>L2_HalfPunc_CN</ability>
      <abilityName>全半角问题</abilityName>
      <candidateList>
        <item>－</item>
      </candidateList>
      <explain>文本全半角错误。</explain>
      <paraID>6D1755CD</paraID>
      <start>7</start>
      <end>8</end>
      <status>unmodified</status>
      <modifiedWord/>
      <trackRevisions>false</trackRevisions>
    </reviewItem>
    <reviewItem>
      <errorID>38e729c8-2311-485e-b89d-292bb04876f2</errorID>
      <errorWord>-</errorWord>
      <group>L1_Format</group>
      <groupName>格式问题</groupName>
      <ability>L2_HalfPunc_CN</ability>
      <abilityName>全半角问题</abilityName>
      <candidateList>
        <item>－</item>
      </candidateList>
      <explain>文本全半角错误。</explain>
      <paraID>4E128278</paraID>
      <start>2</start>
      <end>3</end>
      <status>unmodified</status>
      <modifiedWord/>
      <trackRevisions>false</trackRevisions>
    </reviewItem>
    <reviewItem>
      <errorID>21c992b2-6119-4335-bf73-f27bd305f6cb</errorID>
      <errorWord>-</errorWord>
      <group>L1_Format</group>
      <groupName>格式问题</groupName>
      <ability>L2_HalfPunc_CN</ability>
      <abilityName>全半角问题</abilityName>
      <candidateList>
        <item>－</item>
      </candidateList>
      <explain>文本全半角错误。</explain>
      <paraID>4E128278</paraID>
      <start>7</start>
      <end>8</end>
      <status>unmodified</status>
      <modifiedWord/>
      <trackRevisions>false</trackRevisions>
    </reviewItem>
    <reviewItem>
      <errorID>e22ee88c-2e5a-43d8-9301-56d070b31b9c</errorID>
      <errorWord>-</errorWord>
      <group>L1_Format</group>
      <groupName>格式问题</groupName>
      <ability>L2_HalfPunc_CN</ability>
      <abilityName>全半角问题</abilityName>
      <candidateList>
        <item>－</item>
      </candidateList>
      <explain>文本全半角错误。</explain>
      <paraID>4D44E556</paraID>
      <start>2</start>
      <end>3</end>
      <status>unmodified</status>
      <modifiedWord/>
      <trackRevisions>false</trackRevisions>
    </reviewItem>
    <reviewItem>
      <errorID>12f9ac53-bd8c-4510-9228-2391b34b2d40</errorID>
      <errorWord>-</errorWord>
      <group>L1_Format</group>
      <groupName>格式问题</groupName>
      <ability>L2_HalfPunc_CN</ability>
      <abilityName>全半角问题</abilityName>
      <candidateList>
        <item>－</item>
      </candidateList>
      <explain>文本全半角错误。</explain>
      <paraID>11D147F2</paraID>
      <start>2</start>
      <end>3</end>
      <status>unmodified</status>
      <modifiedWord/>
      <trackRevisions>false</trackRevisions>
    </reviewItem>
    <reviewItem>
      <errorID>6792f154-3a11-4415-94b3-a419c7483d3d</errorID>
      <errorWord>-</errorWord>
      <group>L1_Format</group>
      <groupName>格式问题</groupName>
      <ability>L2_HalfPunc_CN</ability>
      <abilityName>全半角问题</abilityName>
      <candidateList>
        <item>－</item>
      </candidateList>
      <explain>文本全半角错误。</explain>
      <paraID>11D147F2</paraID>
      <start>5</start>
      <end>6</end>
      <status>unmodified</status>
      <modifiedWord/>
      <trackRevisions>false</trackRevisions>
    </reviewItem>
    <reviewItem>
      <errorID>6ddbd7f7-7167-4c0b-bfe6-bf63fe54f71d</errorID>
      <errorWord>-</errorWord>
      <group>L1_Format</group>
      <groupName>格式问题</groupName>
      <ability>L2_HalfPunc_CN</ability>
      <abilityName>全半角问题</abilityName>
      <candidateList>
        <item>－</item>
      </candidateList>
      <explain>文本全半角错误。</explain>
      <paraID>4CEA57BA</paraID>
      <start>4</start>
      <end>5</end>
      <status>unmodified</status>
      <modifiedWord/>
      <trackRevisions>false</trackRevisions>
    </reviewItem>
    <reviewItem>
      <errorID>f69383b3-2c98-4227-a2c4-cf75a1b01858</errorID>
      <errorWord>-</errorWord>
      <group>L1_Format</group>
      <groupName>格式问题</groupName>
      <ability>L2_HalfPunc_CN</ability>
      <abilityName>全半角问题</abilityName>
      <candidateList>
        <item>－</item>
      </candidateList>
      <explain>文本全半角错误。</explain>
      <paraID>4CEA57BA</paraID>
      <start>8</start>
      <end>9</end>
      <status>unmodified</status>
      <modifiedWord/>
      <trackRevisions>false</trackRevisions>
    </reviewItem>
    <reviewItem>
      <errorID>4bddfd46-2b80-4a38-8f4f-6a770306eb9f</errorID>
      <errorWord>-</errorWord>
      <group>L1_Format</group>
      <groupName>格式问题</groupName>
      <ability>L2_HalfPunc_CN</ability>
      <abilityName>全半角问题</abilityName>
      <candidateList>
        <item>－</item>
      </candidateList>
      <explain>文本全半角错误。</explain>
      <paraID>1246444A</paraID>
      <start>4</start>
      <end>5</end>
      <status>unmodified</status>
      <modifiedWord/>
      <trackRevisions>false</trackRevisions>
    </reviewItem>
    <reviewItem>
      <errorID>04b4c15f-496e-4bb1-9ef4-21e517e9d7b5</errorID>
      <errorWord>-</errorWord>
      <group>L1_Format</group>
      <groupName>格式问题</groupName>
      <ability>L2_HalfPunc_CN</ability>
      <abilityName>全半角问题</abilityName>
      <candidateList>
        <item>－</item>
      </candidateList>
      <explain>文本全半角错误。</explain>
      <paraID> C482778</paraID>
      <start>5</start>
      <end>6</end>
      <status>unmodified</status>
      <modifiedWord/>
      <trackRevisions>false</trackRevisions>
    </reviewItem>
    <reviewItem>
      <errorID>9e01eab9-3582-4d1b-ac71-cdb59569fa05</errorID>
      <errorWord>-</errorWord>
      <group>L1_Format</group>
      <groupName>格式问题</groupName>
      <ability>L2_HalfPunc_CN</ability>
      <abilityName>全半角问题</abilityName>
      <candidateList>
        <item>－</item>
      </candidateList>
      <explain>文本全半角错误。</explain>
      <paraID>769B6768</paraID>
      <start>5</start>
      <end>6</end>
      <status>unmodified</status>
      <modifiedWord/>
      <trackRevisions>false</trackRevisions>
    </reviewItem>
    <reviewItem>
      <errorID>2c379d7e-a5a3-4309-a132-d479a2d606cb</errorID>
      <errorWord>-</errorWord>
      <group>L1_Format</group>
      <groupName>格式问题</groupName>
      <ability>L2_HalfPunc_CN</ability>
      <abilityName>全半角问题</abilityName>
      <candidateList>
        <item>－</item>
      </candidateList>
      <explain>文本全半角错误。</explain>
      <paraID>55F08B8F</paraID>
      <start>5</start>
      <end>6</end>
      <status>unmodified</status>
      <modifiedWord/>
      <trackRevisions>false</trackRevisions>
    </reviewItem>
    <reviewItem>
      <errorID>52bf89f6-8d66-4b02-8d87-fdbd3414e316</errorID>
      <errorWord>-</errorWord>
      <group>L1_Format</group>
      <groupName>格式问题</groupName>
      <ability>L2_HalfPunc_CN</ability>
      <abilityName>全半角问题</abilityName>
      <candidateList>
        <item>－</item>
      </candidateList>
      <explain>文本全半角错误。</explain>
      <paraID>3172B291</paraID>
      <start>5</start>
      <end>6</end>
      <status>unmodified</status>
      <modifiedWord/>
      <trackRevisions>false</trackRevisions>
    </reviewItem>
    <reviewItem>
      <errorID>38245a7e-1ea3-4846-ab0e-49220632ca15</errorID>
      <errorWord>-</errorWord>
      <group>L1_Format</group>
      <groupName>格式问题</groupName>
      <ability>L2_HalfPunc_CN</ability>
      <abilityName>全半角问题</abilityName>
      <candidateList>
        <item>－</item>
      </candidateList>
      <explain>文本全半角错误。</explain>
      <paraID>20322F18</paraID>
      <start>8</start>
      <end>9</end>
      <status>unmodified</status>
      <modifiedWord/>
      <trackRevisions>false</trackRevisions>
    </reviewItem>
    <reviewItem>
      <errorID>5f022d43-52d0-4afa-b01d-fad066fc170e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2A114C0E</paraID>
      <start>0</start>
      <end>2</end>
      <status>unmodified</status>
      <modifiedWord/>
      <trackRevisions>false</trackRevisions>
    </reviewItem>
    <reviewItem>
      <errorID>edd71321-16f6-434a-b243-cc74584bd2c3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2249061C</paraID>
      <start>0</start>
      <end>2</end>
      <status>unmodified</status>
      <modifiedWord/>
      <trackRevisions>false</trackRevisions>
    </reviewItem>
    <reviewItem>
      <errorID>22e4db8e-34db-4789-af6d-08cda6adb0c6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7A201ADC</paraID>
      <start>0</start>
      <end>2</end>
      <status>unmodified</status>
      <modifiedWord/>
      <trackRevisions>false</trackRevisions>
    </reviewItem>
    <reviewItem>
      <errorID>449ac8fe-6f51-4942-82ba-c0a697d6347b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7061118D</paraID>
      <start>0</start>
      <end>2</end>
      <status>unmodified</status>
      <modifiedWord/>
      <trackRevisions>false</trackRevisions>
    </reviewItem>
    <reviewItem>
      <errorID>02ebab52-60cb-421f-b313-c6ffa8410e18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1B138AD7</paraID>
      <start>0</start>
      <end>2</end>
      <status>unmodified</status>
      <modifiedWord/>
      <trackRevisions>false</trackRevisions>
    </reviewItem>
    <reviewItem>
      <errorID>9a79576f-c5ec-4431-b75b-b0a241975cb8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D227682</paraID>
      <start>0</start>
      <end>2</end>
      <status>unmodified</status>
      <modifiedWord/>
      <trackRevisions>false</trackRevisions>
    </reviewItem>
    <reviewItem>
      <errorID>12f0ce99-26e1-4917-8ac7-a17e62aad5fd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66BF6CB0</paraID>
      <start>0</start>
      <end>2</end>
      <status>unmodified</status>
      <modifiedWord/>
      <trackRevisions>false</trackRevisions>
    </reviewItem>
    <reviewItem>
      <errorID>0518a79b-2558-4fd6-905b-abe194ce0079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2F8DCCD2</paraID>
      <start>0</start>
      <end>2</end>
      <status>unmodified</status>
      <modifiedWord/>
      <trackRevisions>false</trackRevisions>
    </reviewItem>
    <reviewItem>
      <errorID>2525297c-30b0-4e81-aec8-0ba479282791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6C842106</paraID>
      <start>0</start>
      <end>2</end>
      <status>unmodified</status>
      <modifiedWord/>
      <trackRevisions>false</trackRevisions>
    </reviewItem>
    <reviewItem>
      <errorID>fe05cb9b-d947-4e8f-8888-51cecb1b9f9e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325407E9</paraID>
      <start>0</start>
      <end>2</end>
      <status>unmodified</status>
      <modifiedWord/>
      <trackRevisions>false</trackRevisions>
    </reviewItem>
    <reviewItem>
      <errorID>08620458-97c4-4dfe-9bc5-96ca73e370a0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7384D691</paraID>
      <start>0</start>
      <end>2</end>
      <status>unmodified</status>
      <modifiedWord/>
      <trackRevisions>false</trackRevisions>
    </reviewItem>
    <reviewItem>
      <errorID>66da736e-0630-4314-ab8b-1b7769148d43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34722869</paraID>
      <start>0</start>
      <end>2</end>
      <status>unmodified</status>
      <modifiedWord/>
      <trackRevisions>false</trackRevisions>
    </reviewItem>
    <reviewItem>
      <errorID>bbd0f296-4c26-4968-b2dc-b45b90f44457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3273C1D2</paraID>
      <start>0</start>
      <end>2</end>
      <status>unmodified</status>
      <modifiedWord/>
      <trackRevisions>false</trackRevisions>
    </reviewItem>
    <reviewItem>
      <errorID>2ad42928-bb9d-4e12-a49b-be7758987cca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50A61A0E</paraID>
      <start>0</start>
      <end>2</end>
      <status>unmodified</status>
      <modifiedWord/>
      <trackRevisions>false</trackRevisions>
    </reviewItem>
    <reviewItem>
      <errorID>1a28a4ce-8186-40c2-ba83-1290ecffae1d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6E3F9DC3</paraID>
      <start>0</start>
      <end>2</end>
      <status>unmodified</status>
      <modifiedWord/>
      <trackRevisions>false</trackRevisions>
    </reviewItem>
    <reviewItem>
      <errorID>7e51685e-2225-488e-80e6-7a185343dca0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1C570B9D</paraID>
      <start>0</start>
      <end>2</end>
      <status>unmodified</status>
      <modifiedWord/>
      <trackRevisions>false</trackRevisions>
    </reviewItem>
    <reviewItem>
      <errorID>0b237ea8-6aed-49d9-9b54-472943cae893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677772E9</paraID>
      <start>0</start>
      <end>2</end>
      <status>unmodified</status>
      <modifiedWord/>
      <trackRevisions>false</trackRevisions>
    </reviewItem>
    <reviewItem>
      <errorID>2f8b676e-65a0-4d21-b339-304ea1f5558b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7494CF3D</paraID>
      <start>0</start>
      <end>2</end>
      <status>unmodified</status>
      <modifiedWord/>
      <trackRevisions>false</trackRevisions>
    </reviewItem>
    <reviewItem>
      <errorID>4a614a5b-71b7-47d6-83b9-916003bdec0a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C50A810</paraID>
      <start>0</start>
      <end>2</end>
      <status>unmodified</status>
      <modifiedWord/>
      <trackRevisions>false</trackRevisions>
    </reviewItem>
    <reviewItem>
      <errorID>7cbb141e-557b-4ac1-b106-51c62efe23a0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1DAA56F8</paraID>
      <start>0</start>
      <end>2</end>
      <status>unmodified</status>
      <modifiedWord/>
      <trackRevisions>false</trackRevisions>
    </reviewItem>
    <reviewItem>
      <errorID>d5c6a3a9-57c4-4381-9258-f822077fd952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645228A</paraID>
      <start>0</start>
      <end>2</end>
      <status>unmodified</status>
      <modifiedWord/>
      <trackRevisions>false</trackRevisions>
    </reviewItem>
    <reviewItem>
      <errorID>6c8724be-ecbe-49d6-87cd-d4926fe438ba</errorID>
      <errorWord>版</errorWord>
      <group>L1_Word</group>
      <groupName>字词问题</groupName>
      <ability>L2_Typo</ability>
      <abilityName>字词错误</abilityName>
      <candidateList>
        <item>板</item>
      </candidateList>
      <explain/>
      <paraID> 87B3007</paraID>
      <start>13</start>
      <end>14</end>
      <status>unmodified</status>
      <modifiedWord/>
      <trackRevisions>false</trackRevisions>
    </reviewItem>
    <reviewItem>
      <errorID>a9d8e206-ae84-46a8-ae82-81f3a4b6371f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75A8CE9</paraID>
      <start>0</start>
      <end>2</end>
      <status>unmodified</status>
      <modifiedWord/>
      <trackRevisions>false</trackRevisions>
    </reviewItem>
    <reviewItem>
      <errorID>9f260d46-ed84-49b5-b8c7-624a1254d944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5A899182</paraID>
      <start>0</start>
      <end>2</end>
      <status>unmodified</status>
      <modifiedWord/>
      <trackRevisions>false</trackRevisions>
    </reviewItem>
    <reviewItem>
      <errorID>aea78042-6764-4427-af2a-0a40fa6b9e0a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3E4B349</paraID>
      <start>0</start>
      <end>2</end>
      <status>unmodified</status>
      <modifiedWord/>
      <trackRevisions>false</trackRevisions>
    </reviewItem>
    <reviewItem>
      <errorID>cbe5c4b4-26e2-472f-84ad-f77e3ebd8a86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72BB7B66</paraID>
      <start>0</start>
      <end>2</end>
      <status>unmodified</status>
      <modifiedWord/>
      <trackRevisions>false</trackRevisions>
    </reviewItem>
    <reviewItem>
      <errorID>d8834a50-f911-4f25-a358-5159165cdbe9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50566487</paraID>
      <start>0</start>
      <end>2</end>
      <status>unmodified</status>
      <modifiedWord/>
      <trackRevisions>false</trackRevisions>
    </reviewItem>
    <reviewItem>
      <errorID>bc5f2998-2d66-4a87-b3da-76a4d82d2cd8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ED3331</paraID>
      <start>0</start>
      <end>2</end>
      <status>unmodified</status>
      <modifiedWord/>
      <trackRevisions>false</trackRevisions>
    </reviewItem>
    <reviewItem>
      <errorID>28fef63a-7f75-4c0c-b20b-455a1a37f14c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32AEBCA1</paraID>
      <start>0</start>
      <end>2</end>
      <status>unmodified</status>
      <modifiedWord/>
      <trackRevisions>false</trackRevisions>
    </reviewItem>
    <reviewItem>
      <errorID>5ec02151-10f8-4475-b1e2-a3ad14861fbc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54C4BA0B</paraID>
      <start>0</start>
      <end>2</end>
      <status>unmodified</status>
      <modifiedWord/>
      <trackRevisions>false</trackRevisions>
    </reviewItem>
    <reviewItem>
      <errorID>f3f6fab9-1a47-4736-82a9-6685af0ac033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26EAE6E7</paraID>
      <start>0</start>
      <end>2</end>
      <status>unmodified</status>
      <modifiedWord/>
      <trackRevisions>false</trackRevisions>
    </reviewItem>
    <reviewItem>
      <errorID>64d8146f-da8b-4487-a86b-ae35568c84de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63BC8527</paraID>
      <start>0</start>
      <end>2</end>
      <status>unmodified</status>
      <modifiedWord/>
      <trackRevisions>false</trackRevisions>
    </reviewItem>
    <reviewItem>
      <errorID>b83baeef-d0c1-4ec0-acc2-aaf18599618b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1B89DCF8</paraID>
      <start>0</start>
      <end>2</end>
      <status>unmodified</status>
      <modifiedWord/>
      <trackRevisions>false</trackRevisions>
    </reviewItem>
    <reviewItem>
      <errorID>746997a5-5cda-49a2-b1e8-296f41a00aa9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201EE27A</paraID>
      <start>0</start>
      <end>2</end>
      <status>unmodified</status>
      <modifiedWord/>
      <trackRevisions>false</trackRevisions>
    </reviewItem>
    <reviewItem>
      <errorID>fa89f8c1-9d6f-416d-9af4-e66ed3f7970a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42D9CB74</paraID>
      <start>0</start>
      <end>2</end>
      <status>unmodified</status>
      <modifiedWord/>
      <trackRevisions>false</trackRevisions>
    </reviewItem>
    <reviewItem>
      <errorID>287b2151-a44b-434d-8db2-20bc7d414809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29B20ED8</paraID>
      <start>0</start>
      <end>2</end>
      <status>unmodified</status>
      <modifiedWord/>
      <trackRevisions>false</trackRevisions>
    </reviewItem>
    <reviewItem>
      <errorID>5a320085-5c21-40da-880c-7efdca4d5c73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54B84AD8</paraID>
      <start>0</start>
      <end>2</end>
      <status>unmodified</status>
      <modifiedWord/>
      <trackRevisions>false</trackRevisions>
    </reviewItem>
    <reviewItem>
      <errorID>ab43c39e-a275-4173-b6cd-2c491cac3c25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41F0D5E5</paraID>
      <start>0</start>
      <end>2</end>
      <status>unmodified</status>
      <modifiedWord/>
      <trackRevisions>false</trackRevisions>
    </reviewItem>
    <reviewItem>
      <errorID>224c7bd4-7674-4782-8d82-ed284d4cfc0a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3DA9182D</paraID>
      <start>0</start>
      <end>2</end>
      <status>unmodified</status>
      <modifiedWord/>
      <trackRevisions>false</trackRevisions>
    </reviewItem>
    <reviewItem>
      <errorID>8e06ff1f-5e0a-4514-93c1-613128fb507f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2C219FE1</paraID>
      <start>0</start>
      <end>2</end>
      <status>unmodified</status>
      <modifiedWord/>
      <trackRevisions>false</trackRevisions>
    </reviewItem>
    <reviewItem>
      <errorID>d82d01ad-c725-41cb-9c7c-9bd736d14c16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7D419342</paraID>
      <start>0</start>
      <end>2</end>
      <status>unmodified</status>
      <modifiedWord/>
      <trackRevisions>false</trackRevisions>
    </reviewItem>
    <reviewItem>
      <errorID>a2da2c81-5296-45ea-b177-267815b03f41</errorID>
      <errorWord>1、</errorWord>
      <group>L1_Format</group>
      <groupName>格式问题</groupName>
      <ability>L2_Ordinal</ability>
      <abilityName>序号格式</abilityName>
      <candidateList>
        <item>1.</item>
      </candidateList>
      <explain>当前序号格式不规范，建议修改为规范格式[1.]。</explain>
      <paraID>5A986B79</paraID>
      <start>0</start>
      <end>2</end>
      <status>unmodified</status>
      <modifiedWord/>
      <trackRevisions>false</trackRevisions>
    </reviewItem>
    <reviewItem>
      <errorID>41b14b38-3736-4b05-a629-f85921353ece</errorID>
      <errorWord>1、</errorWord>
      <group>L1_Format</group>
      <groupName>格式问题</groupName>
      <ability>L2_Ordinal</ability>
      <abilityName>序号格式</abilityName>
      <candidateList>
        <item>1.</item>
      </candidateList>
      <explain>当前序号格式不规范，建议修改为规范格式[1.]。</explain>
      <paraID>32D10B8E</paraID>
      <start>0</start>
      <end>2</end>
      <status>unmodified</status>
      <modifiedWord/>
      <trackRevisions>false</trackRevisions>
    </reviewItem>
    <reviewItem>
      <errorID>d673177f-229a-4150-aa04-2636473b052d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5A505137</paraID>
      <start>0</start>
      <end>2</end>
      <status>unmodified</status>
      <modifiedWord/>
      <trackRevisions>false</trackRevisions>
    </reviewItem>
    <reviewItem>
      <errorID>ee1e2ed8-f8a7-48c0-aeb9-4a9eadae8c87</errorID>
      <errorWord>1、</errorWord>
      <group>L1_Format</group>
      <groupName>格式问题</groupName>
      <ability>L2_Ordinal</ability>
      <abilityName>序号格式</abilityName>
      <candidateList>
        <item>1.</item>
      </candidateList>
      <explain>当前序号格式不规范，建议修改为规范格式[1.]。</explain>
      <paraID>70243A24</paraID>
      <start>0</start>
      <end>2</end>
      <status>unmodified</status>
      <modifiedWord/>
      <trackRevisions>false</trackRevisions>
    </reviewItem>
    <reviewItem>
      <errorID>d63fbe2d-a25c-4b66-9c1a-8a0769dab5a5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69B4880C</paraID>
      <start>0</start>
      <end>2</end>
      <status>unmodified</status>
      <modifiedWord/>
      <trackRevisions>false</trackRevisions>
    </reviewItem>
    <reviewItem>
      <errorID>40d63372-78e7-48b2-a6fe-48a4b23faa3a</errorID>
      <errorWord>1、</errorWord>
      <group>L1_Format</group>
      <groupName>格式问题</groupName>
      <ability>L2_Ordinal</ability>
      <abilityName>序号格式</abilityName>
      <candidateList>
        <item>1.</item>
      </candidateList>
      <explain>当前序号格式不规范，建议修改为规范格式[1.]。</explain>
      <paraID>15EA4AE2</paraID>
      <start>0</start>
      <end>2</end>
      <status>unmodified</status>
      <modifiedWord/>
      <trackRevisions>false</trackRevisions>
    </reviewItem>
    <reviewItem>
      <errorID>9c85cd20-48cd-44ba-a19f-8d8640b894d2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59FBEC65</paraID>
      <start>0</start>
      <end>2</end>
      <status>unmodified</status>
      <modifiedWord/>
      <trackRevisions>false</trackRevisions>
    </reviewItem>
    <reviewItem>
      <errorID>d8503cde-c982-4772-8a1d-11684634ac22</errorID>
      <errorWord>1、</errorWord>
      <group>L1_Format</group>
      <groupName>格式问题</groupName>
      <ability>L2_Ordinal</ability>
      <abilityName>序号格式</abilityName>
      <candidateList>
        <item>1.</item>
      </candidateList>
      <explain>当前序号格式不规范，建议修改为规范格式[1.]。</explain>
      <paraID>796E770E</paraID>
      <start>0</start>
      <end>2</end>
      <status>unmodified</status>
      <modifiedWord/>
      <trackRevisions>false</trackRevisions>
    </reviewItem>
    <reviewItem>
      <errorID>2e635a0b-c3bb-449c-b673-82487cd7a497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796E770E</paraID>
      <start>9</start>
      <end>10</end>
      <status>unmodified</status>
      <modifiedWord/>
      <trackRevisions>false</trackRevisions>
    </reviewItem>
    <reviewItem>
      <errorID>94a31aaf-9862-4812-b5da-17c8ac66d2e5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1A2BD2B</paraID>
      <start>0</start>
      <end>2</end>
      <status>unmodified</status>
      <modifiedWord/>
      <trackRevisions>false</trackRevisions>
    </reviewItem>
    <reviewItem>
      <errorID>691d9917-d165-487f-9797-619c389dfda7</errorID>
      <errorWord>1、</errorWord>
      <group>L1_Format</group>
      <groupName>格式问题</groupName>
      <ability>L2_Ordinal</ability>
      <abilityName>序号格式</abilityName>
      <candidateList>
        <item>1.</item>
      </candidateList>
      <explain>当前序号格式不规范，建议修改为规范格式[1.]。</explain>
      <paraID>7EADEE00</paraID>
      <start>0</start>
      <end>2</end>
      <status>unmodified</status>
      <modifiedWord/>
      <trackRevisions>false</trackRevisions>
    </reviewItem>
    <reviewItem>
      <errorID>ebd94c04-dcf9-42d3-b833-533bcb91dd80</errorID>
      <errorWord>2、</errorWord>
      <group>L1_Format</group>
      <groupName>格式问题</groupName>
      <ability>L2_Ordinal</ability>
      <abilityName>序号格式</abilityName>
      <candidateList>
        <item>2.</item>
      </candidateList>
      <explain>当前序号格式不规范，建议修改为规范格式[2.]。</explain>
      <paraID>22F8CDC8</paraID>
      <start>0</start>
      <end>2</end>
      <status>unmodified</status>
      <modifiedWord/>
      <trackRevisions>false</trackRevisions>
    </reviewItem>
    <reviewItem>
      <errorID>6d347886-843f-41aa-8436-71b5799ae4dc</errorID>
      <errorWord>1、</errorWord>
      <group>L1_Format</group>
      <groupName>格式问题</groupName>
      <ability>L2_Ordinal</ability>
      <abilityName>序号格式</abilityName>
      <candidateList>
        <item>1.</item>
      </candidateList>
      <explain>当前序号格式不规范，建议修改为规范格式[1.]。</explain>
      <paraID>51190C5B</paraID>
      <start>0</start>
      <end>2</end>
      <status>unmodified</status>
      <modifiedWord/>
      <trackRevisions>false</trackRevisions>
    </reviewItem>
    <reviewItem>
      <errorID>d9062b25-0cff-4610-b5f1-632a92badd89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51190C5B</paraID>
      <start>9</start>
      <end>10</end>
      <status>unmodified</status>
      <modifiedWord/>
      <trackRevisions>false</trackRevisions>
    </reviewItem>
    <reviewItem>
      <errorID>661787cf-5337-4b26-b35e-6e74490d8a60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50941EAE</paraID>
      <start>0</start>
      <end>2</end>
      <status>unmodified</status>
      <modifiedWord/>
      <trackRevisions>false</trackRevisions>
    </reviewItem>
    <reviewItem>
      <errorID>0a095b28-61a0-4503-9314-cdccfe84c14c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50941EAE</paraID>
      <start>24</start>
      <end>25</end>
      <status>unmodified</status>
      <modifiedWord/>
      <trackRevisions>false</trackRevisions>
    </reviewItem>
    <reviewItem>
      <errorID>9fb68555-0db5-4ef8-9d93-eec90d6c03bb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302A3BFC</paraID>
      <start>0</start>
      <end>2</end>
      <status>unmodified</status>
      <modifiedWord/>
      <trackRevisions>false</trackRevisions>
    </reviewItem>
    <reviewItem>
      <errorID>b23647ae-1dba-4284-a46b-1906d4b8ec11</errorID>
      <errorWord>(</errorWord>
      <group>L1_Format</group>
      <groupName>格式问题</groupName>
      <ability>L2_HalfPunc_CN</ability>
      <abilityName>全半角问题</abilityName>
      <candidateList>
        <item>（</item>
      </candidateList>
      <explain>文本全半角错误。</explain>
      <paraID>302A3BFC</paraID>
      <start>5</start>
      <end>6</end>
      <status>unmodified</status>
      <modifiedWord/>
      <trackRevisions>false</trackRevisions>
    </reviewItem>
    <reviewItem>
      <errorID>381c53b7-6912-4e3c-a30e-8d8ff637f3d2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7DE9494A</paraID>
      <start>0</start>
      <end>2</end>
      <status>unmodified</status>
      <modifiedWord/>
      <trackRevisions>false</trackRevisions>
    </reviewItem>
    <reviewItem>
      <errorID>4d70b77d-6a9a-44c7-af5c-b47ace73e2ab</errorID>
      <errorWord>版</errorWord>
      <group>L1_Word</group>
      <groupName>字词问题</groupName>
      <ability>L2_Typo</ability>
      <abilityName>字词错误</abilityName>
      <candidateList>
        <item>板</item>
      </candidateList>
      <explain/>
      <paraID>7DE9494A</paraID>
      <start>4</start>
      <end>5</end>
      <status>unmodified</status>
      <modifiedWord/>
      <trackRevisions>false</trackRevisions>
    </reviewItem>
    <reviewItem>
      <errorID>b3c4d1ee-caeb-49da-b550-c230f91142e4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2081E538</paraID>
      <start>0</start>
      <end>2</end>
      <status>unmodified</status>
      <modifiedWord/>
      <trackRevisions>false</trackRevisions>
    </reviewItem>
    <reviewItem>
      <errorID>a8bcbdab-6402-4915-9ec1-574d7ea5254b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384422BC</paraID>
      <start>0</start>
      <end>2</end>
      <status>unmodified</status>
      <modifiedWord/>
      <trackRevisions>false</trackRevisions>
    </reviewItem>
    <reviewItem>
      <errorID>b2987a8c-5a29-41f5-acde-6b9450aadcdd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BA400BC</paraID>
      <start>0</start>
      <end>2</end>
      <status>unmodified</status>
      <modifiedWord/>
      <trackRevisions>false</trackRevisions>
    </reviewItem>
    <reviewItem>
      <errorID>a12871f7-5f4d-490d-865b-97b60d271ac3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7A52924B</paraID>
      <start>0</start>
      <end>2</end>
      <status>unmodified</status>
      <modifiedWord/>
      <trackRevisions>false</trackRevisions>
    </reviewItem>
    <reviewItem>
      <errorID>92849391-7695-463a-a248-f3c81aa2e7aa</errorID>
      <errorWord>高密度造</errorWord>
      <group>L1_Word</group>
      <groupName>字词问题</groupName>
      <ability>L2_Typo</ability>
      <abilityName>字词错误</abilityName>
      <candidateList>
        <item>高密度</item>
      </candidateList>
      <explain/>
      <paraID>7A52924B</paraID>
      <start>2</start>
      <end>6</end>
      <status>unmodified</status>
      <modifiedWord/>
      <trackRevisions>false</trackRevisions>
    </reviewItem>
    <reviewItem>
      <errorID>9307e130-d5b3-45f8-a544-726eefd9aca8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48198965</paraID>
      <start>0</start>
      <end>2</end>
      <status>unmodified</status>
      <modifiedWord/>
      <trackRevisions>false</trackRevisions>
    </reviewItem>
    <reviewItem>
      <errorID>b0f8c008-b5f9-4725-827a-a1fe1a45aee4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3687F6FF</paraID>
      <start>0</start>
      <end>2</end>
      <status>unmodified</status>
      <modifiedWord/>
      <trackRevisions>false</trackRevisions>
    </reviewItem>
    <reviewItem>
      <errorID>eb2539de-3a0d-4c53-9100-3f3e0e89a899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6D4D8D4B</paraID>
      <start>0</start>
      <end>2</end>
      <status>unmodified</status>
      <modifiedWord/>
      <trackRevisions>false</trackRevisions>
    </reviewItem>
    <reviewItem>
      <errorID>47def1a7-fdd9-4fd1-bf15-b83aa595b0c8</errorID>
      <errorWord>安装成品</errorWord>
      <group>L1_Grammar</group>
      <groupName>语法问题</groupName>
      <ability>L2_Grammar</ability>
      <abilityName>语法错误</abilityName>
      <candidateList>
        <item>安装</item>
      </candidateList>
      <explain/>
      <paraID>6D4D8D4B</paraID>
      <start>60</start>
      <end>64</end>
      <status>unmodified</status>
      <modifiedWord/>
      <trackRevisions>false</trackRevisions>
    </reviewItem>
    <reviewItem>
      <errorID>efdab425-8595-4d9e-84d7-dfcb5feaee13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1FA9A983</paraID>
      <start>0</start>
      <end>2</end>
      <status>unmodified</status>
      <modifiedWord/>
      <trackRevisions>false</trackRevisions>
    </reviewItem>
    <reviewItem>
      <errorID>8bf88e1a-13c9-4da4-9b2e-a606732a969d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1A3ADE88</paraID>
      <start>0</start>
      <end>2</end>
      <status>unmodified</status>
      <modifiedWord/>
      <trackRevisions>false</trackRevisions>
    </reviewItem>
    <reviewItem>
      <errorID>3d2727e8-f0f8-4daa-bb0d-32034d75f33a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2C8E54A9</paraID>
      <start>0</start>
      <end>2</end>
      <status>unmodified</status>
      <modifiedWord/>
      <trackRevisions>false</trackRevisions>
    </reviewItem>
    <reviewItem>
      <errorID>c6d58fa2-25ad-431e-8956-c6cb09abbc40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230CD533</paraID>
      <start>0</start>
      <end>2</end>
      <status>unmodified</status>
      <modifiedWord/>
      <trackRevisions>false</trackRevisions>
    </reviewItem>
    <reviewItem>
      <errorID>94428739-1710-4519-9f96-90090952dd24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190D462F</paraID>
      <start>0</start>
      <end>2</end>
      <status>unmodified</status>
      <modifiedWord/>
      <trackRevisions>false</trackRevisions>
    </reviewItem>
    <reviewItem>
      <errorID>9971bc56-cb9e-4d8d-b393-1acb76837be2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53203BE8</paraID>
      <start>0</start>
      <end>2</end>
      <status>unmodified</status>
      <modifiedWord/>
      <trackRevisions>false</trackRevisions>
    </reviewItem>
    <reviewItem>
      <errorID>d166a6c7-db89-43e0-abdd-721f2041831b</errorID>
      <errorWord>作旧</errorWord>
      <group>L1_Word</group>
      <groupName>字词问题</groupName>
      <ability>L2_Alias</ability>
      <abilityName>也作/曾用词</abilityName>
      <candidateList>
        <item>做旧</item>
      </candidateList>
      <explain>词汇[作旧]为不规范表述或旧称，其规范书面表述为[做旧]。</explain>
      <paraID>53203BE8</paraID>
      <start>57</start>
      <end>59</end>
      <status>unmodified</status>
      <modifiedWord/>
      <trackRevisions>false</trackRevisions>
    </reviewItem>
    <reviewItem>
      <errorID>bd9b36f8-0c12-4a86-878c-3259d8fef5ee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50883EE8</paraID>
      <start>0</start>
      <end>2</end>
      <status>unmodified</status>
      <modifiedWord/>
      <trackRevisions>false</trackRevisions>
    </reviewItem>
    <reviewItem>
      <errorID>f28c5a98-443c-47fa-9e14-1bee99154e92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3C26F887</paraID>
      <start>0</start>
      <end>2</end>
      <status>unmodified</status>
      <modifiedWord/>
      <trackRevisions>false</trackRevisions>
    </reviewItem>
    <reviewItem>
      <errorID>78e4955f-c50e-41b6-9bf1-c9a48b98936e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2344074D</paraID>
      <start>0</start>
      <end>2</end>
      <status>unmodified</status>
      <modifiedWord/>
      <trackRevisions>false</trackRevisions>
    </reviewItem>
    <reviewItem>
      <errorID>f38f7649-f5cd-4ebe-ae8e-c5cdd72dda00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1F781A11</paraID>
      <start>0</start>
      <end>2</end>
      <status>unmodified</status>
      <modifiedWord/>
      <trackRevisions>false</trackRevisions>
    </reviewItem>
    <reviewItem>
      <errorID>9d0aea40-6683-4d10-9d0e-934f451331f4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1DA8181D</paraID>
      <start>0</start>
      <end>2</end>
      <status>unmodified</status>
      <modifiedWord/>
      <trackRevisions>false</trackRevisions>
    </reviewItem>
    <reviewItem>
      <errorID>e7a85658-896f-4c68-915f-39d99e83194a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7891B791</paraID>
      <start>0</start>
      <end>2</end>
      <status>unmodified</status>
      <modifiedWord/>
      <trackRevisions>false</trackRevisions>
    </reviewItem>
    <reviewItem>
      <errorID>fcf5eb48-f950-494d-9ee0-3b1648d2b3a8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6342726D</paraID>
      <start>0</start>
      <end>2</end>
      <status>unmodified</status>
      <modifiedWord/>
      <trackRevisions>false</trackRevisions>
    </reviewItem>
    <reviewItem>
      <errorID>f21038a3-574e-4416-9d79-a475dc41ac36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4FD5783B</paraID>
      <start>0</start>
      <end>2</end>
      <status>unmodified</status>
      <modifiedWord/>
      <trackRevisions>false</trackRevisions>
    </reviewItem>
    <reviewItem>
      <errorID>047aa45b-2632-4965-a12c-5e1f532cf353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6989EBC8</paraID>
      <start>0</start>
      <end>2</end>
      <status>unmodified</status>
      <modifiedWord/>
      <trackRevisions>false</trackRevisions>
    </reviewItem>
    <reviewItem>
      <errorID>76f41276-3148-4bca-9ce3-d6b943a79c00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28873C1B</paraID>
      <start>0</start>
      <end>2</end>
      <status>unmodified</status>
      <modifiedWord/>
      <trackRevisions>false</trackRevisions>
    </reviewItem>
    <reviewItem>
      <errorID>9d3228b3-1a79-4a9b-8380-5987f6ca814c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4B2CF48C</paraID>
      <start>0</start>
      <end>2</end>
      <status>unmodified</status>
      <modifiedWord/>
      <trackRevisions>false</trackRevisions>
    </reviewItem>
    <reviewItem>
      <errorID>b7cd22be-ac14-4294-9f12-00872854ef34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4AB5B09D</paraID>
      <start>0</start>
      <end>2</end>
      <status>unmodified</status>
      <modifiedWord/>
      <trackRevisions>false</trackRevisions>
    </reviewItem>
    <reviewItem>
      <errorID>a949b420-8209-4319-a0bf-4682af2db399</errorID>
      <errorWord>uvD</errorWord>
      <group>L1_English</group>
      <groupName>英文问题</groupName>
      <ability>L2_Case</ability>
      <abilityName>大小写问题</abilityName>
      <candidateList>
        <item>UVD</item>
      </candidateList>
      <explain>疑似单词大小写错误，建议将uvD修改为UVD</explain>
      <paraID>4AB5B09D</paraID>
      <start>31</start>
      <end>34</end>
      <status>unmodified</status>
      <modifiedWord/>
      <trackRevisions>false</trackRevisions>
    </reviewItem>
    <reviewItem>
      <errorID>d7dab903-8f20-4026-b8cc-cb01475ce268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37D4DB1A</paraID>
      <start>0</start>
      <end>2</end>
      <status>unmodified</status>
      <modifiedWord/>
      <trackRevisions>false</trackRevisions>
    </reviewItem>
    <reviewItem>
      <errorID>02f56a00-90d7-4317-9c21-d3d8a18c9008</errorID>
      <errorWord>效果图</errorWord>
      <group>L1_Punc</group>
      <groupName>标点问题</groupName>
      <ability>L2_Punc_CN</ability>
      <abilityName>标点符号问题</abilityName>
      <candidateList>
        <item>效果图。</item>
      </candidateList>
      <explain/>
      <paraID>37D4DB1A</paraID>
      <start>6</start>
      <end>9</end>
      <status>unmodified</status>
      <modifiedWord/>
      <trackRevisions>false</trackRevisions>
    </reviewItem>
    <reviewItem>
      <errorID>1455e6c7-82f3-488b-8eb7-f9011d862ff3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31DA9702</paraID>
      <start>0</start>
      <end>2</end>
      <status>unmodified</status>
      <modifiedWord/>
      <trackRevisions>false</trackRevisions>
    </reviewItem>
    <reviewItem>
      <errorID>af97b861-1027-4aa9-860c-89f9110cc7e0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3B61A87F</paraID>
      <start>0</start>
      <end>2</end>
      <status>unmodified</status>
      <modifiedWord/>
      <trackRevisions>false</trackRevisions>
    </reviewItem>
    <reviewItem>
      <errorID>82234635-7618-4080-a465-35a8f8bb0da6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3F016780</paraID>
      <start>0</start>
      <end>2</end>
      <status>unmodified</status>
      <modifiedWord/>
      <trackRevisions>false</trackRevisions>
    </reviewItem>
    <reviewItem>
      <errorID>b200236a-f5ec-4140-9c6e-0424c68b9fc5</errorID>
      <errorWord>.</errorWord>
      <group>L1_Punc</group>
      <groupName>标点问题</groupName>
      <ability>L2_Punc_CN</ability>
      <abilityName>标点符号问题</abilityName>
      <candidateList>
        <item>、</item>
      </candidateList>
      <explain/>
      <paraID>1E404959</paraID>
      <start>1</start>
      <end>2</end>
      <status>unmodified</status>
      <modifiedWord/>
      <trackRevisions>false</trackRevisions>
    </reviewItem>
    <reviewItem>
      <errorID>3ab93227-4997-44e5-b22c-f1ffc3c66aba</errorID>
      <errorWord>.</errorWord>
      <group>L1_Punc</group>
      <groupName>标点问题</groupName>
      <ability>L2_Punc_CN</ability>
      <abilityName>标点符号问题</abilityName>
      <candidateList>
        <item>、</item>
      </candidateList>
      <explain/>
      <paraID>12918CA0</paraID>
      <start>1</start>
      <end>2</end>
      <status>unmodified</status>
      <modifiedWord/>
      <trackRevisions>false</trackRevisions>
    </reviewItem>
    <reviewItem>
      <errorID>800e3217-e712-47ab-9b6d-bd0428d1cdf9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7C73A352</paraID>
      <start>0</start>
      <end>2</end>
      <status>unmodified</status>
      <modifiedWord/>
      <trackRevisions>false</trackRevisions>
    </reviewItem>
    <reviewItem>
      <errorID>9881be3f-d56b-4343-bb10-ed773484cf88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994730C</paraID>
      <start>0</start>
      <end>2</end>
      <status>unmodified</status>
      <modifiedWord/>
      <trackRevisions>false</trackRevisions>
    </reviewItem>
    <reviewItem>
      <errorID>28bad906-7f6f-4f83-b631-92a553b05e42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4B043BE5</paraID>
      <start>0</start>
      <end>2</end>
      <status>unmodified</status>
      <modifiedWord/>
      <trackRevisions>false</trackRevisions>
    </reviewItem>
    <reviewItem>
      <errorID>31a06073-25fe-4c80-8713-d9b08a76e709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7B229CFF</paraID>
      <start>0</start>
      <end>2</end>
      <status>unmodified</status>
      <modifiedWord/>
      <trackRevisions>false</trackRevisions>
    </reviewItem>
    <reviewItem>
      <errorID>bc09450b-91bf-4345-867e-f1c0fba9bbf8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7DEA26EE</paraID>
      <start>0</start>
      <end>2</end>
      <status>unmodified</status>
      <modifiedWord/>
      <trackRevisions>false</trackRevisions>
    </reviewItem>
    <reviewItem>
      <errorID>bf3ae552-75f8-4521-8a93-ec013cc1ab41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DD59C01</paraID>
      <start>0</start>
      <end>2</end>
      <status>unmodified</status>
      <modifiedWord/>
      <trackRevisions>false</trackRevisions>
    </reviewItem>
    <reviewItem>
      <errorID>34bded0b-e732-46e5-87d2-8112a57a62f4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A81F3EB</paraID>
      <start>0</start>
      <end>2</end>
      <status>unmodified</status>
      <modifiedWord/>
      <trackRevisions>false</trackRevisions>
    </reviewItem>
    <reviewItem>
      <errorID>672e60e5-8d1d-45da-8da9-6d1f508ccbf3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34AC0666</paraID>
      <start>0</start>
      <end>2</end>
      <status>unmodified</status>
      <modifiedWord/>
      <trackRevisions>false</trackRevisions>
    </reviewItem>
    <reviewItem>
      <errorID>4247ea72-c470-4b54-ba91-935a7d6964a2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417014AE</paraID>
      <start>0</start>
      <end>2</end>
      <status>unmodified</status>
      <modifiedWord/>
      <trackRevisions>false</trackRevisions>
    </reviewItem>
    <reviewItem>
      <errorID>21f2cdd2-9376-43fd-9083-06e190ade80e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775BCA3A</paraID>
      <start>0</start>
      <end>2</end>
      <status>unmodified</status>
      <modifiedWord/>
      <trackRevisions>false</trackRevisions>
    </reviewItem>
    <reviewItem>
      <errorID>050e5839-6569-425a-9651-d515c0d97126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293DC466</paraID>
      <start>0</start>
      <end>2</end>
      <status>unmodified</status>
      <modifiedWord/>
      <trackRevisions>false</trackRevisions>
    </reviewItem>
    <reviewItem>
      <errorID>ed6ab372-0cfc-41f2-b260-5c7005a5a199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135E09BC</paraID>
      <start>0</start>
      <end>2</end>
      <status>unmodified</status>
      <modifiedWord/>
      <trackRevisions>false</trackRevisions>
    </reviewItem>
    <reviewItem>
      <errorID>d88a29ab-5ddb-4a03-966d-2c5feacf74ba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4934AD19</paraID>
      <start>0</start>
      <end>2</end>
      <status>unmodified</status>
      <modifiedWord/>
      <trackRevisions>false</trackRevisions>
    </reviewItem>
    <reviewItem>
      <errorID>b123e6a9-7189-49cb-86ad-018125507e6a</errorID>
      <errorWord>定制</errorWord>
      <group>L1_Word</group>
      <groupName>字词问题</groupName>
      <ability>L2_Typo</ability>
      <abilityName>字词错误</abilityName>
      <candidateList>
        <item>形制</item>
      </candidateList>
      <explain>存在发音相近字词的误用。</explain>
      <paraID>4934AD19</paraID>
      <start>12</start>
      <end>14</end>
      <status>unmodified</status>
      <modifiedWord/>
      <trackRevisions>false</trackRevisions>
    </reviewItem>
    <reviewItem>
      <errorID>f88e459d-63cc-4b49-ba2a-28ba54b86e5f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61DE8745</paraID>
      <start>0</start>
      <end>2</end>
      <status>unmodified</status>
      <modifiedWord/>
      <trackRevisions>false</trackRevisions>
    </reviewItem>
    <reviewItem>
      <errorID>e8e8a715-e0b1-445c-a777-b4c23bc224fb</errorID>
      <errorWord>）</errorWord>
      <group>L1_Punc</group>
      <groupName>标点问题</groupName>
      <ability>L2_Punc_CN</ability>
      <abilityName>标点符号问题</abilityName>
      <candidateList>
        <item>）。</item>
      </candidateList>
      <explain/>
      <paraID>61DE8745</paraID>
      <start>11</start>
      <end>12</end>
      <status>unmodified</status>
      <modifiedWord/>
      <trackRevisions>false</trackRevisions>
    </reviewItem>
    <reviewItem>
      <errorID>84bde785-8490-4da9-954f-04ceafa6699e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7F78D256</paraID>
      <start>0</start>
      <end>2</end>
      <status>unmodified</status>
      <modifiedWord/>
      <trackRevisions>false</trackRevisions>
    </reviewItem>
    <reviewItem>
      <errorID>ee2dafb8-51e1-441d-9940-ba2d101d60f7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42DF76B0</paraID>
      <start>0</start>
      <end>2</end>
      <status>unmodified</status>
      <modifiedWord/>
      <trackRevisions>false</trackRevisions>
    </reviewItem>
    <reviewItem>
      <errorID>0d1de8b0-4ad8-4f1a-83b7-8925b64de0ca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1B1D3D50</paraID>
      <start>0</start>
      <end>2</end>
      <status>unmodified</status>
      <modifiedWord/>
      <trackRevisions>false</trackRevisions>
    </reviewItem>
    <reviewItem>
      <errorID>4c17c7db-1326-4ab5-bf88-9b661cf80bf9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7BE3185E</paraID>
      <start>0</start>
      <end>2</end>
      <status>unmodified</status>
      <modifiedWord/>
      <trackRevisions>false</trackRevisions>
    </reviewItem>
    <reviewItem>
      <errorID>879c3a22-91d1-4f7b-a2ef-8a6c6418e7d1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43C64506</paraID>
      <start>0</start>
      <end>2</end>
      <status>unmodified</status>
      <modifiedWord/>
      <trackRevisions>false</trackRevisions>
    </reviewItem>
    <reviewItem>
      <errorID>4efd163d-0c34-463c-ab74-f2e7f57df790</errorID>
      <errorWord>补钉</errorWord>
      <group>L1_Word</group>
      <groupName>字词问题</groupName>
      <ability>L2_Variant</ability>
      <abilityName>异形词</abilityName>
      <candidateList>
        <item>补丁</item>
      </candidateList>
      <explain>词汇[补钉]的规范词形写作[补丁]。</explain>
      <paraID>43C64506</paraID>
      <start>7</start>
      <end>9</end>
      <status>unmodified</status>
      <modifiedWord/>
      <trackRevisions>false</trackRevisions>
    </reviewItem>
    <reviewItem>
      <errorID>827576ac-6044-4496-a6ac-3723a275c3b2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5D651397</paraID>
      <start>0</start>
      <end>2</end>
      <status>unmodified</status>
      <modifiedWord/>
      <trackRevisions>false</trackRevisions>
    </reviewItem>
    <reviewItem>
      <errorID>607c97e9-152a-4c8e-b4d8-f6fc6dc59320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403E511C</paraID>
      <start>0</start>
      <end>2</end>
      <status>unmodified</status>
      <modifiedWord/>
      <trackRevisions>false</trackRevisions>
    </reviewItem>
    <reviewItem>
      <errorID>e63b5597-25e5-4fd0-80f6-5a2db0d1c8e8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403E511C</paraID>
      <start>14</start>
      <end>15</end>
      <status>unmodified</status>
      <modifiedWord/>
      <trackRevisions>false</trackRevisions>
    </reviewItem>
    <reviewItem>
      <errorID>7218a0aa-27ff-4bb0-b1de-58c828b93a2b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A3343D5</paraID>
      <start>0</start>
      <end>2</end>
      <status>unmodified</status>
      <modifiedWord/>
      <trackRevisions>false</trackRevisions>
    </reviewItem>
    <reviewItem>
      <errorID>e7148864-12cd-4461-a9ab-334792bdf383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5473F568</paraID>
      <start>0</start>
      <end>2</end>
      <status>unmodified</status>
      <modifiedWord/>
      <trackRevisions>false</trackRevisions>
    </reviewItem>
    <reviewItem>
      <errorID>9e6f4b02-689a-4aaa-a32b-b9eb79d824c0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A2E0D31</paraID>
      <start>0</start>
      <end>2</end>
      <status>unmodified</status>
      <modifiedWord/>
      <trackRevisions>false</trackRevisions>
    </reviewItem>
    <reviewItem>
      <errorID>816c9c37-0887-4676-940a-76742a10d8c4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13D16DFF</paraID>
      <start>0</start>
      <end>2</end>
      <status>unmodified</status>
      <modifiedWord/>
      <trackRevisions>false</trackRevisions>
    </reviewItem>
    <reviewItem>
      <errorID>dacb9326-16db-4464-84b0-8d90d54ffe08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418F0AEF</paraID>
      <start>0</start>
      <end>2</end>
      <status>unmodified</status>
      <modifiedWord/>
      <trackRevisions>false</trackRevisions>
    </reviewItem>
    <reviewItem>
      <errorID>d986d747-e89c-404d-a235-6bffc6799fdf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3D0396E6</paraID>
      <start>0</start>
      <end>2</end>
      <status>unmodified</status>
      <modifiedWord/>
      <trackRevisions>false</trackRevisions>
    </reviewItem>
    <reviewItem>
      <errorID>2a627a68-a12e-4114-afd1-b000e399effc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7D330CA5</paraID>
      <start>0</start>
      <end>2</end>
      <status>unmodified</status>
      <modifiedWord/>
      <trackRevisions>false</trackRevisions>
    </reviewItem>
    <reviewItem>
      <errorID>0afc5cd3-42a5-4952-b5dc-df9cb21f8dbc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689BD2D0</paraID>
      <start>0</start>
      <end>2</end>
      <status>unmodified</status>
      <modifiedWord/>
      <trackRevisions>false</trackRevisions>
    </reviewItem>
    <reviewItem>
      <errorID>fe1b8de8-2506-42e3-92e2-058f5d5e2c25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26D6F9F3</paraID>
      <start>0</start>
      <end>2</end>
      <status>unmodified</status>
      <modifiedWord/>
      <trackRevisions>false</trackRevisions>
    </reviewItem>
    <reviewItem>
      <errorID>edf9a0fd-e33d-41e5-84ee-e4f825a4b35a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4ACCCFFD</paraID>
      <start>0</start>
      <end>2</end>
      <status>unmodified</status>
      <modifiedWord/>
      <trackRevisions>false</trackRevisions>
    </reviewItem>
    <reviewItem>
      <errorID>bec69df9-046e-4f48-85c4-42eea8b56782</errorID>
      <errorWord>，</errorWord>
      <group>L1_Punc</group>
      <groupName>标点问题</groupName>
      <ability>L2_Punc_CN</ability>
      <abilityName>标点符号问题</abilityName>
      <candidateList>
        <item>。</item>
      </candidateList>
      <explain/>
      <paraID>4ACCCFFD</paraID>
      <start>13</start>
      <end>14</end>
      <status>unmodified</status>
      <modifiedWord/>
      <trackRevisions>false</trackRevisions>
    </reviewItem>
    <reviewItem>
      <errorID>9e045658-2751-4940-a798-887b2de68b64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72BDAFD4</paraID>
      <start>0</start>
      <end>2</end>
      <status>unmodified</status>
      <modifiedWord/>
      <trackRevisions>false</trackRevisions>
    </reviewItem>
    <reviewItem>
      <errorID>3d5d3d51-4428-4e58-8247-354d098a6c8a</errorID>
      <errorWord>展拖</errorWord>
      <group>L1_Word</group>
      <groupName>字词问题</groupName>
      <ability>L2_Typo</ability>
      <abilityName>字词错误</abilityName>
      <candidateList>
        <item>展示</item>
      </candidateList>
      <explain/>
      <paraID>1EABA7CE</paraID>
      <start>2</start>
      <end>4</end>
      <status>unmodified</status>
      <modifiedWord/>
      <trackRevisions>false</trackRevisions>
    </reviewItem>
    <reviewItem>
      <errorID>1fea0622-45fc-4a7c-aab1-d5d556ffedd2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652F8C9B</paraID>
      <start>0</start>
      <end>2</end>
      <status>unmodified</status>
      <modifiedWord/>
      <trackRevisions>false</trackRevisions>
    </reviewItem>
    <reviewItem>
      <errorID>8f3beb4a-7f94-4912-a1bf-395e3a32763b</errorID>
      <errorWord>，</errorWord>
      <group>L1_Punc</group>
      <groupName>标点问题</groupName>
      <ability>L2_Punc_CN</ability>
      <abilityName>标点符号问题</abilityName>
      <candidateList>
        <item>。</item>
      </candidateList>
      <explain/>
      <paraID>652F8C9B</paraID>
      <start>19</start>
      <end>20</end>
      <status>unmodified</status>
      <modifiedWord/>
      <trackRevisions>false</trackRevisions>
    </reviewItem>
    <reviewItem>
      <errorID>b91991c3-11b7-4702-b413-a37a80c7fbfd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411F1DD0</paraID>
      <start>0</start>
      <end>2</end>
      <status>unmodified</status>
      <modifiedWord/>
      <trackRevisions>false</trackRevisions>
    </reviewItem>
    <reviewItem>
      <errorID>130cf35e-25d3-4e6a-8f72-f02e8a1ee024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5B454C49</paraID>
      <start>0</start>
      <end>2</end>
      <status>unmodified</status>
      <modifiedWord/>
      <trackRevisions>false</trackRevisions>
    </reviewItem>
    <reviewItem>
      <errorID>8a14b76b-8c92-4206-902e-c20520aa5f0f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4EE5EAFB</paraID>
      <start>0</start>
      <end>2</end>
      <status>unmodified</status>
      <modifiedWord/>
      <trackRevisions>false</trackRevisions>
    </reviewItem>
    <reviewItem>
      <errorID>3fe94508-853b-4a98-8fd3-4d54f18352cf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88EBBB1</paraID>
      <start>0</start>
      <end>2</end>
      <status>unmodified</status>
      <modifiedWord/>
      <trackRevisions>false</trackRevisions>
    </reviewItem>
    <reviewItem>
      <errorID>31195f01-da1a-43aa-a4e9-1218cf40bca4</errorID>
      <errorWord>造型</errorWord>
      <group>L1_Punc</group>
      <groupName>标点问题</groupName>
      <ability>L2_Punc_CN</ability>
      <abilityName>标点符号问题</abilityName>
      <candidateList>
        <item>造型。</item>
      </candidateList>
      <explain/>
      <paraID> 88EBBB1</paraID>
      <start>7</start>
      <end>9</end>
      <status>unmodified</status>
      <modifiedWord/>
      <trackRevisions>false</trackRevisions>
    </reviewItem>
    <reviewItem>
      <errorID>ef05e539-3eab-4b1f-aae9-e77eb88471e6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509E1EAA</paraID>
      <start>0</start>
      <end>2</end>
      <status>unmodified</status>
      <modifiedWord/>
      <trackRevisions>false</trackRevisions>
    </reviewItem>
    <reviewItem>
      <errorID>1c9115a3-a6f5-433d-bcb2-ee950abe1765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5C57424C</paraID>
      <start>0</start>
      <end>2</end>
      <status>unmodified</status>
      <modifiedWord/>
      <trackRevisions>false</trackRevisions>
    </reviewItem>
    <reviewItem>
      <errorID>d5ad39e4-af15-4651-8f63-38900b1546b4</errorID>
      <errorWord>-</errorWord>
      <group>L1_Format</group>
      <groupName>格式问题</groupName>
      <ability>L2_HalfPunc_CN</ability>
      <abilityName>全半角问题</abilityName>
      <candidateList>
        <item>－</item>
      </candidateList>
      <explain>文本全半角错误。</explain>
      <paraID>110177AD</paraID>
      <start>5</start>
      <end>6</end>
      <status>unmodified</status>
      <modifiedWord/>
      <trackRevisions>false</trackRevisions>
    </reviewItem>
    <reviewItem>
      <errorID>c72a7e29-0af8-4be0-a948-4a52f25dc9e5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74397E76</paraID>
      <start>0</start>
      <end>2</end>
      <status>unmodified</status>
      <modifiedWord/>
      <trackRevisions>false</trackRevisions>
    </reviewItem>
    <reviewItem>
      <errorID>cb8b8df9-bb38-433e-88bf-3f12ab03dd63</errorID>
      <errorWord>定制</errorWord>
      <group>L1_Punc</group>
      <groupName>标点问题</groupName>
      <ability>L2_Punc_CN</ability>
      <abilityName>标点符号问题</abilityName>
      <candidateList>
        <item>定制。</item>
      </candidateList>
      <explain/>
      <paraID>74397E76</paraID>
      <start>6</start>
      <end>8</end>
      <status>unmodified</status>
      <modifiedWord/>
      <trackRevisions>false</trackRevisions>
    </reviewItem>
    <reviewItem>
      <errorID>917532ce-85f2-433e-af81-e35e992b8a65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4978D264</paraID>
      <start>0</start>
      <end>2</end>
      <status>unmodified</status>
      <modifiedWord/>
      <trackRevisions>false</trackRevisions>
    </reviewItem>
    <reviewItem>
      <errorID>e549e8fa-7ef7-4c5a-9dce-885e80ba3a81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16271AA6</paraID>
      <start>0</start>
      <end>2</end>
      <status>unmodified</status>
      <modifiedWord/>
      <trackRevisions>false</trackRevisions>
    </reviewItem>
    <reviewItem>
      <errorID>98a195f8-5234-4fd0-a516-a770cab9755c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366B451</paraID>
      <start>0</start>
      <end>2</end>
      <status>unmodified</status>
      <modifiedWord/>
      <trackRevisions>false</trackRevisions>
    </reviewItem>
    <reviewItem>
      <errorID>c0715745-d66d-4672-925c-b35e98457713</errorID>
      <errorWord>、</errorWord>
      <group>L1_Punc</group>
      <groupName>标点问题</groupName>
      <ability>L2_Punc_CN</ability>
      <abilityName>标点符号问题</abilityName>
      <candidateList>
        <item/>
      </candidateList>
      <explain/>
      <paraID> 366B451</paraID>
      <start>25</start>
      <end>26</end>
      <status>unmodified</status>
      <modifiedWord/>
      <trackRevisions>false</trackRevisions>
    </reviewItem>
    <reviewItem>
      <errorID>2f0a8b90-fef3-4a9c-a23e-b8ec92c193a8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49D08DC8</paraID>
      <start>0</start>
      <end>2</end>
      <status>unmodified</status>
      <modifiedWord/>
      <trackRevisions>false</trackRevisions>
    </reviewItem>
    <reviewItem>
      <errorID>27024e61-8036-468f-a935-572842fc5663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52F6E774</paraID>
      <start>0</start>
      <end>2</end>
      <status>unmodified</status>
      <modifiedWord/>
      <trackRevisions>false</trackRevisions>
    </reviewItem>
    <reviewItem>
      <errorID>12b761dc-cfab-4d21-a5f9-91f7562355f7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2060E6F5</paraID>
      <start>0</start>
      <end>2</end>
      <status>unmodified</status>
      <modifiedWord/>
      <trackRevisions>false</trackRevisions>
    </reviewItem>
    <reviewItem>
      <errorID>70282d7c-a312-415a-852d-2bf1f8fd7f06</errorID>
      <errorWord>电脑</errorWord>
      <group>L1_Word</group>
      <groupName>字词问题</groupName>
      <ability>L2_Typo</ability>
      <abilityName>字词错误</abilityName>
      <candidateList>
        <item>到电脑</item>
      </candidateList>
      <explain/>
      <paraID>2060E6F5</paraID>
      <start>21</start>
      <end>23</end>
      <status>unmodified</status>
      <modifiedWord/>
      <trackRevisions>false</trackRevisions>
    </reviewItem>
    <reviewItem>
      <errorID>1ce6f2b0-0bc4-48e8-8fe6-a342fba4d522</errorID>
      <errorWord>度</errorWord>
      <group>L1_Knowledge</group>
      <groupName>知识性问题</groupName>
      <ability>L2_Knowledge</ability>
      <abilityName>其他知识</abilityName>
      <candidateList>
        <item>次</item>
      </candidateList>
      <explain>请检查“度”是否为量词使用错误，建议修改为“次”。</explain>
      <paraID>2060E6F5</paraID>
      <start>27</start>
      <end>28</end>
      <status>unmodified</status>
      <modifiedWord/>
      <trackRevisions>false</trackRevisions>
    </reviewItem>
    <reviewItem>
      <errorID>3b4b95d7-267e-47f1-8041-d7c93b0df28a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47759A68</paraID>
      <start>0</start>
      <end>2</end>
      <status>unmodified</status>
      <modifiedWord/>
      <trackRevisions>false</trackRevisions>
    </reviewItem>
    <reviewItem>
      <errorID>296f3905-c43e-4dfb-9c51-0666ec30ee48</errorID>
      <errorWord>噪音</errorWord>
      <group>L1_Word</group>
      <groupName>字词问题</groupName>
      <ability>L2_Alias</ability>
      <abilityName>也作/曾用词</abilityName>
      <candidateList>
        <item>噪声</item>
      </candidateList>
      <explain>词汇[噪音]为不规范表述或旧称，其规范书面表述为[噪声]。</explain>
      <paraID>47759A68</paraID>
      <start>33</start>
      <end>35</end>
      <status>unmodified</status>
      <modifiedWord/>
      <trackRevisions>false</trackRevisions>
    </reviewItem>
    <reviewItem>
      <errorID>8ad13b53-3544-4331-a17e-ad8fa2e919da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9206467</paraID>
      <start>0</start>
      <end>2</end>
      <status>unmodified</status>
      <modifiedWord/>
      <trackRevisions>false</trackRevisions>
    </reviewItem>
    <reviewItem>
      <errorID>5d6ff3f5-1cf2-4c68-9a34-97413c974ccc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367680BE</paraID>
      <start>0</start>
      <end>2</end>
      <status>unmodified</status>
      <modifiedWord/>
      <trackRevisions>false</trackRevisions>
    </reviewItem>
    <reviewItem>
      <errorID>4268c606-0af7-4796-a454-57ee6849f200</errorID>
      <errorWord>:</errorWord>
      <group>L1_Format</group>
      <groupName>格式问题</groupName>
      <ability>L2_HalfPunc_CN</ability>
      <abilityName>全半角问题</abilityName>
      <candidateList>
        <item>：</item>
      </candidateList>
      <explain>文本全半角错误。</explain>
      <paraID>367680BE</paraID>
      <start>7</start>
      <end>8</end>
      <status>unmodified</status>
      <modifiedWord/>
      <trackRevisions>false</trackRevisions>
    </reviewItem>
    <reviewItem>
      <errorID>d3faaaad-758e-4940-a3aa-0ef69a967774</errorID>
      <errorWord>1、</errorWord>
      <group>L1_Format</group>
      <groupName>格式问题</groupName>
      <ability>L2_Ordinal</ability>
      <abilityName>序号格式</abilityName>
      <candidateList>
        <item>1.</item>
      </candidateList>
      <explain>当前序号格式不规范，建议修改为规范格式[1.]。</explain>
      <paraID> 90589DA</paraID>
      <start>0</start>
      <end>2</end>
      <status>unmodified</status>
      <modifiedWord/>
      <trackRevisions>false</trackRevisions>
    </reviewItem>
    <reviewItem>
      <errorID>81fb9ea1-3a0e-4c03-859d-009c6b483aca</errorID>
      <errorWord>2、</errorWord>
      <group>L1_Format</group>
      <groupName>格式问题</groupName>
      <ability>L2_Ordinal</ability>
      <abilityName>序号格式</abilityName>
      <candidateList>
        <item>2.</item>
      </candidateList>
      <explain>当前序号格式不规范，建议修改为规范格式[2.]。</explain>
      <paraID>71FA8401</paraID>
      <start>0</start>
      <end>2</end>
      <status>unmodified</status>
      <modifiedWord/>
      <trackRevisions>false</trackRevisions>
    </reviewItem>
    <reviewItem>
      <errorID>9b4b85d2-a095-42f7-8031-a8e10f8504ac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2B27317</paraID>
      <start>0</start>
      <end>2</end>
      <status>unmodified</status>
      <modifiedWord/>
      <trackRevisions>false</trackRevisions>
    </reviewItem>
    <reviewItem>
      <errorID>ac6a391a-db29-4cfa-a23e-411fd39a7969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9652E08</paraID>
      <start>0</start>
      <end>2</end>
      <status>unmodified</status>
      <modifiedWord/>
      <trackRevisions>false</trackRevisions>
    </reviewItem>
    <reviewItem>
      <errorID>60748745-c737-4c29-b13c-63ca57ffad07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5C9BFC8D</paraID>
      <start>0</start>
      <end>2</end>
      <status>unmodified</status>
      <modifiedWord/>
      <trackRevisions>false</trackRevisions>
    </reviewItem>
    <reviewItem>
      <errorID>8ee7a5e7-a539-4999-b7ff-7e32ca157fb7</errorID>
      <errorWord>6、</errorWord>
      <group>L1_Format</group>
      <groupName>格式问题</groupName>
      <ability>L2_Ordinal</ability>
      <abilityName>序号格式</abilityName>
      <candidateList>
        <item>6.</item>
      </candidateList>
      <explain>当前序号格式不规范，建议修改为规范格式[6.]。</explain>
      <paraID> 51EFF17</paraID>
      <start>0</start>
      <end>2</end>
      <status>unmodified</status>
      <modifiedWord/>
      <trackRevisions>false</trackRevisions>
    </reviewItem>
    <reviewItem>
      <errorID>1f7dbe74-c98c-4a3b-871e-ebe2ade99a7b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5EEE7040</paraID>
      <start>0</start>
      <end>2</end>
      <status>unmodified</status>
      <modifiedWord/>
      <trackRevisions>false</trackRevisions>
    </reviewItem>
    <reviewItem>
      <errorID>38624c28-6642-44d8-b71d-1c86b141aa3c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55546666</paraID>
      <start>0</start>
      <end>2</end>
      <status>unmodified</status>
      <modifiedWord/>
      <trackRevisions>false</trackRevisions>
    </reviewItem>
    <reviewItem>
      <errorID>5ed62228-9273-4cda-ac90-c3165b445af4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3ADC5123</paraID>
      <start>0</start>
      <end>2</end>
      <status>unmodified</status>
      <modifiedWord/>
      <trackRevisions>false</trackRevisions>
    </reviewItem>
    <reviewItem>
      <errorID>766e59c3-fd49-46e5-a68a-c8cac67aafa1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4CDE2A93</paraID>
      <start>0</start>
      <end>2</end>
      <status>unmodified</status>
      <modifiedWord/>
      <trackRevisions>false</trackRevisions>
    </reviewItem>
    <reviewItem>
      <errorID>e8127541-6a87-4280-a901-aa11651a5290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10A8B833</paraID>
      <start>0</start>
      <end>2</end>
      <status>unmodified</status>
      <modifiedWord/>
      <trackRevisions>false</trackRevisions>
    </reviewItem>
    <reviewItem>
      <errorID>a4ee325c-4f45-4504-acf0-3e6904f5a2b9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690A4E48</paraID>
      <start>0</start>
      <end>2</end>
      <status>unmodified</status>
      <modifiedWord/>
      <trackRevisions>false</trackRevisions>
    </reviewItem>
    <reviewItem>
      <errorID>7175441c-a354-4658-9bd6-6a5143ce6d0b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1D22376D</paraID>
      <start>0</start>
      <end>2</end>
      <status>unmodified</status>
      <modifiedWord/>
      <trackRevisions>false</trackRevisions>
    </reviewItem>
    <reviewItem>
      <errorID>f0bdee92-f6e4-4ad5-a2d3-ddbfb8dddff8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46D848DE</paraID>
      <start>0</start>
      <end>2</end>
      <status>unmodified</status>
      <modifiedWord/>
      <trackRevisions>false</trackRevisions>
    </reviewItem>
    <reviewItem>
      <errorID>c71e4220-69eb-48b3-ab20-f3c758dc5b55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5D38E1B9</paraID>
      <start>0</start>
      <end>2</end>
      <status>unmodified</status>
      <modifiedWord/>
      <trackRevisions>false</trackRevisions>
    </reviewItem>
    <reviewItem>
      <errorID>67e71198-a32e-47be-a371-1175f5cce7d1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5D38E1B9</paraID>
      <start>11</start>
      <end>12</end>
      <status>unmodified</status>
      <modifiedWord/>
      <trackRevisions>false</trackRevisions>
    </reviewItem>
    <reviewItem>
      <errorID>98654351-1836-4746-87d7-ffec674c81a7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587BA1A9</paraID>
      <start>0</start>
      <end>2</end>
      <status>unmodified</status>
      <modifiedWord/>
      <trackRevisions>false</trackRevisions>
    </reviewItem>
    <reviewItem>
      <errorID>04fb31cf-0e48-4e97-9aaf-2ae32361977c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4ABDE3E7</paraID>
      <start>0</start>
      <end>2</end>
      <status>unmodified</status>
      <modifiedWord/>
      <trackRevisions>false</trackRevisions>
    </reviewItem>
    <reviewItem>
      <errorID>9a1f5686-6f0d-48e0-9794-498caf087093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7523FEBF</paraID>
      <start>0</start>
      <end>2</end>
      <status>unmodified</status>
      <modifiedWord/>
      <trackRevisions>false</trackRevisions>
    </reviewItem>
    <reviewItem>
      <errorID>8bf967d8-79a9-46ae-9500-fde0f6d65a91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40075D07</paraID>
      <start>0</start>
      <end>2</end>
      <status>unmodified</status>
      <modifiedWord/>
      <trackRevisions>false</trackRevisions>
    </reviewItem>
    <reviewItem>
      <errorID>5f20d8c3-b5c4-4746-947e-d5b305ac9190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2B554FF6</paraID>
      <start>0</start>
      <end>2</end>
      <status>unmodified</status>
      <modifiedWord/>
      <trackRevisions>false</trackRevisions>
    </reviewItem>
    <reviewItem>
      <errorID>39100d32-9e0f-4151-be6f-3c1723c42491</errorID>
      <errorWord>6、</errorWord>
      <group>L1_Format</group>
      <groupName>格式问题</groupName>
      <ability>L2_Ordinal</ability>
      <abilityName>序号格式</abilityName>
      <candidateList>
        <item>6.</item>
      </candidateList>
      <explain>当前序号格式不规范，建议修改为规范格式[6.]。</explain>
      <paraID>12EE36D0</paraID>
      <start>0</start>
      <end>2</end>
      <status>unmodified</status>
      <modifiedWord/>
      <trackRevisions>false</trackRevisions>
    </reviewItem>
    <reviewItem>
      <errorID>e396bc6a-df5b-448a-9559-9db414513295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1FA51308</paraID>
      <start>0</start>
      <end>2</end>
      <status>unmodified</status>
      <modifiedWord/>
      <trackRevisions>false</trackRevisions>
    </reviewItem>
    <reviewItem>
      <errorID>db96126d-dfb5-4fad-98ac-f4fe9110e7f6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6EBFF6B7</paraID>
      <start>0</start>
      <end>2</end>
      <status>unmodified</status>
      <modifiedWord/>
      <trackRevisions>false</trackRevisions>
    </reviewItem>
    <reviewItem>
      <errorID>602d048f-ee71-43c7-bb04-353b95fcbadc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71C338F8</paraID>
      <start>0</start>
      <end>2</end>
      <status>unmodified</status>
      <modifiedWord/>
      <trackRevisions>false</trackRevisions>
    </reviewItem>
    <reviewItem>
      <errorID>1aeacb8f-74b0-4802-9a65-46266ddc1734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67937480</paraID>
      <start>0</start>
      <end>2</end>
      <status>unmodified</status>
      <modifiedWord/>
      <trackRevisions>false</trackRevisions>
    </reviewItem>
    <reviewItem>
      <errorID>71dc61ad-1eb0-47b3-bd4b-c51ce39481ef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3BBBE7F3</paraID>
      <start>0</start>
      <end>2</end>
      <status>unmodified</status>
      <modifiedWord/>
      <trackRevisions>false</trackRevisions>
    </reviewItem>
    <reviewItem>
      <errorID>a3d2ce33-8f3d-4960-86bf-f2df8318a575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7F7D6886</paraID>
      <start>0</start>
      <end>2</end>
      <status>unmodified</status>
      <modifiedWord/>
      <trackRevisions>false</trackRevisions>
    </reviewItem>
    <reviewItem>
      <errorID>4375a5ff-0c16-406b-b3c9-34cd5b95d80b</errorID>
      <errorWord>7、</errorWord>
      <group>L1_Format</group>
      <groupName>格式问题</groupName>
      <ability>L2_Ordinal</ability>
      <abilityName>序号格式</abilityName>
      <candidateList>
        <item>7.</item>
      </candidateList>
      <explain>当前序号格式不规范，建议修改为规范格式[7.]。</explain>
      <paraID>63AA284C</paraID>
      <start>0</start>
      <end>2</end>
      <status>unmodified</status>
      <modifiedWord/>
      <trackRevisions>false</trackRevisions>
    </reviewItem>
    <reviewItem>
      <errorID>ed23024e-f89c-4e87-a50e-95999a700987</errorID>
      <errorWord>WiFi</errorWord>
      <group>L1_Punc</group>
      <groupName>标点问题</groupName>
      <ability>L2_Punc_CN</ability>
      <abilityName>标点符号问题</abilityName>
      <candidateList>
        <item>Wi-Fi</item>
      </candidateList>
      <explain/>
      <paraID>63AA284C</paraID>
      <start>2</start>
      <end>6</end>
      <status>unmodified</status>
      <modifiedWord/>
      <trackRevisions>false</trackRevisions>
    </reviewItem>
    <reviewItem>
      <errorID>2a929340-62d7-4caf-a18d-023eb8fe8ccf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17861872</paraID>
      <start>0</start>
      <end>2</end>
      <status>unmodified</status>
      <modifiedWord/>
      <trackRevisions>false</trackRevisions>
    </reviewItem>
    <reviewItem>
      <errorID>d32d3c29-778c-4130-a9b3-ac41191efe37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4246477C</paraID>
      <start>0</start>
      <end>2</end>
      <status>unmodified</status>
      <modifiedWord/>
      <trackRevisions>false</trackRevisions>
    </reviewItem>
    <reviewItem>
      <errorID>73fc08de-9fba-433d-a7ae-f5257276bc25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61AB0066</paraID>
      <start>0</start>
      <end>2</end>
      <status>unmodified</status>
      <modifiedWord/>
      <trackRevisions>false</trackRevisions>
    </reviewItem>
    <reviewItem>
      <errorID>6ab5457f-0907-481a-bd82-e666402a50a4</errorID>
      <errorWord>需具备</errorWord>
      <group>L1_Word</group>
      <groupName>字词问题</groupName>
      <ability>L2_Typo</ability>
      <abilityName>字词错误</abilityName>
      <candidateList>
        <item>须具备</item>
      </candidateList>
      <explain/>
      <paraID>61AB0066</paraID>
      <start>4</start>
      <end>7</end>
      <status>unmodified</status>
      <modifiedWord/>
      <trackRevisions>false</trackRevisions>
    </reviewItem>
    <reviewItem>
      <errorID>e8ace725-f0d9-459f-a258-91b548c429e5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785AE3AD</paraID>
      <start>0</start>
      <end>2</end>
      <status>unmodified</status>
      <modifiedWord/>
      <trackRevisions>false</trackRevisions>
    </reviewItem>
    <reviewItem>
      <errorID>5c673c7e-7b6a-47d0-927d-aaf9abf58dfc</errorID>
      <errorWord>需具备</errorWord>
      <group>L1_Word</group>
      <groupName>字词问题</groupName>
      <ability>L2_Typo</ability>
      <abilityName>字词错误</abilityName>
      <candidateList>
        <item>须具备</item>
      </candidateList>
      <explain/>
      <paraID>785AE3AD</paraID>
      <start>4</start>
      <end>7</end>
      <status>unmodified</status>
      <modifiedWord/>
      <trackRevisions>false</trackRevisions>
    </reviewItem>
    <reviewItem>
      <errorID>2a6be2c9-29c0-4359-9b6b-bb1a0a30acf2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26209F37</paraID>
      <start>0</start>
      <end>2</end>
      <status>unmodified</status>
      <modifiedWord/>
      <trackRevisions>false</trackRevisions>
    </reviewItem>
    <reviewItem>
      <errorID>6a461161-23f3-4efc-834f-d318db02bd51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6A4F9A94</paraID>
      <start>0</start>
      <end>2</end>
      <status>unmodified</status>
      <modifiedWord/>
      <trackRevisions>false</trackRevisions>
    </reviewItem>
    <reviewItem>
      <errorID>69b736c1-948f-4e6e-9de2-a96e93afe087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21D09ED0</paraID>
      <start>0</start>
      <end>2</end>
      <status>unmodified</status>
      <modifiedWord/>
      <trackRevisions>false</trackRevisions>
    </reviewItem>
    <reviewItem>
      <errorID>e882e197-6625-4f25-ac35-74f3bbdbbf82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500A3B6D</paraID>
      <start>0</start>
      <end>2</end>
      <status>unmodified</status>
      <modifiedWord/>
      <trackRevisions>false</trackRevisions>
    </reviewItem>
    <reviewItem>
      <errorID>a3dbfd36-c92c-49a1-adf0-ea23310b95a7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463174C9</paraID>
      <start>0</start>
      <end>2</end>
      <status>unmodified</status>
      <modifiedWord/>
      <trackRevisions>false</trackRevisions>
    </reviewItem>
    <reviewItem>
      <errorID>5c0b3544-e4fc-4f67-8f91-6b1e2ca2c889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6E78F09D</paraID>
      <start>0</start>
      <end>2</end>
      <status>unmodified</status>
      <modifiedWord/>
      <trackRevisions>false</trackRevisions>
    </reviewItem>
    <reviewItem>
      <errorID>0eea6f6b-5656-4f28-b675-8af63aa540bb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44AFCCA</paraID>
      <start>0</start>
      <end>2</end>
      <status>unmodified</status>
      <modifiedWord/>
      <trackRevisions>false</trackRevisions>
    </reviewItem>
    <reviewItem>
      <errorID>a0ec35d6-eb6d-4ef7-b5a8-32976cb4769d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3DD2BE17</paraID>
      <start>0</start>
      <end>2</end>
      <status>unmodified</status>
      <modifiedWord/>
      <trackRevisions>false</trackRevisions>
    </reviewItem>
    <reviewItem>
      <errorID>7e5f34ec-22df-41a4-8e01-db9e3f694885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531634BB</paraID>
      <start>0</start>
      <end>2</end>
      <status>unmodified</status>
      <modifiedWord/>
      <trackRevisions>false</trackRevisions>
    </reviewItem>
    <reviewItem>
      <errorID>1845ace5-f219-49ea-99d8-16522de73d96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110DD434</paraID>
      <start>0</start>
      <end>2</end>
      <status>unmodified</status>
      <modifiedWord/>
      <trackRevisions>false</trackRevisions>
    </reviewItem>
    <reviewItem>
      <errorID>de574fe6-5961-4e0c-a80f-30da26984700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65DE3852</paraID>
      <start>0</start>
      <end>2</end>
      <status>unmodified</status>
      <modifiedWord/>
      <trackRevisions>false</trackRevisions>
    </reviewItem>
    <reviewItem>
      <errorID>a38fa61a-0102-4b8b-a96f-bc9e8157d0e5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7AC8F946</paraID>
      <start>0</start>
      <end>2</end>
      <status>unmodified</status>
      <modifiedWord/>
      <trackRevisions>false</trackRevisions>
    </reviewItem>
    <reviewItem>
      <errorID>23547287-433f-429e-95c6-b087ffd86c9b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2EDF5D</paraID>
      <start>0</start>
      <end>2</end>
      <status>unmodified</status>
      <modifiedWord/>
      <trackRevisions>false</trackRevisions>
    </reviewItem>
    <reviewItem>
      <errorID>715744bb-f6d9-4e91-8d3b-23844288f3d7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32A6F0FD</paraID>
      <start>0</start>
      <end>2</end>
      <status>unmodified</status>
      <modifiedWord/>
      <trackRevisions>false</trackRevisions>
    </reviewItem>
    <reviewItem>
      <errorID>bbb83982-6546-48e6-a065-bfa8504f902a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6E570108</paraID>
      <start>0</start>
      <end>2</end>
      <status>unmodified</status>
      <modifiedWord/>
      <trackRevisions>false</trackRevisions>
    </reviewItem>
    <reviewItem>
      <errorID>31a6003b-61b3-4eeb-b744-4afb69c8d8b2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553E7EA9</paraID>
      <start>0</start>
      <end>2</end>
      <status>unmodified</status>
      <modifiedWord/>
      <trackRevisions>false</trackRevisions>
    </reviewItem>
    <reviewItem>
      <errorID>42a11049-9828-433d-891d-f28251063d45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62E78EE5</paraID>
      <start>0</start>
      <end>2</end>
      <status>unmodified</status>
      <modifiedWord/>
      <trackRevisions>false</trackRevisions>
    </reviewItem>
    <reviewItem>
      <errorID>6819fd53-6642-4f9b-a3ff-e196dc94b249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505B4896</paraID>
      <start>0</start>
      <end>2</end>
      <status>unmodified</status>
      <modifiedWord/>
      <trackRevisions>false</trackRevisions>
    </reviewItem>
    <reviewItem>
      <errorID>bb9b2780-f54c-446c-9798-7ef2e5462215</errorID>
      <errorWord>1、</errorWord>
      <group>L1_Format</group>
      <groupName>格式问题</groupName>
      <ability>L2_Ordinal</ability>
      <abilityName>序号格式</abilityName>
      <candidateList>
        <item>1.</item>
      </candidateList>
      <explain>当前序号格式不规范，建议修改为规范格式[1.]。</explain>
      <paraID>6A41F741</paraID>
      <start>0</start>
      <end>2</end>
      <status>unmodified</status>
      <modifiedWord/>
      <trackRevisions>false</trackRevisions>
    </reviewItem>
    <reviewItem>
      <errorID>58f63e6c-503b-4d44-a627-42c32143e238</errorID>
      <errorWord>2、</errorWord>
      <group>L1_Format</group>
      <groupName>格式问题</groupName>
      <ability>L2_Ordinal</ability>
      <abilityName>序号格式</abilityName>
      <candidateList>
        <item>2.</item>
      </candidateList>
      <explain>当前序号格式不规范，建议修改为规范格式[2.]。</explain>
      <paraID>7577DD9A</paraID>
      <start>0</start>
      <end>2</end>
      <status>unmodified</status>
      <modifiedWord/>
      <trackRevisions>false</trackRevisions>
    </reviewItem>
    <reviewItem>
      <errorID>582b5491-a5e9-4d81-b428-af7c6017149a</errorID>
      <errorWord>3、</errorWord>
      <group>L1_Format</group>
      <groupName>格式问题</groupName>
      <ability>L2_Ordinal</ability>
      <abilityName>序号格式</abilityName>
      <candidateList>
        <item>3.</item>
      </candidateList>
      <explain>当前序号格式不规范，建议修改为规范格式[3.]。</explain>
      <paraID> 50717A3</paraID>
      <start>0</start>
      <end>2</end>
      <status>unmodified</status>
      <modifiedWord/>
      <trackRevisions>false</trackRevisions>
    </reviewItem>
    <reviewItem>
      <errorID>a247baef-f007-4cbe-82e5-b2ca29087c8e</errorID>
      <errorWord>4、</errorWord>
      <group>L1_Format</group>
      <groupName>格式问题</groupName>
      <ability>L2_Ordinal</ability>
      <abilityName>序号格式</abilityName>
      <candidateList>
        <item>4.</item>
      </candidateList>
      <explain>当前序号格式不规范，建议修改为规范格式[4.]。</explain>
      <paraID> 840C57A</paraID>
      <start>0</start>
      <end>2</end>
      <status>unmodified</status>
      <modifiedWord/>
      <trackRevisions>false</trackRevisions>
    </reviewItem>
    <reviewItem>
      <errorID>080b78cd-c41d-4096-b322-438ce08f2e62</errorID>
      <errorWord>1、</errorWord>
      <group>L1_Format</group>
      <groupName>格式问题</groupName>
      <ability>L2_Ordinal</ability>
      <abilityName>序号格式</abilityName>
      <candidateList>
        <item>1.</item>
      </candidateList>
      <explain>当前序号格式不规范，建议修改为规范格式[1.]。</explain>
      <paraID>63163701</paraID>
      <start>0</start>
      <end>2</end>
      <status>unmodified</status>
      <modifiedWord/>
      <trackRevisions>false</trackRevisions>
    </reviewItem>
    <reviewItem>
      <errorID>219aa966-5da6-4f62-a9c6-b4ddd9821dca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4E320E8B</paraID>
      <start>0</start>
      <end>2</end>
      <status>unmodified</status>
      <modifiedWord/>
      <trackRevisions>false</trackRevisions>
    </reviewItem>
    <reviewItem>
      <errorID>4e6f61a4-e1ad-44d5-a2fc-5f3c27724847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798AC0E8</paraID>
      <start>0</start>
      <end>2</end>
      <status>unmodified</status>
      <modifiedWord/>
      <trackRevisions>false</trackRevisions>
    </reviewItem>
    <reviewItem>
      <errorID>9d3e197e-4ee6-423b-9504-4733c66ff683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6EE78BE7</paraID>
      <start>0</start>
      <end>2</end>
      <status>unmodified</status>
      <modifiedWord/>
      <trackRevisions>false</trackRevisions>
    </reviewItem>
    <reviewItem>
      <errorID>f0759c84-c838-46ab-a4a1-8279c6be0423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4DC5F008</paraID>
      <start>0</start>
      <end>2</end>
      <status>unmodified</status>
      <modifiedWord/>
      <trackRevisions>false</trackRevisions>
    </reviewItem>
    <reviewItem>
      <errorID>9a6a5cbd-5fff-4961-8eff-b2c10c455211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226E8854</paraID>
      <start>0</start>
      <end>2</end>
      <status>unmodified</status>
      <modifiedWord/>
      <trackRevisions>false</trackRevisions>
    </reviewItem>
    <reviewItem>
      <errorID>be68eb97-ad04-4e0d-b819-23aebd52ec83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721276E0</paraID>
      <start>0</start>
      <end>2</end>
      <status>unmodified</status>
      <modifiedWord/>
      <trackRevisions>false</trackRevisions>
    </reviewItem>
    <reviewItem>
      <errorID>7dd57dcf-6176-47cd-92bb-7d8991892d08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4DF18A8F</paraID>
      <start>0</start>
      <end>2</end>
      <status>unmodified</status>
      <modifiedWord/>
      <trackRevisions>false</trackRevisions>
    </reviewItem>
    <reviewItem>
      <errorID>839dc73e-d796-485d-bb0b-0350d7ccf9ae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2E4BAE7E</paraID>
      <start>0</start>
      <end>2</end>
      <status>unmodified</status>
      <modifiedWord/>
      <trackRevisions>false</trackRevisions>
    </reviewItem>
    <reviewItem>
      <errorID>f1192440-b40a-480a-8710-87920a36f36f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8583CA4</paraID>
      <start>0</start>
      <end>2</end>
      <status>unmodified</status>
      <modifiedWord/>
      <trackRevisions>false</trackRevisions>
    </reviewItem>
    <reviewItem>
      <errorID>11ae4d66-d5aa-48dc-9b9e-449aa6c7544f</errorID>
      <errorWord>4、</errorWord>
      <group>L1_Format</group>
      <groupName>格式问题</groupName>
      <ability>L2_Ordinal</ability>
      <abilityName>序号格式</abilityName>
      <candidateList>
        <item>4.</item>
      </candidateList>
      <explain>当前序号格式不规范，建议修改为规范格式[4.]。</explain>
      <paraID>2EA4EA02</paraID>
      <start>0</start>
      <end>2</end>
      <status>unmodified</status>
      <modifiedWord/>
      <trackRevisions>false</trackRevisions>
    </reviewItem>
    <reviewItem>
      <errorID>bc390bce-c30e-4a45-8d03-b67dec79c400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7C16D0DF</paraID>
      <start>0</start>
      <end>2</end>
      <status>unmodified</status>
      <modifiedWord/>
      <trackRevisions>false</trackRevisions>
    </reviewItem>
    <reviewItem>
      <errorID>3e7e76ce-2cbb-443e-8694-02b573be4f6f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78ADA49</paraID>
      <start>0</start>
      <end>2</end>
      <status>unmodified</status>
      <modifiedWord/>
      <trackRevisions>false</trackRevisions>
    </reviewItem>
    <reviewItem>
      <errorID>3d57513c-a642-4982-a6aa-e8d7f596a21c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5739B873</paraID>
      <start>0</start>
      <end>2</end>
      <status>unmodified</status>
      <modifiedWord/>
      <trackRevisions>false</trackRevisions>
    </reviewItem>
    <reviewItem>
      <errorID>220d89c9-876b-4d27-99fb-30ad8884301c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CF8013C</paraID>
      <start>0</start>
      <end>2</end>
      <status>unmodified</status>
      <modifiedWord/>
      <trackRevisions>false</trackRevisions>
    </reviewItem>
    <reviewItem>
      <errorID>2647afec-d45d-4bd8-b7ec-025bcb2f09c5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4CB14179</paraID>
      <start>0</start>
      <end>2</end>
      <status>unmodified</status>
      <modifiedWord/>
      <trackRevisions>false</trackRevisions>
    </reviewItem>
    <reviewItem>
      <errorID>ade34b56-344a-4b92-bc20-23c8a25f3196</errorID>
      <errorWord>10、</errorWord>
      <group>L1_Format</group>
      <groupName>格式问题</groupName>
      <ability>L2_Ordinal</ability>
      <abilityName>序号格式</abilityName>
      <candidateList>
        <item>10.</item>
      </candidateList>
      <explain>当前序号格式不规范，建议修改为规范格式[10.]。</explain>
      <paraID>60C5DFC5</paraID>
      <start>0</start>
      <end>3</end>
      <status>unmodified</status>
      <modifiedWord/>
      <trackRevisions>false</trackRevisions>
    </reviewItem>
    <reviewItem>
      <errorID>88535709-6365-4a3c-ba96-b1edb9019774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4138CA17</paraID>
      <start>0</start>
      <end>3</end>
      <status>unmodified</status>
      <modifiedWord/>
      <trackRevisions>false</trackRevisions>
    </reviewItem>
    <reviewItem>
      <errorID>49e8b49f-6be2-464c-8c58-8f9d740db64d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2FBB4D61</paraID>
      <start>0</start>
      <end>3</end>
      <status>unmodified</status>
      <modifiedWord/>
      <trackRevisions>false</trackRevisions>
    </reviewItem>
    <reviewItem>
      <errorID>47c2207d-bdb1-440e-847f-5aa05b720cb6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373BDE20</paraID>
      <start>0</start>
      <end>3</end>
      <status>unmodified</status>
      <modifiedWord/>
      <trackRevisions>false</trackRevisions>
    </reviewItem>
    <reviewItem>
      <errorID>e82ce640-723b-4529-b2f1-d9294a37c1cd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133811FB</paraID>
      <start>0</start>
      <end>3</end>
      <status>unmodified</status>
      <modifiedWord/>
      <trackRevisions>false</trackRevisions>
    </reviewItem>
    <reviewItem>
      <errorID>7393f619-5d8b-4c75-a22f-6328afc197c2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598A9132</paraID>
      <start>0</start>
      <end>3</end>
      <status>unmodified</status>
      <modifiedWord/>
      <trackRevisions>false</trackRevisions>
    </reviewItem>
    <reviewItem>
      <errorID>f688817d-1c7e-4398-8b39-7c511c4b25bc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1495D19C</paraID>
      <start>0</start>
      <end>3</end>
      <status>unmodified</status>
      <modifiedWord/>
      <trackRevisions>false</trackRevisions>
    </reviewItem>
    <reviewItem>
      <errorID>a824efdf-a6fb-4a93-9366-985f20543b4c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6AE8BD13</paraID>
      <start>0</start>
      <end>2</end>
      <status>unmodified</status>
      <modifiedWord/>
      <trackRevisions>false</trackRevisions>
    </reviewItem>
    <reviewItem>
      <errorID>be767c7e-b9a2-4444-87c4-66a44ea0520a</errorID>
      <errorWord>2、</errorWord>
      <group>L1_Format</group>
      <groupName>格式问题</groupName>
      <ability>L2_Ordinal</ability>
      <abilityName>序号格式</abilityName>
      <candidateList>
        <item>2.</item>
      </candidateList>
      <explain>当前序号格式不规范，建议修改为规范格式[2.]。</explain>
      <paraID>11944952</paraID>
      <start>0</start>
      <end>2</end>
      <status>unmodified</status>
      <modifiedWord/>
      <trackRevisions>false</trackRevisions>
    </reviewItem>
    <reviewItem>
      <errorID>2ec2c166-7dad-435f-a3c0-2cc160e7105d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7D2769CC</paraID>
      <start>0</start>
      <end>2</end>
      <status>unmodified</status>
      <modifiedWord/>
      <trackRevisions>false</trackRevisions>
    </reviewItem>
    <reviewItem>
      <errorID>f54db6e6-c786-43fc-a50c-deca3fd3686a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1AFC4F55</paraID>
      <start>0</start>
      <end>2</end>
      <status>unmodified</status>
      <modifiedWord/>
      <trackRevisions>false</trackRevisions>
    </reviewItem>
    <reviewItem>
      <errorID>beb8d03d-7912-42ae-a149-456766e4ba9e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7459D358</paraID>
      <start>0</start>
      <end>2</end>
      <status>unmodified</status>
      <modifiedWord/>
      <trackRevisions>false</trackRevisions>
    </reviewItem>
    <reviewItem>
      <errorID>9e9e09d7-74ff-4e98-a576-7d15b73ae15e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38C72836</paraID>
      <start>0</start>
      <end>2</end>
      <status>unmodified</status>
      <modifiedWord/>
      <trackRevisions>false</trackRevisions>
    </reviewItem>
    <reviewItem>
      <errorID>897c743a-b0cf-4657-8e7b-30eead800056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12029FEE</paraID>
      <start>0</start>
      <end>2</end>
      <status>unmodified</status>
      <modifiedWord/>
      <trackRevisions>false</trackRevisions>
    </reviewItem>
    <reviewItem>
      <errorID>fbcc1f74-0119-48b0-bd13-36c6956a1558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7132106</paraID>
      <start>0</start>
      <end>2</end>
      <status>unmodified</status>
      <modifiedWord/>
      <trackRevisions>false</trackRevisions>
    </reviewItem>
    <reviewItem>
      <errorID>e4689972-658b-41fc-9e52-2197fdb46cf0</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 7132106</paraID>
      <start>213</start>
      <end>217</end>
      <status>unmodified</status>
      <modifiedWord/>
      <trackRevisions>false</trackRevisions>
    </reviewItem>
    <reviewItem>
      <errorID>cd56a257-8505-4226-b951-02e98082299a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3A9F9AB6</paraID>
      <start>0</start>
      <end>2</end>
      <status>unmodified</status>
      <modifiedWord/>
      <trackRevisions>false</trackRevisions>
    </reviewItem>
    <reviewItem>
      <errorID>43baf2f9-174f-4dc1-9223-256a6f0a2cab</errorID>
      <errorWord>-</errorWord>
      <group>L1_Format</group>
      <groupName>格式问题</groupName>
      <ability>L2_HalfPunc_CN</ability>
      <abilityName>全半角问题</abilityName>
      <candidateList>
        <item>－</item>
      </candidateList>
      <explain>文本全半角错误。</explain>
      <paraID>3A9F9AB6</paraID>
      <start>19</start>
      <end>20</end>
      <status>unmodified</status>
      <modifiedWord/>
      <trackRevisions>false</trackRevisions>
    </reviewItem>
    <reviewItem>
      <errorID>94c7fdce-f8c3-498d-928c-828db18b2376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3A9F9AB6</paraID>
      <start>181</start>
      <end>182</end>
      <status>unmodified</status>
      <modifiedWord/>
      <trackRevisions>false</trackRevisions>
    </reviewItem>
    <reviewItem>
      <errorID>76e0145e-8ac6-4224-87e2-51e3329860d4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5F58151C</paraID>
      <start>1</start>
      <end>3</end>
      <status>unmodified</status>
      <modifiedWord/>
      <trackRevisions>false</trackRevisions>
    </reviewItem>
    <reviewItem>
      <errorID>6ba0652e-c5d6-4640-9490-a9cdae202671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40897EEB</paraID>
      <start>1</start>
      <end>3</end>
      <status>unmodified</status>
      <modifiedWord/>
      <trackRevisions>false</trackRevisions>
    </reviewItem>
    <reviewItem>
      <errorID>16955953-531d-42c1-9c1b-52fda1888673</errorID>
      <errorWord>（</errorWord>
      <group>L1_Punc</group>
      <groupName>标点问题</groupName>
      <ability>L2_Punc_CN</ability>
      <abilityName>标点符号问题</abilityName>
      <candidateList/>
      <explain>同一形式括号套用。</explain>
      <paraID>5A34CFC2</paraID>
      <start>6</start>
      <end>7</end>
      <status>unmodified</status>
      <modifiedWord/>
      <trackRevisions>false</trackRevisions>
    </reviewItem>
    <reviewItem>
      <errorID>9dde51c2-a47d-427b-8cce-77a7a0dab429</errorID>
      <errorWord>）</errorWord>
      <group>L1_Punc</group>
      <groupName>标点问题</groupName>
      <ability>L2_Punc_CN</ability>
      <abilityName>标点符号问题</abilityName>
      <candidateList/>
      <explain>同一形式括号套用。</explain>
      <paraID>5A34CFC2</paraID>
      <start>9</start>
      <end>10</end>
      <status>unmodified</status>
      <modifiedWord/>
      <trackRevisions>false</trackRevisions>
    </reviewItem>
    <reviewItem>
      <errorID>b8a33845-71b0-407a-a68d-c232de9fe0db</errorID>
      <errorWord>-</errorWord>
      <group>L1_Format</group>
      <groupName>格式问题</groupName>
      <ability>L2_HalfPunc_CN</ability>
      <abilityName>全半角问题</abilityName>
      <candidateList>
        <item>－</item>
      </candidateList>
      <explain>文本全半角错误。</explain>
      <paraID>1EBE9241</paraID>
      <start>2</start>
      <end>3</end>
      <status>unmodified</status>
      <modifiedWord/>
      <trackRevisions>false</trackRevisions>
    </reviewItem>
    <reviewItem>
      <errorID>6d580962-aa92-44aa-9d0d-682bca3b3d8d</errorID>
      <errorWord>-</errorWord>
      <group>L1_Format</group>
      <groupName>格式问题</groupName>
      <ability>L2_HalfPunc_CN</ability>
      <abilityName>全半角问题</abilityName>
      <candidateList>
        <item>－</item>
      </candidateList>
      <explain>文本全半角错误。</explain>
      <paraID>5010BD2D</paraID>
      <start>5</start>
      <end>6</end>
      <status>unmodified</status>
      <modifiedWord/>
      <trackRevisions>false</trackRevisions>
    </reviewItem>
    <reviewItem>
      <errorID>ad6ee008-a6e7-4928-97fe-3fa471df2405</errorID>
      <errorWord>-</errorWord>
      <group>L1_Format</group>
      <groupName>格式问题</groupName>
      <ability>L2_HalfPunc_CN</ability>
      <abilityName>全半角问题</abilityName>
      <candidateList>
        <item>－</item>
      </candidateList>
      <explain>文本全半角错误。</explain>
      <paraID>320C5D67</paraID>
      <start>5</start>
      <end>6</end>
      <status>unmodified</status>
      <modifiedWord/>
      <trackRevisions>false</trackRevisions>
    </reviewItem>
    <reviewItem>
      <errorID>c60a6f2b-dbad-4963-92c2-b4fb4533de66</errorID>
      <errorWord>-</errorWord>
      <group>L1_Format</group>
      <groupName>格式问题</groupName>
      <ability>L2_HalfPunc_CN</ability>
      <abilityName>全半角问题</abilityName>
      <candidateList>
        <item>－</item>
      </candidateList>
      <explain>文本全半角错误。</explain>
      <paraID>1F946525</paraID>
      <start>2</start>
      <end>3</end>
      <status>unmodified</status>
      <modifiedWord/>
      <trackRevisions>false</trackRevisions>
    </reviewItem>
    <reviewItem>
      <errorID>737cce50-8222-4650-89a5-62be1b8ad9af</errorID>
      <errorWord>-</errorWord>
      <group>L1_Format</group>
      <groupName>格式问题</groupName>
      <ability>L2_HalfPunc_CN</ability>
      <abilityName>全半角问题</abilityName>
      <candidateList>
        <item>－</item>
      </candidateList>
      <explain>文本全半角错误。</explain>
      <paraID>1F946525</paraID>
      <start>7</start>
      <end>8</end>
      <status>unmodified</status>
      <modifiedWord/>
      <trackRevisions>false</trackRevisions>
    </reviewItem>
    <reviewItem>
      <errorID>ea60089f-63a9-4e6b-aea2-d2faf32b398f</errorID>
      <errorWord>分辨率的</errorWord>
      <group>L1_Word</group>
      <groupName>字词问题</groupName>
      <ability>L2_Typo</ability>
      <abilityName>字词错误</abilityName>
      <candidateList>
        <item>分辨率</item>
      </candidateList>
      <explain/>
      <paraID>5A3E3B5B</paraID>
      <start>237</start>
      <end>241</end>
      <status>unmodified</status>
      <modifiedWord/>
      <trackRevisions>false</trackRevisions>
    </reviewItem>
    <reviewItem>
      <errorID>e6c6753a-d4a4-437c-9101-09da097c6365</errorID>
      <errorWord>-</errorWord>
      <group>L1_Format</group>
      <groupName>格式问题</groupName>
      <ability>L2_HalfPunc_CN</ability>
      <abilityName>全半角问题</abilityName>
      <candidateList>
        <item>－</item>
      </candidateList>
      <explain>文本全半角错误。</explain>
      <paraID> 67E7901</paraID>
      <start>3</start>
      <end>4</end>
      <status>unmodified</status>
      <modifiedWord/>
      <trackRevisions>false</trackRevisions>
    </reviewItem>
    <reviewItem>
      <errorID>a13043c4-1630-4a8f-8b24-aa1a346e1f04</errorID>
      <errorWord>-</errorWord>
      <group>L1_Format</group>
      <groupName>格式问题</groupName>
      <ability>L2_HalfPunc_CN</ability>
      <abilityName>全半角问题</abilityName>
      <candidateList>
        <item>－</item>
      </candidateList>
      <explain>文本全半角错误。</explain>
      <paraID> 67E7901</paraID>
      <start>8</start>
      <end>9</end>
      <status>unmodified</status>
      <modifiedWord/>
      <trackRevisions>false</trackRevisions>
    </reviewItem>
    <reviewItem>
      <errorID>9056454d-3148-44ef-9514-d591e417728d</errorID>
      <errorWord>-</errorWord>
      <group>L1_Format</group>
      <groupName>格式问题</groupName>
      <ability>L2_HalfPunc_CN</ability>
      <abilityName>全半角问题</abilityName>
      <candidateList>
        <item>－</item>
      </candidateList>
      <explain>文本全半角错误。</explain>
      <paraID>7FD42C3E</paraID>
      <start>3</start>
      <end>4</end>
      <status>unmodified</status>
      <modifiedWord/>
      <trackRevisions>false</trackRevisions>
    </reviewItem>
    <reviewItem>
      <errorID>db53167d-58c1-4cab-a47c-54bf5fa6f3fa</errorID>
      <errorWord>-</errorWord>
      <group>L1_Format</group>
      <groupName>格式问题</groupName>
      <ability>L2_HalfPunc_CN</ability>
      <abilityName>全半角问题</abilityName>
      <candidateList>
        <item>－</item>
      </candidateList>
      <explain>文本全半角错误。</explain>
      <paraID> 57ED620</paraID>
      <start>2</start>
      <end>3</end>
      <status>unmodified</status>
      <modifiedWord/>
      <trackRevisions>false</trackRevisions>
    </reviewItem>
    <reviewItem>
      <errorID>fe17c869-3b97-4814-8f42-2697f5ee9b9c</errorID>
      <errorWord>-</errorWord>
      <group>L1_Format</group>
      <groupName>格式问题</groupName>
      <ability>L2_HalfPunc_CN</ability>
      <abilityName>全半角问题</abilityName>
      <candidateList>
        <item>－</item>
      </candidateList>
      <explain>文本全半角错误。</explain>
      <paraID> 57ED620</paraID>
      <start>5</start>
      <end>6</end>
      <status>unmodified</status>
      <modifiedWord/>
      <trackRevisions>false</trackRevisions>
    </reviewItem>
    <reviewItem>
      <errorID>d3552866-e27c-4b50-9de5-854f6769ed10</errorID>
      <errorWord>-</errorWord>
      <group>L1_Format</group>
      <groupName>格式问题</groupName>
      <ability>L2_HalfPunc_CN</ability>
      <abilityName>全半角问题</abilityName>
      <candidateList>
        <item>－</item>
      </candidateList>
      <explain>文本全半角错误。</explain>
      <paraID>647BCFC9</paraID>
      <start>4</start>
      <end>5</end>
      <status>unmodified</status>
      <modifiedWord/>
      <trackRevisions>false</trackRevisions>
    </reviewItem>
    <reviewItem>
      <errorID>3b7ae1b5-d073-4737-bb03-f023332f980b</errorID>
      <errorWord>-</errorWord>
      <group>L1_Format</group>
      <groupName>格式问题</groupName>
      <ability>L2_HalfPunc_CN</ability>
      <abilityName>全半角问题</abilityName>
      <candidateList>
        <item>－</item>
      </candidateList>
      <explain>文本全半角错误。</explain>
      <paraID>647BCFC9</paraID>
      <start>8</start>
      <end>9</end>
      <status>unmodified</status>
      <modifiedWord/>
      <trackRevisions>false</trackRevisions>
    </reviewItem>
    <reviewItem>
      <errorID>dbfdc9a9-2f1e-4ddd-8f3e-ed5fd89033cb</errorID>
      <errorWord>项</errorWord>
      <group>L1_Word</group>
      <groupName>字词问题</groupName>
      <ability>L2_Typo</ability>
      <abilityName>字词错误</abilityName>
      <candidateList>
        <item>项目</item>
      </candidateList>
      <explain>〈名〉事物分成的门类：服务～｜体育～｜建设～。</explain>
      <paraID> 5EA1BDB</paraID>
      <start>3</start>
      <end>4</end>
      <status>unmodified</status>
      <modifiedWord/>
      <trackRevisions>false</trackRevisions>
    </reviewItem>
    <reviewItem>
      <errorID>d72259e0-5e79-4b2d-b684-c34d0ac574a2</errorID>
      <errorWord>深化</errorWord>
      <group>L1_Word</group>
      <groupName>字词问题</groupName>
      <ability>L2_Typo</ability>
      <abilityName>字词错误</abilityName>
      <candidateList>
        <item>审核</item>
      </candidateList>
      <explain/>
      <paraID> 5EA1BDB</paraID>
      <start>58</start>
      <end>60</end>
      <status>unmodified</status>
      <modifiedWord/>
      <trackRevisions>false</trackRevisions>
    </reviewItem>
    <reviewItem>
      <errorID>4e98de4b-f978-4662-9512-12cb5149149e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231EE82B</paraID>
      <start>0</start>
      <end>2</end>
      <status>unmodified</status>
      <modifiedWord/>
      <trackRevisions>false</trackRevisions>
    </reviewItem>
    <reviewItem>
      <errorID>9fab88ef-9096-4086-864a-2e7cb8bf8690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231EE82B</paraID>
      <start>6</start>
      <end>7</end>
      <status>unmodified</status>
      <modifiedWord/>
      <trackRevisions>false</trackRevisions>
    </reviewItem>
    <reviewItem>
      <errorID>b98ad706-7f8c-4c85-bbe2-1d1c3f6e1a90</errorID>
      <errorWord>-</errorWord>
      <group>L1_Format</group>
      <groupName>格式问题</groupName>
      <ability>L2_HalfPunc_CN</ability>
      <abilityName>全半角问题</abilityName>
      <candidateList>
        <item>－</item>
      </candidateList>
      <explain>文本全半角错误。</explain>
      <paraID>  BCE3C6</paraID>
      <start>4</start>
      <end>5</end>
      <status>unmodified</status>
      <modifiedWord/>
      <trackRevisions>false</trackRevisions>
    </reviewItem>
    <reviewItem>
      <errorID>4fa4cbec-7f8f-4e21-a34b-a249d846f1fb</errorID>
      <errorWord>拖拽</errorWord>
      <group>L1_Word</group>
      <groupName>字词问题</groupName>
      <ability>L2_Typo</ability>
      <abilityName>字词错误</abilityName>
      <candidateList>
        <item>拖曳</item>
      </candidateList>
      <explain/>
      <paraID>297C69EF</paraID>
      <start>12</start>
      <end>14</end>
      <status>unmodified</status>
      <modifiedWord/>
      <trackRevisions>false</trackRevisions>
    </reviewItem>
    <reviewItem>
      <errorID>5af5ec4d-22a2-4f57-b850-5fe95d158d55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41E9C69E</paraID>
      <start>0</start>
      <end>2</end>
      <status>unmodified</status>
      <modifiedWord/>
      <trackRevisions>false</trackRevisions>
    </reviewItem>
    <reviewItem>
      <errorID>8f4b1a61-ae91-4a1c-96e8-21b5ea309a4c</errorID>
      <errorWord>-</errorWord>
      <group>L1_Format</group>
      <groupName>格式问题</groupName>
      <ability>L2_HalfPunc_CN</ability>
      <abilityName>全半角问题</abilityName>
      <candidateList>
        <item>－</item>
      </candidateList>
      <explain>文本全半角错误。</explain>
      <paraID>67BD9C0B</paraID>
      <start>6</start>
      <end>7</end>
      <status>unmodified</status>
      <modifiedWord/>
      <trackRevisions>false</trackRevisions>
    </reviewItem>
    <reviewItem>
      <errorID>2e4a0602-d94b-4e20-9c71-502dd3027c21</errorID>
      <errorWord>-</errorWord>
      <group>L1_Format</group>
      <groupName>格式问题</groupName>
      <ability>L2_HalfPunc_CN</ability>
      <abilityName>全半角问题</abilityName>
      <candidateList>
        <item>－</item>
      </candidateList>
      <explain>文本全半角错误。</explain>
      <paraID>1BF062E2</paraID>
      <start>5</start>
      <end>6</end>
      <status>unmodified</status>
      <modifiedWord/>
      <trackRevisions>false</trackRevisions>
    </reviewItem>
    <reviewItem>
      <errorID>5d869e1f-e757-44b3-a8ad-0f2a86418514</errorID>
      <errorWord>大板</errorWord>
      <group>L1_Word</group>
      <groupName>字词问题</groupName>
      <ability>L2_Typo</ability>
      <abilityName>字词错误</abilityName>
      <candidateList>
        <item>大版</item>
      </candidateList>
      <explain/>
      <paraID>369BB2DC</paraID>
      <start>45</start>
      <end>47</end>
      <status>unmodified</status>
      <modifiedWord/>
      <trackRevisions>false</trackRevisions>
    </reviewItem>
    <reviewItem>
      <errorID>0f76a1cd-17df-4046-b2bf-779ded99712f</errorID>
      <errorWord>深化</errorWord>
      <group>L1_Word</group>
      <groupName>字词问题</groupName>
      <ability>L2_Typo</ability>
      <abilityName>字词错误</abilityName>
      <candidateList>
        <item>审核</item>
      </candidateList>
      <explain/>
      <paraID>5E811E60</paraID>
      <start>110</start>
      <end>112</end>
      <status>unmodified</status>
      <modifiedWord/>
      <trackRevisions>false</trackRevisions>
    </reviewItem>
    <reviewItem>
      <errorID>3e82d038-bf21-4ecb-bf51-1596f66eae84</errorID>
      <errorWord>国务院特殊津贴</errorWord>
      <group>L1_Political</group>
      <groupName>政治性问题</groupName>
      <ability>L2_Keyword</ability>
      <abilityName>固定表述</abilityName>
      <candidateList>
        <item>国务院政府特殊津贴</item>
      </candidateList>
      <explain>词汇“国务院政府特殊津贴”在特定场景下为固定表述形式，请确认此处的“国务院特殊津贴”是否存在不当。</explain>
      <paraID> BE1A7A1</paraID>
      <start>92</start>
      <end>99</end>
      <status>unmodified</status>
      <modifiedWord/>
      <trackRevisions>false</trackRevisions>
    </reviewItem>
    <reviewItem>
      <errorID>b31e860b-9436-4ed0-9008-e281cf038f0a</errorID>
      <errorWord>深化</errorWord>
      <group>L1_Word</group>
      <groupName>字词问题</groupName>
      <ability>L2_Typo</ability>
      <abilityName>字词错误</abilityName>
      <candidateList>
        <item>审核</item>
      </candidateList>
      <explain/>
      <paraID> BE1A7A1</paraID>
      <start>116</start>
      <end>118</end>
      <status>unmodified</status>
      <modifiedWord/>
      <trackRevisions>false</trackRevisions>
    </reviewItem>
    <reviewItem>
      <errorID>2ad722c9-b54d-4ca3-9f52-efe345666881</errorID>
      <errorWord>深化</errorWord>
      <group>L1_Word</group>
      <groupName>字词问题</groupName>
      <ability>L2_Typo</ability>
      <abilityName>字词错误</abilityName>
      <candidateList>
        <item>审核</item>
      </candidateList>
      <explain/>
      <paraID>548EAA91</paraID>
      <start>107</start>
      <end>109</end>
      <status>unmodified</status>
      <modifiedWord/>
      <trackRevisions>false</trackRevisions>
    </reviewItem>
    <reviewItem>
      <errorID>7d26825d-14b1-47c9-9b55-d90fb27c56c6</errorID>
      <errorWord>板块</errorWord>
      <group>L1_Word</group>
      <groupName>字词问题</groupName>
      <ability>L2_Typo</ability>
      <abilityName>字词错误</abilityName>
      <candidateList>
        <item>版块</item>
      </candidateList>
      <explain/>
      <paraID>4D170809</paraID>
      <start>24</start>
      <end>26</end>
      <status>unmodified</status>
      <modifiedWord/>
      <trackRevisions>false</trackRevisions>
    </reviewItem>
    <reviewItem>
      <errorID>e2bfd403-2fe7-408d-9e3c-72f88850a790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49AA62B7</paraID>
      <start>6</start>
      <end>7</end>
      <status>unmodified</status>
      <modifiedWord/>
      <trackRevisions>false</trackRevisions>
    </reviewItem>
    <reviewItem>
      <errorID>dd8d4171-8109-419f-a8ea-8fdc35934ff1</errorID>
      <errorWord>-</errorWord>
      <group>L1_Format</group>
      <groupName>格式问题</groupName>
      <ability>L2_HalfPunc_CN</ability>
      <abilityName>全半角问题</abilityName>
      <candidateList>
        <item>－</item>
      </candidateList>
      <explain>文本全半角错误。</explain>
      <paraID>2B9E57C8</paraID>
      <start>5</start>
      <end>6</end>
      <status>unmodified</status>
      <modifiedWord/>
      <trackRevisions>false</trackRevisions>
    </reviewItem>
    <reviewItem>
      <errorID>9c84ccd2-ceb0-4354-827f-7d9b0f342cf7</errorID>
      <errorWord>拖拽</errorWord>
      <group>L1_Word</group>
      <groupName>字词问题</groupName>
      <ability>L2_Typo</ability>
      <abilityName>字词错误</abilityName>
      <candidateList>
        <item>拖曳</item>
      </candidateList>
      <explain/>
      <paraID> 7EA2EF2</paraID>
      <start>12</start>
      <end>14</end>
      <status>unmodified</status>
      <modifiedWord/>
      <trackRevisions>false</trackRevisions>
    </reviewItem>
    <reviewItem>
      <errorID>82685ef9-a3f1-419b-96f1-10eaf8018c88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1A3373CF</paraID>
      <start>84</start>
      <end>85</end>
      <status>unmodified</status>
      <modifiedWord/>
      <trackRevisions>false</trackRevisions>
    </reviewItem>
    <reviewItem>
      <errorID>74c2daa1-8281-4ba1-b8c8-6d7d24fd6d60</errorID>
      <errorWord>须</errorWord>
      <group>L1_Word</group>
      <groupName>字词问题</groupName>
      <ability>L2_Typo</ability>
      <abilityName>字词错误</abilityName>
      <candidateList>
        <item>需</item>
      </candidateList>
      <explain>存在发音相同字词的误用。</explain>
      <paraID>560BE4BA</paraID>
      <start>5</start>
      <end>6</end>
      <status>unmodified</status>
      <modifiedWord/>
      <trackRevisions>false</trackRevisions>
    </reviewItem>
    <reviewItem>
      <errorID>17ccaece-7f4e-40ad-a9fa-e33785f5ebf1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4D1890C</paraID>
      <start>8</start>
      <end>9</end>
      <status>unmodified</status>
      <modifiedWord/>
      <trackRevisions>false</trackRevisions>
    </reviewItem>
    <reviewItem>
      <errorID>4ec5fbe0-23cd-4514-afab-0814ae993e81</errorID>
      <errorWord>-</errorWord>
      <group>L1_Format</group>
      <groupName>格式问题</groupName>
      <ability>L2_HalfPunc_CN</ability>
      <abilityName>全半角问题</abilityName>
      <candidateList>
        <item>－</item>
      </candidateList>
      <explain>文本全半角错误。</explain>
      <paraID>1D599A45</paraID>
      <start>8</start>
      <end>9</end>
      <status>unmodified</status>
      <modifiedWord/>
      <trackRevisions>false</trackRevisions>
    </reviewItem>
    <reviewItem>
      <errorID>f8cfc80b-ee85-4c93-8cc1-8dd43264dccb</errorID>
      <errorWord>拖拽</errorWord>
      <group>L1_Word</group>
      <groupName>字词问题</groupName>
      <ability>L2_Typo</ability>
      <abilityName>字词错误</abilityName>
      <candidateList>
        <item>拖曳</item>
      </candidateList>
      <explain/>
      <paraID>65EA563E</paraID>
      <start>12</start>
      <end>14</end>
      <status>unmodified</status>
      <modifiedWord/>
      <trackRevisions>false</trackRevisions>
    </reviewItem>
    <reviewItem>
      <errorID>8b1bcd91-3fc2-45c7-8d55-bb92afe83df2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4ABEAFF0</paraID>
      <start>0</start>
      <end>2</end>
      <status>unmodified</status>
      <modifiedWord/>
      <trackRevisions>false</trackRevisions>
    </reviewItem>
    <reviewItem>
      <errorID>82145b1f-7832-4460-a5c7-27eb4a31f093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518E9F08</paraID>
      <start>0</start>
      <end>2</end>
      <status>unmodified</status>
      <modifiedWord/>
      <trackRevisions>false</trackRevisions>
    </reviewItem>
    <reviewItem>
      <errorID>5c499576-41ce-491c-aa03-d633f7582c8b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561D9B9F</paraID>
      <start>0</start>
      <end>2</end>
      <status>unmodified</status>
      <modifiedWord/>
      <trackRevisions>false</trackRevisions>
    </reviewItem>
    <reviewItem>
      <errorID>f9a491a1-05b7-4b72-ba31-9c66c54f98ad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315B88EE</paraID>
      <start>0</start>
      <end>2</end>
      <status>unmodified</status>
      <modifiedWord/>
      <trackRevisions>false</trackRevisions>
    </reviewItem>
    <reviewItem>
      <errorID>0de6522d-5d19-4da1-9ef6-18c3ec5d476f</errorID>
      <errorWord>须</errorWord>
      <group>L1_Word</group>
      <groupName>字词问题</groupName>
      <ability>L2_Typo</ability>
      <abilityName>字词错误</abilityName>
      <candidateList>
        <item>需</item>
      </candidateList>
      <explain>存在发音相同字词的误用。</explain>
      <paraID>18D68CF2</paraID>
      <start>215</start>
      <end>216</end>
      <status>unmodified</status>
      <modifiedWord/>
      <trackRevisions>false</trackRevisions>
    </reviewItem>
    <reviewItem>
      <errorID>1ee7c732-ce3e-4bc5-a27b-8b30570cedf3</errorID>
      <errorWord>须设</errorWord>
      <group>L1_Word</group>
      <groupName>字词问题</groupName>
      <ability>L2_Typo</ability>
      <abilityName>字词错误</abilityName>
      <candidateList>
        <item>需设</item>
      </candidateList>
      <explain/>
      <paraID>188C366C</paraID>
      <start>128</start>
      <end>130</end>
      <status>unmodified</status>
      <modifiedWord/>
      <trackRevisions>false</trackRevisions>
    </reviewItem>
    <reviewItem>
      <errorID>db82e6f0-117a-4a8a-a259-699bd9c55e8c</errorID>
      <errorWord>须</errorWord>
      <group>L1_Word</group>
      <groupName>字词问题</groupName>
      <ability>L2_Typo</ability>
      <abilityName>字词错误</abilityName>
      <candidateList>
        <item>需</item>
      </candidateList>
      <explain>存在发音相同字词的误用。</explain>
      <paraID>5CF188AB</paraID>
      <start>46</start>
      <end>47</end>
      <status>unmodified</status>
      <modifiedWord/>
      <trackRevisions>false</trackRevisions>
    </reviewItem>
    <reviewItem>
      <errorID>18a950b8-acee-4beb-996d-d9a10873da20</errorID>
      <errorWord>拖拽</errorWord>
      <group>L1_Word</group>
      <groupName>字词问题</groupName>
      <ability>L2_Typo</ability>
      <abilityName>字词错误</abilityName>
      <candidateList>
        <item>拖曳</item>
      </candidateList>
      <explain/>
      <paraID>3A5D767E</paraID>
      <start>30</start>
      <end>32</end>
      <status>unmodified</status>
      <modifiedWord/>
      <trackRevisions>false</trackRevisions>
    </reviewItem>
    <reviewItem>
      <errorID>db7db845-515e-4497-911c-7eda7ab32c4d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6031AB59</paraID>
      <start>62</start>
      <end>64</end>
      <status>unmodified</status>
      <modifiedWord/>
      <trackRevisions>false</trackRevisions>
    </reviewItem>
    <reviewItem>
      <errorID>8114de8f-28ec-4693-958d-82d7c2269aa2</errorID>
      <errorWord>涉</errorWord>
      <group>L1_Word</group>
      <groupName>字词问题</groupName>
      <ability>L2_Typo</ability>
      <abilityName>字词错误</abilityName>
      <candidateList>
        <item>涉及</item>
      </candidateList>
      <explain>〈动〉牵涉到；关联到：案子～好几个人｜这个问题～面很广。</explain>
      <paraID>6031AB59</paraID>
      <start>145</start>
      <end>146</end>
      <status>unmodified</status>
      <modifiedWord/>
      <trackRevisions>false</trackRevisions>
    </reviewItem>
    <reviewItem>
      <errorID>9da42345-7b5e-4482-9184-6eb8f6af89a0</errorID>
      <errorWord>(</errorWord>
      <group>L1_Format</group>
      <groupName>格式问题</groupName>
      <ability>L2_HalfPunc_CN</ability>
      <abilityName>全半角问题</abilityName>
      <candidateList>
        <item>（</item>
      </candidateList>
      <explain>文本全半角错误。</explain>
      <paraID>5E5F0336</paraID>
      <start>33</start>
      <end>34</end>
      <status>unmodified</status>
      <modifiedWord/>
      <trackRevisions>false</trackRevisions>
    </reviewItem>
    <reviewItem>
      <errorID>58e02568-b7d4-486b-88e2-1f24439042df</errorID>
      <errorWord>)</errorWord>
      <group>L1_Format</group>
      <groupName>格式问题</groupName>
      <ability>L2_HalfPunc_CN</ability>
      <abilityName>全半角问题</abilityName>
      <candidateList>
        <item>）</item>
      </candidateList>
      <explain>文本全半角错误。</explain>
      <paraID>5E5F0336</paraID>
      <start>36</start>
      <end>37</end>
      <status>unmodified</status>
      <modifiedWord/>
      <trackRevisions>false</trackRevisions>
    </reviewItem>
    <reviewItem>
      <errorID>78e03bc9-00f6-46e6-9e57-a6a91a8af4a6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1AD677FF</paraID>
      <start>10</start>
      <end>13</end>
      <status>unmodified</status>
      <modifiedWord/>
      <trackRevisions>false</trackRevisions>
    </reviewItem>
    <reviewItem>
      <errorID>00b8ce3a-84ed-4f6f-bbf1-5b8f3ce83b9c</errorID>
      <errorWord>,</errorWord>
      <group>L1_Format</group>
      <groupName>格式问题</groupName>
      <ability>L2_HalfPunc_CN</ability>
      <abilityName>全半角问题</abilityName>
      <candidateList>
        <item>，</item>
      </candidateList>
      <explain>文本全半角错误。</explain>
      <paraID>4BFDE8B0</paraID>
      <start>39</start>
      <end>40</end>
      <status>unmodified</status>
      <modifiedWord/>
      <trackRevisions>false</trackRevisions>
    </reviewItem>
    <reviewItem>
      <errorID>d22a83dc-2d71-42f7-bb6b-87b3b57fe1c9</errorID>
      <errorWord>,</errorWord>
      <group>L1_Format</group>
      <groupName>格式问题</groupName>
      <ability>L2_HalfPunc_CN</ability>
      <abilityName>全半角问题</abilityName>
      <candidateList>
        <item>，</item>
      </candidateList>
      <explain>文本全半角错误。</explain>
      <paraID>4BFDE8B0</paraID>
      <start>80</start>
      <end>81</end>
      <status>unmodified</status>
      <modifiedWord/>
      <trackRevisions>false</trackRevisions>
    </reviewItem>
    <reviewItem>
      <errorID>b7362f7d-666b-4e07-9dac-f96026fe691c</errorID>
      <errorWord>,</errorWord>
      <group>L1_Format</group>
      <groupName>格式问题</groupName>
      <ability>L2_HalfPunc_CN</ability>
      <abilityName>全半角问题</abilityName>
      <candidateList>
        <item>，</item>
      </candidateList>
      <explain>文本全半角错误。</explain>
      <paraID>4BFDE8B0</paraID>
      <start>90</start>
      <end>91</end>
      <status>unmodified</status>
      <modifiedWord/>
      <trackRevisions>false</trackRevisions>
    </reviewItem>
    <reviewItem>
      <errorID>65fcee46-45b5-4187-b602-f501622ed5ab</errorID>
      <errorWord>,</errorWord>
      <group>L1_Format</group>
      <groupName>格式问题</groupName>
      <ability>L2_HalfPunc_CN</ability>
      <abilityName>全半角问题</abilityName>
      <candidateList>
        <item>，</item>
      </candidateList>
      <explain>文本全半角错误。</explain>
      <paraID>4BFDE8B0</paraID>
      <start>109</start>
      <end>110</end>
      <status>unmodified</status>
      <modifiedWord/>
      <trackRevisions>false</trackRevisions>
    </reviewItem>
    <reviewItem>
      <errorID>5ff00fa8-1f32-4527-ba11-2c44c24fbbab</errorID>
      <errorWord>,</errorWord>
      <group>L1_Format</group>
      <groupName>格式问题</groupName>
      <ability>L2_HalfPunc_CN</ability>
      <abilityName>全半角问题</abilityName>
      <candidateList>
        <item>，</item>
      </candidateList>
      <explain>文本全半角错误。</explain>
      <paraID>324B7849</paraID>
      <start>12</start>
      <end>13</end>
      <status>unmodified</status>
      <modifiedWord/>
      <trackRevisions>false</trackRevisions>
    </reviewItem>
    <reviewItem>
      <errorID>d7565327-fc29-4b00-b6b7-e569e4fbb920</errorID>
      <errorWord>《民法典》</errorWord>
      <group>L1_Word</group>
      <groupName>字词问题</groupName>
      <ability>L2_Typo</ability>
      <abilityName>字词错误</abilityName>
      <candidateList>
        <item>《中华人民共和国民法典》</item>
      </candidateList>
      <explain/>
      <paraID>324B7849</paraID>
      <start>85</start>
      <end>90</end>
      <status>unmodified</status>
      <modifiedWord/>
      <trackRevisions>false</trackRevisions>
    </reviewItem>
    <reviewItem>
      <errorID>461d1424-5590-46d2-bd8c-385ed8ec5afb</errorID>
      <errorWord>,</errorWord>
      <group>L1_Format</group>
      <groupName>格式问题</groupName>
      <ability>L2_HalfPunc_CN</ability>
      <abilityName>全半角问题</abilityName>
      <candidateList>
        <item>，</item>
      </candidateList>
      <explain>文本全半角错误。</explain>
      <paraID>324B7849</paraID>
      <start>118</start>
      <end>119</end>
      <status>unmodified</status>
      <modifiedWord/>
      <trackRevisions>false</trackRevisions>
    </reviewItem>
    <reviewItem>
      <errorID>2bf886f7-b203-4769-95dd-21147942ede2</errorID>
      <errorWord>,</errorWord>
      <group>L1_Format</group>
      <groupName>格式问题</groupName>
      <ability>L2_HalfPunc_CN</ability>
      <abilityName>全半角问题</abilityName>
      <candidateList>
        <item>，</item>
      </candidateList>
      <explain>文本全半角错误。</explain>
      <paraID>758B11B5</paraID>
      <start>25</start>
      <end>26</end>
      <status>unmodified</status>
      <modifiedWord/>
      <trackRevisions>false</trackRevisions>
    </reviewItem>
    <reviewItem>
      <errorID>41261a35-55b6-401a-80e3-ff275f45c2bc</errorID>
      <errorWord>方</errorWord>
      <group>L1_Word</group>
      <groupName>字词问题</groupName>
      <ability>L2_Typo</ability>
      <abilityName>字词错误</abilityName>
      <candidateList>
        <item>方在</item>
      </candidateList>
      <explain/>
      <paraID>555A5052</paraID>
      <start>5</start>
      <end>6</end>
      <status>unmodified</status>
      <modifiedWord/>
      <trackRevisions>false</trackRevisions>
    </reviewItem>
    <reviewItem>
      <errorID>6b93e478-70b0-45e5-9d07-2e27be33cae9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555A5052</paraID>
      <start>107</start>
      <end>109</end>
      <status>unmodified</status>
      <modifiedWord/>
      <trackRevisions>false</trackRevisions>
    </reviewItem>
    <reviewItem>
      <errorID>6e44fcc5-eccf-4d28-a75c-6ce30f8789a1</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555A5052</paraID>
      <start>133</start>
      <end>138</end>
      <status>unmodified</status>
      <modifiedWord/>
      <trackRevisions>false</trackRevisions>
    </reviewItem>
    <reviewItem>
      <errorID>9d02bd6e-d13d-4351-9cef-61e06f8a984e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3EE0EFEB</paraID>
      <start>76</start>
      <end>77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346168-6E65-45F8-8A7F-D112813A954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1</cp:revision>
  <dcterms:created xsi:type="dcterms:W3CDTF">2025-06-29T07:27:00Z</dcterms:created>
  <dcterms:modified xsi:type="dcterms:W3CDTF">2026-08-07T05:16:13Z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71FB65215D5341DC8D620FEE6E29F83D_13</vt:lpwstr>
  </property>
  <property fmtid="{D5CDD505-2E9C-101B-9397-08002B2CF9AE}" pid="4" name="KSOTemplateDocerSaveRecord">
    <vt:lpwstr>eyJoZGlkIjoiNjE4M2EyZGMzZDhlM2MzYzMwNTViYTc0NjU5NmI5ZGQiLCJ1c2VySWQiOiIyMjg1MjU4OTUifQ==</vt:lpwstr>
  </property>
</Properties>
</file>