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0"/>
        <w:spacing w:line="360" w:lineRule="auto"/>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930"/>
        <w:jc w:val="center"/>
        <w:spacing w:line="360" w:lineRule="auto"/>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930"/>
        <w:jc w:val="center"/>
        <w:spacing w:line="360" w:lineRule="auto"/>
        <w:rPr>
          <w:rFonts w:hint="eastAsia" w:ascii="宋体" w:hAnsi="宋体" w:cs="宋体"/>
          <w:b/>
          <w:color w:val="000000"/>
          <w:sz w:val="52"/>
          <w:szCs w:val="52"/>
          <w:highlight w:val="none"/>
        </w:rPr>
      </w:pPr>
      <w:r>
        <w:rPr>
          <w:rFonts w:hint="eastAsia" w:ascii="宋体" w:hAnsi="宋体" w:cs="宋体"/>
          <w:b/>
          <w:color w:val="000000"/>
          <w:sz w:val="52"/>
          <w:szCs w:val="52"/>
          <w:highlight w:val="none"/>
        </w:rPr>
        <w:t xml:space="preserve">无锡市政府采购项目</w:t>
      </w:r>
      <w:r>
        <w:rPr>
          <w:rFonts w:hint="eastAsia" w:ascii="宋体" w:hAnsi="宋体" w:cs="宋体"/>
          <w:b/>
          <w:color w:val="000000"/>
          <w:sz w:val="52"/>
          <w:szCs w:val="52"/>
          <w:highlight w:val="none"/>
        </w:rPr>
      </w:r>
      <w:r/>
    </w:p>
    <w:p>
      <w:pPr>
        <w:pStyle w:val="930"/>
        <w:jc w:val="center"/>
        <w:spacing w:line="360" w:lineRule="auto"/>
        <w:rPr>
          <w:rFonts w:hint="eastAsia" w:ascii="宋体" w:hAnsi="宋体" w:eastAsia="宋体" w:cs="宋体"/>
          <w:b/>
          <w:color w:val="000000"/>
          <w:sz w:val="52"/>
          <w:szCs w:val="52"/>
          <w:highlight w:val="none"/>
          <w:lang w:eastAsia="zh-CN"/>
        </w:rPr>
      </w:pPr>
      <w:r>
        <w:rPr>
          <w:rFonts w:hint="eastAsia" w:ascii="宋体" w:hAnsi="宋体" w:cs="宋体"/>
          <w:b/>
          <w:color w:val="000000"/>
          <w:sz w:val="52"/>
          <w:szCs w:val="52"/>
          <w:highlight w:val="none"/>
        </w:rPr>
        <w:t xml:space="preserve">公开</w:t>
      </w:r>
      <w:r>
        <w:rPr>
          <w:rFonts w:hint="eastAsia" w:ascii="宋体" w:hAnsi="宋体" w:cs="宋体"/>
          <w:b/>
          <w:color w:val="000000"/>
          <w:sz w:val="52"/>
          <w:szCs w:val="52"/>
          <w:highlight w:val="none"/>
          <w:lang w:eastAsia="zh-CN"/>
        </w:rPr>
        <w:t xml:space="preserve">采购文件</w:t>
      </w:r>
      <w:r>
        <w:rPr>
          <w:rFonts w:hint="eastAsia" w:ascii="宋体" w:hAnsi="宋体" w:eastAsia="宋体" w:cs="宋体"/>
          <w:b/>
          <w:color w:val="000000"/>
          <w:sz w:val="52"/>
          <w:szCs w:val="52"/>
          <w:highlight w:val="none"/>
          <w:lang w:eastAsia="zh-CN"/>
        </w:rPr>
      </w:r>
      <w:r/>
    </w:p>
    <w:p>
      <w:pPr>
        <w:pStyle w:val="930"/>
        <w:jc w:val="center"/>
        <w:spacing w:line="360" w:lineRule="auto"/>
        <w:rPr>
          <w:rFonts w:hint="eastAsia" w:ascii="宋体" w:hAnsi="宋体" w:cs="宋体"/>
          <w:b/>
          <w:color w:val="000000"/>
          <w:sz w:val="24"/>
          <w:highlight w:val="none"/>
        </w:rPr>
      </w:pPr>
      <w:r>
        <w:rPr>
          <w:rFonts w:hint="eastAsia" w:ascii="华文中宋" w:hAnsi="华文中宋" w:eastAsia="华文中宋"/>
          <w:b/>
          <w:color w:val="000000"/>
          <w:sz w:val="30"/>
          <w:highlight w:val="none"/>
        </w:rPr>
        <w:t xml:space="preserve">（全流程电子化）</w:t>
      </w:r>
      <w:r>
        <w:rPr>
          <w:rFonts w:hint="eastAsia" w:ascii="宋体" w:hAnsi="宋体" w:cs="宋体"/>
          <w:b/>
          <w:color w:val="000000"/>
          <w:sz w:val="24"/>
          <w:highlight w:val="none"/>
        </w:rPr>
      </w:r>
      <w:r/>
    </w:p>
    <w:p>
      <w:pPr>
        <w:pStyle w:val="93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69"/>
        <w:rPr>
          <w:rFonts w:hint="eastAsia"/>
          <w:highlight w:val="none"/>
        </w:rPr>
      </w:pPr>
      <w:r>
        <w:rPr>
          <w:rFonts w:hint="eastAsia"/>
          <w:highlight w:val="none"/>
        </w:rPr>
      </w:r>
      <w:r/>
    </w:p>
    <w:p>
      <w:pPr>
        <w:pStyle w:val="93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0"/>
        <w:ind w:left="161" w:hanging="161"/>
        <w:jc w:val="left"/>
        <w:spacing w:before="90" w:after="90"/>
        <w:shd w:val="clear" w:color="auto" w:fill="ffffff"/>
        <w:widowControl/>
        <w:rPr>
          <w:rFonts w:hint="eastAsia" w:ascii="宋体" w:hAnsi="宋体" w:eastAsia="宋体" w:cs="宋体"/>
          <w:b/>
          <w:color w:val="000000"/>
          <w:sz w:val="32"/>
          <w:szCs w:val="32"/>
          <w:highlight w:val="none"/>
          <w:lang w:val="en-US" w:eastAsia="zh-CN"/>
        </w:rPr>
      </w:pPr>
      <w:r>
        <w:rPr>
          <w:rFonts w:hint="eastAsia" w:ascii="宋体" w:hAnsi="宋体" w:cs="宋体"/>
          <w:b/>
          <w:color w:val="000000"/>
          <w:sz w:val="32"/>
          <w:szCs w:val="32"/>
          <w:highlight w:val="none"/>
        </w:rPr>
        <w:t xml:space="preserve">政府采购编号：JSZC-320213-SGYT-G2026-0007</w:t>
      </w:r>
      <w:r>
        <w:rPr>
          <w:rFonts w:hint="eastAsia" w:ascii="宋体" w:hAnsi="宋体" w:eastAsia="宋体" w:cs="宋体"/>
          <w:b/>
          <w:color w:val="000000"/>
          <w:sz w:val="32"/>
          <w:szCs w:val="32"/>
          <w:highlight w:val="none"/>
          <w:lang w:val="en-US" w:eastAsia="zh-CN"/>
        </w:rPr>
      </w:r>
      <w:r/>
    </w:p>
    <w:p>
      <w:pPr>
        <w:pStyle w:val="930"/>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0"/>
        <w:ind w:left="2891" w:hanging="2891"/>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采购项目名称：2026年惠山街道办事处食堂食材及辅材供货与</w:t>
      </w:r>
      <w:r>
        <w:rPr>
          <w:rFonts w:hint="eastAsia" w:ascii="宋体" w:hAnsi="宋体" w:cs="宋体"/>
          <w:b/>
          <w:color w:val="000000"/>
          <w:sz w:val="32"/>
          <w:szCs w:val="32"/>
          <w:highlight w:val="none"/>
        </w:rPr>
      </w:r>
      <w:r/>
    </w:p>
    <w:p>
      <w:pPr>
        <w:pStyle w:val="930"/>
        <w:ind w:left="2884" w:hanging="643"/>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配送项目</w:t>
      </w:r>
      <w:r>
        <w:rPr>
          <w:rFonts w:hint="eastAsia" w:ascii="宋体" w:hAnsi="宋体" w:cs="宋体"/>
          <w:b/>
          <w:color w:val="000000"/>
          <w:sz w:val="32"/>
          <w:szCs w:val="32"/>
          <w:highlight w:val="none"/>
        </w:rPr>
      </w:r>
      <w:r/>
    </w:p>
    <w:p>
      <w:pPr>
        <w:pStyle w:val="930"/>
        <w:spacing w:line="360" w:lineRule="auto"/>
        <w:rPr>
          <w:rFonts w:hint="eastAsia" w:ascii="宋体" w:hAnsi="宋体" w:eastAsia="宋体" w:cs="宋体"/>
          <w:b/>
          <w:color w:val="000000"/>
          <w:sz w:val="32"/>
          <w:szCs w:val="32"/>
          <w:highlight w:val="none"/>
          <w:lang w:eastAsia="zh-CN"/>
        </w:rPr>
      </w:pPr>
      <w:r>
        <w:rPr>
          <w:rFonts w:hint="eastAsia" w:ascii="宋体" w:hAnsi="宋体" w:cs="宋体"/>
          <w:b/>
          <w:bCs/>
          <w:color w:val="000000"/>
          <w:sz w:val="32"/>
          <w:szCs w:val="32"/>
          <w:highlight w:val="none"/>
        </w:rPr>
        <w:t xml:space="preserve">采购人：</w:t>
      </w:r>
      <w:r>
        <w:rPr>
          <w:rFonts w:hint="eastAsia" w:ascii="宋体" w:hAnsi="宋体" w:cs="宋体"/>
          <w:b/>
          <w:bCs/>
          <w:color w:val="000000"/>
          <w:sz w:val="32"/>
          <w:szCs w:val="32"/>
          <w:highlight w:val="none"/>
          <w:lang w:eastAsia="zh-CN"/>
        </w:rPr>
        <w:t xml:space="preserve">无锡市梁溪区惠山街道办事处 </w:t>
      </w:r>
      <w:r>
        <w:rPr>
          <w:rFonts w:hint="eastAsia" w:ascii="宋体" w:hAnsi="宋体" w:eastAsia="宋体" w:cs="宋体"/>
          <w:b/>
          <w:color w:val="000000"/>
          <w:sz w:val="32"/>
          <w:szCs w:val="32"/>
          <w:highlight w:val="none"/>
          <w:lang w:eastAsia="zh-CN"/>
        </w:rPr>
      </w:r>
      <w:r/>
    </w:p>
    <w:p>
      <w:pPr>
        <w:pStyle w:val="930"/>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0"/>
        <w:jc w:val="left"/>
        <w:spacing w:line="360" w:lineRule="auto"/>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rPr>
        <w:t xml:space="preserve">采购代理机构：</w:t>
      </w:r>
      <w:r>
        <w:rPr>
          <w:rFonts w:hint="eastAsia" w:ascii="宋体" w:hAnsi="宋体" w:cs="宋体"/>
          <w:b/>
          <w:color w:val="000000"/>
          <w:sz w:val="32"/>
          <w:szCs w:val="32"/>
          <w:highlight w:val="none"/>
          <w:lang w:eastAsia="zh-CN"/>
        </w:rPr>
        <w:t xml:space="preserve">江苏广源通项目管理有限公司 </w:t>
      </w:r>
      <w:r>
        <w:rPr>
          <w:rFonts w:hint="eastAsia" w:ascii="宋体" w:hAnsi="宋体" w:eastAsia="宋体" w:cs="宋体"/>
          <w:b/>
          <w:color w:val="000000"/>
          <w:sz w:val="32"/>
          <w:szCs w:val="32"/>
          <w:highlight w:val="none"/>
          <w:lang w:eastAsia="zh-CN"/>
        </w:rPr>
      </w:r>
      <w:r/>
    </w:p>
    <w:p>
      <w:pPr>
        <w:pStyle w:val="96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0"/>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0"/>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0"/>
        <w:jc w:val="center"/>
        <w:spacing w:line="360" w:lineRule="auto"/>
        <w:rPr>
          <w:rFonts w:hint="eastAsia" w:ascii="宋体" w:hAnsi="宋体" w:cs="宋体"/>
          <w:b/>
          <w:color w:val="000000"/>
          <w:sz w:val="44"/>
          <w:szCs w:val="44"/>
          <w:highlight w:val="none"/>
        </w:rPr>
      </w:pPr>
      <w:r>
        <w:rPr>
          <w:rFonts w:hint="eastAsia" w:ascii="宋体" w:hAnsi="宋体" w:cs="宋体"/>
          <w:b/>
          <w:color w:val="000000"/>
          <w:sz w:val="32"/>
          <w:szCs w:val="32"/>
          <w:highlight w:val="none"/>
          <w:lang w:eastAsia="zh-CN"/>
        </w:rPr>
        <w:t xml:space="preserve">二〇二六</w:t>
      </w:r>
      <w:r>
        <w:rPr>
          <w:rFonts w:hint="eastAsia" w:ascii="宋体" w:hAnsi="宋体" w:cs="宋体"/>
          <w:b/>
          <w:color w:val="000000"/>
          <w:sz w:val="32"/>
          <w:szCs w:val="32"/>
          <w:highlight w:val="none"/>
        </w:rPr>
        <w:t xml:space="preserve">年</w:t>
      </w:r>
      <w:r>
        <w:rPr>
          <w:rFonts w:hint="eastAsia" w:ascii="宋体" w:hAnsi="宋体" w:cs="宋体"/>
          <w:b/>
          <w:color w:val="000000"/>
          <w:sz w:val="32"/>
          <w:szCs w:val="32"/>
          <w:highlight w:val="none"/>
          <w:lang w:val="en-US" w:eastAsia="zh-CN"/>
        </w:rPr>
        <w:t xml:space="preserve">七</w:t>
      </w:r>
      <w:r>
        <w:rPr>
          <w:rFonts w:hint="eastAsia" w:ascii="宋体" w:hAnsi="宋体" w:cs="宋体"/>
          <w:b/>
          <w:color w:val="000000"/>
          <w:sz w:val="32"/>
          <w:szCs w:val="32"/>
          <w:highlight w:val="none"/>
        </w:rPr>
        <w:t xml:space="preserve">月</w:t>
      </w:r>
      <w:r>
        <w:rPr>
          <w:rFonts w:hint="eastAsia" w:ascii="宋体" w:hAnsi="宋体" w:cs="宋体"/>
          <w:b/>
          <w:color w:val="000000"/>
          <w:sz w:val="44"/>
          <w:szCs w:val="44"/>
          <w:highlight w:val="none"/>
        </w:rPr>
      </w:r>
      <w:r/>
    </w:p>
    <w:p>
      <w:pPr>
        <w:pStyle w:val="930"/>
        <w:jc w:val="center"/>
        <w:spacing w:line="360" w:lineRule="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30"/>
        <w:jc w:val="center"/>
        <w:spacing w:line="360" w:lineRule="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目  录</w:t>
      </w:r>
      <w:r>
        <w:rPr>
          <w:rFonts w:hint="eastAsia" w:ascii="宋体" w:hAnsi="宋体" w:cs="宋体"/>
          <w:b/>
          <w:color w:val="000000"/>
          <w:sz w:val="44"/>
          <w:szCs w:val="44"/>
          <w:highlight w:val="none"/>
        </w:rPr>
      </w:r>
      <w:r/>
    </w:p>
    <w:p>
      <w:pPr>
        <w:pStyle w:val="930"/>
        <w:jc w:val="center"/>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30"/>
        <w:spacing w:line="1000" w:lineRule="exact"/>
        <w:tabs>
          <w:tab w:val="left" w:pos="8000" w:leader="none"/>
        </w:tabs>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第一部分    投标邀请 </w:t>
      </w:r>
      <w:r>
        <w:rPr>
          <w:rFonts w:hint="eastAsia" w:ascii="宋体" w:hAnsi="宋体" w:cs="宋体"/>
          <w:b/>
          <w:color w:val="000000"/>
          <w:sz w:val="30"/>
          <w:szCs w:val="30"/>
          <w:highlight w:val="none"/>
        </w:rPr>
      </w:r>
      <w:r/>
    </w:p>
    <w:p>
      <w:pPr>
        <w:pStyle w:val="930"/>
        <w:spacing w:line="10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第二部分    </w:t>
      </w:r>
      <w:r>
        <w:rPr>
          <w:rFonts w:hint="eastAsia" w:ascii="宋体" w:hAnsi="宋体" w:cs="宋体"/>
          <w:b/>
          <w:color w:val="000000"/>
          <w:sz w:val="30"/>
          <w:szCs w:val="30"/>
          <w:highlight w:val="none"/>
          <w:lang w:eastAsia="zh-CN"/>
        </w:rPr>
        <w:t xml:space="preserve">投标供应商</w:t>
      </w:r>
      <w:r>
        <w:rPr>
          <w:rFonts w:hint="eastAsia" w:ascii="宋体" w:hAnsi="宋体" w:cs="宋体"/>
          <w:b/>
          <w:color w:val="000000"/>
          <w:sz w:val="30"/>
          <w:szCs w:val="30"/>
          <w:highlight w:val="none"/>
        </w:rPr>
        <w:t xml:space="preserve">须知 </w:t>
      </w:r>
      <w:r>
        <w:rPr>
          <w:rFonts w:hint="eastAsia" w:ascii="宋体" w:hAnsi="宋体" w:cs="宋体"/>
          <w:b/>
          <w:color w:val="000000"/>
          <w:sz w:val="30"/>
          <w:szCs w:val="30"/>
          <w:highlight w:val="none"/>
        </w:rPr>
      </w:r>
      <w:r/>
    </w:p>
    <w:p>
      <w:pPr>
        <w:pStyle w:val="930"/>
        <w:spacing w:line="10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第三部分    采购需求 </w:t>
      </w:r>
      <w:r>
        <w:rPr>
          <w:rFonts w:hint="eastAsia" w:ascii="宋体" w:hAnsi="宋体" w:cs="宋体"/>
          <w:b/>
          <w:color w:val="000000"/>
          <w:sz w:val="30"/>
          <w:szCs w:val="30"/>
          <w:highlight w:val="none"/>
        </w:rPr>
      </w:r>
      <w:r/>
    </w:p>
    <w:p>
      <w:pPr>
        <w:pStyle w:val="930"/>
        <w:spacing w:line="10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第四部分    合同 </w:t>
      </w:r>
      <w:r>
        <w:rPr>
          <w:rFonts w:hint="eastAsia" w:ascii="宋体" w:hAnsi="宋体" w:cs="宋体"/>
          <w:b/>
          <w:color w:val="000000"/>
          <w:sz w:val="30"/>
          <w:szCs w:val="30"/>
          <w:highlight w:val="none"/>
        </w:rPr>
      </w:r>
      <w:r/>
    </w:p>
    <w:p>
      <w:pPr>
        <w:pStyle w:val="930"/>
        <w:spacing w:line="10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第五部分    附件  </w:t>
      </w:r>
      <w:r>
        <w:rPr>
          <w:rFonts w:hint="eastAsia" w:ascii="宋体" w:hAnsi="宋体" w:cs="宋体"/>
          <w:b/>
          <w:color w:val="000000"/>
          <w:sz w:val="30"/>
          <w:szCs w:val="30"/>
          <w:highlight w:val="none"/>
        </w:rPr>
      </w:r>
      <w:r/>
    </w:p>
    <w:p>
      <w:pPr>
        <w:pStyle w:val="930"/>
        <w:spacing w:line="10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30"/>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0"/>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0"/>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0"/>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0"/>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0"/>
        <w:spacing w:before="470"/>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0"/>
        <w:spacing w:before="470"/>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0"/>
        <w:jc w:val="both"/>
        <w:spacing w:before="470" w:line="440" w:lineRule="exact"/>
        <w:widowControl/>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30"/>
        <w:jc w:val="both"/>
        <w:spacing w:before="470" w:line="440" w:lineRule="exact"/>
        <w:widowControl/>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30"/>
        <w:jc w:val="center"/>
        <w:spacing w:before="470" w:line="440" w:lineRule="exact"/>
        <w:widowControl/>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第一部分. 投标邀请</w:t>
      </w:r>
      <w:r>
        <w:rPr>
          <w:rFonts w:hint="eastAsia" w:ascii="宋体" w:hAnsi="宋体" w:cs="宋体"/>
          <w:b/>
          <w:color w:val="000000"/>
          <w:sz w:val="44"/>
          <w:szCs w:val="44"/>
          <w:highlight w:val="none"/>
        </w:rPr>
      </w:r>
      <w:r/>
    </w:p>
    <w:p>
      <w:pPr>
        <w:pStyle w:val="930"/>
        <w:jc w:val="left"/>
        <w:spacing w:before="470" w:line="360" w:lineRule="auto"/>
        <w:widowControl/>
        <w:rPr>
          <w:rFonts w:hint="eastAsia" w:ascii="宋体" w:hAnsi="宋体" w:cs="宋体"/>
          <w:b/>
          <w:color w:val="000000"/>
          <w:sz w:val="44"/>
          <w:szCs w:val="44"/>
          <w:highlight w:val="none"/>
        </w:rPr>
      </w:pPr>
      <w:r>
        <w:rPr>
          <w:rFonts w:hint="eastAsia" w:ascii="宋体" w:hAnsi="宋体" w:cs="宋体"/>
          <w:b/>
          <w:bCs/>
          <w:color w:val="000000"/>
          <w:sz w:val="24"/>
          <w:highlight w:val="none"/>
        </w:rPr>
        <w:t xml:space="preserve">   </w:t>
      </w:r>
      <w:r>
        <w:rPr>
          <w:rFonts w:hint="eastAsia" w:ascii="宋体" w:hAnsi="宋体" w:cs="宋体"/>
          <w:color w:val="000000"/>
          <w:sz w:val="24"/>
          <w:highlight w:val="none"/>
        </w:rPr>
        <w:t xml:space="preserve"> </w:t>
      </w:r>
      <w:r>
        <w:rPr>
          <w:rFonts w:hint="eastAsia" w:ascii="宋体" w:hAnsi="宋体" w:cs="宋体"/>
          <w:b/>
          <w:bCs/>
          <w:color w:val="000000"/>
          <w:sz w:val="24"/>
          <w:highlight w:val="none"/>
          <w:lang w:eastAsia="zh-CN"/>
        </w:rPr>
        <w:t xml:space="preserve">江苏广源通项目管理有限公司</w:t>
      </w:r>
      <w:r>
        <w:rPr>
          <w:rFonts w:hint="eastAsia" w:ascii="宋体" w:hAnsi="宋体" w:cs="宋体"/>
          <w:color w:val="000000"/>
          <w:sz w:val="24"/>
          <w:highlight w:val="none"/>
        </w:rPr>
        <w:t xml:space="preserve">受</w:t>
      </w:r>
      <w:r>
        <w:rPr>
          <w:rFonts w:hint="eastAsia" w:ascii="宋体" w:hAnsi="宋体" w:cs="宋体"/>
          <w:b/>
          <w:bCs/>
          <w:color w:val="000000"/>
          <w:sz w:val="24"/>
          <w:highlight w:val="none"/>
          <w:lang w:eastAsia="zh-CN"/>
        </w:rPr>
        <w:t xml:space="preserve">无锡市梁溪区惠山街道办事处</w:t>
      </w:r>
      <w:r>
        <w:rPr>
          <w:rFonts w:hint="eastAsia" w:ascii="宋体" w:hAnsi="宋体" w:cs="宋体"/>
          <w:color w:val="000000"/>
          <w:sz w:val="24"/>
          <w:highlight w:val="none"/>
        </w:rPr>
        <w:t xml:space="preserve">委托，就其</w:t>
      </w:r>
      <w:r>
        <w:rPr>
          <w:rFonts w:hint="eastAsia" w:ascii="宋体" w:hAnsi="宋体" w:cs="宋体"/>
          <w:b/>
          <w:bCs/>
          <w:color w:val="000000"/>
          <w:sz w:val="24"/>
          <w:highlight w:val="none"/>
          <w:lang w:eastAsia="zh-CN"/>
        </w:rPr>
        <w:t xml:space="preserve">2026年惠山街道办事处食堂食材及辅材供货与配送项目</w:t>
      </w:r>
      <w:r>
        <w:rPr>
          <w:rFonts w:hint="eastAsia" w:ascii="宋体" w:hAnsi="宋体" w:cs="宋体"/>
          <w:color w:val="000000"/>
          <w:sz w:val="24"/>
          <w:highlight w:val="none"/>
        </w:rPr>
        <w:t xml:space="preserve">进行公开招标。现欢迎符合相关条件的</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参加投标，投标邀请如下：</w:t>
      </w:r>
      <w:r>
        <w:rPr>
          <w:rFonts w:hint="eastAsia" w:ascii="宋体" w:hAnsi="宋体" w:cs="宋体"/>
          <w:b/>
          <w:color w:val="000000"/>
          <w:sz w:val="44"/>
          <w:szCs w:val="44"/>
          <w:highlight w:val="none"/>
        </w:rPr>
      </w:r>
      <w:r/>
    </w:p>
    <w:tbl>
      <w:tblPr>
        <w:tblW w:w="98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8625"/>
      </w:tblGrid>
      <w:tr>
        <w:trPr>
          <w:trHeight w:val="516"/>
        </w:trPr>
        <w:tc>
          <w:tcPr>
            <w:tcW w:w="1209" w:type="dxa"/>
            <w:vAlign w:val="center"/>
            <w:textDirection w:val="lrTb"/>
            <w:noWrap w:val="false"/>
          </w:tcPr>
          <w:p>
            <w:pPr>
              <w:pStyle w:val="93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8625" w:type="dxa"/>
            <w:vAlign w:val="center"/>
            <w:textDirection w:val="lrTb"/>
            <w:noWrap w:val="false"/>
          </w:tcPr>
          <w:p>
            <w:pPr>
              <w:pStyle w:val="93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内容</w:t>
            </w:r>
            <w:r>
              <w:rPr>
                <w:rFonts w:hint="eastAsia" w:ascii="宋体" w:hAnsi="宋体" w:cs="宋体"/>
                <w:color w:val="000000"/>
                <w:sz w:val="24"/>
                <w:highlight w:val="none"/>
              </w:rPr>
            </w:r>
            <w:r/>
          </w:p>
        </w:tc>
      </w:tr>
      <w:tr>
        <w:trPr/>
        <w:tc>
          <w:tcPr>
            <w:tcW w:w="1209" w:type="dxa"/>
            <w:vAlign w:val="center"/>
            <w:textDirection w:val="lrTb"/>
            <w:noWrap w:val="false"/>
          </w:tcPr>
          <w:p>
            <w:pPr>
              <w:pStyle w:val="930"/>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8625" w:type="dxa"/>
            <w:vAlign w:val="center"/>
            <w:textDirection w:val="lrTb"/>
            <w:noWrap w:val="false"/>
          </w:tcPr>
          <w:p>
            <w:pPr>
              <w:pStyle w:val="93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2026年惠山街道办事处食堂食材及辅材供货与配送项目</w:t>
            </w:r>
            <w:r>
              <w:rPr>
                <w:rFonts w:hint="eastAsia" w:ascii="宋体" w:hAnsi="宋体" w:cs="宋体"/>
                <w:color w:val="000000"/>
                <w:sz w:val="24"/>
                <w:highlight w:val="none"/>
              </w:rPr>
            </w:r>
            <w:r/>
          </w:p>
          <w:p>
            <w:pPr>
              <w:pStyle w:val="930"/>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采购编号：JSZC-320213-SGYT-G2026-0007</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lang w:eastAsia="zh-CN"/>
              </w:rPr>
            </w:r>
            <w:r/>
          </w:p>
          <w:p>
            <w:pPr>
              <w:pStyle w:val="93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采购方式：公开招标</w:t>
            </w:r>
            <w:r>
              <w:rPr>
                <w:rFonts w:hint="eastAsia" w:ascii="宋体" w:hAnsi="宋体" w:cs="宋体"/>
                <w:color w:val="000000"/>
                <w:sz w:val="24"/>
                <w:highlight w:val="none"/>
              </w:rPr>
            </w:r>
            <w:r/>
          </w:p>
        </w:tc>
      </w:tr>
      <w:tr>
        <w:trPr/>
        <w:tc>
          <w:tcPr>
            <w:tcW w:w="1209" w:type="dxa"/>
            <w:vAlign w:val="center"/>
            <w:textDirection w:val="lrTb"/>
            <w:noWrap w:val="false"/>
          </w:tcPr>
          <w:p>
            <w:pPr>
              <w:pStyle w:val="930"/>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8625" w:type="dxa"/>
            <w:vAlign w:val="center"/>
            <w:textDirection w:val="lrTb"/>
            <w:noWrap w:val="false"/>
          </w:tcPr>
          <w:p>
            <w:pPr>
              <w:pStyle w:val="930"/>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lang w:eastAsia="zh-CN"/>
              </w:rPr>
              <w:t xml:space="preserve">无锡市梁溪区惠山街道办事处 </w:t>
            </w:r>
            <w:r>
              <w:rPr>
                <w:rFonts w:hint="eastAsia" w:ascii="宋体" w:hAnsi="宋体" w:eastAsia="宋体" w:cs="宋体"/>
                <w:color w:val="000000"/>
                <w:sz w:val="24"/>
                <w:highlight w:val="none"/>
                <w:lang w:eastAsia="zh-CN"/>
              </w:rPr>
            </w:r>
            <w:r/>
          </w:p>
          <w:p>
            <w:pPr>
              <w:pStyle w:val="93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采购人地址：</w:t>
            </w:r>
            <w:r>
              <w:rPr>
                <w:rFonts w:hint="eastAsia" w:ascii="宋体" w:hAnsi="宋体" w:cs="宋体"/>
                <w:sz w:val="24"/>
                <w:highlight w:val="none"/>
                <w:lang w:val="en-US" w:eastAsia="zh-CN"/>
              </w:rPr>
              <w:t xml:space="preserve">无锡市梁溪区惠麓东苑8号</w:t>
            </w:r>
            <w:r>
              <w:rPr>
                <w:rFonts w:hint="eastAsia" w:ascii="宋体" w:hAnsi="宋体" w:cs="宋体"/>
                <w:color w:val="000000"/>
                <w:sz w:val="24"/>
                <w:highlight w:val="none"/>
              </w:rPr>
            </w:r>
            <w:r/>
          </w:p>
          <w:p>
            <w:pPr>
              <w:pStyle w:val="930"/>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采购代理机构：</w:t>
            </w:r>
            <w:r>
              <w:rPr>
                <w:rFonts w:hint="eastAsia" w:ascii="宋体" w:hAnsi="宋体" w:cs="宋体"/>
                <w:color w:val="000000"/>
                <w:sz w:val="24"/>
                <w:highlight w:val="none"/>
                <w:lang w:eastAsia="zh-CN"/>
              </w:rPr>
              <w:t xml:space="preserve">江苏广源通项目管理有限公司 </w:t>
            </w:r>
            <w:r>
              <w:rPr>
                <w:rFonts w:hint="eastAsia" w:ascii="宋体" w:hAnsi="宋体" w:eastAsia="宋体" w:cs="宋体"/>
                <w:color w:val="000000"/>
                <w:sz w:val="24"/>
                <w:highlight w:val="none"/>
                <w:lang w:eastAsia="zh-CN"/>
              </w:rPr>
            </w:r>
            <w:r/>
          </w:p>
          <w:p>
            <w:pPr>
              <w:pStyle w:val="930"/>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采购机构地址</w:t>
            </w:r>
            <w:r>
              <w:rPr>
                <w:rFonts w:hint="eastAsia" w:ascii="宋体" w:hAnsi="宋体" w:cs="宋体"/>
                <w:color w:val="000000"/>
                <w:sz w:val="24"/>
                <w:highlight w:val="none"/>
                <w:lang w:eastAsia="zh-CN"/>
              </w:rPr>
              <w:t xml:space="preserve">：</w:t>
            </w:r>
            <w:r>
              <w:rPr>
                <w:rFonts w:hint="eastAsia" w:hAnsi="宋体"/>
                <w:bCs/>
                <w:color w:val="000000"/>
                <w:sz w:val="24"/>
                <w:highlight w:val="none"/>
                <w:lang w:val="en-US" w:eastAsia="zh-CN"/>
              </w:rPr>
              <w:t xml:space="preserve">无锡市</w:t>
            </w:r>
            <w:r>
              <w:rPr>
                <w:rFonts w:hint="eastAsia" w:hAnsi="宋体"/>
                <w:bCs/>
                <w:color w:val="000000"/>
                <w:sz w:val="24"/>
                <w:highlight w:val="none"/>
                <w:lang w:eastAsia="zh-CN"/>
              </w:rPr>
              <w:t xml:space="preserve">梁溪区广</w:t>
            </w:r>
            <w:r>
              <w:rPr>
                <w:rFonts w:hint="eastAsia" w:ascii="宋体" w:hAnsi="宋体" w:eastAsia="宋体" w:cs="宋体"/>
                <w:bCs/>
                <w:color w:val="000000"/>
                <w:sz w:val="24"/>
                <w:highlight w:val="none"/>
                <w:lang w:eastAsia="zh-CN"/>
              </w:rPr>
              <w:t xml:space="preserve">益路208号10楼1008室</w:t>
            </w:r>
            <w:r>
              <w:rPr>
                <w:rFonts w:hint="eastAsia" w:ascii="宋体" w:hAnsi="宋体" w:eastAsia="宋体" w:cs="宋体"/>
                <w:color w:val="000000"/>
                <w:sz w:val="24"/>
                <w:highlight w:val="none"/>
                <w:lang w:eastAsia="zh-CN"/>
              </w:rPr>
            </w:r>
            <w:r/>
          </w:p>
        </w:tc>
      </w:tr>
      <w:tr>
        <w:trPr>
          <w:trHeight w:val="378"/>
        </w:trPr>
        <w:tc>
          <w:tcPr>
            <w:tcW w:w="1209" w:type="dxa"/>
            <w:vAlign w:val="center"/>
            <w:textDirection w:val="lrTb"/>
            <w:noWrap w:val="false"/>
          </w:tcPr>
          <w:p>
            <w:pPr>
              <w:pStyle w:val="93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lang w:eastAsia="zh-CN"/>
              </w:rPr>
            </w:r>
            <w:r/>
          </w:p>
        </w:tc>
        <w:tc>
          <w:tcPr>
            <w:tcW w:w="8625" w:type="dxa"/>
            <w:vAlign w:val="center"/>
            <w:textDirection w:val="lrTb"/>
            <w:noWrap w:val="false"/>
          </w:tcPr>
          <w:p>
            <w:pPr>
              <w:pStyle w:val="93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采购项目概况、要求： </w:t>
            </w:r>
            <w:r>
              <w:rPr>
                <w:rFonts w:hint="eastAsia" w:ascii="宋体" w:hAnsi="宋体" w:eastAsia="宋体" w:cs="宋体"/>
                <w:color w:val="000000"/>
                <w:sz w:val="24"/>
                <w:highlight w:val="none"/>
                <w:lang w:eastAsia="zh-CN"/>
              </w:rPr>
            </w:r>
            <w:r/>
          </w:p>
          <w:p>
            <w:pPr>
              <w:pStyle w:val="93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）2026年惠山街道办事处食堂食材及辅材供货与配送项目，供货及结算周期为月度，具体内容及要求详见采购需求。</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eastAsia="zh-CN"/>
              </w:rPr>
            </w:r>
            <w:r/>
          </w:p>
          <w:p>
            <w:pPr>
              <w:pStyle w:val="93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（2）服务期限：1年，以合同签订时间为准。</w:t>
            </w:r>
            <w:r>
              <w:rPr>
                <w:rFonts w:hint="eastAsia" w:ascii="宋体" w:hAnsi="宋体" w:eastAsia="宋体" w:cs="宋体"/>
                <w:color w:val="000000"/>
                <w:sz w:val="24"/>
                <w:highlight w:val="none"/>
                <w:lang w:val="en-US" w:eastAsia="zh-CN"/>
              </w:rPr>
            </w:r>
            <w:r/>
          </w:p>
          <w:p>
            <w:pPr>
              <w:pStyle w:val="93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（3）质量要求：符合国家《中华人民共和国食品安全法》品质标准并满足采购人要求。</w:t>
            </w:r>
            <w:r>
              <w:rPr>
                <w:rFonts w:hint="eastAsia" w:ascii="宋体" w:hAnsi="宋体" w:eastAsia="宋体" w:cs="宋体"/>
                <w:color w:val="000000"/>
                <w:sz w:val="24"/>
                <w:highlight w:val="none"/>
                <w:lang w:val="en-US" w:eastAsia="zh-CN"/>
              </w:rPr>
            </w:r>
            <w:r/>
          </w:p>
          <w:p>
            <w:pPr>
              <w:pStyle w:val="93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（4）采购预算价：人民币106.5万元。</w:t>
            </w:r>
            <w:r>
              <w:rPr>
                <w:rFonts w:hint="eastAsia" w:ascii="宋体" w:hAnsi="宋体" w:eastAsia="宋体" w:cs="宋体"/>
                <w:color w:val="000000"/>
                <w:sz w:val="24"/>
                <w:highlight w:val="none"/>
                <w:lang w:val="en-US" w:eastAsia="zh-CN"/>
              </w:rPr>
            </w:r>
            <w:r/>
          </w:p>
          <w:p>
            <w:pPr>
              <w:pStyle w:val="930"/>
              <w:spacing w:line="360" w:lineRule="auto"/>
              <w:rPr>
                <w:rFonts w:ascii="宋体" w:hAnsi="宋体" w:eastAsia="宋体" w:cs="宋体"/>
                <w:b/>
                <w:bCs/>
                <w:color w:val="000000"/>
                <w:sz w:val="24"/>
                <w:highlight w:val="none"/>
                <w:lang w:val="en-US" w:eastAsia="zh-CN"/>
              </w:rPr>
            </w:pPr>
            <w:r>
              <w:rPr>
                <w:rFonts w:hint="eastAsia" w:ascii="宋体" w:hAnsi="宋体" w:eastAsia="宋体" w:cs="宋体"/>
                <w:color w:val="000000"/>
                <w:sz w:val="24"/>
                <w:highlight w:val="none"/>
                <w:lang w:val="en-US" w:eastAsia="zh-CN"/>
              </w:rPr>
              <w:t xml:space="preserve">（5）最高限价：</w:t>
            </w:r>
            <w:r>
              <w:rPr>
                <w:rFonts w:hint="eastAsia" w:ascii="宋体" w:hAnsi="宋体" w:cs="宋体"/>
                <w:b/>
                <w:bCs w:val="0"/>
                <w:sz w:val="24"/>
                <w:szCs w:val="24"/>
                <w:highlight w:val="none"/>
              </w:rPr>
              <w:t xml:space="preserve">本项目报价采用优惠率（折扣率=1－优惠率）。</w:t>
            </w:r>
            <w:r>
              <w:rPr>
                <w:rFonts w:hint="eastAsia" w:ascii="宋体" w:hAnsi="宋体" w:cs="宋体"/>
                <w:b/>
                <w:bCs w:val="0"/>
                <w:sz w:val="24"/>
                <w:szCs w:val="24"/>
                <w:highlight w:val="none"/>
                <w:lang w:val="en-US" w:eastAsia="zh-CN"/>
              </w:rPr>
              <w:t xml:space="preserve">本项目</w:t>
            </w:r>
            <w:r>
              <w:rPr>
                <w:rFonts w:hint="eastAsia" w:ascii="宋体" w:hAnsi="宋体" w:cs="宋体"/>
                <w:b/>
                <w:bCs w:val="0"/>
                <w:sz w:val="24"/>
                <w:szCs w:val="24"/>
                <w:highlight w:val="none"/>
              </w:rPr>
              <w:t xml:space="preserve">设最高折扣率：</w:t>
            </w:r>
            <w:r>
              <w:rPr>
                <w:rFonts w:hint="eastAsia" w:ascii="宋体" w:hAnsi="宋体" w:cs="Times New Roman"/>
                <w:b/>
                <w:bCs w:val="0"/>
                <w:color w:val="000000"/>
                <w:sz w:val="24"/>
                <w:szCs w:val="24"/>
                <w:highlight w:val="none"/>
                <w:lang w:val="en-US" w:eastAsia="zh-CN"/>
              </w:rPr>
              <w:t xml:space="preserve">100</w:t>
            </w:r>
            <w:r>
              <w:rPr>
                <w:rFonts w:hint="eastAsia" w:ascii="宋体" w:hAnsi="宋体" w:eastAsia="宋体" w:cs="Times New Roman"/>
                <w:b/>
                <w:bCs w:val="0"/>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lang w:eastAsia="zh-CN"/>
              </w:rPr>
              <w:t xml:space="preserve">（即优惠率</w:t>
            </w:r>
            <w:r>
              <w:rPr>
                <w:rFonts w:hint="eastAsia" w:ascii="宋体" w:hAnsi="宋体" w:eastAsia="宋体" w:cs="Times New Roman"/>
                <w:b/>
                <w:bCs w:val="0"/>
                <w:color w:val="000000"/>
                <w:sz w:val="24"/>
                <w:szCs w:val="24"/>
                <w:highlight w:val="none"/>
                <w:lang w:val="en-US" w:eastAsia="zh-CN"/>
              </w:rPr>
              <w:t xml:space="preserve">≥0</w:t>
            </w:r>
            <w:r>
              <w:rPr>
                <w:rFonts w:hint="eastAsia" w:ascii="宋体" w:hAnsi="宋体" w:eastAsia="宋体" w:cs="Times New Roman"/>
                <w:b/>
                <w:bCs w:val="0"/>
                <w:color w:val="000000"/>
                <w:sz w:val="24"/>
                <w:szCs w:val="24"/>
                <w:highlight w:val="none"/>
                <w:lang w:eastAsia="zh-CN"/>
              </w:rPr>
              <w:t xml:space="preserve">%），</w:t>
            </w:r>
            <w:r>
              <w:rPr>
                <w:rFonts w:hint="eastAsia" w:ascii="宋体" w:hAnsi="宋体" w:cs="宋体"/>
                <w:b/>
                <w:bCs w:val="0"/>
                <w:sz w:val="24"/>
                <w:szCs w:val="24"/>
                <w:highlight w:val="none"/>
              </w:rPr>
              <w:t xml:space="preserve">投标供应商投标折扣率不得超过上述最高折扣率，否则按无效投标处理。</w:t>
            </w:r>
            <w:r>
              <w:rPr>
                <w:rFonts w:hint="eastAsia" w:ascii="宋体" w:hAnsi="宋体" w:eastAsia="宋体" w:cs="宋体"/>
                <w:b/>
                <w:bCs w:val="0"/>
                <w:color w:val="000000"/>
                <w:sz w:val="24"/>
                <w:highlight w:val="none"/>
                <w:lang w:val="en-US" w:eastAsia="zh-CN"/>
              </w:rPr>
              <w:t xml:space="preserve">（结算折扣率=1-优惠率），结算总价不得超过106.5万元。</w:t>
            </w:r>
            <w:r>
              <w:rPr>
                <w:rFonts w:ascii="宋体" w:hAnsi="宋体" w:eastAsia="宋体" w:cs="宋体"/>
                <w:b/>
                <w:bCs/>
                <w:color w:val="000000"/>
                <w:sz w:val="24"/>
                <w:highlight w:val="none"/>
                <w:lang w:val="en-US" w:eastAsia="zh-CN"/>
              </w:rPr>
            </w:r>
            <w:r/>
          </w:p>
          <w:p>
            <w:pPr>
              <w:pStyle w:val="1237"/>
              <w:spacing w:line="360" w:lineRule="auto"/>
              <w:rPr>
                <w:rFonts w:hint="eastAsia"/>
                <w:color w:val="000000"/>
                <w:highlight w:val="none"/>
                <w:lang w:val="en-US" w:eastAsia="zh-CN"/>
              </w:rPr>
            </w:pPr>
            <w:r>
              <w:rPr>
                <w:rFonts w:hint="eastAsia"/>
                <w:color w:val="000000"/>
                <w:highlight w:val="none"/>
              </w:rPr>
              <w:t xml:space="preserve">（</w:t>
            </w:r>
            <w:r>
              <w:rPr>
                <w:rFonts w:hint="eastAsia"/>
                <w:color w:val="000000"/>
                <w:highlight w:val="none"/>
                <w:lang w:val="en-US" w:eastAsia="zh-CN"/>
              </w:rPr>
              <w:t xml:space="preserve">6</w:t>
            </w:r>
            <w:r>
              <w:rPr>
                <w:rFonts w:hint="eastAsia"/>
                <w:color w:val="000000"/>
                <w:highlight w:val="none"/>
              </w:rPr>
              <w:t xml:space="preserve">）</w:t>
            </w:r>
            <w:r>
              <w:rPr>
                <w:rFonts w:hint="eastAsia"/>
                <w:color w:val="000000"/>
                <w:highlight w:val="none"/>
                <w:lang w:val="en-US" w:eastAsia="zh-CN"/>
              </w:rPr>
              <w:t xml:space="preserve">本项目标的所属行业：批发业。从业人员200人以下或营业收入40000万元以下的为中小微型企业。其中，从业人员50人及以上，且营业收入5000万元及以上的为中型企业；从业人员5人及以上，且营业收入1000万元及以上的为小型企业；从业人员5人以下或营业收入1000万元以下的为微型企业。</w:t>
            </w:r>
            <w:r>
              <w:rPr>
                <w:rFonts w:hint="eastAsia"/>
                <w:color w:val="000000"/>
                <w:highlight w:val="none"/>
                <w:lang w:val="en-US" w:eastAsia="zh-CN"/>
              </w:rPr>
            </w:r>
            <w:r/>
          </w:p>
          <w:p>
            <w:pPr>
              <w:pStyle w:val="930"/>
              <w:spacing w:line="360" w:lineRule="auto"/>
              <w:rPr>
                <w:rFonts w:hint="eastAsia" w:ascii="宋体" w:hAnsi="宋体" w:eastAsia="宋体" w:cs="宋体"/>
                <w:color w:val="000000"/>
                <w:sz w:val="24"/>
                <w:highlight w:val="none"/>
                <w:lang w:eastAsia="zh-CN"/>
              </w:rPr>
            </w:pPr>
            <w:r>
              <w:rPr>
                <w:rFonts w:hint="eastAsia" w:ascii="宋体"/>
                <w:b/>
                <w:bCs/>
                <w:color w:val="000000"/>
                <w:sz w:val="24"/>
                <w:szCs w:val="20"/>
                <w:highlight w:val="none"/>
                <w:u w:val="none"/>
                <w:lang w:val="en-US" w:eastAsia="zh-CN" w:bidi="ar-SA"/>
              </w:rPr>
              <w:t xml:space="preserve">（</w:t>
            </w:r>
            <w:r>
              <w:rPr>
                <w:rFonts w:hint="eastAsia"/>
                <w:b/>
                <w:bCs/>
                <w:color w:val="000000"/>
                <w:sz w:val="24"/>
                <w:szCs w:val="20"/>
                <w:highlight w:val="none"/>
                <w:u w:val="none"/>
                <w:lang w:val="en-US" w:eastAsia="zh-CN" w:bidi="ar-SA"/>
              </w:rPr>
              <w:t xml:space="preserve">7</w:t>
            </w:r>
            <w:r>
              <w:rPr>
                <w:rFonts w:hint="eastAsia" w:ascii="宋体"/>
                <w:b/>
                <w:bCs/>
                <w:color w:val="000000"/>
                <w:sz w:val="24"/>
                <w:szCs w:val="20"/>
                <w:highlight w:val="none"/>
                <w:u w:val="none"/>
                <w:lang w:val="en-US" w:eastAsia="zh-CN" w:bidi="ar-SA"/>
              </w:rPr>
              <w:t xml:space="preserve">）本项目是否专门面向中小微企业：</w:t>
            </w:r>
            <w:r>
              <w:rPr>
                <w:rFonts w:hint="eastAsia"/>
                <w:b/>
                <w:bCs/>
                <w:color w:val="000000"/>
                <w:sz w:val="24"/>
                <w:szCs w:val="20"/>
                <w:highlight w:val="none"/>
                <w:u w:val="none"/>
                <w:lang w:val="en-US" w:eastAsia="zh-CN" w:bidi="ar-SA"/>
              </w:rPr>
              <w:t xml:space="preserve">是</w:t>
            </w:r>
            <w:r>
              <w:rPr>
                <w:rFonts w:hint="eastAsia" w:ascii="宋体"/>
                <w:b/>
                <w:bCs/>
                <w:color w:val="000000"/>
                <w:sz w:val="24"/>
                <w:szCs w:val="20"/>
                <w:highlight w:val="none"/>
                <w:u w:val="none"/>
                <w:lang w:val="en-US" w:eastAsia="zh-CN" w:bidi="ar-SA"/>
              </w:rPr>
              <w:t xml:space="preserve">。</w:t>
            </w:r>
            <w:r>
              <w:rPr>
                <w:rFonts w:hint="eastAsia" w:ascii="宋体" w:hAnsi="宋体" w:eastAsia="宋体" w:cs="宋体"/>
                <w:color w:val="000000"/>
                <w:sz w:val="24"/>
                <w:highlight w:val="none"/>
                <w:lang w:eastAsia="zh-CN"/>
              </w:rPr>
            </w:r>
            <w:r/>
          </w:p>
        </w:tc>
      </w:tr>
      <w:tr>
        <w:trPr>
          <w:trHeight w:val="557"/>
        </w:trPr>
        <w:tc>
          <w:tcPr>
            <w:tcW w:w="1209" w:type="dxa"/>
            <w:vAlign w:val="center"/>
            <w:textDirection w:val="lrTb"/>
            <w:noWrap w:val="false"/>
          </w:tcPr>
          <w:p>
            <w:pPr>
              <w:pStyle w:val="93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8625" w:type="dxa"/>
            <w:vAlign w:val="center"/>
            <w:textDirection w:val="lrTb"/>
            <w:noWrap w:val="false"/>
          </w:tcPr>
          <w:p>
            <w:pPr>
              <w:pStyle w:val="930"/>
              <w:spacing w:line="360" w:lineRule="auto"/>
              <w:widowControl/>
              <w:rPr>
                <w:rFonts w:ascii="宋体" w:hAnsi="宋体"/>
                <w:color w:val="000000"/>
                <w:sz w:val="24"/>
                <w:highlight w:val="none"/>
              </w:rPr>
            </w:pPr>
            <w:r>
              <w:rPr>
                <w:rFonts w:hint="eastAsia" w:ascii="宋体" w:hAnsi="宋体"/>
                <w:color w:val="000000"/>
                <w:sz w:val="24"/>
                <w:highlight w:val="none"/>
                <w:lang w:eastAsia="zh-CN"/>
              </w:rPr>
              <w:t xml:space="preserve">投标供应商</w:t>
            </w:r>
            <w:r>
              <w:rPr>
                <w:rFonts w:hint="eastAsia" w:ascii="宋体" w:hAnsi="宋体"/>
                <w:color w:val="000000"/>
                <w:sz w:val="24"/>
                <w:highlight w:val="none"/>
              </w:rPr>
              <w:t xml:space="preserve">资格条件： </w:t>
            </w:r>
            <w:r>
              <w:rPr>
                <w:rFonts w:ascii="宋体" w:hAnsi="宋体"/>
                <w:color w:val="000000"/>
                <w:sz w:val="24"/>
                <w:highlight w:val="none"/>
              </w:rPr>
            </w:r>
            <w:r/>
          </w:p>
          <w:p>
            <w:pPr>
              <w:pStyle w:val="930"/>
              <w:numPr>
                <w:ilvl w:val="0"/>
                <w:numId w:val="4"/>
              </w:numPr>
              <w:jc w:val="left"/>
              <w:spacing w:line="360" w:lineRule="auto"/>
              <w:widowControl/>
              <w:tabs>
                <w:tab w:val="left" w:pos="312" w:leader="none"/>
              </w:tabs>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基本资格要求：</w:t>
            </w:r>
            <w:r>
              <w:rPr>
                <w:rFonts w:hint="eastAsia" w:ascii="宋体" w:hAnsi="宋体" w:cs="宋体"/>
                <w:bCs/>
                <w:color w:val="000000"/>
                <w:sz w:val="24"/>
                <w:highlight w:val="none"/>
              </w:rPr>
              <w:t xml:space="preserve">满足《中华人民共和国政府采购法》第二十二条规定；</w:t>
            </w:r>
            <w:r>
              <w:rPr>
                <w:rFonts w:hint="eastAsia" w:ascii="宋体" w:hAnsi="宋体" w:cs="宋体"/>
                <w:bCs/>
                <w:color w:val="000000"/>
                <w:sz w:val="24"/>
                <w:highlight w:val="none"/>
              </w:rPr>
            </w:r>
            <w:r/>
          </w:p>
          <w:p>
            <w:pPr>
              <w:pStyle w:val="1237"/>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2.落实政府采购政策需满足的资格要求：</w:t>
            </w:r>
            <w:r>
              <w:rPr>
                <w:rFonts w:hint="eastAsia" w:ascii="宋体" w:hAnsi="宋体" w:cs="宋体"/>
                <w:bCs/>
                <w:color w:val="000000"/>
                <w:sz w:val="24"/>
                <w:highlight w:val="none"/>
              </w:rPr>
            </w:r>
            <w:r/>
          </w:p>
          <w:p>
            <w:pPr>
              <w:pStyle w:val="1237"/>
              <w:spacing w:line="360" w:lineRule="auto"/>
              <w:rPr>
                <w:rFonts w:hint="eastAsia"/>
                <w:color w:val="000000"/>
                <w:highlight w:val="none"/>
              </w:rPr>
            </w:pPr>
            <w:r>
              <w:rPr>
                <w:rFonts w:hint="eastAsia"/>
                <w:color w:val="000000"/>
                <w:highlight w:val="none"/>
              </w:rPr>
              <w:t xml:space="preserve">供应商为中小企业/小微企业或供应商应为监狱企业或供应商应为残疾人福利企业；</w:t>
            </w:r>
            <w:r>
              <w:rPr>
                <w:rFonts w:hint="eastAsia"/>
                <w:color w:val="000000"/>
                <w:highlight w:val="none"/>
              </w:rPr>
            </w:r>
            <w:r/>
          </w:p>
          <w:p>
            <w:pPr>
              <w:pStyle w:val="930"/>
              <w:jc w:val="left"/>
              <w:spacing w:line="360" w:lineRule="auto"/>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3.本项目的特定资格要求：</w:t>
            </w:r>
            <w:r>
              <w:rPr>
                <w:rFonts w:hint="eastAsia" w:ascii="宋体" w:hAnsi="宋体" w:cs="宋体"/>
                <w:color w:val="000000"/>
                <w:sz w:val="24"/>
                <w:highlight w:val="none"/>
              </w:rPr>
            </w:r>
            <w:r/>
          </w:p>
          <w:p>
            <w:pPr>
              <w:pStyle w:val="930"/>
              <w:ind w:firstLine="240"/>
              <w:jc w:val="left"/>
              <w:spacing w:line="360" w:lineRule="auto"/>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（1）投标供应商应为在中国大陆境内合法注册，具有独立法人资格的企（事）业单位、其他组织或者自然人；</w:t>
            </w:r>
            <w:r>
              <w:rPr>
                <w:rFonts w:hint="eastAsia" w:ascii="宋体" w:hAnsi="宋体" w:eastAsia="宋体" w:cs="宋体"/>
                <w:bCs/>
                <w:color w:val="000000"/>
                <w:sz w:val="24"/>
                <w:highlight w:val="none"/>
                <w:lang w:val="en-US" w:eastAsia="zh-CN"/>
              </w:rPr>
            </w:r>
            <w:r/>
          </w:p>
          <w:p>
            <w:pPr>
              <w:pStyle w:val="930"/>
              <w:ind w:firstLine="240"/>
              <w:jc w:val="left"/>
              <w:spacing w:line="360" w:lineRule="auto"/>
              <w:widowControl/>
              <w:rPr>
                <w:rFonts w:ascii="宋体" w:hAnsi="Times New Roman" w:eastAsia="宋体" w:cs="Times New Roman"/>
                <w:color w:val="000000"/>
                <w:sz w:val="24"/>
                <w:szCs w:val="20"/>
                <w:highlight w:val="none"/>
                <w:u w:val="none"/>
                <w:lang w:val="en-US" w:eastAsia="zh-CN" w:bidi="ar-SA"/>
              </w:rPr>
            </w:pPr>
            <w:r>
              <w:rPr>
                <w:rFonts w:hint="eastAsia" w:ascii="宋体" w:hAnsi="宋体" w:eastAsia="宋体" w:cs="宋体"/>
                <w:bCs/>
                <w:color w:val="000000"/>
                <w:sz w:val="24"/>
                <w:highlight w:val="none"/>
                <w:lang w:val="en-US" w:eastAsia="zh-CN"/>
              </w:rPr>
              <w:t xml:space="preserve">（2）投标</w:t>
            </w:r>
            <w:r>
              <w:rPr>
                <w:rFonts w:hint="eastAsia" w:ascii="宋体" w:hAnsi="Times New Roman" w:eastAsia="宋体" w:cs="Times New Roman"/>
                <w:color w:val="000000"/>
                <w:sz w:val="24"/>
                <w:szCs w:val="20"/>
                <w:highlight w:val="none"/>
                <w:u w:val="none"/>
                <w:lang w:val="en-US" w:eastAsia="zh-CN" w:bidi="ar-SA"/>
              </w:rPr>
              <w:t xml:space="preserve">供应商具备有效期内的食品经营许可证或食品生产许可证；</w:t>
            </w:r>
            <w:r>
              <w:rPr>
                <w:rFonts w:ascii="宋体" w:hAnsi="Times New Roman" w:eastAsia="宋体" w:cs="Times New Roman"/>
                <w:color w:val="000000"/>
                <w:sz w:val="24"/>
                <w:szCs w:val="20"/>
                <w:highlight w:val="none"/>
                <w:u w:val="none"/>
                <w:lang w:val="en-US" w:eastAsia="zh-CN" w:bidi="ar-SA"/>
              </w:rPr>
            </w:r>
            <w:r/>
          </w:p>
          <w:p>
            <w:pPr>
              <w:pStyle w:val="930"/>
              <w:ind w:firstLine="240"/>
              <w:jc w:val="left"/>
              <w:spacing w:line="360" w:lineRule="auto"/>
              <w:widowControl/>
              <w:rPr>
                <w:rFonts w:ascii="宋体" w:hAnsi="宋体" w:eastAsia="宋体" w:cs="宋体"/>
                <w:b w:val="0"/>
                <w:bCs w:val="0"/>
                <w:color w:val="000000"/>
                <w:sz w:val="24"/>
                <w:highlight w:val="none"/>
                <w:lang w:val="en-US" w:eastAsia="zh-CN"/>
              </w:rPr>
            </w:pPr>
            <w:r>
              <w:rPr>
                <w:rFonts w:hint="eastAsia" w:ascii="宋体" w:hAnsi="Times New Roman" w:eastAsia="宋体" w:cs="Times New Roman"/>
                <w:color w:val="000000"/>
                <w:sz w:val="24"/>
                <w:szCs w:val="20"/>
                <w:highlight w:val="none"/>
                <w:u w:val="none"/>
                <w:lang w:val="en-US" w:eastAsia="zh-CN" w:bidi="ar-SA"/>
              </w:rPr>
              <w:t xml:space="preserve">（3）</w:t>
            </w:r>
            <w:r>
              <w:rPr>
                <w:rFonts w:hint="eastAsia" w:ascii="宋体" w:hAnsi="宋体" w:eastAsia="宋体" w:cs="宋体"/>
                <w:bCs/>
                <w:color w:val="000000"/>
                <w:sz w:val="24"/>
                <w:highlight w:val="none"/>
                <w:lang w:val="en-US" w:eastAsia="zh-CN"/>
              </w:rPr>
              <w:t xml:space="preserve">被授权代表人</w:t>
            </w:r>
            <w:r>
              <w:rPr>
                <w:rFonts w:hint="eastAsia" w:ascii="宋体" w:hAnsi="宋体" w:cs="宋体"/>
                <w:bCs/>
                <w:color w:val="000000"/>
                <w:sz w:val="24"/>
                <w:highlight w:val="none"/>
                <w:lang w:val="en-US" w:eastAsia="zh-CN"/>
              </w:rPr>
              <w:t xml:space="preserve">提供</w:t>
            </w:r>
            <w:r>
              <w:rPr>
                <w:rFonts w:hint="eastAsia" w:ascii="宋体" w:hAnsi="宋体" w:eastAsia="宋体" w:cs="宋体"/>
                <w:color w:val="000000"/>
                <w:sz w:val="24"/>
                <w:szCs w:val="24"/>
                <w:highlight w:val="none"/>
                <w:lang w:val="en-US" w:eastAsia="zh-CN"/>
              </w:rPr>
              <w:t xml:space="preserve">法定的社保收缴部门出具的</w:t>
            </w:r>
            <w:r>
              <w:rPr>
                <w:rFonts w:hint="eastAsia" w:ascii="宋体" w:hAnsi="宋体" w:cs="宋体"/>
                <w:b w:val="0"/>
                <w:bCs w:val="0"/>
                <w:color w:val="000000"/>
                <w:sz w:val="24"/>
                <w:szCs w:val="24"/>
                <w:highlight w:val="none"/>
                <w:lang w:val="en-US" w:eastAsia="zh-CN"/>
              </w:rPr>
              <w:t xml:space="preserve">近一年度中任意一个月（不含开标当月）</w:t>
            </w:r>
            <w:r>
              <w:rPr>
                <w:rFonts w:hint="eastAsia" w:ascii="宋体" w:hAnsi="宋体" w:eastAsia="宋体" w:cs="宋体"/>
                <w:b w:val="0"/>
                <w:bCs w:val="0"/>
                <w:color w:val="000000"/>
                <w:sz w:val="24"/>
                <w:szCs w:val="24"/>
                <w:highlight w:val="none"/>
                <w:lang w:val="en-US" w:eastAsia="zh-CN"/>
              </w:rPr>
              <w:t xml:space="preserve">的投标供应商依法为其缴纳社会保险证明（由相关主管部门出具；法定代表人亲自参加投标或担任本项目的项目负责人的除外；社保缴费证明必须提交带有社保部门</w:t>
            </w:r>
            <w:r>
              <w:rPr>
                <w:rFonts w:hint="eastAsia" w:ascii="宋体" w:hAnsi="宋体" w:cs="宋体"/>
                <w:b w:val="0"/>
                <w:bCs w:val="0"/>
                <w:color w:val="000000"/>
                <w:sz w:val="24"/>
                <w:szCs w:val="24"/>
                <w:highlight w:val="none"/>
                <w:lang w:val="en-US" w:eastAsia="zh-CN"/>
              </w:rPr>
              <w:t xml:space="preserve">公</w:t>
            </w:r>
            <w:r>
              <w:rPr>
                <w:rFonts w:hint="eastAsia" w:ascii="宋体" w:hAnsi="宋体" w:eastAsia="宋体" w:cs="宋体"/>
                <w:b w:val="0"/>
                <w:bCs w:val="0"/>
                <w:color w:val="000000"/>
                <w:sz w:val="24"/>
                <w:szCs w:val="24"/>
                <w:highlight w:val="none"/>
                <w:lang w:val="en-US" w:eastAsia="zh-CN"/>
              </w:rPr>
              <w:t xml:space="preserve">章的扫描件或含有县</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区</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级及以上社保部门电子加盖公章或签电子公章或带二维码验证的扫描件）</w:t>
            </w:r>
            <w:r>
              <w:rPr>
                <w:rFonts w:hint="eastAsia" w:ascii="宋体" w:hAnsi="宋体" w:eastAsia="宋体" w:cs="宋体"/>
                <w:b w:val="0"/>
                <w:bCs w:val="0"/>
                <w:color w:val="000000"/>
                <w:sz w:val="24"/>
                <w:szCs w:val="24"/>
                <w:highlight w:val="none"/>
                <w:lang w:val="zh-CN"/>
              </w:rPr>
              <w:t xml:space="preserve">；</w:t>
            </w:r>
            <w:r>
              <w:rPr>
                <w:rFonts w:ascii="宋体" w:hAnsi="宋体" w:eastAsia="宋体" w:cs="宋体"/>
                <w:b w:val="0"/>
                <w:bCs w:val="0"/>
                <w:color w:val="000000"/>
                <w:sz w:val="24"/>
                <w:highlight w:val="none"/>
                <w:lang w:val="en-US" w:eastAsia="zh-CN"/>
              </w:rPr>
            </w:r>
            <w:r/>
          </w:p>
          <w:p>
            <w:pPr>
              <w:pStyle w:val="930"/>
              <w:ind w:firstLine="240"/>
              <w:jc w:val="left"/>
              <w:spacing w:line="360" w:lineRule="auto"/>
              <w:widowControl/>
              <w:rPr>
                <w:rFonts w:hint="eastAsia" w:ascii="宋体" w:hAnsi="宋体" w:eastAsia="宋体" w:cs="宋体"/>
                <w:bCs/>
                <w:color w:val="000000"/>
                <w:sz w:val="24"/>
                <w:highlight w:val="none"/>
                <w:lang w:val="en-US" w:eastAsia="zh-CN"/>
              </w:rPr>
            </w:pPr>
            <w:r>
              <w:rPr>
                <w:rFonts w:hint="eastAsia" w:ascii="宋体" w:hAnsi="宋体"/>
                <w:b w:val="0"/>
                <w:bCs/>
                <w:sz w:val="24"/>
                <w:szCs w:val="24"/>
                <w:highlight w:val="none"/>
                <w:lang w:eastAsia="zh-CN"/>
              </w:rPr>
              <w:t xml:space="preserve">（</w:t>
            </w:r>
            <w:r>
              <w:rPr>
                <w:rFonts w:hint="eastAsia" w:ascii="宋体" w:hAnsi="宋体"/>
                <w:b w:val="0"/>
                <w:bCs/>
                <w:sz w:val="24"/>
                <w:szCs w:val="24"/>
                <w:highlight w:val="none"/>
                <w:lang w:val="en-US" w:eastAsia="zh-CN"/>
              </w:rPr>
              <w:t xml:space="preserve">4</w:t>
            </w:r>
            <w:r>
              <w:rPr>
                <w:rFonts w:hint="eastAsia" w:ascii="宋体" w:hAnsi="宋体"/>
                <w:b w:val="0"/>
                <w:bCs/>
                <w:sz w:val="24"/>
                <w:szCs w:val="24"/>
                <w:highlight w:val="none"/>
                <w:lang w:eastAsia="zh-CN"/>
              </w:rPr>
              <w:t xml:space="preserve">）</w:t>
            </w:r>
            <w:r>
              <w:rPr>
                <w:rFonts w:hint="eastAsia" w:ascii="宋体" w:hAnsi="宋体" w:eastAsia="宋体" w:cs="宋体"/>
                <w:color w:val="000000"/>
                <w:sz w:val="24"/>
                <w:szCs w:val="24"/>
                <w:highlight w:val="none"/>
              </w:rPr>
              <w:t xml:space="preserve">未被“信用中国”（www.creditchina.gov.cn）、中国政府采购网（www.ccgp.gov.cn）列入失信被执行人、重大税收违法失信主体、政府采购严重违法失信行为记录名单；</w:t>
            </w:r>
            <w:r>
              <w:rPr>
                <w:rFonts w:hint="eastAsia" w:ascii="宋体" w:hAnsi="宋体" w:eastAsia="宋体" w:cs="宋体"/>
                <w:bCs/>
                <w:color w:val="000000"/>
                <w:sz w:val="24"/>
                <w:highlight w:val="none"/>
                <w:lang w:val="en-US" w:eastAsia="zh-CN"/>
              </w:rPr>
              <w:t xml:space="preserve">（有上述处罚记录；但处罚期已届满的，视为无记录，以代理机构评标当日查询结果为准）。</w:t>
            </w:r>
            <w:r>
              <w:rPr>
                <w:rFonts w:hint="eastAsia" w:ascii="宋体" w:hAnsi="宋体" w:eastAsia="宋体" w:cs="宋体"/>
                <w:bCs/>
                <w:color w:val="000000"/>
                <w:sz w:val="24"/>
                <w:highlight w:val="none"/>
                <w:lang w:val="en-US" w:eastAsia="zh-CN"/>
              </w:rPr>
            </w:r>
            <w:r/>
          </w:p>
          <w:p>
            <w:pPr>
              <w:pStyle w:val="930"/>
              <w:ind w:firstLine="240"/>
              <w:jc w:val="left"/>
              <w:spacing w:line="360" w:lineRule="auto"/>
              <w:widowControl/>
              <w:rPr>
                <w:rFonts w:hint="eastAsia"/>
                <w:highlight w:val="none"/>
                <w:lang w:val="en-US" w:eastAsia="zh-CN"/>
              </w:rPr>
            </w:pPr>
            <w:r>
              <w:rPr>
                <w:rFonts w:hint="eastAsia" w:ascii="宋体" w:hAnsi="宋体" w:eastAsia="宋体" w:cs="宋体"/>
                <w:bCs/>
                <w:color w:val="000000"/>
                <w:sz w:val="24"/>
                <w:highlight w:val="none"/>
                <w:lang w:val="en-US" w:eastAsia="zh-CN"/>
              </w:rPr>
              <w:t xml:space="preserve">（5）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rFonts w:hint="eastAsia"/>
                <w:highlight w:val="none"/>
                <w:lang w:val="en-US" w:eastAsia="zh-CN"/>
              </w:rPr>
            </w:r>
            <w:r/>
          </w:p>
          <w:p>
            <w:pPr>
              <w:pStyle w:val="930"/>
              <w:ind w:firstLine="240"/>
              <w:jc w:val="left"/>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（6）本项目不接受联合体投标。</w:t>
            </w:r>
            <w:r>
              <w:rPr>
                <w:rFonts w:hint="eastAsia" w:ascii="宋体" w:hAnsi="宋体" w:eastAsia="宋体" w:cs="宋体"/>
                <w:sz w:val="24"/>
                <w:highlight w:val="none"/>
                <w:lang w:val="en-US" w:eastAsia="zh-CN"/>
              </w:rPr>
            </w:r>
            <w:r/>
          </w:p>
          <w:p>
            <w:pPr>
              <w:pStyle w:val="930"/>
              <w:ind w:firstLine="240"/>
              <w:jc w:val="left"/>
              <w:spacing w:line="360" w:lineRule="auto"/>
              <w:widowControl/>
              <w:rPr>
                <w:rFonts w:hint="eastAsia" w:ascii="宋体" w:hAnsi="宋体" w:eastAsia="宋体" w:cs="宋体"/>
                <w:sz w:val="24"/>
                <w:highlight w:val="none"/>
                <w:lang w:val="zh-CN"/>
              </w:rPr>
            </w:pPr>
            <w:r>
              <w:rPr>
                <w:rFonts w:hint="eastAsia" w:ascii="宋体" w:hAnsi="宋体" w:eastAsia="宋体" w:cs="宋体"/>
                <w:sz w:val="24"/>
                <w:highlight w:val="none"/>
                <w:lang w:val="en-US" w:eastAsia="zh-CN"/>
              </w:rPr>
              <w:t xml:space="preserve">注：</w:t>
            </w:r>
            <w:r>
              <w:rPr>
                <w:rFonts w:hint="eastAsia" w:ascii="宋体" w:hAnsi="宋体" w:eastAsia="宋体" w:cs="宋体"/>
                <w:sz w:val="24"/>
                <w:highlight w:val="none"/>
                <w:lang w:val="zh-CN"/>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sz w:val="24"/>
                <w:highlight w:val="none"/>
                <w:lang w:val="zh-CN"/>
              </w:rPr>
            </w:r>
            <w:r/>
          </w:p>
          <w:p>
            <w:pPr>
              <w:pStyle w:val="930"/>
              <w:ind w:firstLine="240"/>
              <w:jc w:val="left"/>
              <w:spacing w:line="360" w:lineRule="auto"/>
              <w:widowControl/>
              <w:rPr>
                <w:rFonts w:hint="eastAsia"/>
                <w:highlight w:val="none"/>
              </w:rPr>
            </w:pPr>
            <w:r>
              <w:rPr>
                <w:rFonts w:hint="eastAsia" w:ascii="宋体" w:hAnsi="宋体" w:eastAsia="宋体" w:cs="宋体"/>
                <w:sz w:val="24"/>
                <w:highlight w:val="none"/>
                <w:lang w:val="zh-CN"/>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hint="eastAsia"/>
                <w:highlight w:val="none"/>
              </w:rPr>
            </w:r>
            <w:r/>
          </w:p>
        </w:tc>
      </w:tr>
      <w:tr>
        <w:trPr/>
        <w:tc>
          <w:tcPr>
            <w:tcW w:w="1209" w:type="dxa"/>
            <w:vAlign w:val="center"/>
            <w:textDirection w:val="lrTb"/>
            <w:noWrap w:val="false"/>
          </w:tcPr>
          <w:p>
            <w:pPr>
              <w:pStyle w:val="93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8625" w:type="dxa"/>
            <w:vAlign w:val="center"/>
            <w:textDirection w:val="lrTb"/>
            <w:noWrap w:val="false"/>
          </w:tcPr>
          <w:p>
            <w:pPr>
              <w:pStyle w:val="930"/>
              <w:jc w:val="left"/>
              <w:keepLines w:val="0"/>
              <w:keepNext w:val="0"/>
              <w:pageBreakBefore w:val="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获取</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相关事宜：</w:t>
            </w:r>
            <w:r>
              <w:rPr>
                <w:rFonts w:hint="eastAsia" w:ascii="宋体" w:hAnsi="宋体" w:cs="宋体"/>
                <w:color w:val="000000"/>
                <w:sz w:val="24"/>
                <w:highlight w:val="none"/>
              </w:rPr>
            </w:r>
            <w:r/>
          </w:p>
          <w:p>
            <w:pPr>
              <w:pStyle w:val="930"/>
              <w:ind w:firstLine="240"/>
              <w:spacing w:line="360" w:lineRule="auto"/>
              <w:widowControl/>
              <w:rPr>
                <w:rFonts w:hint="eastAsia" w:ascii="宋体" w:hAnsi="宋体" w:cs="宋体"/>
                <w:color w:val="000000"/>
                <w:sz w:val="24"/>
                <w:highlight w:val="none"/>
                <w:lang w:val="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获取</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时间：</w:t>
            </w:r>
            <w:r>
              <w:rPr>
                <w:rFonts w:hint="eastAsia" w:ascii="宋体" w:hAnsi="宋体"/>
                <w:b w:val="0"/>
                <w:bCs/>
                <w:sz w:val="24"/>
                <w:szCs w:val="24"/>
                <w:highlight w:val="none"/>
              </w:rPr>
              <w:t xml:space="preserve">自本公告发布之日起五个工作日内。</w:t>
            </w:r>
            <w:r>
              <w:rPr>
                <w:rFonts w:hint="eastAsia" w:ascii="宋体" w:hAnsi="宋体" w:cs="宋体"/>
                <w:b/>
                <w:bCs/>
                <w:color w:val="000000"/>
                <w:sz w:val="24"/>
                <w:highlight w:val="none"/>
                <w:lang w:val="zh-CN"/>
              </w:rPr>
              <w:t xml:space="preserve">五个工作日后仍可下载招标文件，但不作为供应商权益受到损害的证明材料和依据。</w:t>
            </w:r>
            <w:r>
              <w:rPr>
                <w:rFonts w:hint="eastAsia" w:ascii="宋体" w:hAnsi="宋体" w:cs="宋体"/>
                <w:color w:val="000000"/>
                <w:sz w:val="24"/>
                <w:highlight w:val="none"/>
                <w:lang w:val="zh-CN"/>
              </w:rPr>
            </w:r>
            <w:r/>
          </w:p>
          <w:p>
            <w:pPr>
              <w:pStyle w:val="930"/>
              <w:ind w:firstLine="480"/>
              <w:jc w:val="left"/>
              <w:keepLines w:val="0"/>
              <w:keepNext w:val="0"/>
              <w:pageBreakBefore w:val="0"/>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）售价：</w:t>
            </w:r>
            <w:r>
              <w:rPr>
                <w:rFonts w:hint="eastAsia" w:ascii="宋体" w:hAnsi="宋体" w:cs="宋体"/>
                <w:color w:val="000000"/>
                <w:sz w:val="24"/>
                <w:highlight w:val="none"/>
                <w:lang w:val="en-US" w:eastAsia="zh-CN"/>
              </w:rPr>
              <w:t xml:space="preserve">0元</w:t>
            </w:r>
            <w:r>
              <w:rPr>
                <w:rFonts w:hint="eastAsia" w:ascii="宋体" w:hAnsi="宋体" w:cs="宋体"/>
                <w:color w:val="000000"/>
                <w:sz w:val="24"/>
                <w:highlight w:val="none"/>
                <w:lang w:val="en-US" w:eastAsia="zh-CN"/>
              </w:rPr>
            </w:r>
            <w:r/>
          </w:p>
          <w:p>
            <w:pPr>
              <w:pStyle w:val="930"/>
              <w:ind w:firstLine="480"/>
              <w:jc w:val="left"/>
              <w:keepLines w:val="0"/>
              <w:keepNext w:val="0"/>
              <w:pageBreakBefore w:val="0"/>
              <w:spacing w:line="360" w:lineRule="auto"/>
              <w:widowControl/>
              <w:rPr>
                <w:rFonts w:hint="eastAsia"/>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获取地点方式：</w:t>
            </w:r>
            <w:r>
              <w:rPr>
                <w:rFonts w:hint="eastAsia" w:ascii="宋体" w:hAnsi="宋体"/>
                <w:b w:val="0"/>
                <w:bCs/>
                <w:sz w:val="24"/>
                <w:szCs w:val="24"/>
                <w:highlight w:val="none"/>
              </w:rPr>
              <w:t xml:space="preserve">供应商登录苏采云</w:t>
            </w:r>
            <w:r>
              <w:rPr>
                <w:rFonts w:hint="eastAsia" w:ascii="宋体" w:hAnsi="宋体"/>
                <w:b w:val="0"/>
                <w:bCs/>
                <w:sz w:val="24"/>
                <w:szCs w:val="24"/>
                <w:highlight w:val="none"/>
              </w:rPr>
              <w:fldChar w:fldCharType="begin"/>
            </w:r>
            <w:r>
              <w:rPr>
                <w:rFonts w:hint="eastAsia" w:ascii="宋体" w:hAnsi="宋体"/>
                <w:b w:val="0"/>
                <w:bCs/>
                <w:sz w:val="24"/>
                <w:szCs w:val="24"/>
                <w:highlight w:val="none"/>
              </w:rPr>
              <w:instrText xml:space="preserve"> HYPERLINK "http://jszfcg.jsczt.cn/" \o "http://jszfcg.jsczt.cn/" </w:instrText>
            </w:r>
            <w:r>
              <w:rPr>
                <w:rFonts w:hint="eastAsia" w:ascii="宋体" w:hAnsi="宋体"/>
                <w:b w:val="0"/>
                <w:bCs/>
                <w:sz w:val="24"/>
                <w:szCs w:val="24"/>
                <w:highlight w:val="none"/>
              </w:rPr>
              <w:fldChar w:fldCharType="separate"/>
            </w:r>
            <w:r>
              <w:rPr>
                <w:rFonts w:hint="eastAsia" w:ascii="宋体" w:hAnsi="宋体"/>
                <w:b w:val="0"/>
                <w:bCs/>
                <w:sz w:val="24"/>
                <w:szCs w:val="24"/>
                <w:highlight w:val="none"/>
              </w:rPr>
              <w:t xml:space="preserve">http://jszfcg.jsczt.cn/</w:t>
            </w:r>
            <w:r>
              <w:rPr>
                <w:rFonts w:hint="eastAsia" w:ascii="宋体" w:hAnsi="宋体"/>
                <w:b w:val="0"/>
                <w:bCs/>
                <w:sz w:val="24"/>
                <w:szCs w:val="24"/>
                <w:highlight w:val="none"/>
              </w:rPr>
              <w:fldChar w:fldCharType="end"/>
            </w:r>
            <w:r>
              <w:rPr>
                <w:rFonts w:hint="eastAsia" w:ascii="宋体" w:hAnsi="宋体"/>
                <w:b w:val="0"/>
                <w:bCs/>
                <w:sz w:val="24"/>
                <w:szCs w:val="24"/>
                <w:highlight w:val="none"/>
              </w:rPr>
              <w:t xml:space="preserve">进行获取。</w:t>
            </w:r>
            <w:r>
              <w:rPr>
                <w:rFonts w:hint="eastAsia" w:ascii="宋体" w:hAnsi="宋体" w:cs="宋体"/>
                <w:color w:val="000000"/>
                <w:sz w:val="24"/>
                <w:highlight w:val="none"/>
                <w:lang w:val="zh-CN"/>
              </w:rPr>
              <w:t xml:space="preserve">潜在投标供应商可在项目招标公告附件中查看公开招标文件，如确定投标，必须在苏采云平台（</w:t>
            </w:r>
            <w:r>
              <w:rPr>
                <w:rFonts w:hint="eastAsia" w:ascii="宋体" w:hAnsi="宋体" w:cs="宋体"/>
                <w:color w:val="000000"/>
                <w:sz w:val="24"/>
                <w:highlight w:val="none"/>
                <w:lang w:val="zh-CN"/>
              </w:rPr>
              <w:t xml:space="preserve">https://jszfcg.jsczt.cn/jszc/login</w:t>
            </w:r>
            <w:r>
              <w:rPr>
                <w:rFonts w:hint="eastAsia" w:ascii="宋体" w:hAnsi="宋体" w:cs="宋体"/>
                <w:color w:val="000000"/>
                <w:sz w:val="24"/>
                <w:highlight w:val="none"/>
                <w:lang w:val="zh-CN"/>
              </w:rPr>
              <w:t xml:space="preserve">）中免费下载公开招标文件</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zh-CN"/>
              </w:rPr>
              <w:t xml:space="preserve">“无锡政府采购网--江苏省政府采购（苏采云）平台或“政府采购客户端（苏采云）”中免费下载文件（“项目参与”——找到需要获取招标文件的项目，点击“我要参与”——“参与投标”——“下载文件”）</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zh-CN"/>
              </w:rPr>
              <w:t xml:space="preserve">，完成项目</w:t>
            </w:r>
            <w:r>
              <w:rPr>
                <w:rFonts w:hint="eastAsia" w:ascii="宋体" w:hAnsi="宋体" w:cs="宋体"/>
                <w:color w:val="000000"/>
                <w:sz w:val="24"/>
                <w:highlight w:val="none"/>
                <w:lang w:val="en-US" w:eastAsia="zh-CN"/>
              </w:rPr>
              <w:t xml:space="preserve">获取</w:t>
            </w:r>
            <w:r>
              <w:rPr>
                <w:rFonts w:ascii="宋体" w:hAnsi="宋体" w:cs="宋体"/>
                <w:color w:val="000000"/>
                <w:sz w:val="24"/>
                <w:highlight w:val="none"/>
                <w:lang w:val="zh-CN"/>
              </w:rPr>
              <w:t xml:space="preserve">，方可按要求制作、上传投标文件</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供应商须</w:t>
            </w:r>
            <w:r>
              <w:rPr>
                <w:rFonts w:ascii="宋体" w:hAnsi="宋体" w:cs="宋体"/>
                <w:color w:val="000000"/>
                <w:sz w:val="24"/>
                <w:highlight w:val="none"/>
                <w:lang w:val="zh-CN"/>
              </w:rPr>
              <w:t xml:space="preserve">对采购文件各项内容做出实质性响应，否则其投标文件无效。供应商应承担其编制投标文件以及递交投标文件所涉及的一切费用。无论投标结果如何，采购人对上述费用不负任何责任。</w:t>
            </w:r>
            <w:r>
              <w:rPr>
                <w:rFonts w:hint="eastAsia"/>
                <w:highlight w:val="none"/>
              </w:rPr>
            </w:r>
            <w:r/>
          </w:p>
        </w:tc>
      </w:tr>
      <w:tr>
        <w:trPr/>
        <w:tc>
          <w:tcPr>
            <w:tcW w:w="1209" w:type="dxa"/>
            <w:vAlign w:val="center"/>
            <w:textDirection w:val="lrTb"/>
            <w:noWrap w:val="false"/>
          </w:tcPr>
          <w:p>
            <w:pPr>
              <w:pStyle w:val="93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8625" w:type="dxa"/>
            <w:vAlign w:val="center"/>
            <w:textDirection w:val="lrTb"/>
            <w:noWrap w:val="false"/>
          </w:tcPr>
          <w:p>
            <w:pPr>
              <w:pStyle w:val="930"/>
              <w:ind w:firstLine="24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要求澄清采购文件的截止时间：</w:t>
            </w:r>
            <w:r>
              <w:rPr>
                <w:rFonts w:hint="eastAsia" w:ascii="宋体" w:hAnsi="宋体" w:cs="宋体"/>
                <w:color w:val="000000"/>
                <w:sz w:val="24"/>
                <w:highlight w:val="none"/>
                <w:lang w:eastAsia="zh-CN"/>
              </w:rPr>
              <w:t xml:space="preserve">2026年</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 29</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0:00</w:t>
            </w:r>
            <w:r>
              <w:rPr>
                <w:rFonts w:hint="eastAsia" w:ascii="宋体" w:hAnsi="宋体" w:cs="宋体"/>
                <w:color w:val="000000"/>
                <w:sz w:val="24"/>
                <w:highlight w:val="none"/>
              </w:rPr>
              <w:t xml:space="preserve">前</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以书面</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含电子邮件）</w:t>
            </w:r>
            <w:r>
              <w:rPr>
                <w:rFonts w:hint="eastAsia" w:ascii="宋体" w:hAnsi="宋体" w:cs="宋体"/>
                <w:color w:val="000000"/>
                <w:sz w:val="24"/>
                <w:highlight w:val="none"/>
              </w:rPr>
              <w:t xml:space="preserve">形式发送给采购代理机构。</w:t>
            </w:r>
            <w:r>
              <w:rPr>
                <w:rFonts w:hint="eastAsia" w:ascii="宋体" w:hAnsi="宋体" w:cs="宋体"/>
                <w:color w:val="000000"/>
                <w:sz w:val="24"/>
                <w:highlight w:val="none"/>
              </w:rPr>
            </w:r>
            <w:r/>
          </w:p>
          <w:p>
            <w:pPr>
              <w:pStyle w:val="930"/>
              <w:ind w:firstLine="24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采购人对采购文件澄清、修改时间：</w:t>
            </w:r>
            <w:r>
              <w:rPr>
                <w:rFonts w:hint="eastAsia" w:ascii="宋体" w:hAnsi="宋体" w:cs="宋体"/>
                <w:color w:val="000000"/>
                <w:sz w:val="24"/>
                <w:highlight w:val="none"/>
                <w:lang w:eastAsia="zh-CN"/>
              </w:rPr>
              <w:t xml:space="preserve">2026年</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29</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17:</w:t>
            </w:r>
            <w:r>
              <w:rPr>
                <w:rFonts w:hint="eastAsia" w:ascii="宋体" w:hAnsi="宋体" w:cs="宋体"/>
                <w:color w:val="000000"/>
                <w:sz w:val="24"/>
                <w:highlight w:val="none"/>
              </w:rPr>
              <w:t xml:space="preserve">00前</w:t>
            </w:r>
            <w:r>
              <w:rPr>
                <w:rFonts w:hint="eastAsia" w:ascii="宋体" w:hAnsi="宋体" w:cs="宋体"/>
                <w:color w:val="000000"/>
                <w:sz w:val="24"/>
                <w:highlight w:val="none"/>
              </w:rPr>
              <w:t xml:space="preserve">，以</w:t>
            </w:r>
            <w:r>
              <w:rPr>
                <w:rFonts w:hint="eastAsia" w:ascii="宋体" w:hAnsi="宋体" w:eastAsia="宋体" w:cs="宋体"/>
                <w:color w:val="000000"/>
                <w:sz w:val="24"/>
                <w:highlight w:val="none"/>
              </w:rPr>
              <w:t xml:space="preserve">书面</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含电子邮件）</w:t>
            </w:r>
            <w:r>
              <w:rPr>
                <w:rFonts w:hint="eastAsia" w:ascii="宋体" w:hAnsi="宋体" w:cs="宋体"/>
                <w:color w:val="000000"/>
                <w:sz w:val="24"/>
                <w:highlight w:val="none"/>
              </w:rPr>
              <w:t xml:space="preserve">形式发送给</w:t>
            </w:r>
            <w:r>
              <w:rPr>
                <w:rFonts w:hint="eastAsia" w:ascii="宋体" w:hAnsi="宋体" w:eastAsia="宋体" w:cs="宋体"/>
                <w:color w:val="000000"/>
                <w:sz w:val="24"/>
                <w:highlight w:val="none"/>
                <w:lang w:val="en-US" w:eastAsia="zh-CN"/>
              </w:rPr>
              <w:t xml:space="preserve">提疑供应商</w:t>
            </w:r>
            <w:r>
              <w:rPr>
                <w:rFonts w:hint="eastAsia" w:ascii="宋体" w:hAnsi="宋体" w:cs="宋体"/>
                <w:color w:val="000000"/>
                <w:sz w:val="24"/>
                <w:highlight w:val="none"/>
              </w:rPr>
              <w:t xml:space="preserve">。如涉及澄清或者修改，在原招标公告媒体上发布。</w:t>
            </w:r>
            <w:r>
              <w:rPr>
                <w:rFonts w:hint="eastAsia" w:ascii="宋体" w:hAnsi="宋体" w:cs="宋体"/>
                <w:color w:val="000000"/>
                <w:sz w:val="24"/>
                <w:highlight w:val="none"/>
              </w:rPr>
            </w:r>
            <w:r/>
          </w:p>
        </w:tc>
      </w:tr>
      <w:tr>
        <w:trPr>
          <w:trHeight w:val="543"/>
        </w:trPr>
        <w:tc>
          <w:tcPr>
            <w:tcW w:w="1209" w:type="dxa"/>
            <w:vAlign w:val="center"/>
            <w:textDirection w:val="lrTb"/>
            <w:noWrap w:val="false"/>
          </w:tcPr>
          <w:p>
            <w:pPr>
              <w:pStyle w:val="93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8625" w:type="dxa"/>
            <w:vAlign w:val="center"/>
            <w:textDirection w:val="lrTb"/>
            <w:noWrap w:val="false"/>
          </w:tcPr>
          <w:p>
            <w:pPr>
              <w:pStyle w:val="93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投标有效期：投标截止时间起90天。</w:t>
            </w:r>
            <w:r>
              <w:rPr>
                <w:rFonts w:hint="eastAsia" w:ascii="宋体" w:hAnsi="宋体" w:cs="宋体"/>
                <w:color w:val="000000"/>
                <w:sz w:val="24"/>
                <w:highlight w:val="none"/>
              </w:rPr>
            </w:r>
            <w:r/>
          </w:p>
        </w:tc>
      </w:tr>
      <w:tr>
        <w:trPr/>
        <w:tc>
          <w:tcPr>
            <w:tcW w:w="1209" w:type="dxa"/>
            <w:vAlign w:val="center"/>
            <w:textDirection w:val="lrTb"/>
            <w:noWrap w:val="false"/>
          </w:tcPr>
          <w:p>
            <w:pPr>
              <w:pStyle w:val="930"/>
              <w:jc w:val="center"/>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rPr>
            </w:r>
            <w:r/>
          </w:p>
        </w:tc>
        <w:tc>
          <w:tcPr>
            <w:tcW w:w="8625" w:type="dxa"/>
            <w:vAlign w:val="center"/>
            <w:textDirection w:val="lrTb"/>
            <w:noWrap w:val="false"/>
          </w:tcPr>
          <w:p>
            <w:pPr>
              <w:pStyle w:val="930"/>
              <w:ind w:firstLine="241"/>
              <w:spacing w:line="360" w:lineRule="auto"/>
              <w:widowControl/>
              <w:rPr>
                <w:rFonts w:hint="eastAsia" w:ascii="宋体" w:hAnsi="宋体" w:cs="宋体"/>
                <w:color w:val="000000"/>
                <w:sz w:val="24"/>
                <w:highlight w:val="none"/>
              </w:rPr>
            </w:pPr>
            <w:r>
              <w:rPr>
                <w:rFonts w:hint="eastAsia" w:hAnsi="宋体" w:cs="宋体"/>
                <w:b/>
                <w:bCs/>
                <w:sz w:val="24"/>
                <w:szCs w:val="24"/>
                <w:highlight w:val="none"/>
              </w:rPr>
              <w:t xml:space="preserve">现场踏勘：</w:t>
            </w:r>
            <w:r>
              <w:rPr>
                <w:rFonts w:hint="eastAsia" w:hAnsi="宋体" w:cs="宋体"/>
                <w:sz w:val="24"/>
                <w:szCs w:val="24"/>
                <w:highlight w:val="none"/>
              </w:rPr>
              <w:t xml:space="preserve">本次招标不统一组织标前答疑会议，投标供应商自行踏勘现场。</w:t>
            </w:r>
            <w:r>
              <w:rPr>
                <w:rFonts w:hAnsi="宋体" w:cs="宋体"/>
                <w:sz w:val="24"/>
                <w:szCs w:val="24"/>
                <w:highlight w:val="none"/>
              </w:rPr>
              <w:t xml:space="preserve">但相关踏勘费用由投标</w:t>
            </w:r>
            <w:r>
              <w:rPr>
                <w:rFonts w:hint="eastAsia" w:hAnsi="宋体" w:cs="宋体"/>
                <w:sz w:val="24"/>
                <w:szCs w:val="24"/>
                <w:highlight w:val="none"/>
              </w:rPr>
              <w:t xml:space="preserve">供应商</w:t>
            </w:r>
            <w:r>
              <w:rPr>
                <w:rFonts w:hAnsi="宋体" w:cs="宋体"/>
                <w:sz w:val="24"/>
                <w:szCs w:val="24"/>
                <w:highlight w:val="none"/>
              </w:rPr>
              <w:t xml:space="preserve">自行承担。投标</w:t>
            </w:r>
            <w:r>
              <w:rPr>
                <w:rFonts w:hint="eastAsia" w:hAnsi="宋体" w:cs="宋体"/>
                <w:sz w:val="24"/>
                <w:szCs w:val="24"/>
                <w:highlight w:val="none"/>
              </w:rPr>
              <w:t xml:space="preserve">供应商</w:t>
            </w:r>
            <w:r>
              <w:rPr>
                <w:rFonts w:hAnsi="宋体" w:cs="宋体"/>
                <w:sz w:val="24"/>
                <w:szCs w:val="24"/>
                <w:highlight w:val="none"/>
              </w:rPr>
              <w:t xml:space="preserve">在投标时应充分考虑现场实际情况，采购人不负担因投标</w:t>
            </w:r>
            <w:r>
              <w:rPr>
                <w:rFonts w:hint="eastAsia" w:hAnsi="宋体" w:cs="宋体"/>
                <w:sz w:val="24"/>
                <w:szCs w:val="24"/>
                <w:highlight w:val="none"/>
              </w:rPr>
              <w:t xml:space="preserve">供应商</w:t>
            </w:r>
            <w:r>
              <w:rPr>
                <w:rFonts w:hAnsi="宋体" w:cs="宋体"/>
                <w:sz w:val="24"/>
                <w:szCs w:val="24"/>
                <w:highlight w:val="none"/>
              </w:rPr>
              <w:t xml:space="preserve">对项目现场情况考虑不周而产生的其他任何费用</w:t>
            </w:r>
            <w:r>
              <w:rPr>
                <w:rFonts w:hint="eastAsia" w:hAnsi="宋体" w:cs="宋体"/>
                <w:sz w:val="24"/>
                <w:szCs w:val="24"/>
                <w:highlight w:val="none"/>
              </w:rPr>
              <w:t xml:space="preserve">。</w:t>
            </w:r>
            <w:r>
              <w:rPr>
                <w:rFonts w:hint="eastAsia" w:ascii="宋体" w:hAnsi="宋体" w:cs="宋体"/>
                <w:color w:val="000000"/>
                <w:sz w:val="24"/>
                <w:highlight w:val="none"/>
              </w:rPr>
            </w:r>
            <w:r/>
          </w:p>
        </w:tc>
      </w:tr>
      <w:tr>
        <w:trPr>
          <w:trHeight w:val="442"/>
        </w:trPr>
        <w:tc>
          <w:tcPr>
            <w:tcW w:w="1209" w:type="dxa"/>
            <w:vAlign w:val="center"/>
            <w:textDirection w:val="lrTb"/>
            <w:noWrap w:val="false"/>
          </w:tcPr>
          <w:p>
            <w:pPr>
              <w:pStyle w:val="930"/>
              <w:jc w:val="center"/>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val="en-US" w:eastAsia="zh-CN"/>
              </w:rPr>
            </w:r>
            <w:r/>
          </w:p>
        </w:tc>
        <w:tc>
          <w:tcPr>
            <w:tcW w:w="8625" w:type="dxa"/>
            <w:vAlign w:val="bottom"/>
            <w:textDirection w:val="lrTb"/>
            <w:noWrap w:val="false"/>
          </w:tcPr>
          <w:p>
            <w:pPr>
              <w:pStyle w:val="93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投标保证金：本项目不收取投标保证金。</w:t>
            </w:r>
            <w:r>
              <w:rPr>
                <w:rFonts w:hint="eastAsia" w:ascii="宋体" w:hAnsi="宋体" w:eastAsia="宋体" w:cs="宋体"/>
                <w:color w:val="000000"/>
                <w:sz w:val="24"/>
                <w:highlight w:val="none"/>
              </w:rPr>
            </w:r>
            <w:r/>
          </w:p>
        </w:tc>
      </w:tr>
      <w:tr>
        <w:trPr>
          <w:trHeight w:val="442"/>
        </w:trPr>
        <w:tc>
          <w:tcPr>
            <w:tcW w:w="1209" w:type="dxa"/>
            <w:vAlign w:val="center"/>
            <w:textDirection w:val="lrTb"/>
            <w:noWrap w:val="false"/>
          </w:tcPr>
          <w:p>
            <w:pPr>
              <w:pStyle w:val="930"/>
              <w:jc w:val="center"/>
              <w:spacing w:line="44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w:t>
            </w:r>
            <w:r>
              <w:rPr>
                <w:rFonts w:ascii="宋体" w:hAnsi="宋体" w:eastAsia="宋体" w:cs="宋体"/>
                <w:color w:val="000000"/>
                <w:sz w:val="24"/>
                <w:highlight w:val="none"/>
                <w:lang w:val="en-US" w:eastAsia="zh-CN"/>
              </w:rPr>
            </w:r>
            <w:r/>
          </w:p>
        </w:tc>
        <w:tc>
          <w:tcPr>
            <w:tcW w:w="8625" w:type="dxa"/>
            <w:vAlign w:val="bottom"/>
            <w:textDirection w:val="lrTb"/>
            <w:noWrap w:val="false"/>
          </w:tcPr>
          <w:p>
            <w:pPr>
              <w:pStyle w:val="93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履约保证金要求：本项目不收取履约保证金。</w:t>
            </w:r>
            <w:r>
              <w:rPr>
                <w:rFonts w:hint="eastAsia" w:ascii="宋体" w:hAnsi="宋体" w:eastAsia="宋体" w:cs="宋体"/>
                <w:color w:val="000000"/>
                <w:sz w:val="24"/>
                <w:highlight w:val="none"/>
              </w:rPr>
            </w:r>
            <w:r/>
          </w:p>
        </w:tc>
      </w:tr>
      <w:tr>
        <w:trPr/>
        <w:tc>
          <w:tcPr>
            <w:tcW w:w="1209" w:type="dxa"/>
            <w:vAlign w:val="center"/>
            <w:textDirection w:val="lrTb"/>
            <w:noWrap w:val="false"/>
          </w:tcPr>
          <w:p>
            <w:pPr>
              <w:pStyle w:val="930"/>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11</w:t>
            </w:r>
            <w:r>
              <w:rPr>
                <w:rFonts w:ascii="宋体" w:hAnsi="宋体" w:cs="宋体"/>
                <w:color w:val="000000"/>
                <w:sz w:val="24"/>
                <w:highlight w:val="none"/>
                <w:lang w:val="en-US" w:eastAsia="zh-CN"/>
              </w:rPr>
            </w:r>
            <w:r/>
          </w:p>
        </w:tc>
        <w:tc>
          <w:tcPr>
            <w:tcW w:w="8625" w:type="dxa"/>
            <w:vAlign w:val="center"/>
            <w:textDirection w:val="lrTb"/>
            <w:noWrap w:val="false"/>
          </w:tcPr>
          <w:p>
            <w:pPr>
              <w:pStyle w:val="930"/>
              <w:spacing w:line="360" w:lineRule="auto"/>
              <w:tabs>
                <w:tab w:val="left" w:pos="0" w:leader="none"/>
              </w:tabs>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投标</w:t>
            </w:r>
            <w:r>
              <w:rPr>
                <w:rFonts w:hint="eastAsia" w:ascii="宋体" w:hAnsi="宋体" w:cs="宋体"/>
                <w:sz w:val="24"/>
                <w:highlight w:val="none"/>
                <w:lang w:eastAsia="zh-CN"/>
              </w:rPr>
              <w:t xml:space="preserve">文件</w:t>
            </w:r>
            <w:r>
              <w:rPr>
                <w:rFonts w:hint="eastAsia" w:ascii="宋体" w:hAnsi="宋体" w:cs="宋体"/>
                <w:sz w:val="24"/>
                <w:highlight w:val="none"/>
              </w:rPr>
              <w:t xml:space="preserve">接</w:t>
            </w:r>
            <w:r>
              <w:rPr>
                <w:rFonts w:hint="eastAsia" w:ascii="宋体" w:hAnsi="宋体" w:cs="宋体"/>
                <w:sz w:val="24"/>
                <w:highlight w:val="none"/>
                <w:lang w:val="en-US" w:eastAsia="zh-CN"/>
              </w:rPr>
              <w:t xml:space="preserve">收</w:t>
            </w:r>
            <w:r>
              <w:rPr>
                <w:rFonts w:hint="eastAsia" w:ascii="宋体" w:hAnsi="宋体" w:cs="宋体"/>
                <w:sz w:val="24"/>
                <w:highlight w:val="none"/>
              </w:rPr>
              <w:t xml:space="preserve">截止时间：</w:t>
            </w:r>
            <w:r>
              <w:rPr>
                <w:rFonts w:hint="eastAsia" w:ascii="宋体" w:hAnsi="宋体" w:cs="宋体"/>
                <w:sz w:val="24"/>
                <w:highlight w:val="none"/>
                <w:lang w:eastAsia="zh-CN"/>
              </w:rPr>
              <w:t xml:space="preserve">2026年</w:t>
            </w:r>
            <w:r>
              <w:rPr>
                <w:rFonts w:hint="eastAsia" w:ascii="宋体" w:hAnsi="宋体" w:cs="宋体"/>
                <w:sz w:val="24"/>
                <w:highlight w:val="none"/>
                <w:lang w:val="en-US" w:eastAsia="zh-CN"/>
              </w:rPr>
              <w:t xml:space="preserve">8 </w:t>
            </w:r>
            <w:r>
              <w:rPr>
                <w:rFonts w:hint="eastAsia" w:ascii="宋体" w:hAnsi="宋体"/>
                <w:sz w:val="24"/>
                <w:highlight w:val="none"/>
              </w:rPr>
              <w:t xml:space="preserve">月</w:t>
            </w:r>
            <w:r>
              <w:rPr>
                <w:rFonts w:hint="eastAsia" w:ascii="宋体" w:hAnsi="宋体"/>
                <w:sz w:val="24"/>
                <w:highlight w:val="none"/>
                <w:lang w:val="en-US" w:eastAsia="zh-CN"/>
              </w:rPr>
              <w:t xml:space="preserve">14</w:t>
            </w:r>
            <w:r>
              <w:rPr>
                <w:rFonts w:hint="eastAsia" w:ascii="宋体" w:hAnsi="宋体"/>
                <w:sz w:val="24"/>
                <w:highlight w:val="none"/>
              </w:rPr>
              <w:t xml:space="preserve">日</w:t>
            </w:r>
            <w:r>
              <w:rPr>
                <w:rFonts w:hint="eastAsia" w:ascii="宋体" w:hAnsi="宋体" w:cs="宋体"/>
                <w:sz w:val="24"/>
                <w:highlight w:val="none"/>
                <w:lang w:val="en-US" w:eastAsia="zh-CN"/>
              </w:rPr>
              <w:t xml:space="preserve">09:30</w:t>
            </w:r>
            <w:r>
              <w:rPr>
                <w:rFonts w:hint="eastAsia" w:ascii="宋体" w:hAnsi="宋体" w:cs="宋体"/>
                <w:sz w:val="24"/>
                <w:highlight w:val="none"/>
              </w:rPr>
              <w:t xml:space="preserve">时止</w:t>
            </w:r>
            <w:r>
              <w:rPr>
                <w:rFonts w:hint="eastAsia" w:ascii="宋体" w:hAnsi="宋体"/>
                <w:color w:val="000000"/>
                <w:sz w:val="24"/>
                <w:highlight w:val="none"/>
              </w:rPr>
              <w:t xml:space="preserve">，</w:t>
            </w:r>
            <w:r>
              <w:rPr>
                <w:rFonts w:hint="eastAsia" w:ascii="宋体" w:hAnsi="宋体"/>
                <w:color w:val="000000"/>
                <w:sz w:val="24"/>
                <w:highlight w:val="none"/>
              </w:rPr>
              <w:t xml:space="preserve">投标截止时间后的</w:t>
            </w:r>
            <w:r>
              <w:rPr>
                <w:rFonts w:hint="eastAsia" w:ascii="宋体" w:hAnsi="宋体"/>
                <w:color w:val="000000"/>
                <w:sz w:val="24"/>
                <w:highlight w:val="none"/>
                <w:lang w:val="en-US" w:eastAsia="zh-CN"/>
              </w:rPr>
              <w:t xml:space="preserve">投标</w:t>
            </w:r>
            <w:r>
              <w:rPr>
                <w:rFonts w:hint="eastAsia" w:ascii="宋体" w:hAnsi="宋体"/>
                <w:color w:val="000000"/>
                <w:sz w:val="24"/>
                <w:highlight w:val="none"/>
                <w:lang w:eastAsia="zh-CN"/>
              </w:rPr>
              <w:t xml:space="preserve">文件</w:t>
            </w:r>
            <w:r>
              <w:rPr>
                <w:rFonts w:hint="eastAsia" w:ascii="宋体" w:hAnsi="宋体"/>
                <w:color w:val="000000"/>
                <w:sz w:val="24"/>
                <w:highlight w:val="none"/>
              </w:rPr>
              <w:t xml:space="preserve">恕不</w:t>
            </w:r>
            <w:r>
              <w:rPr>
                <w:rFonts w:hint="eastAsia" w:ascii="宋体" w:hAnsi="宋体"/>
                <w:color w:val="000000"/>
                <w:sz w:val="24"/>
                <w:highlight w:val="none"/>
                <w:lang w:val="en-US" w:eastAsia="zh-CN"/>
              </w:rPr>
              <w:t xml:space="preserve">接收</w:t>
            </w:r>
            <w:r>
              <w:rPr>
                <w:rFonts w:hint="eastAsia" w:ascii="宋体" w:hAnsi="宋体"/>
                <w:color w:val="000000"/>
                <w:sz w:val="24"/>
                <w:highlight w:val="none"/>
              </w:rPr>
              <w:t xml:space="preserve">。</w:t>
            </w:r>
            <w:r>
              <w:rPr>
                <w:rFonts w:hint="eastAsia" w:ascii="宋体" w:hAnsi="宋体" w:eastAsia="宋体" w:cs="宋体"/>
                <w:sz w:val="24"/>
                <w:highlight w:val="none"/>
                <w:lang w:eastAsia="zh-CN"/>
              </w:rPr>
            </w:r>
            <w:r/>
          </w:p>
          <w:p>
            <w:pPr>
              <w:pStyle w:val="930"/>
              <w:spacing w:line="360" w:lineRule="auto"/>
              <w:widowControl/>
              <w:rPr>
                <w:rFonts w:hint="eastAsia" w:ascii="宋体" w:hAnsi="宋体" w:cs="宋体"/>
                <w:color w:val="000000"/>
                <w:sz w:val="24"/>
                <w:highlight w:val="none"/>
              </w:rPr>
            </w:pPr>
            <w:r>
              <w:rPr>
                <w:rFonts w:hint="eastAsia" w:ascii="宋体" w:hAnsi="宋体" w:cs="宋体"/>
                <w:sz w:val="24"/>
                <w:highlight w:val="none"/>
              </w:rPr>
              <w:t xml:space="preserve">投标地点：</w:t>
            </w:r>
            <w:r>
              <w:rPr>
                <w:rFonts w:hint="eastAsia" w:ascii="宋体" w:hAnsi="宋体" w:cs="宋体"/>
                <w:i w:val="0"/>
                <w:iCs w:val="0"/>
                <w:caps w:val="0"/>
                <w:color w:val="000000"/>
                <w:spacing w:val="0"/>
                <w:sz w:val="24"/>
                <w:szCs w:val="24"/>
                <w:highlight w:val="none"/>
                <w:shd w:val="clear" w:color="auto" w:fill="ffffff"/>
                <w:lang w:eastAsia="zh-CN"/>
              </w:rPr>
              <w:t xml:space="preserve">江苏省政府采购（苏采云）平台投标，线上不见面开标</w:t>
            </w:r>
            <w:r>
              <w:rPr>
                <w:rFonts w:hint="eastAsia" w:ascii="宋体" w:hAnsi="宋体" w:cs="宋体"/>
                <w:sz w:val="24"/>
                <w:highlight w:val="none"/>
              </w:rPr>
              <w:t xml:space="preserve">。</w:t>
            </w:r>
            <w:r>
              <w:rPr>
                <w:rFonts w:hint="eastAsia" w:ascii="宋体" w:hAnsi="宋体" w:cs="宋体"/>
                <w:color w:val="000000"/>
                <w:sz w:val="24"/>
                <w:highlight w:val="none"/>
              </w:rPr>
            </w:r>
            <w:r/>
          </w:p>
        </w:tc>
      </w:tr>
      <w:tr>
        <w:trPr>
          <w:trHeight w:val="3815"/>
        </w:trPr>
        <w:tc>
          <w:tcPr>
            <w:tcW w:w="1209" w:type="dxa"/>
            <w:vAlign w:val="center"/>
            <w:textDirection w:val="lrTb"/>
            <w:noWrap w:val="false"/>
          </w:tcPr>
          <w:p>
            <w:pPr>
              <w:pStyle w:val="930"/>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12</w:t>
            </w:r>
            <w:r>
              <w:rPr>
                <w:rFonts w:ascii="宋体" w:hAnsi="宋体" w:eastAsia="宋体" w:cs="宋体"/>
                <w:color w:val="000000"/>
                <w:sz w:val="24"/>
                <w:highlight w:val="none"/>
                <w:lang w:val="en-US" w:eastAsia="zh-CN"/>
              </w:rPr>
            </w:r>
            <w:r/>
          </w:p>
        </w:tc>
        <w:tc>
          <w:tcPr>
            <w:tcW w:w="8625" w:type="dxa"/>
            <w:vAlign w:val="center"/>
            <w:textDirection w:val="lrTb"/>
            <w:noWrap w:val="false"/>
          </w:tcPr>
          <w:p>
            <w:pPr>
              <w:pStyle w:val="930"/>
              <w:spacing w:line="360" w:lineRule="auto"/>
              <w:widowControl/>
              <w:rPr>
                <w:rFonts w:hint="eastAsia" w:ascii="宋体" w:hAnsi="宋体" w:cs="宋体"/>
                <w:sz w:val="24"/>
                <w:highlight w:val="none"/>
                <w:lang w:val="zh-CN"/>
              </w:rPr>
            </w:pPr>
            <w:r>
              <w:rPr>
                <w:rFonts w:hint="eastAsia" w:ascii="宋体" w:hAnsi="宋体" w:cs="宋体"/>
                <w:color w:val="000000"/>
                <w:sz w:val="24"/>
                <w:highlight w:val="none"/>
              </w:rPr>
              <w:t xml:space="preserve">网上解密时间</w:t>
            </w:r>
            <w:r>
              <w:rPr>
                <w:rFonts w:hint="eastAsia" w:ascii="宋体" w:hAnsi="宋体" w:cs="宋体"/>
                <w:sz w:val="24"/>
                <w:highlight w:val="none"/>
              </w:rPr>
              <w:t xml:space="preserve">：</w:t>
            </w:r>
            <w:r>
              <w:rPr>
                <w:rFonts w:hint="eastAsia" w:ascii="宋体" w:hAnsi="宋体" w:cs="宋体"/>
                <w:sz w:val="24"/>
                <w:highlight w:val="none"/>
                <w:lang w:eastAsia="zh-CN"/>
              </w:rPr>
              <w:t xml:space="preserve">2026年</w:t>
            </w:r>
            <w:r>
              <w:rPr>
                <w:rFonts w:hint="eastAsia" w:ascii="宋体" w:hAnsi="宋体" w:cs="宋体"/>
                <w:sz w:val="24"/>
                <w:highlight w:val="none"/>
                <w:lang w:val="en-US" w:eastAsia="zh-CN"/>
              </w:rPr>
              <w:t xml:space="preserve">8</w:t>
            </w:r>
            <w:r>
              <w:rPr>
                <w:rFonts w:hint="eastAsia" w:ascii="宋体" w:hAnsi="宋体"/>
                <w:sz w:val="24"/>
                <w:highlight w:val="none"/>
              </w:rPr>
              <w:t xml:space="preserve">月</w:t>
            </w:r>
            <w:r>
              <w:rPr>
                <w:rFonts w:hint="eastAsia" w:ascii="宋体" w:hAnsi="宋体"/>
                <w:sz w:val="24"/>
                <w:highlight w:val="none"/>
                <w:lang w:val="en-US" w:eastAsia="zh-CN"/>
              </w:rPr>
              <w:t xml:space="preserve">14</w:t>
            </w:r>
            <w:r>
              <w:rPr>
                <w:rFonts w:hint="eastAsia" w:ascii="宋体" w:hAnsi="宋体"/>
                <w:sz w:val="24"/>
                <w:highlight w:val="none"/>
              </w:rPr>
              <w:t xml:space="preserve">日</w:t>
            </w:r>
            <w:r>
              <w:rPr>
                <w:rFonts w:hint="eastAsia" w:ascii="宋体" w:hAnsi="宋体"/>
                <w:sz w:val="24"/>
                <w:highlight w:val="none"/>
                <w:lang w:val="en-US" w:eastAsia="zh-CN"/>
              </w:rPr>
              <w:t xml:space="preserve">09:</w:t>
            </w:r>
            <w:r>
              <w:rPr>
                <w:rFonts w:hint="eastAsia" w:ascii="宋体" w:hAnsi="宋体" w:cs="宋体"/>
                <w:sz w:val="24"/>
                <w:highlight w:val="none"/>
                <w:lang w:val="en-US" w:eastAsia="zh-CN"/>
              </w:rPr>
              <w:t xml:space="preserve">30</w:t>
            </w:r>
            <w:r>
              <w:rPr>
                <w:rFonts w:hint="eastAsia" w:ascii="宋体" w:hAnsi="宋体" w:cs="宋体"/>
                <w:sz w:val="24"/>
                <w:highlight w:val="none"/>
                <w:lang w:val="zh-CN"/>
              </w:rPr>
              <w:t xml:space="preserve">。</w:t>
            </w:r>
            <w:r>
              <w:rPr>
                <w:rFonts w:ascii="宋体" w:hAnsi="宋体"/>
                <w:b/>
                <w:sz w:val="24"/>
                <w:highlight w:val="none"/>
              </w:rPr>
              <w:t xml:space="preserve">解</w:t>
            </w:r>
            <w:r>
              <w:rPr>
                <w:rFonts w:ascii="宋体" w:hAnsi="宋体"/>
                <w:b/>
                <w:sz w:val="24"/>
                <w:highlight w:val="none"/>
              </w:rPr>
              <w:t xml:space="preserve">密时限</w:t>
            </w:r>
            <w:r>
              <w:rPr>
                <w:rFonts w:hint="eastAsia" w:ascii="宋体" w:hAnsi="宋体"/>
                <w:b/>
                <w:sz w:val="24"/>
                <w:highlight w:val="none"/>
              </w:rPr>
              <w:t xml:space="preserve">：开启解密后3</w:t>
            </w:r>
            <w:r>
              <w:rPr>
                <w:rFonts w:ascii="宋体" w:hAnsi="宋体"/>
                <w:b/>
                <w:sz w:val="24"/>
                <w:highlight w:val="none"/>
              </w:rPr>
              <w:t xml:space="preserve">0分钟</w:t>
            </w:r>
            <w:r>
              <w:rPr>
                <w:rFonts w:hint="eastAsia" w:ascii="宋体" w:hAnsi="宋体"/>
                <w:b/>
                <w:sz w:val="24"/>
                <w:highlight w:val="none"/>
              </w:rPr>
              <w:t xml:space="preserve">。</w:t>
            </w:r>
            <w:r>
              <w:rPr>
                <w:rFonts w:hint="eastAsia" w:ascii="宋体" w:hAnsi="宋体" w:cs="宋体"/>
                <w:sz w:val="24"/>
                <w:highlight w:val="none"/>
                <w:lang w:val="zh-CN"/>
              </w:rPr>
            </w:r>
            <w:r/>
          </w:p>
          <w:p>
            <w:pPr>
              <w:pStyle w:val="930"/>
              <w:keepLines w:val="0"/>
              <w:keepNext w:val="0"/>
              <w:pageBreakBefore w:val="0"/>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投标地点：江苏省政府采购（苏采云）平台投标，线上不见面开标。</w:t>
            </w:r>
            <w:r>
              <w:rPr>
                <w:rFonts w:hint="eastAsia" w:ascii="宋体" w:hAnsi="宋体" w:cs="宋体"/>
                <w:b/>
                <w:bCs/>
                <w:color w:val="000000"/>
                <w:sz w:val="24"/>
                <w:highlight w:val="none"/>
              </w:rPr>
            </w:r>
            <w:r/>
          </w:p>
          <w:p>
            <w:pPr>
              <w:pStyle w:val="93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本项目为不见面开标，投标人无需到达开标现场。</w:t>
            </w:r>
            <w:r>
              <w:rPr>
                <w:rFonts w:hint="eastAsia" w:ascii="宋体" w:hAnsi="宋体" w:cs="宋体"/>
                <w:color w:val="000000"/>
                <w:sz w:val="24"/>
                <w:highlight w:val="none"/>
              </w:rPr>
            </w:r>
            <w:r/>
          </w:p>
          <w:p>
            <w:pPr>
              <w:pStyle w:val="930"/>
              <w:ind w:firstLine="241"/>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注：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rPr>
                <w:rFonts w:hint="eastAsia" w:ascii="宋体" w:hAnsi="宋体" w:cs="宋体"/>
                <w:color w:val="000000"/>
                <w:sz w:val="24"/>
                <w:highlight w:val="none"/>
              </w:rPr>
            </w:r>
            <w:r/>
          </w:p>
        </w:tc>
      </w:tr>
      <w:tr>
        <w:trPr/>
        <w:tc>
          <w:tcPr>
            <w:tcW w:w="1209" w:type="dxa"/>
            <w:vAlign w:val="center"/>
            <w:textDirection w:val="lrTb"/>
            <w:noWrap w:val="false"/>
          </w:tcPr>
          <w:p>
            <w:pPr>
              <w:pStyle w:val="930"/>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13</w:t>
            </w:r>
            <w:r>
              <w:rPr>
                <w:rFonts w:ascii="宋体" w:hAnsi="宋体" w:eastAsia="宋体" w:cs="宋体"/>
                <w:color w:val="000000"/>
                <w:sz w:val="24"/>
                <w:highlight w:val="none"/>
                <w:lang w:val="en-US" w:eastAsia="zh-CN"/>
              </w:rPr>
            </w:r>
            <w:r/>
          </w:p>
        </w:tc>
        <w:tc>
          <w:tcPr>
            <w:tcW w:w="8625" w:type="dxa"/>
            <w:vAlign w:val="center"/>
            <w:textDirection w:val="lrTb"/>
            <w:noWrap w:val="false"/>
          </w:tcPr>
          <w:p>
            <w:pPr>
              <w:pStyle w:val="930"/>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确定中标单位时间</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2026年</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lang w:val="zh-CN"/>
              </w:rPr>
              <w:t xml:space="preserve">月</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lang w:val="zh-CN"/>
              </w:rPr>
              <w:t xml:space="preserve">日评审结束后</w:t>
            </w:r>
            <w:r>
              <w:rPr>
                <w:rFonts w:hint="eastAsia" w:ascii="宋体" w:hAnsi="宋体" w:cs="宋体"/>
                <w:color w:val="000000"/>
                <w:sz w:val="24"/>
                <w:highlight w:val="none"/>
                <w:lang w:val="zh-CN"/>
              </w:rPr>
            </w:r>
            <w:r/>
          </w:p>
          <w:p>
            <w:pPr>
              <w:pStyle w:val="93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确定中标单位地点：</w:t>
            </w:r>
            <w:r>
              <w:rPr>
                <w:rFonts w:hint="eastAsia" w:ascii="宋体" w:hAnsi="宋体" w:cs="宋体"/>
                <w:b/>
                <w:bCs/>
                <w:color w:val="000000"/>
                <w:sz w:val="24"/>
                <w:highlight w:val="none"/>
              </w:rPr>
              <w:t xml:space="preserve">江苏省政府采购（苏采云）平台投标，线上不见面开标。</w:t>
            </w:r>
            <w:r>
              <w:rPr>
                <w:rFonts w:hint="eastAsia" w:ascii="宋体" w:hAnsi="宋体" w:cs="宋体"/>
                <w:color w:val="000000"/>
                <w:sz w:val="24"/>
                <w:highlight w:val="none"/>
              </w:rPr>
            </w:r>
            <w:r/>
          </w:p>
        </w:tc>
      </w:tr>
      <w:tr>
        <w:trPr/>
        <w:tc>
          <w:tcPr>
            <w:tcW w:w="1209" w:type="dxa"/>
            <w:vAlign w:val="center"/>
            <w:textDirection w:val="lrTb"/>
            <w:noWrap w:val="false"/>
          </w:tcPr>
          <w:p>
            <w:pPr>
              <w:pStyle w:val="930"/>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14</w:t>
            </w:r>
            <w:r>
              <w:rPr>
                <w:rFonts w:ascii="宋体" w:hAnsi="宋体" w:eastAsia="宋体" w:cs="宋体"/>
                <w:color w:val="000000"/>
                <w:sz w:val="24"/>
                <w:highlight w:val="none"/>
                <w:lang w:val="en-US" w:eastAsia="zh-CN"/>
              </w:rPr>
            </w:r>
            <w:r/>
          </w:p>
        </w:tc>
        <w:tc>
          <w:tcPr>
            <w:tcW w:w="8625" w:type="dxa"/>
            <w:vAlign w:val="center"/>
            <w:textDirection w:val="lrTb"/>
            <w:noWrap w:val="false"/>
          </w:tcPr>
          <w:p>
            <w:pPr>
              <w:pStyle w:val="930"/>
              <w:spacing w:line="360" w:lineRule="auto"/>
              <w:widowControl/>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投标文件份数：</w:t>
            </w:r>
            <w:r>
              <w:rPr>
                <w:rFonts w:hint="eastAsia" w:ascii="宋体" w:hAnsi="宋体" w:cs="宋体"/>
                <w:b/>
                <w:bCs/>
                <w:color w:val="000000"/>
                <w:sz w:val="24"/>
                <w:highlight w:val="none"/>
                <w:lang w:val="zh-CN"/>
              </w:rPr>
            </w:r>
            <w:r/>
          </w:p>
          <w:p>
            <w:pPr>
              <w:pStyle w:val="930"/>
              <w:spacing w:line="360" w:lineRule="auto"/>
              <w:widowControl/>
              <w:rPr>
                <w:rFonts w:hint="eastAsia" w:ascii="宋体" w:hAnsi="宋体"/>
                <w:color w:val="000000"/>
                <w:sz w:val="24"/>
                <w:highlight w:val="none"/>
              </w:rPr>
            </w:pPr>
            <w:r>
              <w:rPr>
                <w:rFonts w:hint="eastAsia" w:ascii="宋体" w:hAnsi="宋体"/>
                <w:color w:val="000000"/>
                <w:sz w:val="24"/>
                <w:highlight w:val="none"/>
                <w:lang w:eastAsia="zh-CN"/>
              </w:rPr>
              <w:t xml:space="preserve">1.</w:t>
            </w:r>
            <w:r>
              <w:rPr>
                <w:rFonts w:hint="eastAsia" w:ascii="宋体" w:hAnsi="宋体"/>
                <w:color w:val="000000"/>
                <w:sz w:val="24"/>
                <w:highlight w:val="none"/>
              </w:rPr>
              <w:t xml:space="preserve">因供应商可能会存在操作不熟练、业务不熟悉等因素，为保证开评标流程顺利，供应商如有问题应及时反馈，供应商在开标截止时间前网上上传电子投标文件。</w:t>
            </w:r>
            <w:r>
              <w:rPr>
                <w:rFonts w:hint="eastAsia" w:ascii="宋体" w:hAnsi="宋体"/>
                <w:color w:val="000000"/>
                <w:sz w:val="24"/>
                <w:highlight w:val="none"/>
              </w:rPr>
            </w:r>
            <w:r/>
          </w:p>
          <w:p>
            <w:pPr>
              <w:pStyle w:val="930"/>
              <w:spacing w:line="360" w:lineRule="auto"/>
              <w:widowControl/>
              <w:rPr>
                <w:rFonts w:hint="eastAsia" w:ascii="宋体" w:hAnsi="宋体" w:eastAsia="宋体" w:cs="Times New Roman"/>
                <w:color w:val="000000"/>
                <w:sz w:val="24"/>
                <w:highlight w:val="none"/>
              </w:rPr>
            </w:pPr>
            <w:r>
              <w:rPr>
                <w:rFonts w:hint="eastAsia" w:ascii="宋体" w:hAnsi="宋体"/>
                <w:color w:val="000000"/>
                <w:sz w:val="24"/>
                <w:highlight w:val="none"/>
                <w:lang w:eastAsia="zh-CN"/>
              </w:rPr>
              <w:t xml:space="preserve">2.</w:t>
            </w:r>
            <w:r>
              <w:rPr>
                <w:rFonts w:hint="eastAsia" w:ascii="宋体" w:hAnsi="宋体"/>
                <w:color w:val="000000"/>
                <w:sz w:val="24"/>
                <w:highlight w:val="none"/>
              </w:rPr>
              <w:t xml:space="preserve">供应商在开标前务必确认电脑浏览器设置、CA证书软件下载等，确保</w:t>
            </w:r>
            <w:r>
              <w:rPr>
                <w:rFonts w:hint="eastAsia" w:ascii="宋体" w:hAnsi="宋体" w:eastAsia="宋体" w:cs="Times New Roman"/>
                <w:color w:val="000000"/>
                <w:sz w:val="24"/>
                <w:highlight w:val="none"/>
              </w:rPr>
              <w:t xml:space="preserve">和CA证书匹配可以正常</w:t>
            </w:r>
            <w:r>
              <w:rPr>
                <w:rFonts w:hint="eastAsia" w:ascii="宋体" w:hAnsi="宋体" w:eastAsia="宋体" w:cs="Times New Roman"/>
                <w:color w:val="000000"/>
                <w:sz w:val="24"/>
                <w:highlight w:val="none"/>
                <w:lang w:eastAsia="zh-CN"/>
              </w:rPr>
              <w:t xml:space="preserve">登录苏采云</w:t>
            </w:r>
            <w:r>
              <w:rPr>
                <w:rFonts w:hint="eastAsia" w:ascii="宋体" w:hAnsi="宋体" w:eastAsia="宋体" w:cs="Times New Roman"/>
                <w:color w:val="000000"/>
                <w:sz w:val="24"/>
                <w:highlight w:val="none"/>
              </w:rPr>
              <w:t xml:space="preserve">投标客户端。</w:t>
            </w:r>
            <w:r>
              <w:rPr>
                <w:rFonts w:hint="eastAsia" w:ascii="宋体" w:hAnsi="宋体" w:eastAsia="宋体" w:cs="Times New Roman"/>
                <w:color w:val="000000"/>
                <w:sz w:val="24"/>
                <w:highlight w:val="none"/>
              </w:rPr>
            </w:r>
            <w:r/>
          </w:p>
          <w:p>
            <w:pPr>
              <w:pStyle w:val="930"/>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本项目为不见面开标，投标人无需递交纸质投标文件至现场，仅中标供应商在中标公告结束后</w:t>
            </w:r>
            <w:r>
              <w:rPr>
                <w:rFonts w:hint="eastAsia" w:ascii="宋体" w:hAnsi="宋体"/>
                <w:b w:val="0"/>
                <w:bCs/>
                <w:sz w:val="24"/>
                <w:szCs w:val="24"/>
                <w:highlight w:val="none"/>
              </w:rPr>
              <w:t xml:space="preserve">必须提供与系统中电子投标文件一致的纸质投标文件</w:t>
            </w:r>
            <w:r>
              <w:rPr>
                <w:rFonts w:hint="eastAsia" w:ascii="宋体" w:hAnsi="宋体"/>
                <w:b w:val="0"/>
                <w:bCs/>
                <w:sz w:val="24"/>
                <w:szCs w:val="24"/>
                <w:highlight w:val="none"/>
                <w:lang w:val="en-US" w:eastAsia="zh-CN"/>
              </w:rPr>
              <w:t xml:space="preserve">一式三份</w:t>
            </w:r>
            <w:r>
              <w:rPr>
                <w:rFonts w:hint="eastAsia" w:ascii="宋体" w:hAnsi="宋体" w:eastAsia="宋体" w:cs="Times New Roman"/>
                <w:color w:val="000000"/>
                <w:sz w:val="24"/>
                <w:highlight w:val="none"/>
              </w:rPr>
              <w:t xml:space="preserve">至招标代理机构。若纸质投标文件与电子投标文件不符，则以电子投标文件为准。</w:t>
            </w:r>
            <w:r>
              <w:rPr>
                <w:rFonts w:hint="eastAsia" w:ascii="宋体" w:hAnsi="宋体" w:eastAsia="宋体" w:cs="Times New Roman"/>
                <w:color w:val="000000"/>
                <w:sz w:val="24"/>
                <w:highlight w:val="none"/>
              </w:rPr>
            </w:r>
            <w:r/>
          </w:p>
          <w:p>
            <w:pPr>
              <w:pStyle w:val="930"/>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供应商请仔细阅读供应商注册流程和招标文件中关于电子开评标等相关事项，如有问题可发送邮件或电话咨询。</w:t>
            </w:r>
            <w:r>
              <w:rPr>
                <w:rFonts w:hint="eastAsia" w:ascii="宋体" w:hAnsi="宋体" w:eastAsia="宋体" w:cs="Times New Roman"/>
                <w:color w:val="000000"/>
                <w:sz w:val="24"/>
                <w:highlight w:val="none"/>
              </w:rPr>
            </w:r>
            <w:r/>
          </w:p>
          <w:p>
            <w:pPr>
              <w:pStyle w:val="930"/>
              <w:spacing w:line="360" w:lineRule="auto"/>
              <w:widowControl/>
              <w:rPr>
                <w:color w:val="000000"/>
                <w:highlight w:val="none"/>
                <w:lang w:val="en-US" w:eastAsia="zh-CN"/>
              </w:rPr>
            </w:pP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本次采购采用《无锡市政府采购交易管理系统》进行采购活动，采购文件发布、报价、评审和</w:t>
            </w:r>
            <w:r>
              <w:rPr>
                <w:rFonts w:hint="eastAsia" w:ascii="宋体" w:hAnsi="宋体" w:eastAsia="宋体" w:cs="Times New Roman"/>
                <w:color w:val="000000"/>
                <w:sz w:val="24"/>
                <w:highlight w:val="none"/>
                <w:lang w:eastAsia="zh-CN"/>
              </w:rPr>
              <w:t xml:space="preserve">中标</w:t>
            </w:r>
            <w:r>
              <w:rPr>
                <w:rFonts w:hint="eastAsia" w:ascii="宋体" w:hAnsi="宋体" w:eastAsia="宋体" w:cs="Times New Roman"/>
                <w:color w:val="000000"/>
                <w:sz w:val="24"/>
                <w:highlight w:val="none"/>
              </w:rPr>
              <w:t xml:space="preserve">结果发布全程电子化。</w:t>
            </w:r>
            <w:r>
              <w:rPr>
                <w:color w:val="000000"/>
                <w:highlight w:val="none"/>
                <w:lang w:val="en-US" w:eastAsia="zh-CN"/>
              </w:rPr>
            </w:r>
            <w:r/>
          </w:p>
        </w:tc>
      </w:tr>
      <w:tr>
        <w:trPr/>
        <w:tc>
          <w:tcPr>
            <w:tcW w:w="1209" w:type="dxa"/>
            <w:vAlign w:val="center"/>
            <w:textDirection w:val="lrTb"/>
            <w:noWrap w:val="false"/>
          </w:tcPr>
          <w:p>
            <w:pPr>
              <w:pStyle w:val="930"/>
              <w:jc w:val="center"/>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val="en-US" w:eastAsia="zh-CN"/>
              </w:rPr>
            </w:r>
            <w:r/>
          </w:p>
        </w:tc>
        <w:tc>
          <w:tcPr>
            <w:tcW w:w="8625" w:type="dxa"/>
            <w:vAlign w:val="center"/>
            <w:textDirection w:val="lrTb"/>
            <w:noWrap w:val="false"/>
          </w:tcPr>
          <w:p>
            <w:pPr>
              <w:pStyle w:val="930"/>
              <w:ind w:right="-334"/>
              <w:jc w:val="left"/>
              <w:spacing w:before="100" w:after="100"/>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lang w:eastAsia="zh-CN"/>
              </w:rPr>
              <w:t xml:space="preserve">无锡市梁溪区惠山街道办事处 </w:t>
            </w:r>
            <w:r>
              <w:rPr>
                <w:rFonts w:hint="eastAsia" w:ascii="宋体" w:hAnsi="宋体" w:eastAsia="宋体" w:cs="宋体"/>
                <w:color w:val="000000"/>
                <w:sz w:val="24"/>
                <w:highlight w:val="none"/>
                <w:lang w:eastAsia="zh-CN"/>
              </w:rPr>
            </w:r>
            <w:r/>
          </w:p>
          <w:p>
            <w:pPr>
              <w:pStyle w:val="930"/>
              <w:ind w:right="-334"/>
              <w:jc w:val="left"/>
              <w:spacing w:before="100" w:after="100"/>
              <w:widowControl/>
              <w:rPr>
                <w:rFonts w:hint="eastAsia" w:ascii="宋体" w:hAnsi="宋体" w:cs="宋体"/>
                <w:sz w:val="24"/>
                <w:highlight w:val="none"/>
                <w:lang w:val="en-US" w:eastAsia="zh-CN"/>
              </w:rPr>
            </w:pPr>
            <w:r>
              <w:rPr>
                <w:rFonts w:hint="eastAsia" w:ascii="宋体" w:hAnsi="宋体" w:cs="宋体"/>
                <w:color w:val="000000"/>
                <w:sz w:val="24"/>
                <w:highlight w:val="none"/>
              </w:rPr>
              <w:t xml:space="preserve">采购人地址：</w:t>
            </w:r>
            <w:r>
              <w:rPr>
                <w:rFonts w:hint="eastAsia" w:ascii="宋体" w:hAnsi="宋体" w:cs="宋体"/>
                <w:sz w:val="24"/>
                <w:highlight w:val="none"/>
                <w:lang w:val="en-US" w:eastAsia="zh-CN"/>
              </w:rPr>
              <w:t xml:space="preserve">无锡市梁溪区惠麓东苑8号</w:t>
            </w:r>
            <w:r>
              <w:rPr>
                <w:rFonts w:hint="eastAsia" w:ascii="宋体" w:hAnsi="宋体" w:cs="宋体"/>
                <w:sz w:val="24"/>
                <w:highlight w:val="none"/>
                <w:lang w:val="en-US" w:eastAsia="zh-CN"/>
              </w:rPr>
            </w:r>
            <w:r/>
          </w:p>
          <w:p>
            <w:pPr>
              <w:pStyle w:val="930"/>
              <w:ind w:right="-334"/>
              <w:jc w:val="left"/>
              <w:spacing w:before="100" w:after="100"/>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联系人：</w:t>
            </w:r>
            <w:r>
              <w:rPr>
                <w:rFonts w:hint="eastAsia" w:ascii="宋体" w:hAnsi="宋体" w:cs="Arial"/>
                <w:sz w:val="24"/>
                <w:highlight w:val="none"/>
                <w:lang w:val="en-US" w:eastAsia="zh-CN"/>
              </w:rPr>
              <w:t xml:space="preserve">孙超</w:t>
            </w:r>
            <w:r>
              <w:rPr>
                <w:rFonts w:hint="eastAsia" w:ascii="宋体" w:hAnsi="宋体" w:cs="宋体"/>
                <w:sz w:val="24"/>
                <w:highlight w:val="none"/>
                <w:lang w:val="en-US" w:eastAsia="zh-CN"/>
              </w:rPr>
              <w:t xml:space="preserve">  </w:t>
            </w:r>
            <w:r>
              <w:rPr>
                <w:rFonts w:ascii="宋体" w:hAnsi="宋体" w:eastAsia="宋体" w:cs="宋体"/>
                <w:color w:val="000000"/>
                <w:sz w:val="24"/>
                <w:highlight w:val="none"/>
                <w:lang w:val="en-US" w:eastAsia="zh-CN"/>
              </w:rPr>
            </w:r>
            <w:r/>
          </w:p>
          <w:p>
            <w:pPr>
              <w:pStyle w:val="930"/>
              <w:ind w:right="-334"/>
              <w:jc w:val="left"/>
              <w:spacing w:before="100" w:after="100"/>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联系电话：0510-83700731</w:t>
            </w:r>
            <w:r>
              <w:rPr>
                <w:rFonts w:ascii="宋体" w:hAnsi="宋体" w:eastAsia="宋体" w:cs="宋体"/>
                <w:color w:val="000000"/>
                <w:sz w:val="24"/>
                <w:highlight w:val="none"/>
                <w:lang w:val="en-US" w:eastAsia="zh-CN"/>
              </w:rPr>
            </w:r>
            <w:r/>
          </w:p>
          <w:p>
            <w:pPr>
              <w:pStyle w:val="930"/>
              <w:ind w:right="-334"/>
              <w:jc w:val="left"/>
              <w:spacing w:before="100" w:after="100"/>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采购代理机构：</w:t>
            </w:r>
            <w:r>
              <w:rPr>
                <w:rFonts w:hint="eastAsia" w:ascii="宋体" w:hAnsi="宋体" w:cs="宋体"/>
                <w:color w:val="000000"/>
                <w:sz w:val="24"/>
                <w:highlight w:val="none"/>
                <w:lang w:eastAsia="zh-CN"/>
              </w:rPr>
              <w:t xml:space="preserve">江苏广源通项目管理有限公司 </w:t>
            </w:r>
            <w:r>
              <w:rPr>
                <w:rFonts w:hint="eastAsia" w:ascii="宋体" w:hAnsi="宋体" w:eastAsia="宋体" w:cs="宋体"/>
                <w:color w:val="000000"/>
                <w:sz w:val="24"/>
                <w:highlight w:val="none"/>
                <w:lang w:eastAsia="zh-CN"/>
              </w:rPr>
            </w:r>
            <w:r/>
          </w:p>
          <w:p>
            <w:pPr>
              <w:pStyle w:val="930"/>
              <w:ind w:right="-334"/>
              <w:jc w:val="left"/>
              <w:spacing w:before="100" w:after="100"/>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w:t>
            </w:r>
            <w:r>
              <w:rPr>
                <w:rFonts w:hint="eastAsia" w:ascii="宋体" w:hAnsi="宋体" w:eastAsia="宋体" w:cs="宋体"/>
                <w:color w:val="000000"/>
                <w:sz w:val="24"/>
                <w:highlight w:val="none"/>
              </w:rPr>
              <w:t xml:space="preserve">系人：</w:t>
            </w:r>
            <w:r>
              <w:rPr>
                <w:rFonts w:hint="eastAsia" w:ascii="宋体" w:hAnsi="宋体" w:eastAsia="宋体" w:cs="宋体"/>
                <w:color w:val="000000"/>
                <w:sz w:val="24"/>
                <w:highlight w:val="none"/>
                <w:lang w:val="en-US" w:eastAsia="zh-CN"/>
              </w:rPr>
              <w:t xml:space="preserve">杨丹、王丽洁</w:t>
            </w:r>
            <w:r>
              <w:rPr>
                <w:rFonts w:ascii="宋体" w:hAnsi="宋体" w:eastAsia="宋体" w:cs="宋体"/>
                <w:color w:val="000000"/>
                <w:sz w:val="24"/>
                <w:highlight w:val="none"/>
                <w:lang w:val="en-US" w:eastAsia="zh-CN"/>
              </w:rPr>
            </w:r>
            <w:r/>
          </w:p>
          <w:p>
            <w:pPr>
              <w:pStyle w:val="930"/>
              <w:ind w:right="-334"/>
              <w:jc w:val="left"/>
              <w:spacing w:before="100" w:after="10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lang w:val="en-US" w:eastAsia="zh-CN"/>
              </w:rPr>
              <w:t xml:space="preserve">0510-88789307、19850162860</w:t>
            </w:r>
            <w:r>
              <w:rPr>
                <w:rFonts w:hint="eastAsia" w:ascii="宋体" w:hAnsi="宋体" w:eastAsia="宋体" w:cs="宋体"/>
                <w:color w:val="000000"/>
                <w:sz w:val="24"/>
                <w:highlight w:val="none"/>
              </w:rPr>
            </w:r>
            <w:r/>
          </w:p>
          <w:p>
            <w:pPr>
              <w:pStyle w:val="930"/>
              <w:ind w:right="-334"/>
              <w:jc w:val="left"/>
              <w:spacing w:before="100" w:after="100"/>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联系地址：</w:t>
            </w:r>
            <w:r>
              <w:rPr>
                <w:rFonts w:hint="eastAsia" w:ascii="宋体" w:hAnsi="宋体" w:eastAsia="宋体" w:cs="宋体"/>
                <w:color w:val="000000"/>
                <w:sz w:val="24"/>
                <w:highlight w:val="none"/>
                <w:lang w:eastAsia="zh-CN"/>
              </w:rPr>
              <w:t xml:space="preserve">无锡市梁溪区广益路208号10楼1008室</w:t>
            </w:r>
            <w:r>
              <w:rPr>
                <w:rFonts w:hint="eastAsia" w:ascii="宋体" w:hAnsi="宋体" w:eastAsia="宋体" w:cs="宋体"/>
                <w:color w:val="000000"/>
                <w:sz w:val="24"/>
                <w:highlight w:val="none"/>
                <w:lang w:eastAsia="zh-CN"/>
              </w:rPr>
            </w:r>
            <w:r/>
          </w:p>
          <w:p>
            <w:pPr>
              <w:pStyle w:val="930"/>
              <w:ind w:right="-334"/>
              <w:jc w:val="left"/>
              <w:spacing w:before="100" w:after="10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邮政编码：214000</w:t>
            </w:r>
            <w:r>
              <w:rPr>
                <w:rFonts w:hint="eastAsia" w:ascii="宋体" w:hAnsi="宋体" w:eastAsia="宋体" w:cs="宋体"/>
                <w:color w:val="000000"/>
                <w:sz w:val="24"/>
                <w:highlight w:val="none"/>
              </w:rPr>
            </w:r>
            <w:r/>
          </w:p>
          <w:p>
            <w:pPr>
              <w:pStyle w:val="930"/>
              <w:ind w:right="-334"/>
              <w:jc w:val="left"/>
              <w:spacing w:before="100" w:after="100"/>
              <w:widowControl/>
              <w:rPr>
                <w:rFonts w:hint="eastAsia" w:ascii="宋体" w:hAnsi="宋体" w:cs="宋体"/>
                <w:color w:val="000000"/>
                <w:sz w:val="24"/>
                <w:highlight w:val="none"/>
              </w:rPr>
            </w:pPr>
            <w:r>
              <w:rPr>
                <w:rFonts w:hint="eastAsia" w:ascii="宋体" w:hAnsi="宋体" w:eastAsia="宋体" w:cs="宋体"/>
                <w:color w:val="000000"/>
                <w:sz w:val="24"/>
                <w:highlight w:val="none"/>
              </w:rPr>
              <w:t xml:space="preserve">有关本次采购活动方面的问题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可来人、来函（传真）或电话联系。</w:t>
            </w:r>
            <w:r>
              <w:rPr>
                <w:rFonts w:hint="eastAsia" w:ascii="宋体" w:hAnsi="宋体" w:cs="宋体"/>
                <w:color w:val="000000"/>
                <w:sz w:val="24"/>
                <w:highlight w:val="none"/>
              </w:rPr>
            </w:r>
            <w:r/>
          </w:p>
        </w:tc>
      </w:tr>
      <w:tr>
        <w:trPr>
          <w:trHeight w:val="954"/>
        </w:trPr>
        <w:tc>
          <w:tcPr>
            <w:tcW w:w="1209" w:type="dxa"/>
            <w:vAlign w:val="center"/>
            <w:textDirection w:val="lrTb"/>
            <w:noWrap w:val="false"/>
          </w:tcPr>
          <w:p>
            <w:pPr>
              <w:pStyle w:val="930"/>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16</w:t>
            </w:r>
            <w:r>
              <w:rPr>
                <w:rFonts w:ascii="宋体" w:hAnsi="宋体" w:cs="宋体"/>
                <w:color w:val="000000"/>
                <w:sz w:val="24"/>
                <w:highlight w:val="none"/>
                <w:lang w:val="en-US" w:eastAsia="zh-CN"/>
              </w:rPr>
            </w:r>
            <w:r/>
          </w:p>
        </w:tc>
        <w:tc>
          <w:tcPr>
            <w:tcW w:w="8625" w:type="dxa"/>
            <w:vAlign w:val="center"/>
            <w:textDirection w:val="lrTb"/>
            <w:noWrap w:val="false"/>
          </w:tcPr>
          <w:p>
            <w:pPr>
              <w:pStyle w:val="930"/>
              <w:pageBreakBefore w:val="0"/>
              <w:spacing w:line="360" w:lineRule="auto"/>
              <w:tabs>
                <w:tab w:val="left" w:pos="840" w:leader="none"/>
                <w:tab w:val="left" w:pos="105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1.潜在投标供应商访问江苏省政府采购（苏采云）平台的网络地址和方法</w:t>
            </w:r>
            <w:r>
              <w:rPr>
                <w:rFonts w:hint="eastAsia" w:ascii="宋体" w:hAnsi="宋体" w:eastAsia="宋体" w:cs="宋体"/>
                <w:b/>
                <w:bCs/>
                <w:color w:val="000000"/>
                <w:sz w:val="24"/>
                <w:szCs w:val="24"/>
                <w:highlight w:val="none"/>
                <w:lang w:val="en-US" w:eastAsia="zh-CN"/>
              </w:rPr>
            </w:r>
            <w:r/>
          </w:p>
          <w:p>
            <w:pPr>
              <w:pStyle w:val="930"/>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lang w:eastAsia="zh-CN"/>
              </w:rPr>
              <w:outlineLvl w:val="9"/>
            </w:pPr>
            <w:r>
              <w:rPr>
                <w:rFonts w:hint="eastAsia" w:ascii="宋体" w:hAnsi="宋体" w:eastAsia="宋体" w:cs="宋体"/>
                <w:bCs/>
                <w:color w:val="000000"/>
                <w:sz w:val="24"/>
                <w:szCs w:val="20"/>
                <w:highlight w:val="none"/>
                <w:lang w:eastAsia="zh-CN"/>
              </w:rPr>
              <w:t xml:space="preserve">（1）</w:t>
            </w:r>
            <w:r>
              <w:rPr>
                <w:rFonts w:hint="eastAsia" w:ascii="宋体" w:hAnsi="宋体" w:eastAsia="宋体" w:cs="宋体"/>
                <w:color w:val="000000"/>
                <w:sz w:val="24"/>
                <w:szCs w:val="24"/>
                <w:highlight w:val="none"/>
                <w:lang w:val="en-US" w:eastAsia="zh-CN"/>
              </w:rPr>
              <w:t xml:space="preserve">供应商访问江苏省政府采购（苏采云）平台的方法：</w:t>
            </w:r>
            <w:r>
              <w:rPr>
                <w:rFonts w:hint="eastAsia" w:ascii="宋体" w:hAnsi="宋体" w:eastAsia="宋体" w:cs="宋体"/>
                <w:bCs/>
                <w:color w:val="000000"/>
                <w:sz w:val="24"/>
                <w:szCs w:val="20"/>
                <w:highlight w:val="none"/>
                <w:lang w:eastAsia="zh-CN"/>
              </w:rPr>
              <w:t xml:space="preserve">“苏采云”系统用户注册</w:t>
            </w:r>
            <w:r>
              <w:rPr>
                <w:rFonts w:hint="eastAsia" w:ascii="宋体" w:hAnsi="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lang w:eastAsia="zh-CN"/>
              </w:rPr>
              <w:t xml:space="preserve">获取“CA数字证书”--CA绑定与登录--网上报名</w:t>
            </w:r>
            <w:r>
              <w:rPr>
                <w:rFonts w:hint="eastAsia" w:ascii="宋体" w:hAnsi="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lang w:eastAsia="zh-CN"/>
              </w:rPr>
              <w:t xml:space="preserve">下载采购文件</w:t>
            </w:r>
            <w:r>
              <w:rPr>
                <w:rFonts w:hint="eastAsia" w:ascii="宋体" w:hAnsi="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lang w:eastAsia="zh-CN"/>
              </w:rPr>
              <w:t xml:space="preserve">将采购文件导入政府采购客户端工具</w:t>
            </w:r>
            <w:r>
              <w:rPr>
                <w:rFonts w:hint="eastAsia" w:ascii="宋体" w:hAnsi="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lang w:eastAsia="zh-CN"/>
              </w:rPr>
              <w:t xml:space="preserve">制作投标文件</w:t>
            </w:r>
            <w:r>
              <w:rPr>
                <w:rFonts w:hint="eastAsia" w:ascii="宋体" w:hAnsi="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lang w:eastAsia="zh-CN"/>
              </w:rPr>
              <w:t xml:space="preserve">导出加密的投标文件（后缀名为zip）--通过“苏采云”系统上传投标文件。具体见《</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“苏采云”系统供应商操作手册</w:t>
            </w:r>
            <w:r>
              <w:rPr>
                <w:rFonts w:hint="eastAsia" w:ascii="宋体" w:hAnsi="宋体" w:eastAsia="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lang w:eastAsia="zh-CN"/>
              </w:rPr>
            </w:r>
            <w:r/>
          </w:p>
          <w:p>
            <w:pPr>
              <w:pStyle w:val="930"/>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rPr>
              <w:outlineLvl w:val="9"/>
            </w:pPr>
            <w:r>
              <w:rPr>
                <w:rFonts w:hint="eastAsia" w:ascii="宋体" w:hAnsi="宋体" w:eastAsia="宋体" w:cs="宋体"/>
                <w:bCs/>
                <w:color w:val="000000"/>
                <w:sz w:val="24"/>
                <w:szCs w:val="20"/>
                <w:highlight w:val="none"/>
              </w:rPr>
              <w:t xml:space="preserve">（</w:t>
            </w:r>
            <w:r>
              <w:rPr>
                <w:rFonts w:hint="eastAsia" w:ascii="宋体" w:hAnsi="宋体" w:eastAsia="宋体" w:cs="宋体"/>
                <w:bCs/>
                <w:color w:val="000000"/>
                <w:sz w:val="24"/>
                <w:szCs w:val="20"/>
                <w:highlight w:val="none"/>
                <w:lang w:val="en-US" w:eastAsia="zh-CN"/>
              </w:rPr>
              <w:t xml:space="preserve">2</w:t>
            </w:r>
            <w:r>
              <w:rPr>
                <w:rFonts w:hint="eastAsia" w:ascii="宋体" w:hAnsi="宋体" w:eastAsia="宋体" w:cs="宋体"/>
                <w:bCs/>
                <w:color w:val="000000"/>
                <w:sz w:val="24"/>
                <w:szCs w:val="20"/>
                <w:highlight w:val="none"/>
              </w:rPr>
              <w:t xml:space="preserve">）访问“无锡政府采购网”点击“</w:t>
            </w:r>
            <w:r>
              <w:rPr>
                <w:rFonts w:hint="eastAsia" w:ascii="宋体" w:hAnsi="宋体" w:eastAsia="宋体" w:cs="宋体"/>
                <w:bCs/>
                <w:color w:val="000000"/>
                <w:sz w:val="24"/>
                <w:szCs w:val="20"/>
                <w:highlight w:val="none"/>
                <w:lang w:val="en-US" w:eastAsia="zh-CN"/>
              </w:rPr>
              <w:t xml:space="preserve">江苏省政府采购（苏采云平台）</w:t>
            </w:r>
            <w:r>
              <w:rPr>
                <w:rFonts w:hint="eastAsia" w:ascii="宋体" w:hAnsi="宋体" w:eastAsia="宋体" w:cs="宋体"/>
                <w:bCs/>
                <w:color w:val="000000"/>
                <w:sz w:val="24"/>
                <w:szCs w:val="20"/>
                <w:highlight w:val="none"/>
              </w:rPr>
              <w:t xml:space="preserve">”——“</w:t>
            </w:r>
            <w:r>
              <w:rPr>
                <w:rFonts w:hint="eastAsia" w:ascii="宋体" w:hAnsi="宋体" w:eastAsia="宋体" w:cs="宋体"/>
                <w:bCs/>
                <w:color w:val="000000"/>
                <w:sz w:val="24"/>
                <w:szCs w:val="20"/>
                <w:highlight w:val="none"/>
                <w:lang w:val="en-US" w:eastAsia="zh-CN"/>
              </w:rPr>
              <w:t xml:space="preserve">用户注册</w:t>
            </w:r>
            <w:r>
              <w:rPr>
                <w:rFonts w:hint="eastAsia" w:ascii="宋体" w:hAnsi="宋体" w:eastAsia="宋体" w:cs="宋体"/>
                <w:bCs/>
                <w:color w:val="000000"/>
                <w:sz w:val="24"/>
                <w:szCs w:val="20"/>
                <w:highlight w:val="none"/>
              </w:rPr>
              <w:t xml:space="preserve">”按钮，进行账号注册并填写申请信息，也可以直接通过</w:t>
            </w:r>
            <w:r>
              <w:rPr>
                <w:rFonts w:hint="eastAsia" w:ascii="宋体" w:hAnsi="宋体" w:eastAsia="宋体" w:cs="宋体"/>
                <w:bCs/>
                <w:color w:val="000000"/>
                <w:sz w:val="24"/>
                <w:szCs w:val="20"/>
                <w:highlight w:val="none"/>
              </w:rPr>
              <w:fldChar w:fldCharType="begin"/>
            </w:r>
            <w:r>
              <w:rPr>
                <w:rFonts w:hint="eastAsia" w:ascii="宋体" w:hAnsi="宋体" w:eastAsia="宋体" w:cs="宋体"/>
                <w:bCs/>
                <w:color w:val="000000"/>
                <w:sz w:val="24"/>
                <w:szCs w:val="20"/>
                <w:highlight w:val="none"/>
              </w:rPr>
              <w:instrText xml:space="preserve"> HYPERLINK "http://jszfcg.jscz.gov.cn/jszc/login" </w:instrText>
            </w:r>
            <w:r>
              <w:rPr>
                <w:rFonts w:hint="eastAsia" w:ascii="宋体" w:hAnsi="宋体" w:eastAsia="宋体" w:cs="宋体"/>
                <w:bCs/>
                <w:color w:val="000000"/>
                <w:sz w:val="24"/>
                <w:szCs w:val="20"/>
                <w:highlight w:val="none"/>
              </w:rPr>
              <w:fldChar w:fldCharType="separate"/>
            </w:r>
            <w:r>
              <w:rPr>
                <w:rFonts w:hint="eastAsia" w:ascii="宋体" w:hAnsi="宋体" w:eastAsia="宋体" w:cs="宋体"/>
                <w:bCs/>
                <w:color w:val="000000"/>
                <w:sz w:val="24"/>
                <w:szCs w:val="20"/>
                <w:highlight w:val="none"/>
                <w:lang w:val="en-US" w:eastAsia="zh-CN"/>
              </w:rPr>
              <w:t xml:space="preserve">苏采云</w:t>
            </w:r>
            <w:r>
              <w:rPr>
                <w:rFonts w:hint="eastAsia" w:ascii="宋体" w:hAnsi="宋体" w:cs="宋体"/>
                <w:bCs/>
                <w:color w:val="000000"/>
                <w:sz w:val="24"/>
                <w:szCs w:val="20"/>
                <w:highlight w:val="none"/>
                <w:lang w:val="en-US" w:eastAsia="zh-CN"/>
              </w:rPr>
              <w:t xml:space="preserve">（</w:t>
            </w:r>
            <w:r>
              <w:rPr>
                <w:rFonts w:hint="eastAsia" w:ascii="宋体" w:hAnsi="宋体" w:eastAsia="宋体" w:cs="宋体"/>
                <w:bCs/>
                <w:color w:val="000000"/>
                <w:sz w:val="24"/>
                <w:szCs w:val="20"/>
                <w:highlight w:val="none"/>
              </w:rPr>
              <w:t xml:space="preserve">http://jszfcg.jsczt.cn/)</w:t>
            </w:r>
            <w:r>
              <w:rPr>
                <w:rFonts w:hint="eastAsia" w:ascii="宋体" w:hAnsi="宋体" w:eastAsia="宋体" w:cs="宋体"/>
                <w:bCs/>
                <w:color w:val="000000"/>
                <w:sz w:val="24"/>
                <w:szCs w:val="20"/>
                <w:highlight w:val="none"/>
              </w:rPr>
              <w:fldChar w:fldCharType="end"/>
            </w:r>
            <w:r>
              <w:rPr>
                <w:rFonts w:hint="eastAsia" w:ascii="宋体" w:hAnsi="宋体" w:eastAsia="宋体" w:cs="宋体"/>
                <w:bCs/>
                <w:color w:val="000000"/>
                <w:sz w:val="24"/>
                <w:szCs w:val="20"/>
                <w:highlight w:val="none"/>
              </w:rPr>
              <w:t xml:space="preserve">进入注册界面。</w:t>
            </w:r>
            <w:r>
              <w:rPr>
                <w:rFonts w:hint="eastAsia" w:ascii="宋体" w:hAnsi="宋体" w:eastAsia="宋体" w:cs="宋体"/>
                <w:bCs/>
                <w:color w:val="000000"/>
                <w:sz w:val="24"/>
                <w:szCs w:val="20"/>
                <w:highlight w:val="none"/>
              </w:rPr>
            </w:r>
            <w:r/>
          </w:p>
          <w:p>
            <w:pPr>
              <w:pStyle w:val="930"/>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rPr>
              <w:outlineLvl w:val="9"/>
            </w:pPr>
            <w:r>
              <w:rPr>
                <w:rFonts w:hint="eastAsia" w:ascii="宋体" w:hAnsi="宋体" w:eastAsia="宋体" w:cs="宋体"/>
                <w:bCs/>
                <w:color w:val="000000"/>
                <w:sz w:val="24"/>
                <w:szCs w:val="20"/>
                <w:highlight w:val="none"/>
              </w:rPr>
              <w:t xml:space="preserve">（</w:t>
            </w:r>
            <w:r>
              <w:rPr>
                <w:rFonts w:hint="eastAsia" w:ascii="宋体" w:hAnsi="宋体" w:eastAsia="宋体" w:cs="宋体"/>
                <w:bCs/>
                <w:color w:val="000000"/>
                <w:sz w:val="24"/>
                <w:szCs w:val="20"/>
                <w:highlight w:val="none"/>
                <w:lang w:val="en-US" w:eastAsia="zh-CN"/>
              </w:rPr>
              <w:t xml:space="preserve">3</w:t>
            </w:r>
            <w:r>
              <w:rPr>
                <w:rFonts w:hint="eastAsia" w:ascii="宋体" w:hAnsi="宋体" w:eastAsia="宋体" w:cs="宋体"/>
                <w:bCs/>
                <w:color w:val="000000"/>
                <w:sz w:val="24"/>
                <w:szCs w:val="20"/>
                <w:highlight w:val="none"/>
              </w:rPr>
              <w:t xml:space="preserve">）</w:t>
            </w:r>
            <w:r>
              <w:rPr>
                <w:rFonts w:hint="eastAsia" w:ascii="宋体" w:hAnsi="宋体" w:eastAsia="宋体" w:cs="宋体"/>
                <w:color w:val="000000"/>
                <w:sz w:val="24"/>
                <w:szCs w:val="24"/>
                <w:highlight w:val="none"/>
                <w:lang w:val="en-US" w:eastAsia="zh-CN"/>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eastAsia="宋体" w:cs="宋体"/>
                <w:bCs/>
                <w:color w:val="000000"/>
                <w:sz w:val="24"/>
                <w:szCs w:val="20"/>
                <w:highlight w:val="none"/>
              </w:rPr>
              <w:t xml:space="preserve">领取CA和办理电子签章</w:t>
            </w:r>
            <w:r>
              <w:rPr>
                <w:rFonts w:hint="eastAsia" w:ascii="宋体" w:hAnsi="宋体" w:eastAsia="宋体" w:cs="宋体"/>
                <w:bCs/>
                <w:color w:val="000000"/>
                <w:sz w:val="24"/>
                <w:szCs w:val="20"/>
                <w:highlight w:val="none"/>
                <w:lang w:eastAsia="zh-CN"/>
              </w:rPr>
              <w:t xml:space="preserve">详见</w:t>
            </w:r>
            <w:r>
              <w:rPr>
                <w:rFonts w:hint="eastAsia" w:ascii="宋体" w:hAnsi="宋体" w:eastAsia="宋体" w:cs="宋体"/>
                <w:bCs/>
                <w:color w:val="000000"/>
                <w:sz w:val="24"/>
                <w:szCs w:val="20"/>
                <w:highlight w:val="none"/>
                <w:lang w:val="en-US" w:eastAsia="zh-CN"/>
              </w:rPr>
              <w:t xml:space="preserve">“</w:t>
            </w:r>
            <w:r>
              <w:rPr>
                <w:rFonts w:hint="eastAsia" w:ascii="宋体" w:hAnsi="宋体" w:eastAsia="宋体" w:cs="宋体"/>
                <w:bCs/>
                <w:color w:val="000000"/>
                <w:sz w:val="24"/>
                <w:szCs w:val="20"/>
                <w:highlight w:val="none"/>
              </w:rPr>
              <w:t xml:space="preserve">江苏省政府采购数字证书CA及电子签章办理指南</w:t>
            </w:r>
            <w:r>
              <w:rPr>
                <w:rFonts w:hint="eastAsia" w:ascii="宋体" w:hAnsi="宋体" w:eastAsia="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lang w:val="en-US" w:eastAsia="zh-CN"/>
              </w:rPr>
              <w:t xml:space="preserve">（http://jsxcmm.com/help/help.html）。</w:t>
            </w:r>
            <w:r>
              <w:rPr>
                <w:rFonts w:hint="eastAsia" w:ascii="宋体" w:hAnsi="宋体" w:eastAsia="宋体" w:cs="宋体"/>
                <w:bCs/>
                <w:color w:val="000000"/>
                <w:sz w:val="24"/>
                <w:szCs w:val="20"/>
                <w:highlight w:val="none"/>
              </w:rPr>
            </w:r>
            <w:r/>
          </w:p>
          <w:p>
            <w:pPr>
              <w:pStyle w:val="930"/>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rPr>
              <w:outlineLvl w:val="9"/>
            </w:pPr>
            <w:r>
              <w:rPr>
                <w:rFonts w:hint="eastAsia" w:ascii="宋体" w:hAnsi="宋体" w:eastAsia="宋体" w:cs="宋体"/>
                <w:bCs/>
                <w:color w:val="000000"/>
                <w:sz w:val="24"/>
                <w:szCs w:val="20"/>
                <w:highlight w:val="none"/>
              </w:rPr>
              <w:t xml:space="preserve">（</w:t>
            </w:r>
            <w:r>
              <w:rPr>
                <w:rFonts w:hint="eastAsia" w:ascii="宋体" w:hAnsi="宋体" w:eastAsia="宋体" w:cs="宋体"/>
                <w:bCs/>
                <w:color w:val="000000"/>
                <w:sz w:val="24"/>
                <w:szCs w:val="20"/>
                <w:highlight w:val="none"/>
                <w:lang w:val="en-US" w:eastAsia="zh-CN"/>
              </w:rPr>
              <w:t xml:space="preserve">4</w:t>
            </w:r>
            <w:r>
              <w:rPr>
                <w:rFonts w:hint="eastAsia" w:ascii="宋体" w:hAnsi="宋体" w:eastAsia="宋体" w:cs="宋体"/>
                <w:bCs/>
                <w:color w:val="000000"/>
                <w:sz w:val="24"/>
                <w:szCs w:val="20"/>
                <w:highlight w:val="none"/>
              </w:rPr>
              <w:t xml:space="preserve">）</w:t>
            </w:r>
            <w:r>
              <w:rPr>
                <w:rFonts w:hint="eastAsia" w:ascii="宋体" w:hAnsi="宋体" w:eastAsia="宋体" w:cs="宋体"/>
                <w:color w:val="000000"/>
                <w:sz w:val="24"/>
                <w:szCs w:val="24"/>
                <w:highlight w:val="none"/>
                <w:lang w:val="en-US" w:eastAsia="zh-CN"/>
              </w:rPr>
              <w:t xml:space="preserve">CA驱动下载：在“江苏省政府采购（苏采云）平台”账号登</w:t>
            </w:r>
            <w:r>
              <w:rPr>
                <w:rFonts w:hint="eastAsia" w:ascii="宋体" w:hAnsi="宋体" w:cs="宋体"/>
                <w:color w:val="000000"/>
                <w:sz w:val="24"/>
                <w:szCs w:val="24"/>
                <w:highlight w:val="none"/>
                <w:lang w:val="en-US" w:eastAsia="zh-CN"/>
              </w:rPr>
              <w:t xml:space="preserve">录</w:t>
            </w:r>
            <w:r>
              <w:rPr>
                <w:rFonts w:hint="eastAsia" w:ascii="宋体" w:hAnsi="宋体" w:eastAsia="宋体" w:cs="宋体"/>
                <w:color w:val="000000"/>
                <w:sz w:val="24"/>
                <w:szCs w:val="24"/>
                <w:highlight w:val="none"/>
                <w:lang w:val="en-US" w:eastAsia="zh-CN"/>
              </w:rPr>
              <w:t xml:space="preserve">页面，点击“驱动下载”链接中的“政务CA、方正签章控件驱动安装包及安装说明”可以直接下载驱动安装包，安装包中附有驱动安装手册。</w:t>
            </w:r>
            <w:r>
              <w:rPr>
                <w:rFonts w:hint="eastAsia" w:ascii="宋体" w:hAnsi="宋体" w:eastAsia="宋体" w:cs="宋体"/>
                <w:bCs/>
                <w:color w:val="000000"/>
                <w:sz w:val="24"/>
                <w:szCs w:val="20"/>
                <w:highlight w:val="none"/>
              </w:rPr>
            </w:r>
            <w:r/>
          </w:p>
          <w:p>
            <w:pPr>
              <w:pStyle w:val="930"/>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lang w:eastAsia="zh-CN"/>
              </w:rPr>
              <w:outlineLvl w:val="9"/>
            </w:pPr>
            <w:r>
              <w:rPr>
                <w:rFonts w:hint="eastAsia" w:ascii="宋体" w:hAnsi="宋体" w:eastAsia="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lang w:val="en-US" w:eastAsia="zh-CN"/>
              </w:rPr>
              <w:t xml:space="preserve">5</w:t>
            </w:r>
            <w:r>
              <w:rPr>
                <w:rFonts w:hint="eastAsia" w:ascii="宋体" w:hAnsi="宋体" w:eastAsia="宋体" w:cs="宋体"/>
                <w:bCs/>
                <w:color w:val="000000"/>
                <w:sz w:val="24"/>
                <w:szCs w:val="20"/>
                <w:highlight w:val="none"/>
                <w:lang w:eastAsia="zh-CN"/>
              </w:rPr>
              <w:t xml:space="preserve">）采购文件、供应商操作手册及政府采购客户端工具可通过“苏采云”系统--已报名项目--报名详情页面内相应链接进行下载。</w:t>
            </w:r>
            <w:r>
              <w:rPr>
                <w:rFonts w:hint="eastAsia" w:ascii="宋体" w:hAnsi="宋体" w:eastAsia="宋体" w:cs="宋体"/>
                <w:bCs/>
                <w:color w:val="000000"/>
                <w:sz w:val="24"/>
                <w:szCs w:val="20"/>
                <w:highlight w:val="none"/>
                <w:lang w:eastAsia="zh-CN"/>
              </w:rPr>
            </w:r>
            <w:r/>
          </w:p>
          <w:p>
            <w:pPr>
              <w:pStyle w:val="930"/>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lang w:val="en-US" w:eastAsia="zh-CN"/>
              </w:rPr>
              <w:outlineLvl w:val="9"/>
            </w:pPr>
            <w:r>
              <w:rPr>
                <w:rFonts w:hint="eastAsia" w:ascii="宋体" w:hAnsi="宋体" w:eastAsia="宋体" w:cs="宋体"/>
                <w:bCs/>
                <w:color w:val="000000"/>
                <w:sz w:val="24"/>
                <w:szCs w:val="20"/>
                <w:highlight w:val="none"/>
                <w:lang w:val="en-US" w:eastAsia="zh-CN"/>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eastAsia="宋体" w:cs="宋体"/>
                <w:bCs/>
                <w:color w:val="000000"/>
                <w:sz w:val="24"/>
                <w:szCs w:val="20"/>
                <w:highlight w:val="none"/>
                <w:lang w:val="en-US" w:eastAsia="zh-CN"/>
              </w:rPr>
            </w:r>
            <w:r/>
          </w:p>
          <w:p>
            <w:pPr>
              <w:pStyle w:val="930"/>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lang w:val="en-US" w:eastAsia="zh-CN"/>
              </w:rPr>
              <w:outlineLvl w:val="9"/>
            </w:pPr>
            <w:r>
              <w:rPr>
                <w:rFonts w:hint="eastAsia" w:ascii="宋体" w:hAnsi="宋体" w:eastAsia="宋体" w:cs="宋体"/>
                <w:bCs/>
                <w:color w:val="000000"/>
                <w:sz w:val="24"/>
                <w:szCs w:val="20"/>
                <w:highlight w:val="none"/>
                <w:lang w:val="en-US" w:eastAsia="zh-CN"/>
              </w:rPr>
              <w:t xml:space="preserve">（7）采购代理机构将数据电文形式的采购文件加载至“苏采云”系统，供潜在供应商下载或者查阅。</w:t>
            </w:r>
            <w:r>
              <w:rPr>
                <w:rFonts w:hint="eastAsia" w:ascii="宋体" w:hAnsi="宋体" w:eastAsia="宋体" w:cs="宋体"/>
                <w:bCs/>
                <w:color w:val="000000"/>
                <w:sz w:val="24"/>
                <w:szCs w:val="20"/>
                <w:highlight w:val="none"/>
                <w:lang w:val="en-US" w:eastAsia="zh-CN"/>
              </w:rPr>
            </w:r>
            <w:r/>
          </w:p>
          <w:p>
            <w:pPr>
              <w:pStyle w:val="930"/>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lang w:val="en-US" w:eastAsia="zh-CN"/>
              </w:rPr>
              <w:outlineLvl w:val="9"/>
            </w:pPr>
            <w:r>
              <w:rPr>
                <w:rFonts w:hint="eastAsia" w:ascii="宋体" w:hAnsi="宋体" w:eastAsia="宋体" w:cs="宋体"/>
                <w:bCs/>
                <w:color w:val="000000"/>
                <w:sz w:val="24"/>
                <w:szCs w:val="20"/>
                <w:highlight w:val="none"/>
                <w:lang w:val="en-US" w:eastAsia="zh-CN"/>
              </w:rPr>
              <w:t xml:space="preserve">（8）苏采云系统应使用谷歌浏览器参与不见面开标。</w:t>
            </w:r>
            <w:r>
              <w:rPr>
                <w:rFonts w:hint="eastAsia" w:ascii="宋体" w:hAnsi="宋体" w:eastAsia="宋体" w:cs="宋体"/>
                <w:bCs/>
                <w:color w:val="000000"/>
                <w:sz w:val="24"/>
                <w:szCs w:val="20"/>
                <w:highlight w:val="none"/>
                <w:lang w:val="en-US" w:eastAsia="zh-CN"/>
              </w:rPr>
            </w:r>
            <w:r/>
          </w:p>
          <w:p>
            <w:pPr>
              <w:pStyle w:val="930"/>
              <w:pageBreakBefore w:val="0"/>
              <w:spacing w:line="360" w:lineRule="auto"/>
              <w:tabs>
                <w:tab w:val="left" w:pos="840" w:leader="none"/>
                <w:tab w:val="left" w:pos="1050" w:leader="none"/>
              </w:tabs>
              <w:rPr>
                <w:rFonts w:hint="eastAsia" w:ascii="宋体" w:hAnsi="宋体" w:eastAsia="宋体" w:cs="宋体"/>
                <w:b/>
                <w:bCs w:val="0"/>
                <w:color w:val="000000"/>
                <w:sz w:val="24"/>
                <w:szCs w:val="20"/>
                <w:highlight w:val="none"/>
                <w:lang w:val="en-US" w:eastAsia="zh-CN"/>
              </w:rPr>
              <w:outlineLvl w:val="9"/>
            </w:pPr>
            <w:r>
              <w:rPr>
                <w:rFonts w:hint="eastAsia" w:ascii="宋体" w:hAnsi="宋体" w:eastAsia="宋体" w:cs="宋体"/>
                <w:b/>
                <w:bCs w:val="0"/>
                <w:color w:val="000000"/>
                <w:sz w:val="24"/>
                <w:szCs w:val="20"/>
                <w:highlight w:val="none"/>
                <w:lang w:val="en-US" w:eastAsia="zh-CN"/>
              </w:rPr>
              <w:t xml:space="preserve">2.有关本次招标的事项若存在变动或修改，敬请及时关注“</w:t>
            </w:r>
            <w:r>
              <w:rPr>
                <w:rFonts w:hint="eastAsia" w:ascii="宋体" w:hAnsi="宋体" w:cs="宋体"/>
                <w:b/>
                <w:bCs w:val="0"/>
                <w:color w:val="000000"/>
                <w:sz w:val="24"/>
                <w:szCs w:val="20"/>
                <w:highlight w:val="none"/>
                <w:lang w:val="en-US" w:eastAsia="zh-CN"/>
              </w:rPr>
              <w:t xml:space="preserve">中国政府采购网、</w:t>
            </w:r>
            <w:r>
              <w:rPr>
                <w:rFonts w:hint="eastAsia" w:ascii="宋体" w:hAnsi="宋体" w:eastAsia="宋体" w:cs="宋体"/>
                <w:b/>
                <w:bCs w:val="0"/>
                <w:color w:val="000000"/>
                <w:sz w:val="24"/>
                <w:szCs w:val="20"/>
                <w:highlight w:val="none"/>
                <w:lang w:val="en-US" w:eastAsia="zh-CN"/>
              </w:rPr>
              <w:t xml:space="preserve">无锡政府采购网</w:t>
            </w:r>
            <w:r>
              <w:rPr>
                <w:rFonts w:hint="eastAsia" w:ascii="宋体" w:hAnsi="宋体" w:cs="宋体"/>
                <w:b/>
                <w:bCs w:val="0"/>
                <w:color w:val="000000"/>
                <w:sz w:val="24"/>
                <w:szCs w:val="20"/>
                <w:highlight w:val="none"/>
                <w:lang w:val="en-US" w:eastAsia="zh-CN"/>
              </w:rPr>
              <w:t xml:space="preserve">”“</w:t>
            </w:r>
            <w:r>
              <w:rPr>
                <w:rFonts w:hint="eastAsia" w:ascii="宋体" w:hAnsi="宋体" w:eastAsia="宋体" w:cs="宋体"/>
                <w:b/>
                <w:bCs w:val="0"/>
                <w:color w:val="000000"/>
                <w:sz w:val="24"/>
                <w:szCs w:val="20"/>
                <w:highlight w:val="none"/>
                <w:lang w:val="en-US" w:eastAsia="zh-CN"/>
              </w:rPr>
              <w:t xml:space="preserve">江苏政府采购网”发布的信息。</w:t>
            </w:r>
            <w:r>
              <w:rPr>
                <w:rFonts w:hint="eastAsia" w:ascii="宋体" w:hAnsi="宋体" w:eastAsia="宋体" w:cs="宋体"/>
                <w:b/>
                <w:bCs w:val="0"/>
                <w:color w:val="000000"/>
                <w:sz w:val="24"/>
                <w:szCs w:val="20"/>
                <w:highlight w:val="none"/>
                <w:lang w:val="en-US" w:eastAsia="zh-CN"/>
              </w:rPr>
            </w:r>
            <w:r/>
          </w:p>
          <w:p>
            <w:pPr>
              <w:pStyle w:val="930"/>
              <w:pageBreakBefore w:val="0"/>
              <w:spacing w:line="360" w:lineRule="auto"/>
              <w:tabs>
                <w:tab w:val="left" w:pos="840" w:leader="none"/>
                <w:tab w:val="left" w:pos="1050" w:leader="none"/>
              </w:tabs>
              <w:rPr>
                <w:rFonts w:hint="eastAsia" w:ascii="宋体" w:hAnsi="宋体" w:cs="宋体"/>
                <w:b/>
                <w:bCs w:val="0"/>
                <w:color w:val="000000"/>
                <w:sz w:val="24"/>
                <w:szCs w:val="20"/>
                <w:highlight w:val="none"/>
                <w:lang w:val="en-US" w:eastAsia="zh-CN"/>
              </w:rPr>
              <w:outlineLvl w:val="9"/>
            </w:pPr>
            <w:r>
              <w:rPr>
                <w:rFonts w:hint="eastAsia" w:ascii="宋体" w:hAnsi="宋体" w:cs="宋体"/>
                <w:b/>
                <w:bCs w:val="0"/>
                <w:color w:val="000000"/>
                <w:sz w:val="24"/>
                <w:szCs w:val="20"/>
                <w:highlight w:val="none"/>
                <w:lang w:val="en-US" w:eastAsia="zh-CN"/>
              </w:rPr>
              <w:t xml:space="preserve">3.特别提醒：</w:t>
            </w:r>
            <w:r>
              <w:rPr>
                <w:rFonts w:hint="eastAsia" w:ascii="宋体" w:hAnsi="宋体" w:cs="宋体"/>
                <w:b/>
                <w:bCs w:val="0"/>
                <w:color w:val="000000"/>
                <w:sz w:val="24"/>
                <w:szCs w:val="20"/>
                <w:highlight w:val="none"/>
                <w:lang w:val="en-US" w:eastAsia="zh-CN"/>
              </w:rPr>
            </w:r>
            <w:r/>
          </w:p>
          <w:p>
            <w:pPr>
              <w:pStyle w:val="930"/>
              <w:pageBreakBefore w:val="0"/>
              <w:spacing w:line="360" w:lineRule="auto"/>
              <w:tabs>
                <w:tab w:val="left" w:pos="840" w:leader="none"/>
                <w:tab w:val="left" w:pos="1050" w:leader="none"/>
              </w:tabs>
              <w:rPr>
                <w:rFonts w:hint="eastAsia" w:ascii="宋体" w:hAnsi="宋体" w:eastAsia="宋体" w:cs="宋体"/>
                <w:color w:val="000000"/>
                <w:sz w:val="24"/>
                <w:highlight w:val="none"/>
              </w:rPr>
              <w:outlineLvl w:val="9"/>
            </w:pPr>
            <w:r>
              <w:rPr>
                <w:rFonts w:hint="eastAsia" w:ascii="宋体" w:hAnsi="宋体" w:cs="宋体"/>
                <w:b/>
                <w:bCs w:val="0"/>
                <w:color w:val="000000"/>
                <w:sz w:val="24"/>
                <w:szCs w:val="20"/>
                <w:highlight w:val="none"/>
                <w:lang w:val="en-US" w:eastAsia="zh-CN"/>
              </w:rPr>
              <w:t xml:space="preserve">若资格审查中或评审过程中，采购人/代理机构/评标委员会对投标文件存在疑问，投标供应商被授权代表须在接到在线询标函后30分钟内，在开标界面在线以澄清函回复并加盖公章或签电子公章；若投标供应商被授权代表未在规定时间内按上述要求作出回复，则视为投标供应商默认资审结果或评审结果。</w:t>
            </w:r>
            <w:r>
              <w:rPr>
                <w:rFonts w:hint="eastAsia" w:ascii="宋体" w:hAnsi="宋体" w:eastAsia="宋体" w:cs="宋体"/>
                <w:color w:val="000000"/>
                <w:sz w:val="24"/>
                <w:highlight w:val="none"/>
              </w:rPr>
            </w:r>
            <w:r/>
          </w:p>
        </w:tc>
      </w:tr>
    </w:tbl>
    <w:p>
      <w:pPr>
        <w:pStyle w:val="930"/>
        <w:jc w:val="center"/>
        <w:spacing w:line="360" w:lineRule="auto"/>
        <w:rPr>
          <w:rFonts w:hint="eastAsia" w:ascii="宋体" w:hAnsi="宋体" w:cs="宋体"/>
          <w:b/>
          <w:color w:val="000000"/>
          <w:sz w:val="44"/>
          <w:szCs w:val="44"/>
          <w:highlight w:val="none"/>
        </w:rPr>
      </w:pPr>
      <w:r>
        <w:rPr>
          <w:rFonts w:hint="eastAsia" w:ascii="宋体" w:hAnsi="宋体" w:cs="宋体"/>
          <w:b/>
          <w:color w:val="000000"/>
          <w:sz w:val="24"/>
          <w:highlight w:val="none"/>
        </w:rPr>
        <w:br w:type="page" w:clear="all"/>
      </w:r>
      <w:r>
        <w:rPr>
          <w:rFonts w:hint="eastAsia" w:ascii="宋体" w:hAnsi="宋体" w:cs="宋体"/>
          <w:b/>
          <w:color w:val="000000"/>
          <w:sz w:val="44"/>
          <w:szCs w:val="44"/>
          <w:highlight w:val="none"/>
        </w:rPr>
        <w:t xml:space="preserve">第二部分. </w:t>
      </w:r>
      <w:r>
        <w:rPr>
          <w:rFonts w:hint="eastAsia" w:ascii="宋体" w:hAnsi="宋体" w:cs="宋体"/>
          <w:b/>
          <w:color w:val="000000"/>
          <w:sz w:val="44"/>
          <w:szCs w:val="44"/>
          <w:highlight w:val="none"/>
          <w:lang w:eastAsia="zh-CN"/>
        </w:rPr>
        <w:t xml:space="preserve">投标供应商</w:t>
      </w:r>
      <w:r>
        <w:rPr>
          <w:rFonts w:hint="eastAsia" w:ascii="宋体" w:hAnsi="宋体" w:cs="宋体"/>
          <w:b/>
          <w:color w:val="000000"/>
          <w:sz w:val="44"/>
          <w:szCs w:val="44"/>
          <w:highlight w:val="none"/>
        </w:rPr>
        <w:t xml:space="preserve">须知</w:t>
      </w:r>
      <w:r>
        <w:rPr>
          <w:rFonts w:hint="eastAsia" w:ascii="宋体" w:hAnsi="宋体" w:cs="宋体"/>
          <w:b/>
          <w:color w:val="000000"/>
          <w:sz w:val="44"/>
          <w:szCs w:val="44"/>
          <w:highlight w:val="none"/>
        </w:rPr>
      </w:r>
      <w:r/>
    </w:p>
    <w:p>
      <w:pPr>
        <w:pStyle w:val="930"/>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（一）遵循原则：</w:t>
      </w:r>
      <w:r>
        <w:rPr>
          <w:rFonts w:hint="eastAsia" w:ascii="宋体" w:hAnsi="宋体" w:cs="宋体"/>
          <w:b/>
          <w:bCs/>
          <w:color w:val="000000"/>
          <w:sz w:val="24"/>
          <w:highlight w:val="none"/>
        </w:rPr>
      </w:r>
      <w:r/>
    </w:p>
    <w:p>
      <w:pPr>
        <w:pStyle w:val="9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公开透明原则、公平竞争原则、公正原则和诚实信用原则。</w:t>
      </w:r>
      <w:r>
        <w:rPr>
          <w:rFonts w:hint="eastAsia" w:ascii="宋体" w:hAnsi="宋体" w:cs="宋体"/>
          <w:color w:val="000000"/>
          <w:sz w:val="24"/>
          <w:highlight w:val="none"/>
        </w:rPr>
      </w:r>
      <w:r/>
    </w:p>
    <w:p>
      <w:pPr>
        <w:pStyle w:val="930"/>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（二）采购文件：</w:t>
      </w:r>
      <w:r>
        <w:rPr>
          <w:rFonts w:hint="eastAsia" w:ascii="宋体" w:hAnsi="宋体" w:cs="宋体"/>
          <w:b/>
          <w:bCs/>
          <w:color w:val="000000"/>
          <w:sz w:val="24"/>
          <w:highlight w:val="none"/>
        </w:rPr>
      </w:r>
      <w:r/>
    </w:p>
    <w:p>
      <w:pPr>
        <w:pStyle w:val="930"/>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rPr>
        <w:t xml:space="preserve">采购文件包括文件目录所列全部内容，</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应仔细阅读，并在投标文件中充分响应采购文件的所有要求。</w:t>
      </w:r>
      <w:r>
        <w:rPr>
          <w:rFonts w:hint="eastAsia" w:ascii="宋体" w:hAnsi="宋体" w:cs="宋体"/>
          <w:color w:val="000000"/>
          <w:sz w:val="24"/>
          <w:highlight w:val="none"/>
        </w:rPr>
      </w:r>
      <w:r/>
    </w:p>
    <w:p>
      <w:pPr>
        <w:pStyle w:val="930"/>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2.投标供应商</w:t>
      </w:r>
      <w:r>
        <w:rPr>
          <w:rFonts w:hint="eastAsia" w:ascii="宋体" w:hAnsi="宋体" w:cs="宋体"/>
          <w:color w:val="000000"/>
          <w:sz w:val="24"/>
          <w:highlight w:val="none"/>
        </w:rPr>
        <w:t xml:space="preserve">应登录苏采云平台</w:t>
      </w:r>
      <w:r>
        <w:rPr>
          <w:rFonts w:hint="eastAsia" w:ascii="宋体" w:hAnsi="宋体" w:cs="宋体"/>
          <w:color w:val="000000"/>
          <w:sz w:val="24"/>
          <w:highlight w:val="none"/>
          <w:lang w:val="zh-CN"/>
        </w:rPr>
      </w:r>
      <w:r>
        <w:rPr>
          <w:rFonts w:hint="eastAsia" w:ascii="宋体" w:hAnsi="宋体" w:cs="宋体"/>
          <w:color w:val="000000"/>
          <w:sz w:val="24"/>
          <w:highlight w:val="none"/>
          <w:lang w:val="zh-CN"/>
        </w:rPr>
        <w:t xml:space="preserve">https://jszfcg.jsczt.cn/jszc/login</w:t>
      </w:r>
      <w:r/>
      <w:r>
        <w:rPr>
          <w:rFonts w:hint="eastAsia" w:ascii="宋体" w:hAnsi="宋体" w:cs="宋体"/>
          <w:color w:val="000000"/>
          <w:sz w:val="24"/>
          <w:highlight w:val="none"/>
        </w:rPr>
        <w:t xml:space="preserve">在线申请获取采购文件及有关资料，按采购文件要求提交全部资料并对采购文件各项内容做出实质性响应，否则该</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的投标无效。</w:t>
      </w:r>
      <w:r>
        <w:rPr>
          <w:rFonts w:hint="eastAsia" w:ascii="宋体" w:hAnsi="宋体" w:cs="宋体"/>
          <w:color w:val="000000"/>
          <w:sz w:val="24"/>
          <w:highlight w:val="none"/>
        </w:rPr>
      </w:r>
      <w:r/>
    </w:p>
    <w:p>
      <w:pPr>
        <w:pStyle w:val="930"/>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3.投标供应商</w:t>
      </w:r>
      <w:r>
        <w:rPr>
          <w:rFonts w:hint="eastAsia" w:ascii="宋体" w:hAnsi="宋体" w:cs="宋体"/>
          <w:color w:val="000000"/>
          <w:sz w:val="24"/>
          <w:highlight w:val="none"/>
        </w:rPr>
        <w:t xml:space="preserve">一旦参加本项目投标，即表明承诺接受了本采购文件中所有条件和规定。</w:t>
      </w:r>
      <w:r>
        <w:rPr>
          <w:rFonts w:hint="eastAsia" w:ascii="宋体" w:hAnsi="宋体" w:cs="宋体"/>
          <w:color w:val="000000"/>
          <w:sz w:val="24"/>
          <w:highlight w:val="none"/>
        </w:rPr>
      </w:r>
      <w:r/>
    </w:p>
    <w:p>
      <w:pPr>
        <w:pStyle w:val="930"/>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4.</w:t>
      </w:r>
      <w:r>
        <w:rPr>
          <w:rFonts w:hint="eastAsia" w:ascii="宋体" w:hAnsi="宋体" w:eastAsia="宋体" w:cs="宋体"/>
          <w:sz w:val="24"/>
          <w:highlight w:val="none"/>
        </w:rPr>
        <w:t xml:space="preserve">采购文件仅作为本次采购招标使用。</w:t>
      </w:r>
      <w:r>
        <w:rPr>
          <w:rFonts w:hint="eastAsia" w:ascii="宋体" w:hAnsi="宋体" w:cs="宋体"/>
          <w:color w:val="000000"/>
          <w:sz w:val="24"/>
          <w:highlight w:val="none"/>
        </w:rPr>
      </w:r>
      <w:r/>
    </w:p>
    <w:p>
      <w:pPr>
        <w:pStyle w:val="930"/>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（三）采购文件的解释：</w:t>
      </w:r>
      <w:r>
        <w:rPr>
          <w:rFonts w:hint="eastAsia" w:ascii="宋体" w:hAnsi="宋体" w:cs="宋体"/>
          <w:b/>
          <w:bCs/>
          <w:color w:val="000000"/>
          <w:sz w:val="24"/>
          <w:highlight w:val="none"/>
        </w:rPr>
      </w:r>
      <w:r/>
    </w:p>
    <w:p>
      <w:pPr>
        <w:pStyle w:val="930"/>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1.投标供应商</w:t>
      </w:r>
      <w:r>
        <w:rPr>
          <w:rFonts w:hint="eastAsia" w:ascii="宋体" w:hAnsi="宋体" w:cs="宋体"/>
          <w:color w:val="000000"/>
          <w:sz w:val="24"/>
          <w:highlight w:val="none"/>
        </w:rPr>
        <w:t xml:space="preserve">如有需要对采购文件要求澄清的问题，请以书面提出，并按“投标邀请”规定的时间将</w:t>
      </w:r>
      <w:r>
        <w:rPr>
          <w:rFonts w:hint="eastAsia" w:ascii="宋体" w:hAnsi="宋体" w:eastAsia="宋体" w:cs="宋体"/>
          <w:sz w:val="24"/>
          <w:highlight w:val="none"/>
        </w:rPr>
        <w:t xml:space="preserve">书面</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含</w:t>
      </w:r>
      <w:r>
        <w:rPr>
          <w:rFonts w:hint="eastAsia" w:ascii="宋体" w:hAnsi="宋体" w:eastAsia="宋体" w:cs="宋体"/>
          <w:sz w:val="24"/>
          <w:highlight w:val="none"/>
        </w:rPr>
        <w:t xml:space="preserve">电子邮件</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形式</w:t>
      </w:r>
      <w:r>
        <w:rPr>
          <w:rFonts w:hint="eastAsia" w:ascii="宋体" w:hAnsi="宋体" w:cs="宋体"/>
          <w:color w:val="000000"/>
          <w:sz w:val="24"/>
          <w:highlight w:val="none"/>
        </w:rPr>
        <w:t xml:space="preserve">发送至</w:t>
      </w:r>
      <w:r>
        <w:rPr>
          <w:rFonts w:hint="eastAsia" w:ascii="宋体" w:hAnsi="宋体" w:cs="宋体"/>
          <w:color w:val="000000"/>
          <w:sz w:val="24"/>
          <w:highlight w:val="none"/>
          <w:lang w:eastAsia="zh-CN"/>
        </w:rPr>
        <w:t xml:space="preserve">江苏广源通项目管理有限公司 </w:t>
      </w:r>
      <w:r>
        <w:rPr>
          <w:rFonts w:hint="eastAsia" w:ascii="宋体" w:hAnsi="宋体" w:cs="宋体"/>
          <w:color w:val="000000"/>
          <w:sz w:val="24"/>
          <w:highlight w:val="none"/>
        </w:rPr>
        <w:t xml:space="preserve">，联系方式详见“投标邀请”</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rPr>
        <w:t xml:space="preserve">采购人、</w:t>
      </w:r>
      <w:r>
        <w:rPr>
          <w:rFonts w:hint="eastAsia" w:ascii="宋体" w:hAnsi="宋体" w:cs="宋体"/>
          <w:color w:val="000000"/>
          <w:sz w:val="24"/>
          <w:highlight w:val="none"/>
          <w:lang w:eastAsia="zh-CN"/>
        </w:rPr>
        <w:t xml:space="preserve">江苏广源通项目管理有限公司 </w:t>
      </w:r>
      <w:r>
        <w:rPr>
          <w:rFonts w:hint="eastAsia" w:ascii="宋体" w:hAnsi="宋体" w:cs="宋体"/>
          <w:color w:val="000000"/>
          <w:sz w:val="24"/>
          <w:highlight w:val="none"/>
        </w:rPr>
        <w:t xml:space="preserve">将按“投标邀请”规定的时间对</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针对采购文件书面提出的要求澄清的问题进行答疑。</w:t>
      </w:r>
      <w:r>
        <w:rPr>
          <w:rFonts w:hint="eastAsia" w:ascii="宋体" w:hAnsi="宋体" w:cs="宋体"/>
          <w:color w:val="000000"/>
          <w:sz w:val="24"/>
          <w:highlight w:val="none"/>
        </w:rPr>
      </w:r>
      <w:r/>
    </w:p>
    <w:p>
      <w:pPr>
        <w:pStyle w:val="9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3.</w:t>
      </w:r>
      <w:r>
        <w:rPr>
          <w:rFonts w:hint="eastAsia" w:ascii="宋体" w:hAnsi="宋体" w:cs="宋体"/>
          <w:color w:val="000000"/>
          <w:sz w:val="24"/>
          <w:highlight w:val="none"/>
        </w:rPr>
        <w:t xml:space="preserve">本文件的最终解释权归采购人。</w:t>
      </w:r>
      <w:r>
        <w:rPr>
          <w:rFonts w:hint="eastAsia" w:ascii="宋体" w:hAnsi="宋体" w:cs="宋体"/>
          <w:color w:val="000000"/>
          <w:sz w:val="24"/>
          <w:highlight w:val="none"/>
        </w:rPr>
      </w:r>
      <w:r/>
    </w:p>
    <w:p>
      <w:pPr>
        <w:pStyle w:val="930"/>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（四）采购文件的补充或修正：</w:t>
      </w:r>
      <w:r>
        <w:rPr>
          <w:rFonts w:hint="eastAsia" w:ascii="宋体" w:hAnsi="宋体" w:cs="宋体"/>
          <w:b/>
          <w:bCs/>
          <w:color w:val="000000"/>
          <w:sz w:val="24"/>
          <w:highlight w:val="none"/>
        </w:rPr>
      </w:r>
      <w:r/>
    </w:p>
    <w:p>
      <w:pPr>
        <w:pStyle w:val="930"/>
        <w:ind w:left="0" w:firstLine="420"/>
        <w:pageBreakBefore w:val="0"/>
        <w:spacing w:line="360" w:lineRule="auto"/>
        <w:rPr>
          <w:rFonts w:hint="eastAsia" w:ascii="宋体" w:hAnsi="宋体" w:eastAsia="宋体" w:cs="宋体"/>
          <w:sz w:val="24"/>
          <w:highlight w:val="none"/>
        </w:rPr>
        <w:outlineLvl w:val="9"/>
      </w:pPr>
      <w:r>
        <w:rPr>
          <w:rFonts w:hint="eastAsia" w:ascii="宋体" w:hAnsi="宋体" w:cs="宋体"/>
          <w:sz w:val="24"/>
          <w:highlight w:val="none"/>
          <w:lang w:eastAsia="zh-CN"/>
        </w:rPr>
        <w:t xml:space="preserve">1.</w:t>
      </w:r>
      <w:r>
        <w:rPr>
          <w:rFonts w:hint="eastAsia" w:ascii="宋体" w:hAnsi="宋体" w:eastAsia="宋体" w:cs="宋体"/>
          <w:sz w:val="24"/>
          <w:highlight w:val="none"/>
        </w:rPr>
        <w:t xml:space="preserve">采购人或者采购代理机构可在投标截止时间十五日前对招标文件进行必要的澄清或者修改，但不得改变采购标的和资格条件。不足十五日的，将顺延提交投标文件的截止时间和开标日期。</w:t>
      </w:r>
      <w:r>
        <w:rPr>
          <w:rFonts w:hint="eastAsia" w:ascii="宋体" w:hAnsi="宋体" w:eastAsia="宋体" w:cs="宋体"/>
          <w:sz w:val="24"/>
          <w:highlight w:val="none"/>
        </w:rPr>
      </w:r>
      <w:r/>
    </w:p>
    <w:p>
      <w:pPr>
        <w:pStyle w:val="930"/>
        <w:ind w:left="0" w:firstLine="420"/>
        <w:pageBreakBefore w:val="0"/>
        <w:spacing w:line="360" w:lineRule="auto"/>
        <w:rPr>
          <w:rFonts w:hint="eastAsia" w:ascii="宋体" w:hAnsi="宋体" w:eastAsia="宋体" w:cs="宋体"/>
          <w:sz w:val="24"/>
          <w:highlight w:val="none"/>
        </w:rPr>
        <w:outlineLvl w:val="9"/>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w:t>
      </w:r>
      <w:r>
        <w:rPr>
          <w:rFonts w:hint="eastAsia" w:ascii="宋体" w:hAnsi="宋体" w:eastAsia="宋体" w:cs="宋体"/>
          <w:sz w:val="24"/>
          <w:highlight w:val="none"/>
        </w:rPr>
        <w:t xml:space="preserve">澄清或者修改应当在无锡政府采购网、江苏省政府采购</w:t>
      </w:r>
      <w:r>
        <w:rPr>
          <w:rFonts w:hint="eastAsia" w:ascii="宋体" w:hAnsi="宋体" w:eastAsia="宋体" w:cs="宋体"/>
          <w:sz w:val="24"/>
          <w:highlight w:val="none"/>
          <w:lang w:val="en-US" w:eastAsia="zh-CN"/>
        </w:rPr>
        <w:t xml:space="preserve">网</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中国政府采购</w:t>
      </w:r>
      <w:r>
        <w:rPr>
          <w:rFonts w:hint="eastAsia" w:ascii="宋体" w:hAnsi="宋体" w:eastAsia="宋体" w:cs="宋体"/>
          <w:sz w:val="24"/>
          <w:highlight w:val="none"/>
        </w:rPr>
        <w:t xml:space="preserve">网站上发布澄清公告。澄清或者修改的内容为招标文件的组成部分，供应商应在</w:t>
      </w: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rPr>
          <w:rFonts w:hint="eastAsia" w:ascii="宋体" w:hAnsi="宋体" w:eastAsia="宋体" w:cs="宋体"/>
          <w:sz w:val="24"/>
          <w:highlight w:val="none"/>
        </w:rPr>
      </w:r>
      <w:r/>
    </w:p>
    <w:p>
      <w:pPr>
        <w:pStyle w:val="9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30"/>
        <w:spacing w:line="360" w:lineRule="auto"/>
        <w:tabs>
          <w:tab w:val="left" w:pos="945" w:leader="none"/>
        </w:tabs>
        <w:rPr>
          <w:rFonts w:ascii="宋体" w:hAnsi="宋体"/>
          <w:b/>
          <w:color w:val="000000"/>
          <w:sz w:val="24"/>
          <w:szCs w:val="24"/>
          <w:highlight w:val="none"/>
        </w:rPr>
        <w:outlineLvl w:val="0"/>
      </w:pPr>
      <w:r>
        <w:rPr>
          <w:rFonts w:hint="eastAsia" w:ascii="宋体" w:hAnsi="宋体" w:cs="宋体"/>
          <w:b/>
          <w:bCs/>
          <w:color w:val="000000"/>
          <w:sz w:val="24"/>
          <w:highlight w:val="none"/>
        </w:rPr>
        <w:t xml:space="preserve">（五）</w:t>
      </w:r>
      <w:bookmarkStart w:id="0" w:name="_Toc116946292"/>
      <w:r/>
      <w:bookmarkStart w:id="1" w:name="_Toc98277328"/>
      <w:r>
        <w:rPr>
          <w:rFonts w:hint="eastAsia" w:ascii="宋体" w:hAnsi="宋体"/>
          <w:b/>
          <w:color w:val="000000"/>
          <w:sz w:val="24"/>
          <w:szCs w:val="24"/>
          <w:highlight w:val="none"/>
        </w:rPr>
        <w:t xml:space="preserve">质疑与投诉</w:t>
      </w:r>
      <w:bookmarkEnd w:id="0"/>
      <w:r/>
      <w:bookmarkEnd w:id="1"/>
      <w:r>
        <w:rPr>
          <w:rFonts w:ascii="宋体" w:hAnsi="宋体"/>
          <w:b/>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质疑的提出和答复、投诉的提起和处理</w:t>
      </w:r>
      <w:r>
        <w:rPr>
          <w:rFonts w:hint="eastAsia" w:ascii="宋体" w:hAnsi="宋体"/>
          <w:bCs/>
          <w:color w:val="000000"/>
          <w:sz w:val="24"/>
          <w:szCs w:val="24"/>
          <w:highlight w:val="none"/>
        </w:rPr>
        <w:t xml:space="preserve">须按《</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）相关规定执行。</w:t>
      </w:r>
      <w:r>
        <w:rPr>
          <w:rFonts w:ascii="宋体" w:hAnsi="宋体"/>
          <w:bCs/>
          <w:color w:val="000000"/>
          <w:sz w:val="24"/>
          <w:szCs w:val="24"/>
          <w:highlight w:val="none"/>
        </w:rPr>
        <w:t xml:space="preserve"> </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2.质疑的提出</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.1提出质疑的供应商应当是参与所质疑项目采购活动的供应商。</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000000"/>
          <w:sz w:val="24"/>
          <w:szCs w:val="24"/>
          <w:highlight w:val="none"/>
        </w:rPr>
        <w:t xml:space="preserve">以书面形式</w:t>
      </w:r>
      <w:r>
        <w:rPr>
          <w:rFonts w:ascii="宋体" w:hAnsi="宋体"/>
          <w:bCs/>
          <w:color w:val="000000"/>
          <w:sz w:val="24"/>
          <w:szCs w:val="24"/>
          <w:highlight w:val="none"/>
        </w:rPr>
        <w:t xml:space="preserve">提出。</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000000"/>
          <w:sz w:val="24"/>
          <w:szCs w:val="24"/>
          <w:highlight w:val="none"/>
        </w:rPr>
        <w:t xml:space="preserve">7</w:t>
      </w:r>
      <w:r>
        <w:rPr>
          <w:rFonts w:ascii="宋体" w:hAnsi="宋体"/>
          <w:bCs/>
          <w:color w:val="000000"/>
          <w:sz w:val="24"/>
          <w:szCs w:val="24"/>
          <w:highlight w:val="none"/>
        </w:rPr>
        <w:t xml:space="preserve">个工作日内，以书面形式向采购</w:t>
      </w:r>
      <w:r>
        <w:rPr>
          <w:rFonts w:hint="eastAsia" w:ascii="宋体" w:hAnsi="宋体"/>
          <w:bCs/>
          <w:color w:val="000000"/>
          <w:sz w:val="24"/>
          <w:szCs w:val="24"/>
          <w:highlight w:val="none"/>
          <w:lang w:val="en-US" w:eastAsia="zh-CN"/>
        </w:rPr>
        <w:t xml:space="preserve">代理机构</w:t>
      </w:r>
      <w:r>
        <w:rPr>
          <w:rFonts w:ascii="宋体" w:hAnsi="宋体"/>
          <w:bCs/>
          <w:color w:val="000000"/>
          <w:sz w:val="24"/>
          <w:szCs w:val="24"/>
          <w:highlight w:val="none"/>
        </w:rPr>
        <w:t xml:space="preserve">提出质疑。供应商须在法定质疑期内一次性提出针对同一采购程序环节的质疑。</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供应商提出质疑应当提交质疑函和必要的证明材料。质疑函应当包括下列内容：</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）供应商的姓名或者名称、地址、邮编、联系人及联系电话；</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）质疑项目的名称、编号；</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）具体、明确的质疑事项和与质疑事项相关的请求；</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）事实依据；</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）必要的法律依据；</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）提出质疑的日期。</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供应商为自然人的，</w:t>
      </w:r>
      <w:r>
        <w:rPr>
          <w:rFonts w:hint="eastAsia" w:ascii="宋体" w:hAnsi="宋体"/>
          <w:bCs/>
          <w:color w:val="000000"/>
          <w:sz w:val="24"/>
          <w:szCs w:val="24"/>
          <w:highlight w:val="none"/>
        </w:rPr>
        <w:t xml:space="preserve">质疑函</w:t>
      </w:r>
      <w:r>
        <w:rPr>
          <w:rFonts w:ascii="宋体" w:hAnsi="宋体"/>
          <w:bCs/>
          <w:color w:val="000000"/>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000000"/>
          <w:sz w:val="24"/>
          <w:szCs w:val="24"/>
          <w:highlight w:val="none"/>
        </w:rPr>
        <w:t xml:space="preserve">质疑函须原件递交。</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000000"/>
          <w:sz w:val="24"/>
          <w:szCs w:val="24"/>
          <w:highlight w:val="none"/>
        </w:rPr>
        <w:t xml:space="preserve">质疑函</w:t>
      </w:r>
      <w:r>
        <w:rPr>
          <w:rFonts w:ascii="宋体" w:hAnsi="宋体"/>
          <w:bCs/>
          <w:color w:val="000000"/>
          <w:sz w:val="24"/>
          <w:szCs w:val="24"/>
          <w:highlight w:val="none"/>
        </w:rPr>
        <w:t xml:space="preserve">应当由本人签字；供应商为法人或者其他组织的，应当由法定代表人、主要负责人签字或者盖章，并加盖公章。</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7</w:t>
      </w:r>
      <w:r>
        <w:rPr>
          <w:rFonts w:ascii="宋体" w:hAnsi="宋体"/>
          <w:bCs/>
          <w:color w:val="000000"/>
          <w:sz w:val="24"/>
          <w:szCs w:val="24"/>
          <w:highlight w:val="none"/>
        </w:rPr>
        <w:t xml:space="preserve">以联合体形式参加政府采购活动的，其投诉应当由组成联合体的所有供应商共同提出。</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3.质疑的受理与答复</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.1采购</w:t>
      </w:r>
      <w:r>
        <w:rPr>
          <w:rFonts w:hint="eastAsia" w:ascii="宋体" w:hAnsi="宋体"/>
          <w:bCs/>
          <w:color w:val="000000"/>
          <w:sz w:val="24"/>
          <w:szCs w:val="24"/>
          <w:highlight w:val="none"/>
          <w:lang w:val="en-US" w:eastAsia="zh-CN"/>
        </w:rPr>
        <w:t xml:space="preserve">代理机构</w:t>
      </w:r>
      <w:r>
        <w:rPr>
          <w:rFonts w:ascii="宋体" w:hAnsi="宋体"/>
          <w:bCs/>
          <w:color w:val="000000"/>
          <w:sz w:val="24"/>
          <w:szCs w:val="24"/>
          <w:highlight w:val="none"/>
        </w:rPr>
        <w:t xml:space="preserve">负责供应商质疑答复。</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2质疑函由</w:t>
      </w:r>
      <w:r>
        <w:rPr>
          <w:rFonts w:ascii="宋体" w:hAnsi="宋体"/>
          <w:bCs/>
          <w:color w:val="000000"/>
          <w:sz w:val="24"/>
          <w:szCs w:val="24"/>
          <w:highlight w:val="none"/>
        </w:rPr>
        <w:t xml:space="preserve">采购</w:t>
      </w:r>
      <w:r>
        <w:rPr>
          <w:rFonts w:hint="eastAsia" w:ascii="宋体" w:hAnsi="宋体"/>
          <w:bCs/>
          <w:color w:val="000000"/>
          <w:sz w:val="24"/>
          <w:szCs w:val="24"/>
          <w:highlight w:val="none"/>
          <w:lang w:val="en-US" w:eastAsia="zh-CN"/>
        </w:rPr>
        <w:t xml:space="preserve">代理机构</w:t>
      </w:r>
      <w:r>
        <w:rPr>
          <w:rFonts w:hint="eastAsia" w:ascii="宋体" w:hAnsi="宋体"/>
          <w:bCs/>
          <w:color w:val="000000"/>
          <w:sz w:val="24"/>
          <w:szCs w:val="24"/>
          <w:highlight w:val="none"/>
        </w:rPr>
        <w:t xml:space="preserve">办理签收手续。</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3质疑函接收单位信息：</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接收单位：</w:t>
      </w:r>
      <w:r>
        <w:rPr>
          <w:rFonts w:hint="eastAsia" w:ascii="宋体" w:hAnsi="宋体" w:cs="宋体"/>
          <w:color w:val="000000"/>
          <w:sz w:val="24"/>
          <w:highlight w:val="none"/>
          <w:lang w:eastAsia="zh-CN"/>
        </w:rPr>
        <w:t xml:space="preserve">江苏广源通项目管理有限公司</w:t>
      </w:r>
      <w:r>
        <w:rPr>
          <w:rFonts w:hint="eastAsia" w:ascii="宋体" w:hAnsi="宋体" w:cs="宋体"/>
          <w:color w:val="000000"/>
          <w:sz w:val="24"/>
          <w:highlight w:val="none"/>
        </w:rPr>
        <w:t xml:space="preserve"> </w:t>
      </w:r>
      <w:r>
        <w:rPr>
          <w:rFonts w:hint="eastAsia" w:ascii="宋体" w:hAnsi="宋体" w:eastAsia="宋体"/>
          <w:bCs/>
          <w:color w:val="000000"/>
          <w:sz w:val="24"/>
          <w:szCs w:val="24"/>
          <w:highlight w:val="none"/>
          <w:lang w:eastAsia="zh-CN"/>
        </w:rPr>
      </w:r>
      <w:r/>
    </w:p>
    <w:p>
      <w:pPr>
        <w:pStyle w:val="930"/>
        <w:ind w:firstLine="480"/>
        <w:spacing w:line="360" w:lineRule="auto"/>
        <w:tabs>
          <w:tab w:val="left" w:pos="0" w:leader="none"/>
          <w:tab w:val="left" w:pos="945" w:leader="none"/>
        </w:tabs>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地址：</w:t>
      </w:r>
      <w:r>
        <w:rPr>
          <w:rFonts w:hint="eastAsia" w:ascii="宋体" w:hAnsi="宋体" w:cs="宋体"/>
          <w:color w:val="000000"/>
          <w:sz w:val="24"/>
          <w:highlight w:val="none"/>
        </w:rPr>
        <w:t xml:space="preserve">无锡市梁溪区</w:t>
      </w:r>
      <w:r>
        <w:rPr>
          <w:rFonts w:hint="eastAsia" w:ascii="宋体" w:hAnsi="宋体" w:cs="宋体"/>
          <w:color w:val="000000"/>
          <w:sz w:val="24"/>
          <w:highlight w:val="none"/>
          <w:lang w:eastAsia="zh-CN"/>
        </w:rPr>
        <w:t xml:space="preserve">广益路208号梁溪电子商务产业园10楼1008室</w:t>
      </w:r>
      <w:r>
        <w:rPr>
          <w:rFonts w:hint="eastAsia" w:ascii="宋体" w:hAnsi="宋体" w:eastAsia="宋体"/>
          <w:bCs/>
          <w:color w:val="000000"/>
          <w:sz w:val="24"/>
          <w:szCs w:val="24"/>
          <w:highlight w:val="none"/>
          <w:lang w:eastAsia="zh-CN"/>
        </w:rPr>
      </w:r>
      <w:r/>
    </w:p>
    <w:p>
      <w:pPr>
        <w:pStyle w:val="930"/>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邮编：214000</w:t>
      </w:r>
      <w:r>
        <w:rPr>
          <w:rFonts w:hint="eastAsia"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联系人：</w:t>
      </w:r>
      <w:r>
        <w:rPr>
          <w:rFonts w:hint="eastAsia" w:ascii="宋体" w:hAnsi="宋体"/>
          <w:bCs/>
          <w:color w:val="000000"/>
          <w:sz w:val="24"/>
          <w:szCs w:val="24"/>
          <w:highlight w:val="none"/>
          <w:lang w:val="en-US" w:eastAsia="zh-CN"/>
        </w:rPr>
        <w:t xml:space="preserve">杨丹</w:t>
      </w:r>
      <w:r>
        <w:rPr>
          <w:rFonts w:ascii="宋体" w:hAnsi="宋体" w:eastAsia="宋体"/>
          <w:bCs/>
          <w:color w:val="000000"/>
          <w:sz w:val="24"/>
          <w:szCs w:val="24"/>
          <w:highlight w:val="none"/>
          <w:lang w:val="en-US" w:eastAsia="zh-CN"/>
        </w:rPr>
      </w:r>
      <w:r/>
    </w:p>
    <w:p>
      <w:pPr>
        <w:pStyle w:val="930"/>
        <w:ind w:firstLine="480"/>
        <w:spacing w:line="360" w:lineRule="auto"/>
        <w:tabs>
          <w:tab w:val="left" w:pos="0" w:leader="none"/>
          <w:tab w:val="left" w:pos="945" w:leader="none"/>
        </w:tabs>
        <w:rPr>
          <w:rFonts w:ascii="宋体" w:hAnsi="宋体"/>
          <w:bCs/>
          <w:color w:val="000000"/>
          <w:sz w:val="24"/>
          <w:szCs w:val="24"/>
          <w:highlight w:val="none"/>
          <w:lang w:val="en-US" w:eastAsia="zh-CN"/>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lang w:val="en-US" w:eastAsia="zh-CN"/>
        </w:rPr>
        <w:t xml:space="preserve">0510-88789307</w:t>
      </w:r>
      <w:r>
        <w:rPr>
          <w:rFonts w:ascii="宋体" w:hAnsi="宋体"/>
          <w:bCs/>
          <w:color w:val="000000"/>
          <w:sz w:val="24"/>
          <w:szCs w:val="24"/>
          <w:highlight w:val="none"/>
          <w:lang w:val="en-US" w:eastAsia="zh-CN"/>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采购</w:t>
      </w:r>
      <w:r>
        <w:rPr>
          <w:rFonts w:hint="eastAsia" w:ascii="宋体" w:hAnsi="宋体"/>
          <w:bCs/>
          <w:color w:val="000000"/>
          <w:sz w:val="24"/>
          <w:szCs w:val="24"/>
          <w:highlight w:val="none"/>
          <w:lang w:val="en-US" w:eastAsia="zh-CN"/>
        </w:rPr>
        <w:t xml:space="preserve">代理机构</w:t>
      </w:r>
      <w:r>
        <w:rPr>
          <w:rFonts w:ascii="宋体" w:hAnsi="宋体"/>
          <w:bCs/>
          <w:color w:val="000000"/>
          <w:sz w:val="24"/>
          <w:szCs w:val="24"/>
          <w:highlight w:val="none"/>
        </w:rPr>
        <w:t xml:space="preserve">应当在收到质疑函后7个工作日内</w:t>
      </w:r>
      <w:r>
        <w:rPr>
          <w:rFonts w:hint="eastAsia" w:ascii="宋体" w:hAnsi="宋体"/>
          <w:bCs/>
          <w:color w:val="000000"/>
          <w:sz w:val="24"/>
          <w:szCs w:val="24"/>
          <w:highlight w:val="none"/>
          <w:lang w:eastAsia="zh-CN"/>
        </w:rPr>
        <w:t xml:space="preserve">作出</w:t>
      </w:r>
      <w:r>
        <w:rPr>
          <w:rFonts w:ascii="宋体" w:hAnsi="宋体"/>
          <w:bCs/>
          <w:color w:val="000000"/>
          <w:sz w:val="24"/>
          <w:szCs w:val="24"/>
          <w:highlight w:val="none"/>
        </w:rPr>
        <w:t xml:space="preserve">答复，并以书面形式通知质疑供应商和其他有关供应商。</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采购</w:t>
      </w:r>
      <w:r>
        <w:rPr>
          <w:rFonts w:hint="eastAsia" w:ascii="宋体" w:hAnsi="宋体"/>
          <w:bCs/>
          <w:color w:val="000000"/>
          <w:sz w:val="24"/>
          <w:szCs w:val="24"/>
          <w:highlight w:val="none"/>
          <w:lang w:val="en-US" w:eastAsia="zh-CN"/>
        </w:rPr>
        <w:t xml:space="preserve">代理机构</w:t>
      </w:r>
      <w:r>
        <w:rPr>
          <w:rFonts w:hint="eastAsia" w:ascii="宋体" w:hAnsi="宋体"/>
          <w:bCs/>
          <w:color w:val="000000"/>
          <w:sz w:val="24"/>
          <w:szCs w:val="24"/>
          <w:highlight w:val="none"/>
        </w:rPr>
        <w:t xml:space="preserve">处理的其他要求按《</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）相关规定执行。</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4.投诉的提起</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质疑供应商对采购</w:t>
      </w:r>
      <w:r>
        <w:rPr>
          <w:rFonts w:hint="eastAsia" w:ascii="宋体" w:hAnsi="宋体"/>
          <w:bCs/>
          <w:color w:val="000000"/>
          <w:sz w:val="24"/>
          <w:szCs w:val="24"/>
          <w:highlight w:val="none"/>
          <w:lang w:val="en-US" w:eastAsia="zh-CN"/>
        </w:rPr>
        <w:t xml:space="preserve">代理机构</w:t>
      </w:r>
      <w:r>
        <w:rPr>
          <w:rFonts w:ascii="宋体" w:hAnsi="宋体"/>
          <w:bCs/>
          <w:color w:val="000000"/>
          <w:sz w:val="24"/>
          <w:szCs w:val="24"/>
          <w:highlight w:val="none"/>
        </w:rPr>
        <w:t xml:space="preserve">的答复不满意，或者采购</w:t>
      </w:r>
      <w:r>
        <w:rPr>
          <w:rFonts w:hint="eastAsia" w:ascii="宋体" w:hAnsi="宋体"/>
          <w:bCs/>
          <w:color w:val="000000"/>
          <w:sz w:val="24"/>
          <w:szCs w:val="24"/>
          <w:highlight w:val="none"/>
          <w:lang w:val="en-US" w:eastAsia="zh-CN"/>
        </w:rPr>
        <w:t xml:space="preserve">代理机构</w:t>
      </w:r>
      <w:r>
        <w:rPr>
          <w:rFonts w:ascii="宋体" w:hAnsi="宋体"/>
          <w:bCs/>
          <w:color w:val="000000"/>
          <w:sz w:val="24"/>
          <w:szCs w:val="24"/>
          <w:highlight w:val="none"/>
        </w:rPr>
        <w:t xml:space="preserve">未在规定时间内</w:t>
      </w:r>
      <w:r>
        <w:rPr>
          <w:rFonts w:hint="eastAsia" w:ascii="宋体" w:hAnsi="宋体"/>
          <w:bCs/>
          <w:color w:val="000000"/>
          <w:sz w:val="24"/>
          <w:szCs w:val="24"/>
          <w:highlight w:val="none"/>
          <w:lang w:eastAsia="zh-CN"/>
        </w:rPr>
        <w:t xml:space="preserve">作出</w:t>
      </w:r>
      <w:r>
        <w:rPr>
          <w:rFonts w:ascii="宋体" w:hAnsi="宋体"/>
          <w:bCs/>
          <w:color w:val="000000"/>
          <w:sz w:val="24"/>
          <w:szCs w:val="24"/>
          <w:highlight w:val="none"/>
        </w:rPr>
        <w:t xml:space="preserve">答复的，可以在答复期满后</w:t>
      </w:r>
      <w:r>
        <w:rPr>
          <w:rFonts w:hint="eastAsia" w:ascii="宋体" w:hAnsi="宋体"/>
          <w:bCs/>
          <w:color w:val="000000"/>
          <w:sz w:val="24"/>
          <w:szCs w:val="24"/>
          <w:highlight w:val="none"/>
        </w:rPr>
        <w:t xml:space="preserve">15</w:t>
      </w:r>
      <w:r>
        <w:rPr>
          <w:rFonts w:ascii="宋体" w:hAnsi="宋体"/>
          <w:bCs/>
          <w:color w:val="000000"/>
          <w:sz w:val="24"/>
          <w:szCs w:val="24"/>
          <w:highlight w:val="none"/>
        </w:rPr>
        <w:t xml:space="preserve">个工作日内向采购</w:t>
      </w:r>
      <w:r>
        <w:rPr>
          <w:rFonts w:hint="eastAsia" w:ascii="宋体" w:hAnsi="宋体"/>
          <w:bCs/>
          <w:color w:val="000000"/>
          <w:sz w:val="24"/>
          <w:szCs w:val="24"/>
          <w:highlight w:val="none"/>
          <w:lang w:val="en-US" w:eastAsia="zh-CN"/>
        </w:rPr>
        <w:t xml:space="preserve">人</w:t>
      </w:r>
      <w:r>
        <w:rPr>
          <w:rFonts w:ascii="宋体" w:hAnsi="宋体"/>
          <w:bCs/>
          <w:color w:val="000000"/>
          <w:sz w:val="24"/>
          <w:szCs w:val="24"/>
          <w:highlight w:val="none"/>
        </w:rPr>
        <w:t xml:space="preserve">所属预算级次的财政部门提起投诉。</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2供应商</w:t>
      </w:r>
      <w:r>
        <w:rPr>
          <w:rFonts w:ascii="宋体" w:hAnsi="宋体"/>
          <w:bCs/>
          <w:color w:val="000000"/>
          <w:sz w:val="24"/>
          <w:szCs w:val="24"/>
          <w:highlight w:val="none"/>
        </w:rPr>
        <w:t xml:space="preserve">投诉时，应当提交投诉书和必要的证明材料，并按照被投诉采购</w:t>
      </w:r>
      <w:r>
        <w:rPr>
          <w:rFonts w:hint="eastAsia" w:ascii="宋体" w:hAnsi="宋体"/>
          <w:bCs/>
          <w:color w:val="000000"/>
          <w:sz w:val="24"/>
          <w:szCs w:val="24"/>
          <w:highlight w:val="none"/>
          <w:lang w:val="en-US" w:eastAsia="zh-CN"/>
        </w:rPr>
        <w:t xml:space="preserve">代理机构</w:t>
      </w:r>
      <w:r>
        <w:rPr>
          <w:rFonts w:ascii="宋体" w:hAnsi="宋体"/>
          <w:bCs/>
          <w:color w:val="000000"/>
          <w:sz w:val="24"/>
          <w:szCs w:val="24"/>
          <w:highlight w:val="none"/>
        </w:rPr>
        <w:t xml:space="preserve">（以下简称被投诉人）和与投诉事项有关的供应商数量提供投诉书的副本。投诉书应当包括下列内容：</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）投诉人和被投诉人的姓名或者名称、通讯地址、邮编、联系人及联系电话；</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）质疑和质疑答复情况说明及相关证明材料；</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）具体、明确的投诉事项和与投诉事项相关的投诉请求；</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）事实依据；</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）法律依据；</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）提起投诉的日期。</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投诉人为自然人的，投诉书应当由本人签字；投诉人为法人或者其他组织的，投诉书应当由法定代表人、主要负责人，或者其授权代表签字或者盖章，并加盖公章。</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投诉人提起投诉应当符合下列条件：</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）提起投诉前已依法进行质疑；</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）投诉书内容符合本办法的规定；</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）在投诉有效期限内提起投诉；</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）同一投诉事项未经财政部门投诉处理；</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）财政部规定的其他条件。</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供应商投诉的事项不得超出已质疑事项的范围，但基于质疑答复内容提出的投诉事项除外。</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hint="eastAsia" w:ascii="宋体" w:hAnsi="宋体" w:cs="宋体"/>
          <w:b/>
          <w:bCs/>
          <w:color w:val="000000"/>
          <w:sz w:val="24"/>
          <w:highlight w:val="none"/>
        </w:rPr>
      </w:pPr>
      <w:r>
        <w:rPr>
          <w:rFonts w:hint="eastAsia" w:ascii="宋体" w:hAnsi="宋体"/>
          <w:bCs/>
          <w:color w:val="000000"/>
          <w:sz w:val="24"/>
          <w:szCs w:val="24"/>
          <w:highlight w:val="none"/>
        </w:rPr>
        <w:t xml:space="preserve">5.由</w:t>
      </w:r>
      <w:r>
        <w:rPr>
          <w:rFonts w:ascii="宋体" w:hAnsi="宋体"/>
          <w:bCs/>
          <w:color w:val="000000"/>
          <w:sz w:val="24"/>
          <w:szCs w:val="24"/>
          <w:highlight w:val="none"/>
        </w:rPr>
        <w:t xml:space="preserve">采购人所属预算级次的财政部门</w:t>
      </w:r>
      <w:r>
        <w:rPr>
          <w:rFonts w:hint="eastAsia" w:ascii="宋体" w:hAnsi="宋体"/>
          <w:bCs/>
          <w:color w:val="000000"/>
          <w:sz w:val="24"/>
          <w:szCs w:val="24"/>
          <w:highlight w:val="none"/>
        </w:rPr>
        <w:t xml:space="preserve">根据《</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）相关规定进行</w:t>
      </w:r>
      <w:r>
        <w:rPr>
          <w:rFonts w:ascii="宋体" w:hAnsi="宋体"/>
          <w:bCs/>
          <w:color w:val="000000"/>
          <w:sz w:val="24"/>
          <w:szCs w:val="24"/>
          <w:highlight w:val="none"/>
        </w:rPr>
        <w:t xml:space="preserve">投诉处理</w:t>
      </w:r>
      <w:r>
        <w:rPr>
          <w:rFonts w:hint="eastAsia" w:ascii="宋体" w:hAnsi="宋体"/>
          <w:bCs/>
          <w:color w:val="000000"/>
          <w:sz w:val="24"/>
          <w:szCs w:val="24"/>
          <w:highlight w:val="none"/>
        </w:rPr>
        <w:t xml:space="preserve">。</w:t>
      </w:r>
      <w:r>
        <w:rPr>
          <w:rFonts w:hint="eastAsia" w:ascii="宋体" w:hAnsi="宋体" w:cs="宋体"/>
          <w:b/>
          <w:bCs/>
          <w:color w:val="000000"/>
          <w:sz w:val="24"/>
          <w:highlight w:val="none"/>
        </w:rPr>
      </w:r>
      <w:r/>
    </w:p>
    <w:p>
      <w:pPr>
        <w:pStyle w:val="930"/>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六</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投标文件的组成：</w:t>
      </w:r>
      <w:r>
        <w:rPr>
          <w:rFonts w:hint="eastAsia" w:ascii="宋体" w:hAnsi="宋体" w:cs="宋体"/>
          <w:b/>
          <w:bCs/>
          <w:color w:val="000000"/>
          <w:sz w:val="24"/>
          <w:highlight w:val="none"/>
        </w:rPr>
      </w:r>
      <w:r/>
    </w:p>
    <w:p>
      <w:pPr>
        <w:pStyle w:val="930"/>
        <w:numPr>
          <w:ilvl w:val="0"/>
          <w:numId w:val="0"/>
        </w:numPr>
        <w:ind w:firstLine="482"/>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sz w:val="24"/>
          <w:highlight w:val="none"/>
        </w:rPr>
        <w:t xml:space="preserve">投标文件的组成（</w:t>
      </w:r>
      <w:r>
        <w:rPr>
          <w:rFonts w:hint="eastAsia" w:ascii="宋体" w:hAnsi="宋体" w:cs="宋体"/>
          <w:b/>
          <w:bCs/>
          <w:sz w:val="24"/>
          <w:highlight w:val="none"/>
          <w:lang w:val="en-US" w:eastAsia="zh-CN"/>
        </w:rPr>
        <w:t xml:space="preserve">招标文件中要求的资料，有目录的上传至“苏采云”投标文件制作系统对应目录中，无对应目录的可上传至“符合性条件的报价或商务或技术”模块中。</w:t>
      </w:r>
      <w:r>
        <w:rPr>
          <w:rFonts w:hint="eastAsia" w:ascii="宋体" w:hAnsi="宋体" w:eastAsia="宋体" w:cs="宋体"/>
          <w:b/>
          <w:bCs/>
          <w:color w:val="000000"/>
          <w:sz w:val="24"/>
          <w:highlight w:val="none"/>
        </w:rPr>
        <w:t xml:space="preserve">（相应内容上传至投标客户端）</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930"/>
        <w:numPr>
          <w:ilvl w:val="0"/>
          <w:numId w:val="0"/>
        </w:numPr>
        <w:ind w:firstLine="241"/>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第一部分 商务标</w:t>
      </w:r>
      <w:r>
        <w:rPr>
          <w:rFonts w:ascii="宋体" w:hAnsi="宋体" w:eastAsia="宋体" w:cs="宋体"/>
          <w:b/>
          <w:bCs/>
          <w:color w:val="000000"/>
          <w:sz w:val="24"/>
          <w:highlight w:val="none"/>
          <w:lang w:val="en-US" w:eastAsia="zh-CN"/>
        </w:rPr>
      </w:r>
      <w:r/>
    </w:p>
    <w:p>
      <w:pPr>
        <w:pStyle w:val="930"/>
        <w:numPr>
          <w:ilvl w:val="0"/>
          <w:numId w:val="5"/>
        </w:numPr>
        <w:ind w:left="480"/>
        <w:spacing w:line="360" w:lineRule="auto"/>
        <w:tabs>
          <w:tab w:val="left" w:pos="312" w:leader="none"/>
        </w:tabs>
        <w:rPr>
          <w:rFonts w:hint="eastAsia"/>
          <w:highlight w:val="none"/>
        </w:rPr>
      </w:pPr>
      <w:r>
        <w:rPr>
          <w:rFonts w:hint="eastAsia" w:ascii="宋体" w:hAnsi="宋体" w:eastAsia="宋体" w:cs="宋体"/>
          <w:b/>
          <w:bCs/>
          <w:color w:val="000000"/>
          <w:sz w:val="24"/>
          <w:highlight w:val="none"/>
          <w:lang w:val="en-US" w:eastAsia="zh-CN"/>
        </w:rPr>
        <w:t xml:space="preserve">投标函（格式见</w:t>
      </w:r>
      <w:r>
        <w:rPr>
          <w:rFonts w:hint="eastAsia" w:ascii="宋体" w:hAnsi="宋体" w:cs="宋体"/>
          <w:b/>
          <w:bCs/>
          <w:color w:val="000000"/>
          <w:sz w:val="24"/>
          <w:highlight w:val="none"/>
          <w:lang w:val="en-US" w:eastAsia="zh-CN"/>
        </w:rPr>
        <w:t xml:space="preserve">附件）</w:t>
      </w:r>
      <w:r>
        <w:rPr>
          <w:rFonts w:hint="eastAsia"/>
          <w:highlight w:val="none"/>
        </w:rPr>
      </w:r>
      <w:r/>
    </w:p>
    <w:p>
      <w:pPr>
        <w:pStyle w:val="930"/>
        <w:numPr>
          <w:ilvl w:val="0"/>
          <w:numId w:val="5"/>
        </w:numPr>
        <w:ind w:left="480"/>
        <w:spacing w:line="360" w:lineRule="auto"/>
        <w:tabs>
          <w:tab w:val="left" w:pos="312" w:leader="none"/>
        </w:tabs>
        <w:rPr>
          <w:rFonts w:hint="eastAsia"/>
          <w:highlight w:val="none"/>
        </w:rPr>
      </w:pPr>
      <w:r>
        <w:rPr>
          <w:rFonts w:hint="eastAsia" w:ascii="宋体" w:hAnsi="宋体" w:cs="宋体"/>
          <w:b/>
          <w:bCs/>
          <w:color w:val="000000"/>
          <w:sz w:val="24"/>
          <w:highlight w:val="none"/>
        </w:rPr>
        <w:t xml:space="preserve">证明文件</w:t>
      </w:r>
      <w:r>
        <w:rPr>
          <w:rFonts w:hint="eastAsia" w:ascii="宋体" w:hAnsi="宋体" w:cs="宋体"/>
          <w:color w:val="000000"/>
          <w:sz w:val="24"/>
          <w:highlight w:val="none"/>
        </w:rPr>
        <w:t xml:space="preserve">：</w:t>
      </w:r>
      <w:r>
        <w:rPr>
          <w:rFonts w:hint="eastAsia"/>
          <w:highlight w:val="none"/>
        </w:rPr>
      </w:r>
      <w:r/>
    </w:p>
    <w:p>
      <w:pPr>
        <w:pStyle w:val="930"/>
        <w:numPr>
          <w:ilvl w:val="0"/>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2.1 </w:t>
      </w:r>
      <w:r>
        <w:rPr>
          <w:rFonts w:hint="eastAsia" w:ascii="宋体" w:hAnsi="宋体" w:cs="宋体"/>
          <w:color w:val="000000"/>
          <w:sz w:val="24"/>
          <w:highlight w:val="none"/>
        </w:rPr>
        <w:t xml:space="preserve">资格、资信证明文件</w:t>
      </w:r>
      <w:r>
        <w:rPr>
          <w:rFonts w:hint="eastAsia" w:ascii="宋体" w:hAnsi="宋体" w:cs="宋体"/>
          <w:color w:val="000000"/>
          <w:sz w:val="24"/>
          <w:highlight w:val="none"/>
        </w:rPr>
      </w:r>
      <w:r/>
    </w:p>
    <w:p>
      <w:pPr>
        <w:pStyle w:val="930"/>
        <w:ind w:firstLine="516"/>
        <w:keepLines w:val="0"/>
        <w:keepNext w:val="0"/>
        <w:pageBreakBefore w:val="0"/>
        <w:spacing w:line="360" w:lineRule="auto"/>
        <w:widowControl w:val="off"/>
        <w:tabs>
          <w:tab w:val="left" w:pos="525" w:leader="none"/>
        </w:tabs>
        <w:rPr>
          <w:rFonts w:hint="eastAsia"/>
          <w:highlight w:val="none"/>
        </w:rPr>
        <w:outlineLvl w:val="9"/>
      </w:pPr>
      <w:r>
        <w:rPr>
          <w:rFonts w:hint="eastAsia" w:ascii="宋体" w:hAnsi="宋体" w:eastAsia="宋体" w:cs="宋体"/>
          <w:b/>
          <w:bCs w:val="0"/>
          <w:sz w:val="24"/>
          <w:highlight w:val="none"/>
          <w:lang w:val="en-US" w:eastAsia="zh-CN"/>
        </w:rPr>
        <w:t xml:space="preserve">（一）满足《中华人民共和国政府采购法》第二十二条规定：</w:t>
      </w:r>
      <w:r>
        <w:rPr>
          <w:rFonts w:hint="eastAsia"/>
          <w:highlight w:val="none"/>
        </w:rPr>
      </w:r>
      <w:r/>
    </w:p>
    <w:p>
      <w:pPr>
        <w:pStyle w:val="930"/>
        <w:numPr>
          <w:ilvl w:val="0"/>
          <w:numId w:val="6"/>
        </w:numPr>
        <w:ind w:left="215" w:firstLine="415"/>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关于资格的声明函（格式见附件）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930"/>
        <w:numPr>
          <w:ilvl w:val="0"/>
          <w:numId w:val="6"/>
        </w:numPr>
        <w:ind w:left="215" w:firstLine="415"/>
        <w:spacing w:line="360" w:lineRule="auto"/>
        <w:tabs>
          <w:tab w:val="left" w:pos="0" w:leader="none"/>
        </w:tabs>
        <w:rPr>
          <w:rFonts w:hint="eastAsia" w:ascii="宋体" w:hAnsi="宋体" w:cs="宋体"/>
          <w:color w:val="000000"/>
          <w:sz w:val="24"/>
          <w:highlight w:val="none"/>
        </w:rPr>
      </w:pPr>
      <w:r>
        <w:rPr>
          <w:rFonts w:hint="eastAsia" w:hAnsi="宋体"/>
          <w:bCs/>
          <w:color w:val="000000"/>
          <w:sz w:val="24"/>
          <w:highlight w:val="none"/>
        </w:rPr>
        <w:t xml:space="preserve">具有独立承担民事责任能力的</w:t>
      </w:r>
      <w:r>
        <w:rPr>
          <w:rFonts w:hint="eastAsia" w:hAnsi="宋体"/>
          <w:bCs/>
          <w:color w:val="000000"/>
          <w:sz w:val="24"/>
          <w:highlight w:val="none"/>
          <w:lang w:val="en-US" w:eastAsia="zh-CN"/>
        </w:rPr>
        <w:t xml:space="preserve">投标</w:t>
      </w:r>
      <w:r>
        <w:rPr>
          <w:rFonts w:hint="eastAsia" w:hAnsi="宋体"/>
          <w:bCs/>
          <w:color w:val="000000"/>
          <w:sz w:val="24"/>
          <w:highlight w:val="none"/>
        </w:rPr>
        <w:t xml:space="preserve">供应商营业执照副本或相关部门的登记证明文件、税务登记证</w:t>
      </w:r>
      <w:r>
        <w:rPr>
          <w:rFonts w:hint="eastAsia" w:hAnsi="宋体"/>
          <w:bCs/>
          <w:color w:val="000000"/>
          <w:sz w:val="24"/>
          <w:highlight w:val="none"/>
          <w:lang w:val="en-US" w:eastAsia="zh-CN"/>
        </w:rPr>
        <w:t xml:space="preserve">原件扫描件</w:t>
      </w:r>
      <w:r>
        <w:rPr>
          <w:rFonts w:hint="eastAsia" w:hAnsi="宋体"/>
          <w:bCs/>
          <w:color w:val="000000"/>
          <w:sz w:val="24"/>
          <w:highlight w:val="none"/>
        </w:rPr>
        <w:t xml:space="preserve">（注：已办理三证合一的，可提供三证合一后的营业执照副本）；自然人提供自然人的身份证明；投标人如是允许以分支机构身份参加投标的，提供投标人分支机构的营业执照</w:t>
      </w:r>
      <w:r>
        <w:rPr>
          <w:rFonts w:hint="eastAsia" w:hAnsi="宋体"/>
          <w:bCs/>
          <w:color w:val="000000"/>
          <w:sz w:val="24"/>
          <w:highlight w:val="none"/>
          <w:lang w:val="en-US" w:eastAsia="zh-CN"/>
        </w:rPr>
        <w:t xml:space="preserve">原件扫描件</w:t>
      </w:r>
      <w:r>
        <w:rPr>
          <w:rFonts w:hint="eastAsia" w:hAnsi="宋体"/>
          <w:bCs/>
          <w:color w:val="000000"/>
          <w:sz w:val="24"/>
          <w:highlight w:val="none"/>
          <w:lang w:eastAsia="zh-CN"/>
        </w:rPr>
        <w:t xml:space="preserve">；</w:t>
      </w:r>
      <w:r>
        <w:rPr>
          <w:rFonts w:hint="eastAsia" w:ascii="宋体" w:hAnsi="宋体" w:cs="宋体"/>
          <w:color w:val="000000"/>
          <w:sz w:val="24"/>
          <w:highlight w:val="none"/>
        </w:rPr>
      </w:r>
      <w:r/>
    </w:p>
    <w:p>
      <w:pPr>
        <w:pStyle w:val="930"/>
        <w:numPr>
          <w:ilvl w:val="0"/>
          <w:numId w:val="6"/>
        </w:numPr>
        <w:ind w:left="215" w:firstLine="415"/>
        <w:spacing w:line="360" w:lineRule="auto"/>
        <w:tabs>
          <w:tab w:val="left" w:pos="0" w:leader="none"/>
        </w:tabs>
        <w:rPr>
          <w:rFonts w:hint="eastAsia" w:hAnsi="宋体" w:cs="宋体"/>
          <w:bCs/>
          <w:color w:val="000000"/>
          <w:sz w:val="24"/>
          <w:highlight w:val="none"/>
        </w:rPr>
      </w:pP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法定代表人授权委托书（格式见附件）</w:t>
      </w:r>
      <w:r>
        <w:rPr>
          <w:rFonts w:hint="eastAsia" w:ascii="宋体" w:hAnsi="宋体" w:cs="宋体"/>
          <w:color w:val="000000"/>
          <w:sz w:val="24"/>
          <w:highlight w:val="none"/>
          <w:lang w:eastAsia="zh-CN"/>
        </w:rPr>
        <w:t xml:space="preserve">；</w:t>
      </w:r>
      <w:r>
        <w:rPr>
          <w:rFonts w:hint="eastAsia" w:ascii="宋体" w:hAnsi="宋体" w:cs="宋体"/>
          <w:b/>
          <w:bCs/>
          <w:color w:val="000000"/>
          <w:sz w:val="24"/>
          <w:highlight w:val="none"/>
        </w:rPr>
        <w:t xml:space="preserve">（法定代表人亲自参加</w:t>
      </w:r>
      <w:r>
        <w:rPr>
          <w:rFonts w:hint="eastAsia" w:ascii="宋体" w:hAnsi="宋体" w:cs="宋体"/>
          <w:b/>
          <w:bCs/>
          <w:color w:val="000000"/>
          <w:sz w:val="24"/>
          <w:highlight w:val="none"/>
          <w:lang w:val="en-US" w:eastAsia="zh-CN"/>
        </w:rPr>
        <w:t xml:space="preserve">投标</w:t>
      </w:r>
      <w:r>
        <w:rPr>
          <w:rFonts w:hint="eastAsia" w:ascii="宋体" w:hAnsi="宋体" w:cs="宋体"/>
          <w:b/>
          <w:bCs/>
          <w:color w:val="000000"/>
          <w:sz w:val="24"/>
          <w:highlight w:val="none"/>
        </w:rPr>
        <w:t xml:space="preserve">的除外）</w:t>
      </w:r>
      <w:r>
        <w:rPr>
          <w:rFonts w:hint="eastAsia" w:ascii="宋体" w:hAnsi="宋体" w:eastAsia="宋体" w:cs="宋体"/>
          <w:b/>
          <w:bCs w:val="0"/>
          <w:sz w:val="24"/>
          <w:highlight w:val="none"/>
          <w:lang w:val="en-US" w:eastAsia="zh-CN"/>
        </w:rPr>
        <w:t xml:space="preserve">（投标供应商</w:t>
      </w:r>
      <w:r>
        <w:rPr>
          <w:rFonts w:hint="eastAsia" w:ascii="宋体" w:hAnsi="宋体" w:cs="宋体"/>
          <w:b/>
          <w:bCs w:val="0"/>
          <w:sz w:val="24"/>
          <w:highlight w:val="none"/>
          <w:lang w:val="en-US" w:eastAsia="zh-CN"/>
        </w:rPr>
        <w:t xml:space="preserve">如</w:t>
      </w:r>
      <w:r>
        <w:rPr>
          <w:rFonts w:hint="eastAsia" w:ascii="宋体" w:hAnsi="宋体" w:eastAsia="宋体" w:cs="宋体"/>
          <w:b/>
          <w:bCs w:val="0"/>
          <w:sz w:val="24"/>
          <w:highlight w:val="none"/>
          <w:lang w:val="en-US" w:eastAsia="zh-CN"/>
        </w:rPr>
        <w:t xml:space="preserve">允许以分支机构身份参加投标的，请自行将“法定代表人”更改为“负责人”，分支机构投标时</w:t>
      </w:r>
      <w:r>
        <w:rPr>
          <w:rFonts w:hint="eastAsia" w:ascii="宋体" w:hAnsi="宋体" w:cs="宋体"/>
          <w:b/>
          <w:bCs w:val="0"/>
          <w:sz w:val="24"/>
          <w:highlight w:val="none"/>
          <w:lang w:val="en-US" w:eastAsia="zh-CN"/>
        </w:rPr>
        <w:t xml:space="preserve">涉及</w:t>
      </w:r>
      <w:r>
        <w:rPr>
          <w:rFonts w:hint="eastAsia" w:ascii="宋体" w:hAnsi="宋体" w:eastAsia="宋体" w:cs="宋体"/>
          <w:b/>
          <w:bCs w:val="0"/>
          <w:sz w:val="24"/>
          <w:highlight w:val="none"/>
          <w:lang w:val="en-US" w:eastAsia="zh-CN"/>
        </w:rPr>
        <w:t xml:space="preserve">招标文件“法定代表人”要求的部分，其具体要求视同本条规定）</w:t>
      </w:r>
      <w:r>
        <w:rPr>
          <w:rFonts w:hint="eastAsia" w:ascii="宋体" w:hAnsi="宋体" w:eastAsia="宋体" w:cs="宋体"/>
          <w:b w:val="0"/>
          <w:bCs/>
          <w:sz w:val="24"/>
          <w:highlight w:val="none"/>
          <w:lang w:val="en-US" w:eastAsia="zh-CN"/>
        </w:rPr>
        <w:t xml:space="preserve">；</w:t>
      </w:r>
      <w:r>
        <w:rPr>
          <w:rFonts w:hint="eastAsia" w:hAnsi="宋体" w:cs="宋体"/>
          <w:bCs/>
          <w:color w:val="000000"/>
          <w:sz w:val="24"/>
          <w:highlight w:val="none"/>
        </w:rPr>
      </w:r>
      <w:r/>
    </w:p>
    <w:p>
      <w:pPr>
        <w:pStyle w:val="930"/>
        <w:numPr>
          <w:ilvl w:val="0"/>
          <w:numId w:val="6"/>
        </w:numPr>
        <w:ind w:left="215" w:firstLine="415"/>
        <w:spacing w:line="360" w:lineRule="auto"/>
        <w:tabs>
          <w:tab w:val="left" w:pos="0" w:leader="none"/>
        </w:tabs>
        <w:rPr>
          <w:rFonts w:hint="eastAsia" w:ascii="宋体" w:hAnsi="宋体" w:cs="宋体"/>
          <w:b/>
          <w:bCs/>
          <w:color w:val="000000"/>
          <w:sz w:val="24"/>
          <w:highlight w:val="none"/>
        </w:rPr>
      </w:pP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法定代表人身份证</w:t>
      </w:r>
      <w:r>
        <w:rPr>
          <w:rFonts w:hint="eastAsia" w:ascii="宋体" w:hAnsi="宋体" w:cs="宋体"/>
          <w:color w:val="000000"/>
          <w:sz w:val="24"/>
          <w:highlight w:val="none"/>
          <w:lang w:val="en-US" w:eastAsia="zh-CN"/>
        </w:rPr>
        <w:t xml:space="preserve">原件扫描件</w:t>
      </w:r>
      <w:r>
        <w:rPr>
          <w:rFonts w:hint="eastAsia" w:ascii="宋体" w:hAnsi="宋体" w:cs="宋体"/>
          <w:b/>
          <w:bCs/>
          <w:color w:val="000000"/>
          <w:sz w:val="24"/>
          <w:highlight w:val="none"/>
          <w:lang w:val="en-US" w:eastAsia="zh-CN"/>
        </w:rPr>
        <w:t xml:space="preserve">（身份证应为正、反面）；</w:t>
      </w:r>
      <w:r>
        <w:rPr>
          <w:rFonts w:hint="eastAsia" w:ascii="宋体" w:hAnsi="宋体" w:cs="宋体"/>
          <w:b/>
          <w:bCs/>
          <w:color w:val="000000"/>
          <w:sz w:val="24"/>
          <w:highlight w:val="none"/>
        </w:rPr>
      </w:r>
      <w:r/>
    </w:p>
    <w:p>
      <w:pPr>
        <w:pStyle w:val="930"/>
        <w:numPr>
          <w:ilvl w:val="0"/>
          <w:numId w:val="6"/>
        </w:numPr>
        <w:ind w:left="215" w:firstLine="415"/>
        <w:spacing w:line="360" w:lineRule="auto"/>
        <w:tabs>
          <w:tab w:val="left" w:pos="0" w:leader="none"/>
        </w:tabs>
        <w:rPr>
          <w:rFonts w:hint="eastAsia" w:ascii="宋体" w:hAnsi="宋体" w:cs="宋体"/>
          <w:b/>
          <w:bCs/>
          <w:color w:val="000000"/>
          <w:sz w:val="24"/>
          <w:highlight w:val="none"/>
        </w:rPr>
      </w:pPr>
      <w:r>
        <w:rPr>
          <w:rFonts w:hint="eastAsia" w:ascii="宋体" w:hAnsi="宋体" w:cs="宋体"/>
          <w:color w:val="000000"/>
          <w:sz w:val="24"/>
          <w:highlight w:val="none"/>
          <w:lang w:val="en-US" w:eastAsia="zh-CN"/>
        </w:rPr>
        <w:t xml:space="preserve">投标供应商</w:t>
      </w:r>
      <w:r>
        <w:rPr>
          <w:rFonts w:hint="eastAsia" w:ascii="宋体" w:hAnsi="宋体" w:cs="宋体"/>
          <w:color w:val="000000"/>
          <w:sz w:val="24"/>
          <w:highlight w:val="none"/>
        </w:rPr>
        <w:t xml:space="preserve">法定代表人授权代表身份证</w:t>
      </w:r>
      <w:r>
        <w:rPr>
          <w:rFonts w:hint="eastAsia" w:ascii="宋体" w:hAnsi="宋体" w:cs="宋体"/>
          <w:color w:val="000000"/>
          <w:sz w:val="24"/>
          <w:highlight w:val="none"/>
          <w:lang w:val="en-US" w:eastAsia="zh-CN"/>
        </w:rPr>
        <w:t xml:space="preserve">原件扫描件</w:t>
      </w:r>
      <w:r>
        <w:rPr>
          <w:rFonts w:hint="eastAsia" w:ascii="宋体" w:hAnsi="宋体" w:cs="宋体"/>
          <w:b/>
          <w:bCs/>
          <w:color w:val="000000"/>
          <w:sz w:val="24"/>
          <w:highlight w:val="none"/>
          <w:lang w:eastAsia="zh-CN"/>
        </w:rPr>
        <w:t xml:space="preserve">（身份证应为正、反面，法定代表人亲自参加投标的除外）；</w:t>
      </w:r>
      <w:r>
        <w:rPr>
          <w:rFonts w:hint="eastAsia" w:ascii="宋体" w:hAnsi="宋体" w:cs="宋体"/>
          <w:b/>
          <w:bCs/>
          <w:color w:val="000000"/>
          <w:sz w:val="24"/>
          <w:highlight w:val="none"/>
        </w:rPr>
      </w:r>
      <w:r/>
    </w:p>
    <w:p>
      <w:pPr>
        <w:pStyle w:val="930"/>
        <w:numPr>
          <w:ilvl w:val="0"/>
          <w:numId w:val="6"/>
        </w:numPr>
        <w:ind w:left="215" w:firstLine="415"/>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投标供应商</w:t>
      </w:r>
      <w:r>
        <w:rPr>
          <w:rFonts w:hint="eastAsia" w:hAnsi="宋体" w:cs="宋体"/>
          <w:bCs/>
          <w:color w:val="000000"/>
          <w:sz w:val="24"/>
          <w:highlight w:val="none"/>
        </w:rPr>
        <w:t xml:space="preserve">近</w:t>
      </w:r>
      <w:r>
        <w:rPr>
          <w:rFonts w:hint="eastAsia" w:ascii="宋体" w:hAnsi="宋体" w:cs="宋体"/>
          <w:b w:val="0"/>
          <w:bCs/>
          <w:sz w:val="24"/>
          <w:highlight w:val="none"/>
          <w:lang w:val="en-US" w:eastAsia="zh-CN"/>
        </w:rPr>
        <w:t xml:space="preserve">一年</w:t>
      </w:r>
      <w:r>
        <w:rPr>
          <w:rFonts w:hint="eastAsia" w:hAnsi="宋体" w:cs="宋体"/>
          <w:bCs/>
          <w:color w:val="000000"/>
          <w:sz w:val="24"/>
          <w:highlight w:val="none"/>
        </w:rPr>
        <w:t xml:space="preserve">中任意一个月份</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不含</w:t>
      </w:r>
      <w:r>
        <w:rPr>
          <w:rFonts w:hint="eastAsia" w:hAnsi="宋体" w:cs="宋体"/>
          <w:bCs/>
          <w:color w:val="000000"/>
          <w:sz w:val="24"/>
          <w:highlight w:val="none"/>
          <w:lang w:val="en-US" w:eastAsia="zh-CN"/>
        </w:rPr>
        <w:t xml:space="preserve">开标</w:t>
      </w:r>
      <w:r>
        <w:rPr>
          <w:rFonts w:hint="eastAsia" w:hAnsi="宋体" w:cs="宋体"/>
          <w:bCs/>
          <w:color w:val="000000"/>
          <w:sz w:val="24"/>
          <w:highlight w:val="none"/>
        </w:rPr>
        <w:t xml:space="preserve">当月)的财务状况报告（资产负债表、利润表）或由会计师事务所出具的</w:t>
      </w:r>
      <w:r>
        <w:rPr>
          <w:rFonts w:hint="eastAsia" w:ascii="宋体" w:hAnsi="宋体" w:eastAsia="宋体" w:cs="宋体"/>
          <w:bCs/>
          <w:color w:val="000000"/>
          <w:sz w:val="24"/>
          <w:highlight w:val="none"/>
          <w:lang w:val="en-US" w:eastAsia="zh-CN"/>
        </w:rPr>
        <w:t xml:space="preserve">2025</w:t>
      </w:r>
      <w:r>
        <w:rPr>
          <w:rFonts w:hint="eastAsia" w:hAnsi="宋体" w:cs="宋体"/>
          <w:bCs/>
          <w:color w:val="000000"/>
          <w:sz w:val="24"/>
          <w:highlight w:val="none"/>
        </w:rPr>
        <w:t xml:space="preserve">年度审计报告和所附已审财务报告</w:t>
      </w:r>
      <w:r>
        <w:rPr>
          <w:rFonts w:hint="eastAsia" w:hAnsi="宋体" w:cs="宋体"/>
          <w:bCs/>
          <w:color w:val="000000"/>
          <w:sz w:val="24"/>
          <w:highlight w:val="none"/>
          <w:lang w:val="en-US" w:eastAsia="zh-CN"/>
        </w:rPr>
        <w:t xml:space="preserve">原件扫描件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0"/>
        <w:numPr>
          <w:ilvl w:val="0"/>
          <w:numId w:val="6"/>
        </w:numPr>
        <w:ind w:left="215" w:firstLine="415"/>
        <w:spacing w:line="360" w:lineRule="auto"/>
        <w:tabs>
          <w:tab w:val="left" w:pos="0" w:leader="none"/>
        </w:tabs>
        <w:rPr>
          <w:rFonts w:hint="eastAsia" w:ascii="宋体" w:hAnsi="宋体" w:cs="宋体"/>
          <w:color w:val="000000"/>
          <w:sz w:val="24"/>
          <w:highlight w:val="none"/>
        </w:rPr>
      </w:pP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近</w:t>
      </w:r>
      <w:r>
        <w:rPr>
          <w:rFonts w:hint="eastAsia" w:ascii="宋体" w:hAnsi="宋体" w:cs="宋体"/>
          <w:b w:val="0"/>
          <w:bCs/>
          <w:sz w:val="24"/>
          <w:highlight w:val="none"/>
          <w:lang w:val="en-US" w:eastAsia="zh-CN"/>
        </w:rPr>
        <w:t xml:space="preserve">一年</w:t>
      </w:r>
      <w:r>
        <w:rPr>
          <w:rFonts w:hint="eastAsia" w:ascii="宋体" w:hAnsi="宋体" w:eastAsia="宋体" w:cs="宋体"/>
          <w:b w:val="0"/>
          <w:bCs/>
          <w:sz w:val="24"/>
          <w:highlight w:val="none"/>
          <w:lang w:val="en-US" w:eastAsia="zh-CN"/>
        </w:rPr>
        <w:t xml:space="preserve">中</w:t>
      </w:r>
      <w:r>
        <w:rPr>
          <w:rFonts w:hint="eastAsia" w:ascii="宋体" w:hAnsi="宋体" w:cs="宋体"/>
          <w:bCs/>
          <w:color w:val="000000"/>
          <w:sz w:val="24"/>
          <w:highlight w:val="none"/>
        </w:rPr>
        <w:t xml:space="preserve">任意一个月份</w:t>
      </w:r>
      <w:r>
        <w:rPr>
          <w:rFonts w:hint="eastAsia" w:ascii="宋体" w:hAnsi="宋体" w:cs="宋体"/>
          <w:bCs/>
          <w:color w:val="000000"/>
          <w:sz w:val="24"/>
          <w:highlight w:val="none"/>
          <w:lang w:eastAsia="zh-CN"/>
        </w:rPr>
        <w:t xml:space="preserve">（</w:t>
      </w:r>
      <w:r>
        <w:rPr>
          <w:rFonts w:hint="eastAsia" w:hAnsi="宋体" w:cs="宋体"/>
          <w:bCs/>
          <w:color w:val="000000"/>
          <w:sz w:val="24"/>
          <w:highlight w:val="none"/>
        </w:rPr>
        <w:t xml:space="preserve">不含</w:t>
      </w:r>
      <w:r>
        <w:rPr>
          <w:rFonts w:hint="eastAsia" w:hAnsi="宋体" w:cs="宋体"/>
          <w:bCs/>
          <w:color w:val="000000"/>
          <w:sz w:val="24"/>
          <w:highlight w:val="none"/>
          <w:lang w:val="en-US" w:eastAsia="zh-CN"/>
        </w:rPr>
        <w:t xml:space="preserve">开标</w:t>
      </w:r>
      <w:r>
        <w:rPr>
          <w:rFonts w:hint="eastAsia" w:hAnsi="宋体" w:cs="宋体"/>
          <w:bCs/>
          <w:color w:val="000000"/>
          <w:sz w:val="24"/>
          <w:highlight w:val="none"/>
        </w:rPr>
        <w:t xml:space="preserve">当月</w:t>
      </w:r>
      <w:r>
        <w:rPr>
          <w:rFonts w:hint="eastAsia" w:ascii="宋体" w:hAnsi="宋体" w:cs="宋体"/>
          <w:bCs/>
          <w:color w:val="000000"/>
          <w:sz w:val="24"/>
          <w:highlight w:val="none"/>
        </w:rPr>
        <w:t xml:space="preserve">)的依法缴纳税收的相关材料</w:t>
      </w:r>
      <w:r>
        <w:rPr>
          <w:rFonts w:hint="eastAsia" w:ascii="宋体" w:hAnsi="宋体" w:cs="宋体"/>
          <w:bCs/>
          <w:color w:val="000000"/>
          <w:sz w:val="24"/>
          <w:highlight w:val="none"/>
          <w:lang w:val="en-US" w:eastAsia="zh-CN"/>
        </w:rPr>
        <w:t xml:space="preserve">扫描件</w:t>
      </w:r>
      <w:r>
        <w:rPr>
          <w:rFonts w:hint="eastAsia" w:ascii="宋体" w:hAnsi="宋体" w:cs="宋体"/>
          <w:bCs/>
          <w:color w:val="000000"/>
          <w:sz w:val="24"/>
          <w:highlight w:val="none"/>
        </w:rPr>
        <w:t xml:space="preserve">（提供相关主管部门证明或银行代扣证明</w:t>
      </w:r>
      <w:r>
        <w:rPr>
          <w:rFonts w:hint="eastAsia" w:ascii="宋体" w:hAnsi="宋体" w:eastAsia="宋体" w:cs="宋体"/>
          <w:b w:val="0"/>
          <w:bCs/>
          <w:sz w:val="24"/>
          <w:highlight w:val="none"/>
          <w:lang w:val="en-US" w:eastAsia="zh-CN"/>
        </w:rPr>
        <w:t xml:space="preserve">，或者提供依法免税的主管部门出具的相应证明材料</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0"/>
        <w:numPr>
          <w:ilvl w:val="0"/>
          <w:numId w:val="6"/>
        </w:numPr>
        <w:ind w:left="215" w:firstLine="415"/>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供应商近</w:t>
      </w:r>
      <w:r>
        <w:rPr>
          <w:rFonts w:hint="eastAsia" w:ascii="宋体" w:hAnsi="宋体" w:cs="宋体"/>
          <w:b w:val="0"/>
          <w:bCs/>
          <w:sz w:val="24"/>
          <w:highlight w:val="none"/>
          <w:lang w:val="en-US" w:eastAsia="zh-CN"/>
        </w:rPr>
        <w:t xml:space="preserve">一年</w:t>
      </w:r>
      <w:r>
        <w:rPr>
          <w:rFonts w:hint="eastAsia" w:ascii="宋体" w:hAnsi="宋体" w:eastAsia="宋体" w:cs="宋体"/>
          <w:b w:val="0"/>
          <w:bCs/>
          <w:sz w:val="24"/>
          <w:highlight w:val="none"/>
          <w:lang w:val="en-US" w:eastAsia="zh-CN"/>
        </w:rPr>
        <w:t xml:space="preserve">中</w:t>
      </w:r>
      <w:r>
        <w:rPr>
          <w:rFonts w:hint="eastAsia" w:ascii="宋体" w:hAnsi="宋体" w:cs="宋体"/>
          <w:color w:val="000000"/>
          <w:sz w:val="24"/>
          <w:highlight w:val="none"/>
        </w:rPr>
        <w:t xml:space="preserve">任意一个月份</w:t>
      </w:r>
      <w:r>
        <w:rPr>
          <w:rFonts w:hint="eastAsia" w:ascii="宋体" w:hAnsi="宋体" w:cs="宋体"/>
          <w:color w:val="000000"/>
          <w:sz w:val="24"/>
          <w:highlight w:val="none"/>
          <w:lang w:eastAsia="zh-CN"/>
        </w:rPr>
        <w:t xml:space="preserve">（</w:t>
      </w:r>
      <w:r>
        <w:rPr>
          <w:rFonts w:hint="eastAsia" w:hAnsi="宋体" w:cs="宋体"/>
          <w:bCs/>
          <w:color w:val="000000"/>
          <w:sz w:val="24"/>
          <w:highlight w:val="none"/>
        </w:rPr>
        <w:t xml:space="preserve">不含</w:t>
      </w:r>
      <w:r>
        <w:rPr>
          <w:rFonts w:hint="eastAsia" w:hAnsi="宋体" w:cs="宋体"/>
          <w:bCs/>
          <w:color w:val="000000"/>
          <w:sz w:val="24"/>
          <w:highlight w:val="none"/>
          <w:lang w:val="en-US" w:eastAsia="zh-CN"/>
        </w:rPr>
        <w:t xml:space="preserve">开标</w:t>
      </w:r>
      <w:r>
        <w:rPr>
          <w:rFonts w:hint="eastAsia" w:hAnsi="宋体" w:cs="宋体"/>
          <w:bCs/>
          <w:color w:val="000000"/>
          <w:sz w:val="24"/>
          <w:highlight w:val="none"/>
        </w:rPr>
        <w:t xml:space="preserve">当月</w:t>
      </w:r>
      <w:r>
        <w:rPr>
          <w:rFonts w:hint="eastAsia" w:ascii="宋体" w:hAnsi="宋体" w:cs="宋体"/>
          <w:color w:val="000000"/>
          <w:sz w:val="24"/>
          <w:highlight w:val="none"/>
        </w:rPr>
        <w:t xml:space="preserve">)的社会保障资金的相关材料</w:t>
      </w:r>
      <w:r>
        <w:rPr>
          <w:rFonts w:hint="eastAsia" w:ascii="宋体" w:hAnsi="宋体" w:cs="宋体"/>
          <w:bCs/>
          <w:color w:val="000000"/>
          <w:sz w:val="24"/>
          <w:highlight w:val="none"/>
          <w:lang w:val="en-US" w:eastAsia="zh-CN"/>
        </w:rPr>
        <w:t xml:space="preserve">扫描件</w:t>
      </w:r>
      <w:r>
        <w:rPr>
          <w:rFonts w:hint="eastAsia" w:ascii="宋体" w:hAnsi="宋体" w:cs="宋体"/>
          <w:color w:val="000000"/>
          <w:sz w:val="24"/>
          <w:highlight w:val="none"/>
        </w:rPr>
        <w:t xml:space="preserve">（提供相关主管部门证明或银行代扣证明，</w:t>
      </w:r>
      <w:r>
        <w:rPr>
          <w:rFonts w:hint="eastAsia" w:ascii="宋体" w:hAnsi="宋体" w:eastAsia="宋体" w:cs="宋体"/>
          <w:b w:val="0"/>
          <w:bCs/>
          <w:sz w:val="24"/>
          <w:highlight w:val="none"/>
          <w:lang w:val="en-US" w:eastAsia="zh-CN"/>
        </w:rPr>
        <w:t xml:space="preserve">或者提供依法不需要缴纳社会保障资金的主管部门出具的证明材料，</w:t>
      </w:r>
      <w:r>
        <w:rPr>
          <w:rFonts w:hint="eastAsia" w:ascii="宋体" w:hAnsi="宋体" w:cs="宋体"/>
          <w:color w:val="000000"/>
          <w:sz w:val="24"/>
          <w:highlight w:val="none"/>
        </w:rPr>
        <w:t xml:space="preserve">成立不足一个月的，提供相关证明材料后可不提供）；</w:t>
      </w:r>
      <w:r>
        <w:rPr>
          <w:rFonts w:hint="eastAsia" w:ascii="宋体" w:hAnsi="宋体" w:cs="宋体"/>
          <w:color w:val="000000"/>
          <w:sz w:val="24"/>
          <w:highlight w:val="none"/>
        </w:rPr>
      </w:r>
      <w:r/>
    </w:p>
    <w:p>
      <w:pPr>
        <w:pStyle w:val="930"/>
        <w:numPr>
          <w:ilvl w:val="0"/>
          <w:numId w:val="6"/>
        </w:numPr>
        <w:ind w:left="215" w:firstLine="415"/>
        <w:spacing w:line="360" w:lineRule="auto"/>
        <w:tabs>
          <w:tab w:val="left" w:pos="0" w:leader="none"/>
        </w:tabs>
        <w:rPr>
          <w:rFonts w:hint="eastAsia"/>
          <w:highlight w:val="none"/>
        </w:rPr>
      </w:pPr>
      <w:r>
        <w:rPr>
          <w:rFonts w:hint="eastAsia" w:ascii="宋体" w:hAnsi="宋体"/>
          <w:bCs/>
          <w:sz w:val="24"/>
          <w:szCs w:val="24"/>
          <w:highlight w:val="none"/>
        </w:rPr>
        <w:t xml:space="preserve">政府采购投标及履约承诺函</w:t>
      </w:r>
      <w:r>
        <w:rPr>
          <w:rFonts w:hint="eastAsia" w:ascii="宋体" w:hAnsi="宋体" w:cs="宋体"/>
          <w:color w:val="000000"/>
          <w:sz w:val="24"/>
          <w:highlight w:val="none"/>
        </w:rPr>
        <w:t xml:space="preserve">（格式见附件）</w:t>
      </w:r>
      <w:r>
        <w:rPr>
          <w:rFonts w:hint="eastAsia" w:ascii="宋体" w:hAnsi="宋体" w:cs="宋体"/>
          <w:color w:val="000000"/>
          <w:sz w:val="24"/>
          <w:highlight w:val="none"/>
          <w:lang w:eastAsia="zh-CN"/>
        </w:rPr>
        <w:t xml:space="preserve">；</w:t>
      </w:r>
      <w:r>
        <w:rPr>
          <w:rFonts w:hint="eastAsia"/>
          <w:highlight w:val="none"/>
        </w:rPr>
      </w:r>
      <w:r/>
    </w:p>
    <w:p>
      <w:pPr>
        <w:pStyle w:val="930"/>
        <w:numPr>
          <w:ilvl w:val="0"/>
          <w:numId w:val="6"/>
        </w:numPr>
        <w:ind w:left="215" w:firstLine="415"/>
        <w:spacing w:line="360" w:lineRule="auto"/>
        <w:tabs>
          <w:tab w:val="left" w:pos="0" w:leader="none"/>
        </w:tabs>
        <w:rPr>
          <w:rFonts w:hint="eastAsia"/>
          <w:highlight w:val="none"/>
        </w:rPr>
      </w:pPr>
      <w:r>
        <w:rPr>
          <w:rFonts w:hint="eastAsia" w:ascii="宋体" w:hAnsi="宋体" w:cs="宋体"/>
          <w:color w:val="000000"/>
          <w:sz w:val="24"/>
          <w:highlight w:val="none"/>
          <w:lang w:eastAsia="zh-CN"/>
        </w:rPr>
        <w:t xml:space="preserve">参加政府采购活动前3年内在经营活动中没有重大违法记录的书面声明（</w:t>
      </w:r>
      <w:r>
        <w:rPr>
          <w:rFonts w:hint="eastAsia" w:ascii="宋体" w:hAnsi="宋体" w:cs="宋体"/>
          <w:color w:val="000000"/>
          <w:sz w:val="24"/>
          <w:highlight w:val="none"/>
          <w:lang w:val="en-US" w:eastAsia="zh-CN"/>
        </w:rPr>
        <w:t xml:space="preserve">格式见附件</w:t>
      </w:r>
      <w:r>
        <w:rPr>
          <w:rFonts w:hint="eastAsia" w:ascii="宋体" w:hAnsi="宋体" w:cs="宋体"/>
          <w:color w:val="000000"/>
          <w:sz w:val="24"/>
          <w:highlight w:val="none"/>
          <w:lang w:eastAsia="zh-CN"/>
        </w:rPr>
        <w:t xml:space="preserve">）。</w:t>
      </w:r>
      <w:r>
        <w:rPr>
          <w:rFonts w:hint="eastAsia"/>
          <w:highlight w:val="none"/>
        </w:rPr>
      </w:r>
      <w:r/>
    </w:p>
    <w:p>
      <w:pPr>
        <w:pStyle w:val="930"/>
        <w:ind w:firstLine="241"/>
        <w:keepLines w:val="0"/>
        <w:keepNext w:val="0"/>
        <w:pageBreakBefore w:val="0"/>
        <w:spacing w:line="360" w:lineRule="auto"/>
        <w:widowControl w:val="off"/>
        <w:tabs>
          <w:tab w:val="left" w:pos="525" w:leader="none"/>
        </w:tabs>
        <w:rPr>
          <w:rFonts w:hint="eastAsia" w:ascii="宋体" w:hAnsi="宋体" w:eastAsia="宋体" w:cs="宋体"/>
          <w:b/>
          <w:bCs w:val="0"/>
          <w:sz w:val="24"/>
          <w:highlight w:val="none"/>
          <w:lang w:val="en-US" w:eastAsia="zh-CN"/>
        </w:rPr>
        <w:outlineLvl w:val="9"/>
      </w:pPr>
      <w:r>
        <w:rPr>
          <w:rFonts w:hint="eastAsia" w:ascii="宋体" w:hAnsi="宋体" w:eastAsia="宋体" w:cs="宋体"/>
          <w:b/>
          <w:bCs w:val="0"/>
          <w:sz w:val="24"/>
          <w:highlight w:val="none"/>
          <w:lang w:val="en-US" w:eastAsia="zh-CN"/>
        </w:rPr>
        <w:t xml:space="preserve">（二）落实政府采购政策需满足的资格要求：</w:t>
      </w:r>
      <w:r>
        <w:rPr>
          <w:rFonts w:hint="eastAsia" w:ascii="宋体" w:hAnsi="宋体" w:eastAsia="宋体" w:cs="宋体"/>
          <w:b/>
          <w:bCs w:val="0"/>
          <w:sz w:val="24"/>
          <w:highlight w:val="none"/>
          <w:lang w:val="en-US" w:eastAsia="zh-CN"/>
        </w:rPr>
      </w:r>
      <w:r/>
    </w:p>
    <w:p>
      <w:pPr>
        <w:pStyle w:val="930"/>
        <w:ind w:firstLine="480"/>
        <w:spacing w:line="360" w:lineRule="auto"/>
        <w:rPr>
          <w:rFonts w:hint="eastAsia" w:ascii="宋体" w:hAnsi="宋体" w:eastAsia="宋体" w:cs="宋体"/>
          <w:b w:val="0"/>
          <w:bCs w:val="0"/>
          <w:color w:val="000000"/>
          <w:sz w:val="24"/>
          <w:szCs w:val="22"/>
          <w:highlight w:val="none"/>
          <w:lang w:eastAsia="zh-CN"/>
        </w:rPr>
      </w:pPr>
      <w:r>
        <w:rPr>
          <w:rFonts w:hint="eastAsia" w:ascii="宋体" w:hAnsi="宋体" w:eastAsia="宋体" w:cs="宋体"/>
          <w:b w:val="0"/>
          <w:bCs w:val="0"/>
          <w:color w:val="000000"/>
          <w:sz w:val="24"/>
          <w:szCs w:val="22"/>
          <w:highlight w:val="none"/>
          <w:lang w:eastAsia="zh-CN"/>
        </w:rPr>
        <w:t xml:space="preserve">本项目专门面向中小企业（含</w:t>
      </w:r>
      <w:r>
        <w:rPr>
          <w:rFonts w:hint="eastAsia" w:ascii="宋体" w:hAnsi="宋体" w:eastAsia="宋体" w:cs="宋体"/>
          <w:b w:val="0"/>
          <w:bCs w:val="0"/>
          <w:color w:val="000000"/>
          <w:sz w:val="24"/>
          <w:szCs w:val="22"/>
          <w:highlight w:val="none"/>
          <w:lang w:val="en-US" w:eastAsia="zh-CN"/>
        </w:rPr>
        <w:t xml:space="preserve">微型企业、</w:t>
      </w:r>
      <w:r>
        <w:rPr>
          <w:rFonts w:hint="eastAsia" w:ascii="宋体" w:hAnsi="宋体" w:eastAsia="宋体" w:cs="宋体"/>
          <w:b w:val="0"/>
          <w:bCs w:val="0"/>
          <w:color w:val="000000"/>
          <w:sz w:val="24"/>
          <w:szCs w:val="22"/>
          <w:highlight w:val="none"/>
          <w:lang w:eastAsia="zh-CN"/>
        </w:rPr>
        <w:t xml:space="preserve">残疾人福利企业、监狱型企业）。</w:t>
      </w:r>
      <w:r>
        <w:rPr>
          <w:rFonts w:hint="eastAsia" w:ascii="宋体" w:hAnsi="宋体" w:eastAsia="宋体" w:cs="宋体"/>
          <w:b w:val="0"/>
          <w:bCs w:val="0"/>
          <w:color w:val="000000"/>
          <w:sz w:val="24"/>
          <w:szCs w:val="22"/>
          <w:highlight w:val="none"/>
          <w:lang w:eastAsia="zh-CN"/>
        </w:rPr>
      </w:r>
      <w:r/>
    </w:p>
    <w:p>
      <w:pPr>
        <w:pStyle w:val="1238"/>
        <w:ind w:right="108" w:firstLine="500"/>
        <w:jc w:val="both"/>
        <w:keepLines w:val="0"/>
        <w:keepNext w:val="0"/>
        <w:pageBreakBefore w:val="0"/>
        <w:spacing w:before="37" w:line="360" w:lineRule="auto"/>
        <w:widowControl w:val="off"/>
        <w:rPr>
          <w:highlight w:val="none"/>
        </w:rPr>
      </w:pPr>
      <w:r>
        <w:rPr>
          <w:spacing w:val="-2"/>
          <w:highlight w:val="none"/>
        </w:rPr>
        <w:t xml:space="preserve">本项目所属行业</w:t>
      </w:r>
      <w:r>
        <w:rPr>
          <w:rFonts w:hint="eastAsia"/>
          <w:spacing w:val="-2"/>
          <w:highlight w:val="none"/>
          <w:lang w:eastAsia="zh-CN"/>
        </w:rPr>
        <w:t xml:space="preserve">类型</w:t>
      </w:r>
      <w:r>
        <w:rPr>
          <w:spacing w:val="-2"/>
          <w:highlight w:val="none"/>
        </w:rPr>
        <w:t xml:space="preserve">：批发业。</w:t>
      </w:r>
      <w:r>
        <w:rPr>
          <w:rFonts w:hint="eastAsia"/>
          <w:spacing w:val="-2"/>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none"/>
        </w:rPr>
      </w:r>
      <w:r/>
    </w:p>
    <w:p>
      <w:pPr>
        <w:pStyle w:val="930"/>
        <w:numPr>
          <w:ilvl w:val="0"/>
          <w:numId w:val="0"/>
        </w:numPr>
        <w:ind w:firstLine="482"/>
        <w:spacing w:line="360" w:lineRule="auto"/>
        <w:tabs>
          <w:tab w:val="left" w:pos="0" w:leader="none"/>
        </w:tabs>
        <w:rPr>
          <w:rFonts w:hint="eastAsia" w:ascii="宋体" w:hAnsi="宋体" w:eastAsia="宋体" w:cs="宋体"/>
          <w:b/>
          <w:bCs/>
          <w:color w:val="000000"/>
          <w:sz w:val="24"/>
          <w:highlight w:val="none"/>
          <w:u w:val="none"/>
        </w:rPr>
      </w:pPr>
      <w:r>
        <w:rPr>
          <w:rFonts w:hint="eastAsia" w:ascii="宋体" w:hAnsi="宋体" w:eastAsia="宋体" w:cs="宋体"/>
          <w:b/>
          <w:bCs/>
          <w:color w:val="000000"/>
          <w:sz w:val="24"/>
          <w:highlight w:val="none"/>
          <w:u w:val="none"/>
        </w:rPr>
        <w:t xml:space="preserve">供应商应为中型企业/小型企业/微型企业/监狱企业/残疾人福利企业，供应商如为中小微企业的必须提供《中小企业声明函》；供应商如为监狱和戒毒企业的，按照财政部《司法部关于政府采购支持监狱企业发展有关问题》（财库〔2014〕68号）的规定提供由省级以上监狱管理局、戒毒管理局（含新疆生产建设兵团）出具的属于监狱企业的证明文件；供应商如为残疾人福利性单位的必须提供《残疾人福利性单位声明函》；（格式见附件）</w:t>
      </w:r>
      <w:r>
        <w:rPr>
          <w:rFonts w:hint="eastAsia" w:ascii="宋体" w:hAnsi="宋体" w:eastAsia="宋体" w:cs="宋体"/>
          <w:b/>
          <w:bCs/>
          <w:color w:val="000000"/>
          <w:sz w:val="24"/>
          <w:highlight w:val="none"/>
          <w:u w:val="none"/>
        </w:rPr>
      </w:r>
      <w:r/>
    </w:p>
    <w:p>
      <w:pPr>
        <w:pStyle w:val="930"/>
        <w:numPr>
          <w:ilvl w:val="0"/>
          <w:numId w:val="0"/>
        </w:numPr>
        <w:ind w:firstLine="241"/>
        <w:keepLines w:val="0"/>
        <w:keepNext w:val="0"/>
        <w:pageBreakBefore w:val="0"/>
        <w:spacing w:line="360" w:lineRule="auto"/>
        <w:widowControl w:val="off"/>
        <w:tabs>
          <w:tab w:val="left" w:pos="420" w:leader="none"/>
          <w:tab w:val="left" w:pos="945" w:leader="none"/>
          <w:tab w:val="left" w:pos="1155" w:leader="none"/>
        </w:tabs>
        <w:rPr>
          <w:rFonts w:hint="eastAsia" w:ascii="宋体" w:hAnsi="宋体" w:eastAsia="宋体" w:cs="宋体"/>
          <w:b/>
          <w:bCs w:val="0"/>
          <w:sz w:val="24"/>
          <w:szCs w:val="24"/>
          <w:highlight w:val="none"/>
          <w:lang w:val="en-US" w:eastAsia="zh-CN" w:bidi="ar-SA"/>
        </w:rPr>
      </w:pPr>
      <w:r>
        <w:rPr>
          <w:rFonts w:hint="eastAsia" w:ascii="宋体" w:hAnsi="宋体" w:cs="宋体"/>
          <w:b/>
          <w:bCs w:val="0"/>
          <w:sz w:val="24"/>
          <w:szCs w:val="24"/>
          <w:highlight w:val="none"/>
          <w:lang w:val="en-US" w:eastAsia="zh-CN" w:bidi="ar-SA"/>
        </w:rPr>
        <w:t xml:space="preserve">（三）</w:t>
      </w:r>
      <w:r>
        <w:rPr>
          <w:rFonts w:hint="eastAsia" w:ascii="宋体" w:hAnsi="宋体" w:eastAsia="宋体" w:cs="宋体"/>
          <w:b/>
          <w:bCs w:val="0"/>
          <w:sz w:val="24"/>
          <w:szCs w:val="24"/>
          <w:highlight w:val="none"/>
          <w:lang w:val="en-US" w:eastAsia="zh-CN" w:bidi="ar-SA"/>
        </w:rPr>
        <w:t xml:space="preserve">本项目的特定资格要求：</w:t>
      </w:r>
      <w:r>
        <w:rPr>
          <w:rFonts w:hint="eastAsia" w:ascii="宋体" w:hAnsi="宋体" w:eastAsia="宋体" w:cs="宋体"/>
          <w:b/>
          <w:bCs w:val="0"/>
          <w:sz w:val="24"/>
          <w:szCs w:val="24"/>
          <w:highlight w:val="none"/>
          <w:lang w:val="en-US" w:eastAsia="zh-CN" w:bidi="ar-SA"/>
        </w:rPr>
      </w:r>
      <w:r/>
    </w:p>
    <w:p>
      <w:pPr>
        <w:pStyle w:val="930"/>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未被“信用中国”（www.creditchina.gov.cn）、中国政府采购网（www.ccgp.gov.cn）列入失信被执行人、重大税收违法失信主体、政府采购严重违法失信行为记录名单；</w:t>
      </w:r>
      <w:r>
        <w:rPr>
          <w:rFonts w:hint="eastAsia" w:ascii="宋体" w:hAnsi="宋体" w:eastAsia="宋体" w:cs="宋体"/>
          <w:color w:val="000000"/>
          <w:sz w:val="24"/>
          <w:szCs w:val="24"/>
          <w:highlight w:val="none"/>
        </w:rPr>
      </w:r>
      <w:r/>
    </w:p>
    <w:p>
      <w:pPr>
        <w:pStyle w:val="930"/>
        <w:ind w:firstLine="240"/>
        <w:jc w:val="both"/>
        <w:keepLines w:val="0"/>
        <w:keepNext w:val="0"/>
        <w:pageBreakBefore w:val="0"/>
        <w:spacing w:line="360" w:lineRule="auto"/>
        <w:widowControl w:val="off"/>
        <w:rPr>
          <w:rFonts w:hint="eastAsia" w:ascii="宋体" w:hAnsi="Times New Roman" w:eastAsia="宋体" w:cs="Times New Roman"/>
          <w:color w:val="000000"/>
          <w:sz w:val="24"/>
          <w:szCs w:val="20"/>
          <w:highlight w:val="none"/>
          <w:u w:val="none"/>
          <w:lang w:val="en-US" w:eastAsia="zh-CN" w:bidi="ar-SA"/>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highlight w:val="none"/>
          <w:lang w:val="en-US" w:eastAsia="zh-CN"/>
        </w:rPr>
        <w:t xml:space="preserve">投标</w:t>
      </w:r>
      <w:r>
        <w:rPr>
          <w:rFonts w:hint="eastAsia" w:ascii="宋体" w:hAnsi="Times New Roman" w:eastAsia="宋体" w:cs="Times New Roman"/>
          <w:color w:val="000000"/>
          <w:sz w:val="24"/>
          <w:szCs w:val="20"/>
          <w:highlight w:val="none"/>
          <w:u w:val="none"/>
          <w:lang w:val="en-US" w:eastAsia="zh-CN" w:bidi="ar-SA"/>
        </w:rPr>
        <w:t xml:space="preserve">供应商具备有效期内的食品经营许可证或食品生产许可证；</w:t>
      </w:r>
      <w:r>
        <w:rPr>
          <w:rFonts w:hint="eastAsia" w:ascii="宋体" w:hAnsi="Times New Roman" w:eastAsia="宋体" w:cs="Times New Roman"/>
          <w:color w:val="000000"/>
          <w:sz w:val="24"/>
          <w:szCs w:val="20"/>
          <w:highlight w:val="none"/>
          <w:u w:val="none"/>
          <w:lang w:val="en-US" w:eastAsia="zh-CN" w:bidi="ar-SA"/>
        </w:rPr>
      </w:r>
      <w:r/>
    </w:p>
    <w:p>
      <w:pPr>
        <w:pStyle w:val="930"/>
        <w:ind w:firstLine="240"/>
        <w:jc w:val="both"/>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outlineLvl w:val="9"/>
      </w:pPr>
      <w:r>
        <w:rPr>
          <w:rFonts w:hint="eastAsia" w:ascii="宋体" w:hAnsi="宋体" w:eastAsia="宋体" w:cs="宋体"/>
          <w:b w:val="0"/>
          <w:bCs/>
          <w:sz w:val="24"/>
          <w:szCs w:val="24"/>
          <w:highlight w:val="none"/>
          <w:lang w:val="en-US" w:eastAsia="zh-CN" w:bidi="ar-SA"/>
        </w:rPr>
        <w:t xml:space="preserve">（3）被授权代表人提供法定的社保收缴部门出具的近一年度中任意一个月（不含开标当月）的投标供应商依法为其缴纳社会保险证明（由相关主管部门出具；法定代表人亲自参加投标或担任本项目的项目负责人的除外；社保缴费证明必须提交带有社保部门公章的或含有县（区）级及以上社保部门电子加盖公章或签电子公章或带二维码验证的扫描件）；</w:t>
      </w:r>
      <w:r>
        <w:rPr>
          <w:rFonts w:hint="eastAsia" w:ascii="宋体" w:hAnsi="宋体" w:eastAsia="宋体" w:cs="宋体"/>
          <w:b w:val="0"/>
          <w:bCs/>
          <w:sz w:val="24"/>
          <w:szCs w:val="24"/>
          <w:highlight w:val="none"/>
          <w:lang w:val="en-US" w:eastAsia="zh-CN" w:bidi="ar-SA"/>
        </w:rPr>
      </w:r>
      <w:r/>
    </w:p>
    <w:p>
      <w:pPr>
        <w:pStyle w:val="930"/>
        <w:ind w:firstLine="240"/>
        <w:jc w:val="both"/>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outlineLvl w:val="9"/>
      </w:pPr>
      <w:r>
        <w:rPr>
          <w:rFonts w:hint="eastAsia" w:ascii="宋体" w:hAnsi="宋体" w:eastAsia="宋体" w:cs="宋体"/>
          <w:b w:val="0"/>
          <w:bCs/>
          <w:sz w:val="24"/>
          <w:szCs w:val="24"/>
          <w:highlight w:val="none"/>
          <w:lang w:val="en-US" w:eastAsia="zh-CN" w:bidi="ar-SA"/>
        </w:rPr>
        <w:t xml:space="preserve">（4）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rFonts w:hint="eastAsia" w:ascii="宋体" w:hAnsi="宋体" w:eastAsia="宋体" w:cs="宋体"/>
          <w:b w:val="0"/>
          <w:bCs/>
          <w:sz w:val="24"/>
          <w:szCs w:val="24"/>
          <w:highlight w:val="none"/>
          <w:lang w:val="en-US" w:eastAsia="zh-CN" w:bidi="ar-SA"/>
        </w:rPr>
      </w:r>
      <w:r/>
    </w:p>
    <w:p>
      <w:pPr>
        <w:pStyle w:val="930"/>
        <w:ind w:firstLine="482"/>
        <w:keepLines w:val="0"/>
        <w:keepNext w:val="0"/>
        <w:pageBreakBefore w:val="0"/>
        <w:spacing w:line="360" w:lineRule="auto"/>
        <w:widowControl w:val="off"/>
        <w:tabs>
          <w:tab w:val="left" w:pos="420" w:leader="none"/>
          <w:tab w:val="left" w:pos="945" w:leader="none"/>
          <w:tab w:val="left" w:pos="1155" w:leader="none"/>
          <w:tab w:val="left" w:pos="1378" w:leader="none"/>
        </w:tabs>
        <w:rPr>
          <w:rFonts w:hint="eastAsia"/>
          <w:highlight w:val="none"/>
        </w:rPr>
      </w:pPr>
      <w:r>
        <w:rPr>
          <w:rFonts w:hint="eastAsia" w:ascii="宋体" w:hAnsi="宋体" w:eastAsia="宋体" w:cs="宋体"/>
          <w:b/>
          <w:bCs/>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highlight w:val="none"/>
        </w:rPr>
      </w:r>
      <w:r/>
    </w:p>
    <w:p>
      <w:pPr>
        <w:pStyle w:val="930"/>
        <w:ind w:firstLine="516"/>
        <w:spacing w:line="360" w:lineRule="auto"/>
        <w:tabs>
          <w:tab w:val="left" w:pos="0" w:leader="none"/>
        </w:tabs>
        <w:rPr>
          <w:rFonts w:hint="eastAsia"/>
          <w:highlight w:val="none"/>
        </w:rPr>
      </w:pPr>
      <w:r>
        <w:rPr>
          <w:rFonts w:hint="eastAsia" w:ascii="宋体" w:hAnsi="宋体" w:cs="宋体"/>
          <w:b/>
          <w:sz w:val="24"/>
          <w:highlight w:val="none"/>
        </w:rPr>
        <w:t xml:space="preserve">*注：</w:t>
      </w:r>
      <w:r>
        <w:rPr>
          <w:rFonts w:hint="eastAsia" w:ascii="宋体" w:hAnsi="宋体" w:cs="宋体"/>
          <w:b/>
          <w:bCs/>
          <w:sz w:val="24"/>
          <w:highlight w:val="none"/>
        </w:rPr>
        <w:t xml:space="preserve">投标供应商须提供上述资料原件的扫描件加盖公章</w:t>
      </w:r>
      <w:r>
        <w:rPr>
          <w:rFonts w:hint="eastAsia" w:ascii="宋体" w:hAnsi="宋体" w:cs="宋体"/>
          <w:b/>
          <w:bCs/>
          <w:sz w:val="24"/>
          <w:highlight w:val="none"/>
          <w:lang w:val="en-US" w:eastAsia="zh-CN"/>
        </w:rPr>
        <w:t xml:space="preserve">或电子签章</w:t>
      </w:r>
      <w:r>
        <w:rPr>
          <w:rFonts w:hint="eastAsia" w:ascii="宋体" w:hAnsi="宋体" w:cs="宋体"/>
          <w:b/>
          <w:bCs/>
          <w:sz w:val="24"/>
          <w:highlight w:val="none"/>
        </w:rPr>
        <w:t xml:space="preserve">上传至</w:t>
      </w:r>
      <w:r>
        <w:rPr>
          <w:rFonts w:hint="eastAsia" w:ascii="宋体" w:hAnsi="宋体" w:cs="宋体"/>
          <w:b/>
          <w:bCs/>
          <w:sz w:val="24"/>
          <w:highlight w:val="none"/>
          <w:lang w:val="en-US" w:eastAsia="zh-CN"/>
        </w:rPr>
        <w:t xml:space="preserve">投标</w:t>
      </w:r>
      <w:r>
        <w:rPr>
          <w:rFonts w:hint="eastAsia" w:ascii="宋体" w:hAnsi="宋体" w:cs="宋体"/>
          <w:b/>
          <w:bCs/>
          <w:sz w:val="24"/>
          <w:highlight w:val="none"/>
        </w:rPr>
        <w:t xml:space="preserve">系统中。</w:t>
      </w:r>
      <w:r>
        <w:rPr>
          <w:rFonts w:hint="eastAsia"/>
          <w:highlight w:val="none"/>
        </w:rPr>
      </w:r>
      <w:r/>
    </w:p>
    <w:p>
      <w:pPr>
        <w:pStyle w:val="93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上述资格、资信证明文件</w:t>
      </w:r>
      <w:r>
        <w:rPr>
          <w:rFonts w:hint="eastAsia" w:ascii="宋体" w:hAnsi="宋体" w:cs="宋体"/>
          <w:b/>
          <w:color w:val="000000"/>
          <w:sz w:val="24"/>
          <w:highlight w:val="none"/>
          <w:lang w:eastAsia="zh-CN"/>
        </w:rPr>
        <w:t xml:space="preserve">投标供应商</w:t>
      </w:r>
      <w:r>
        <w:rPr>
          <w:rFonts w:hint="eastAsia" w:ascii="宋体" w:hAnsi="宋体" w:cs="宋体"/>
          <w:b/>
          <w:color w:val="000000"/>
          <w:sz w:val="24"/>
          <w:highlight w:val="none"/>
        </w:rPr>
        <w:t xml:space="preserve">必须按要求全部提供，否则投标文件无效。如上述资格、资信证明文件遇有国家相关政策规定可不具备的，必须提供相关政策规定或相关单位出具的有效证明复印件。</w:t>
      </w:r>
      <w:r>
        <w:rPr>
          <w:rFonts w:hint="eastAsia" w:ascii="宋体" w:hAnsi="宋体" w:cs="宋体"/>
          <w:b/>
          <w:color w:val="000000"/>
          <w:sz w:val="24"/>
          <w:highlight w:val="none"/>
          <w:lang w:eastAsia="zh-CN"/>
        </w:rPr>
        <w:t xml:space="preserve">投标供应商</w:t>
      </w:r>
      <w:r>
        <w:rPr>
          <w:rFonts w:hint="eastAsia" w:ascii="宋体" w:hAnsi="宋体" w:cs="宋体"/>
          <w:b/>
          <w:color w:val="000000"/>
          <w:sz w:val="24"/>
          <w:highlight w:val="none"/>
        </w:rPr>
        <w:t xml:space="preserve">法定代表人或法定代表人授权代表为外籍、港、澳、台地区人士的，其身份证明须提供有效的护照或港澳同胞来往内地通行证、台湾同胞来往大陆通行证，或</w:t>
      </w:r>
      <w:r>
        <w:rPr>
          <w:rFonts w:hint="eastAsia" w:ascii="宋体" w:hAnsi="宋体" w:cs="宋体"/>
          <w:b/>
          <w:color w:val="000000"/>
          <w:sz w:val="24"/>
          <w:highlight w:val="none"/>
          <w:lang w:eastAsia="zh-CN"/>
        </w:rPr>
        <w:t xml:space="preserve">其他</w:t>
      </w:r>
      <w:r>
        <w:rPr>
          <w:rFonts w:hint="eastAsia" w:ascii="宋体" w:hAnsi="宋体" w:cs="宋体"/>
          <w:b/>
          <w:color w:val="000000"/>
          <w:sz w:val="24"/>
          <w:highlight w:val="none"/>
        </w:rPr>
        <w:t xml:space="preserve">可在中国大陆有效居留的许可证明。</w:t>
      </w:r>
      <w:r>
        <w:rPr>
          <w:rFonts w:hint="eastAsia" w:ascii="宋体" w:hAnsi="宋体" w:cs="宋体"/>
          <w:b/>
          <w:color w:val="000000"/>
          <w:sz w:val="24"/>
          <w:highlight w:val="none"/>
        </w:rPr>
      </w:r>
      <w:r/>
    </w:p>
    <w:p>
      <w:pPr>
        <w:pStyle w:val="930"/>
        <w:ind w:left="480"/>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lang w:val="en-US" w:eastAsia="zh-CN"/>
        </w:rPr>
        <w:t xml:space="preserve">.2 </w:t>
      </w:r>
      <w:r>
        <w:rPr>
          <w:rFonts w:hint="eastAsia" w:ascii="宋体" w:hAnsi="宋体" w:cs="宋体"/>
          <w:b/>
          <w:color w:val="000000"/>
          <w:sz w:val="24"/>
          <w:highlight w:val="none"/>
        </w:rPr>
        <w:t xml:space="preserve">补充证明文件</w:t>
      </w:r>
      <w:r>
        <w:rPr>
          <w:rFonts w:hint="eastAsia" w:ascii="宋体" w:hAnsi="宋体" w:cs="宋体"/>
          <w:b/>
          <w:color w:val="000000"/>
          <w:sz w:val="24"/>
          <w:highlight w:val="none"/>
        </w:rPr>
      </w:r>
      <w:r/>
    </w:p>
    <w:p>
      <w:pPr>
        <w:pStyle w:val="930"/>
        <w:ind w:left="150" w:firstLine="240"/>
        <w:spacing w:line="360" w:lineRule="auto"/>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（1）投标供应商简介和经营情况说明表</w:t>
      </w:r>
      <w:r>
        <w:rPr>
          <w:rFonts w:hint="eastAsia" w:ascii="宋体" w:hAnsi="宋体" w:cs="宋体"/>
          <w:color w:val="000000"/>
          <w:spacing w:val="-2"/>
          <w:sz w:val="24"/>
          <w:szCs w:val="24"/>
          <w:highlight w:val="none"/>
          <w:lang w:val="en-US" w:eastAsia="zh-CN" w:bidi="ar-SA"/>
        </w:rPr>
        <w:t xml:space="preserve">（格式见附件）</w:t>
      </w:r>
      <w:r>
        <w:rPr>
          <w:rFonts w:ascii="宋体" w:hAnsi="宋体" w:eastAsia="宋体" w:cs="宋体"/>
          <w:color w:val="000000"/>
          <w:spacing w:val="-2"/>
          <w:sz w:val="24"/>
          <w:szCs w:val="24"/>
          <w:highlight w:val="none"/>
          <w:lang w:val="en-US" w:eastAsia="en-US" w:bidi="ar-SA"/>
        </w:rPr>
        <w:t xml:space="preserve">；</w:t>
      </w:r>
      <w:r>
        <w:rPr>
          <w:rFonts w:hint="eastAsia" w:ascii="宋体" w:hAnsi="宋体" w:eastAsia="宋体" w:cs="宋体"/>
          <w:bCs/>
          <w:color w:val="000000"/>
          <w:sz w:val="24"/>
          <w:highlight w:val="none"/>
        </w:rPr>
      </w:r>
      <w:r/>
    </w:p>
    <w:p>
      <w:pPr>
        <w:pStyle w:val="930"/>
        <w:ind w:left="150" w:firstLine="240"/>
        <w:spacing w:line="360" w:lineRule="auto"/>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认为有必要提供的</w:t>
      </w:r>
      <w:r>
        <w:rPr>
          <w:rFonts w:hint="eastAsia" w:ascii="宋体" w:hAnsi="宋体" w:eastAsia="宋体" w:cs="宋体"/>
          <w:bCs/>
          <w:color w:val="000000"/>
          <w:sz w:val="24"/>
          <w:highlight w:val="none"/>
          <w:lang w:eastAsia="zh-CN"/>
        </w:rPr>
        <w:t xml:space="preserve">其他</w:t>
      </w:r>
      <w:r>
        <w:rPr>
          <w:rFonts w:hint="eastAsia" w:ascii="宋体" w:hAnsi="宋体" w:eastAsia="宋体" w:cs="宋体"/>
          <w:bCs/>
          <w:color w:val="000000"/>
          <w:sz w:val="24"/>
          <w:highlight w:val="none"/>
        </w:rPr>
        <w:t xml:space="preserve">资料（参照评分标准要求）。</w:t>
      </w:r>
      <w:r>
        <w:rPr>
          <w:rFonts w:hint="eastAsia" w:ascii="宋体" w:hAnsi="宋体" w:eastAsia="宋体" w:cs="宋体"/>
          <w:bCs/>
          <w:color w:val="000000"/>
          <w:sz w:val="24"/>
          <w:highlight w:val="none"/>
        </w:rPr>
      </w:r>
      <w:r/>
    </w:p>
    <w:p>
      <w:pPr>
        <w:pStyle w:val="930"/>
        <w:ind w:firstLine="480"/>
        <w:spacing w:line="360" w:lineRule="auto"/>
        <w:rPr>
          <w:rFonts w:hint="eastAsia" w:ascii="宋体" w:hAnsi="宋体" w:eastAsia="宋体" w:cs="宋体"/>
          <w:color w:val="000000"/>
          <w:sz w:val="24"/>
          <w:highlight w:val="none"/>
        </w:rPr>
      </w:pPr>
      <w:r>
        <w:rPr>
          <w:rFonts w:hint="eastAsia" w:ascii="宋体" w:hAnsi="宋体" w:eastAsia="宋体" w:cs="宋体"/>
          <w:b w:val="0"/>
          <w:bCs w:val="0"/>
          <w:color w:val="000000"/>
          <w:sz w:val="24"/>
          <w:highlight w:val="none"/>
        </w:rPr>
        <w:t xml:space="preserve">3.</w:t>
      </w:r>
      <w:r>
        <w:rPr>
          <w:rFonts w:hint="eastAsia" w:ascii="宋体" w:hAnsi="宋体" w:eastAsia="宋体" w:cs="宋体"/>
          <w:color w:val="000000"/>
          <w:sz w:val="24"/>
          <w:highlight w:val="none"/>
          <w:lang w:val="en-US" w:eastAsia="zh-CN"/>
        </w:rPr>
        <w:t xml:space="preserve">开标一览表及附录</w:t>
      </w:r>
      <w:r>
        <w:rPr>
          <w:rFonts w:hint="eastAsia" w:ascii="宋体" w:hAnsi="宋体" w:eastAsia="宋体" w:cs="宋体"/>
          <w:color w:val="000000"/>
          <w:sz w:val="24"/>
          <w:highlight w:val="none"/>
        </w:rPr>
        <w:t xml:space="preserve">（格式见附件）；</w:t>
      </w:r>
      <w:r>
        <w:rPr>
          <w:rFonts w:hint="eastAsia" w:ascii="宋体" w:hAnsi="宋体" w:eastAsia="宋体" w:cs="宋体"/>
          <w:color w:val="000000"/>
          <w:sz w:val="24"/>
          <w:highlight w:val="none"/>
        </w:rPr>
      </w:r>
      <w:r/>
    </w:p>
    <w:p>
      <w:pPr>
        <w:pStyle w:val="930"/>
        <w:ind w:firstLine="480"/>
        <w:pageBreakBefore w:val="0"/>
        <w:spacing w:line="360" w:lineRule="auto"/>
        <w:rPr>
          <w:rFonts w:hint="eastAsia" w:ascii="宋体" w:hAnsi="宋体" w:eastAsia="宋体" w:cs="宋体"/>
          <w:b w:val="0"/>
          <w:bCs w:val="0"/>
          <w:sz w:val="24"/>
          <w:highlight w:val="none"/>
        </w:rPr>
        <w:outlineLvl w:val="9"/>
      </w:pPr>
      <w:r>
        <w:rPr>
          <w:rFonts w:hint="eastAsia" w:ascii="宋体" w:hAnsi="宋体" w:eastAsia="宋体" w:cs="宋体"/>
          <w:b w:val="0"/>
          <w:bCs w:val="0"/>
          <w:sz w:val="24"/>
          <w:highlight w:val="none"/>
        </w:rPr>
        <w:t xml:space="preserve">4.明细报价表（格式见附件）</w:t>
      </w:r>
      <w:r>
        <w:rPr>
          <w:rFonts w:hint="eastAsia" w:ascii="宋体" w:hAnsi="宋体" w:eastAsia="宋体" w:cs="宋体"/>
          <w:b w:val="0"/>
          <w:bCs w:val="0"/>
          <w:sz w:val="24"/>
          <w:highlight w:val="none"/>
        </w:rPr>
      </w:r>
      <w:r/>
    </w:p>
    <w:p>
      <w:pPr>
        <w:pStyle w:val="930"/>
        <w:numPr>
          <w:ilvl w:val="0"/>
          <w:numId w:val="0"/>
        </w:numPr>
        <w:ind w:firstLine="480"/>
        <w:pageBreakBefore w:val="0"/>
        <w:spacing w:line="360" w:lineRule="auto"/>
        <w:rPr>
          <w:rFonts w:hint="eastAsia" w:ascii="宋体" w:hAnsi="宋体" w:eastAsia="宋体" w:cs="宋体"/>
          <w:b w:val="0"/>
          <w:bCs w:val="0"/>
          <w:sz w:val="24"/>
          <w:highlight w:val="none"/>
        </w:rPr>
        <w:outlineLvl w:val="9"/>
      </w:pPr>
      <w:r>
        <w:rPr>
          <w:rFonts w:hint="eastAsia" w:ascii="宋体" w:hAnsi="宋体" w:eastAsia="宋体" w:cs="宋体"/>
          <w:b w:val="0"/>
          <w:bCs w:val="0"/>
          <w:sz w:val="24"/>
          <w:highlight w:val="none"/>
          <w:lang w:val="en-US" w:eastAsia="zh-CN"/>
        </w:rPr>
        <w:t xml:space="preserve">5.投标</w:t>
      </w:r>
      <w:r>
        <w:rPr>
          <w:rFonts w:hint="eastAsia" w:ascii="宋体" w:hAnsi="宋体" w:eastAsia="宋体" w:cs="宋体"/>
          <w:b w:val="0"/>
          <w:bCs w:val="0"/>
          <w:sz w:val="24"/>
          <w:highlight w:val="none"/>
        </w:rPr>
        <w:t xml:space="preserve">偏离表（格式见附件）</w:t>
      </w:r>
      <w:r>
        <w:rPr>
          <w:rFonts w:hint="eastAsia" w:ascii="宋体" w:hAnsi="宋体" w:eastAsia="宋体" w:cs="宋体"/>
          <w:b w:val="0"/>
          <w:bCs w:val="0"/>
          <w:sz w:val="24"/>
          <w:highlight w:val="none"/>
        </w:rPr>
      </w:r>
      <w:r/>
    </w:p>
    <w:p>
      <w:pPr>
        <w:pStyle w:val="930"/>
        <w:ind w:firstLine="480"/>
        <w:pageBreakBefore w:val="0"/>
        <w:spacing w:line="360" w:lineRule="auto"/>
        <w:rPr>
          <w:rFonts w:hint="eastAsia" w:ascii="宋体" w:hAnsi="宋体" w:eastAsia="宋体" w:cs="宋体"/>
          <w:b w:val="0"/>
          <w:bCs w:val="0"/>
          <w:sz w:val="24"/>
          <w:highlight w:val="none"/>
        </w:rPr>
        <w:outlineLvl w:val="9"/>
      </w:pPr>
      <w:r>
        <w:rPr>
          <w:rFonts w:hint="eastAsia" w:ascii="宋体" w:hAnsi="宋体" w:eastAsia="宋体" w:cs="宋体"/>
          <w:b w:val="0"/>
          <w:bCs w:val="0"/>
          <w:sz w:val="24"/>
          <w:highlight w:val="none"/>
          <w:lang w:val="en-US" w:eastAsia="zh-CN"/>
        </w:rPr>
        <w:t xml:space="preserve">6</w:t>
      </w:r>
      <w:r>
        <w:rPr>
          <w:rFonts w:hint="eastAsia" w:ascii="宋体" w:hAnsi="宋体" w:eastAsia="宋体" w:cs="宋体"/>
          <w:b w:val="0"/>
          <w:bCs w:val="0"/>
          <w:sz w:val="24"/>
          <w:highlight w:val="none"/>
        </w:rPr>
        <w:t xml:space="preserve">.</w:t>
      </w:r>
      <w:r>
        <w:rPr>
          <w:rFonts w:hint="eastAsia" w:ascii="宋体" w:hAnsi="宋体" w:cs="宋体"/>
          <w:sz w:val="24"/>
          <w:highlight w:val="none"/>
        </w:rPr>
        <w:t xml:space="preserve">企业类似业绩一览表（格式见附件）</w:t>
      </w:r>
      <w:r>
        <w:rPr>
          <w:rFonts w:hint="eastAsia" w:ascii="宋体" w:hAnsi="宋体" w:eastAsia="宋体" w:cs="宋体"/>
          <w:b w:val="0"/>
          <w:bCs w:val="0"/>
          <w:sz w:val="24"/>
          <w:highlight w:val="none"/>
        </w:rPr>
      </w:r>
      <w:r/>
    </w:p>
    <w:p>
      <w:pPr>
        <w:pStyle w:val="930"/>
        <w:ind w:firstLine="480"/>
        <w:pageBreakBefore w:val="0"/>
        <w:spacing w:line="360" w:lineRule="auto"/>
        <w:rPr>
          <w:rFonts w:hint="eastAsia" w:ascii="宋体" w:hAnsi="宋体" w:eastAsia="宋体" w:cs="宋体"/>
          <w:b w:val="0"/>
          <w:bCs w:val="0"/>
          <w:sz w:val="24"/>
          <w:highlight w:val="none"/>
        </w:rPr>
        <w:outlineLvl w:val="9"/>
      </w:pPr>
      <w:r>
        <w:rPr>
          <w:rFonts w:hint="eastAsia" w:ascii="宋体" w:hAnsi="宋体" w:cs="宋体"/>
          <w:b w:val="0"/>
          <w:bCs w:val="0"/>
          <w:sz w:val="24"/>
          <w:highlight w:val="none"/>
          <w:lang w:val="en-US" w:eastAsia="zh-CN"/>
        </w:rPr>
        <w:t xml:space="preserve">7.</w:t>
      </w:r>
      <w:r>
        <w:rPr>
          <w:rFonts w:hint="eastAsia" w:ascii="宋体" w:hAnsi="宋体" w:eastAsia="宋体" w:cs="宋体"/>
          <w:b w:val="0"/>
          <w:bCs w:val="0"/>
          <w:sz w:val="24"/>
          <w:highlight w:val="none"/>
        </w:rPr>
        <w:t xml:space="preserve">拟投入本项目</w:t>
      </w:r>
      <w:r>
        <w:rPr>
          <w:rFonts w:hint="eastAsia" w:ascii="宋体" w:hAnsi="宋体" w:cs="宋体"/>
          <w:b w:val="0"/>
          <w:bCs w:val="0"/>
          <w:sz w:val="24"/>
          <w:highlight w:val="none"/>
          <w:lang w:eastAsia="zh-CN"/>
        </w:rPr>
        <w:t xml:space="preserve">拟派配送服务人员一览表</w:t>
      </w:r>
      <w:r>
        <w:rPr>
          <w:rFonts w:hint="eastAsia" w:ascii="宋体" w:hAnsi="宋体" w:eastAsia="宋体" w:cs="宋体"/>
          <w:b w:val="0"/>
          <w:bCs w:val="0"/>
          <w:sz w:val="24"/>
          <w:highlight w:val="none"/>
        </w:rPr>
        <w:t xml:space="preserve">（格式见附件）</w:t>
      </w:r>
      <w:r>
        <w:rPr>
          <w:rFonts w:hint="eastAsia" w:ascii="宋体" w:hAnsi="宋体" w:eastAsia="宋体" w:cs="宋体"/>
          <w:b w:val="0"/>
          <w:bCs w:val="0"/>
          <w:sz w:val="24"/>
          <w:highlight w:val="none"/>
        </w:rPr>
      </w:r>
      <w:r/>
    </w:p>
    <w:p>
      <w:pPr>
        <w:pStyle w:val="930"/>
        <w:ind w:firstLine="480"/>
        <w:pageBreakBefore w:val="0"/>
        <w:spacing w:line="360" w:lineRule="auto"/>
        <w:rPr>
          <w:rFonts w:hint="eastAsia" w:ascii="宋体" w:hAnsi="宋体" w:eastAsia="宋体" w:cs="宋体"/>
          <w:b w:val="0"/>
          <w:bCs w:val="0"/>
          <w:sz w:val="24"/>
          <w:highlight w:val="none"/>
          <w:lang w:val="en-US" w:eastAsia="zh-CN"/>
        </w:rPr>
        <w:outlineLvl w:val="9"/>
      </w:pPr>
      <w:r>
        <w:rPr>
          <w:rFonts w:hint="eastAsia" w:ascii="宋体" w:hAnsi="宋体" w:cs="宋体"/>
          <w:b w:val="0"/>
          <w:bCs w:val="0"/>
          <w:sz w:val="24"/>
          <w:highlight w:val="none"/>
          <w:lang w:val="en-US" w:eastAsia="zh-CN"/>
        </w:rPr>
        <w:t xml:space="preserve">8</w:t>
      </w:r>
      <w:r>
        <w:rPr>
          <w:rFonts w:hint="eastAsia" w:ascii="宋体" w:hAnsi="宋体" w:eastAsia="宋体" w:cs="宋体"/>
          <w:b w:val="0"/>
          <w:bCs w:val="0"/>
          <w:sz w:val="24"/>
          <w:highlight w:val="none"/>
        </w:rPr>
        <w:t xml:space="preserve">.拟投入本项目的车辆</w:t>
      </w:r>
      <w:r>
        <w:rPr>
          <w:rFonts w:hint="eastAsia" w:ascii="宋体" w:hAnsi="宋体" w:eastAsia="宋体" w:cs="宋体"/>
          <w:b w:val="0"/>
          <w:bCs w:val="0"/>
          <w:sz w:val="24"/>
          <w:highlight w:val="none"/>
          <w:lang w:val="en-US" w:eastAsia="zh-CN"/>
        </w:rPr>
        <w:t xml:space="preserve">/设备</w:t>
      </w:r>
      <w:r>
        <w:rPr>
          <w:rFonts w:hint="eastAsia" w:ascii="宋体" w:hAnsi="宋体" w:eastAsia="宋体" w:cs="宋体"/>
          <w:b w:val="0"/>
          <w:bCs w:val="0"/>
          <w:sz w:val="24"/>
          <w:highlight w:val="none"/>
        </w:rPr>
        <w:t xml:space="preserve">一览表</w:t>
      </w:r>
      <w:r>
        <w:rPr>
          <w:rFonts w:hint="eastAsia" w:ascii="宋体" w:hAnsi="宋体" w:eastAsia="宋体" w:cs="宋体"/>
          <w:b w:val="0"/>
          <w:bCs w:val="0"/>
          <w:sz w:val="24"/>
          <w:highlight w:val="none"/>
          <w:lang w:val="en-US" w:eastAsia="zh-CN"/>
        </w:rPr>
        <w:t xml:space="preserve">（</w:t>
      </w:r>
      <w:r>
        <w:rPr>
          <w:rFonts w:hint="eastAsia" w:ascii="宋体" w:hAnsi="宋体" w:eastAsia="宋体" w:cs="宋体"/>
          <w:b w:val="0"/>
          <w:bCs w:val="0"/>
          <w:sz w:val="24"/>
          <w:highlight w:val="none"/>
        </w:rPr>
        <w:t xml:space="preserve">格式见附件</w:t>
      </w:r>
      <w:r>
        <w:rPr>
          <w:rFonts w:hint="eastAsia" w:ascii="宋体" w:hAnsi="宋体" w:eastAsia="宋体" w:cs="宋体"/>
          <w:b w:val="0"/>
          <w:bCs w:val="0"/>
          <w:sz w:val="24"/>
          <w:highlight w:val="none"/>
          <w:lang w:val="en-US" w:eastAsia="zh-CN"/>
        </w:rPr>
        <w:t xml:space="preserve">）</w:t>
      </w:r>
      <w:r>
        <w:rPr>
          <w:rFonts w:hint="eastAsia" w:ascii="宋体" w:hAnsi="宋体" w:eastAsia="宋体" w:cs="宋体"/>
          <w:b w:val="0"/>
          <w:bCs w:val="0"/>
          <w:sz w:val="24"/>
          <w:highlight w:val="none"/>
          <w:lang w:val="en-US" w:eastAsia="zh-CN"/>
        </w:rPr>
      </w:r>
      <w:r/>
    </w:p>
    <w:p>
      <w:pPr>
        <w:pStyle w:val="930"/>
        <w:ind w:firstLine="480"/>
        <w:pageBreakBefore w:val="0"/>
        <w:spacing w:line="360" w:lineRule="auto"/>
        <w:rPr>
          <w:rFonts w:hint="eastAsia" w:ascii="宋体" w:hAnsi="宋体" w:eastAsia="宋体" w:cs="宋体"/>
          <w:b w:val="0"/>
          <w:bCs w:val="0"/>
          <w:sz w:val="24"/>
          <w:highlight w:val="none"/>
        </w:rPr>
        <w:outlineLvl w:val="9"/>
      </w:pPr>
      <w:r>
        <w:rPr>
          <w:rFonts w:hint="eastAsia" w:ascii="宋体" w:hAnsi="宋体" w:cs="宋体"/>
          <w:b w:val="0"/>
          <w:bCs w:val="0"/>
          <w:sz w:val="24"/>
          <w:highlight w:val="none"/>
          <w:lang w:val="en-US" w:eastAsia="zh-CN"/>
        </w:rPr>
        <w:t xml:space="preserve">9</w:t>
      </w:r>
      <w:r>
        <w:rPr>
          <w:rFonts w:hint="eastAsia" w:ascii="宋体" w:hAnsi="宋体" w:eastAsia="宋体" w:cs="宋体"/>
          <w:b w:val="0"/>
          <w:bCs w:val="0"/>
          <w:sz w:val="24"/>
          <w:highlight w:val="none"/>
          <w:lang w:val="en-US" w:eastAsia="zh-CN"/>
        </w:rPr>
        <w:t xml:space="preserve">.</w:t>
      </w:r>
      <w:r>
        <w:rPr>
          <w:rFonts w:hint="eastAsia" w:ascii="宋体" w:hAnsi="宋体" w:eastAsia="宋体" w:cs="宋体"/>
          <w:b w:val="0"/>
          <w:bCs w:val="0"/>
          <w:sz w:val="24"/>
          <w:highlight w:val="none"/>
        </w:rPr>
        <w:t xml:space="preserve">评分标准中对应的其他所需证明材料（如有自行添加）</w:t>
      </w:r>
      <w:r>
        <w:rPr>
          <w:rFonts w:hint="eastAsia" w:ascii="宋体" w:hAnsi="宋体" w:eastAsia="宋体" w:cs="宋体"/>
          <w:b w:val="0"/>
          <w:bCs w:val="0"/>
          <w:sz w:val="24"/>
          <w:highlight w:val="none"/>
        </w:rPr>
      </w:r>
      <w:r/>
    </w:p>
    <w:p>
      <w:pPr>
        <w:pStyle w:val="930"/>
        <w:numPr>
          <w:ilvl w:val="0"/>
          <w:numId w:val="0"/>
        </w:numPr>
        <w:ind w:firstLine="480"/>
        <w:pageBreakBefore w:val="0"/>
        <w:spacing w:line="360" w:lineRule="auto"/>
        <w:rPr>
          <w:rFonts w:ascii="宋体" w:hAnsi="宋体" w:eastAsia="宋体" w:cs="宋体"/>
          <w:color w:val="000000"/>
          <w:sz w:val="24"/>
          <w:highlight w:val="none"/>
          <w:lang w:val="en-US" w:eastAsia="zh-CN"/>
        </w:rPr>
        <w:outlineLvl w:val="9"/>
      </w:pPr>
      <w:r>
        <w:rPr>
          <w:rFonts w:hint="eastAsia" w:ascii="宋体" w:hAnsi="宋体" w:eastAsia="宋体" w:cs="宋体"/>
          <w:b w:val="0"/>
          <w:bCs w:val="0"/>
          <w:sz w:val="24"/>
          <w:highlight w:val="none"/>
          <w:lang w:val="en-US" w:eastAsia="zh-CN"/>
        </w:rPr>
        <w:t xml:space="preserve">10</w:t>
      </w:r>
      <w:r>
        <w:rPr>
          <w:rFonts w:hint="eastAsia" w:ascii="宋体" w:hAnsi="宋体" w:eastAsia="宋体" w:cs="宋体"/>
          <w:b w:val="0"/>
          <w:bCs w:val="0"/>
          <w:sz w:val="24"/>
          <w:highlight w:val="none"/>
        </w:rPr>
        <w:t xml:space="preserve">.要求采购人提供的配合（如有自拟并自行添加）</w:t>
      </w:r>
      <w:r>
        <w:rPr>
          <w:rFonts w:ascii="宋体" w:hAnsi="宋体" w:eastAsia="宋体" w:cs="宋体"/>
          <w:color w:val="000000"/>
          <w:sz w:val="24"/>
          <w:highlight w:val="none"/>
          <w:lang w:val="en-US" w:eastAsia="zh-CN"/>
        </w:rPr>
      </w:r>
      <w:r/>
    </w:p>
    <w:p>
      <w:pPr>
        <w:pStyle w:val="930"/>
        <w:numPr>
          <w:ilvl w:val="0"/>
          <w:numId w:val="0"/>
        </w:numPr>
        <w:ind w:firstLine="241"/>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第二部分 技术标</w:t>
      </w:r>
      <w:r>
        <w:rPr>
          <w:rFonts w:ascii="宋体" w:hAnsi="宋体" w:eastAsia="宋体" w:cs="宋体"/>
          <w:b/>
          <w:bCs/>
          <w:color w:val="000000"/>
          <w:sz w:val="24"/>
          <w:highlight w:val="none"/>
          <w:lang w:val="en-US" w:eastAsia="zh-CN"/>
        </w:rPr>
      </w:r>
      <w:r/>
    </w:p>
    <w:p>
      <w:pPr>
        <w:pStyle w:val="930"/>
        <w:ind w:firstLine="482"/>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rPr>
        <w:t xml:space="preserve">技术部分</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参照评分标准</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930"/>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七</w:t>
      </w:r>
      <w:r>
        <w:rPr>
          <w:rFonts w:hint="eastAsia" w:ascii="宋体" w:hAnsi="宋体" w:cs="宋体"/>
          <w:b/>
          <w:bCs/>
          <w:color w:val="000000"/>
          <w:sz w:val="24"/>
          <w:highlight w:val="none"/>
        </w:rPr>
        <w:t xml:space="preserve">）投标文件的要求：</w:t>
      </w:r>
      <w:r>
        <w:rPr>
          <w:rFonts w:hint="eastAsia" w:ascii="宋体" w:hAnsi="宋体" w:cs="宋体"/>
          <w:b/>
          <w:bCs/>
          <w:color w:val="000000"/>
          <w:sz w:val="24"/>
          <w:highlight w:val="none"/>
        </w:rPr>
      </w:r>
      <w:r/>
    </w:p>
    <w:p>
      <w:pPr>
        <w:pStyle w:val="930"/>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1.所有文件、往来函件均应使用简体中文（规格、型号辅助符号除外）。</w:t>
      </w:r>
      <w:r>
        <w:rPr>
          <w:rFonts w:hint="eastAsia" w:ascii="宋体" w:hAnsi="宋体" w:eastAsia="宋体" w:cs="宋体"/>
          <w:color w:val="000000"/>
          <w:sz w:val="24"/>
          <w:highlight w:val="none"/>
        </w:rPr>
      </w:r>
      <w:r/>
    </w:p>
    <w:p>
      <w:pPr>
        <w:pStyle w:val="930"/>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2.投标文件由</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按给定格式如实填写（编写），须有法人（盖章）、法定代表人或法定代表人授权代表签字或盖章，方为有效，未尽事宜可自行补充。</w:t>
      </w:r>
      <w:r>
        <w:rPr>
          <w:rFonts w:hint="eastAsia" w:ascii="宋体" w:hAnsi="宋体" w:eastAsia="宋体" w:cs="宋体"/>
          <w:color w:val="000000"/>
          <w:sz w:val="24"/>
          <w:highlight w:val="none"/>
        </w:rPr>
      </w:r>
      <w:r/>
    </w:p>
    <w:p>
      <w:pPr>
        <w:pStyle w:val="930"/>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报价一律以人民币为报价结算货币，结算单位为“元”。</w:t>
      </w:r>
      <w:r>
        <w:rPr>
          <w:rFonts w:hint="eastAsia" w:ascii="宋体" w:hAnsi="宋体" w:eastAsia="宋体" w:cs="宋体"/>
          <w:color w:val="000000"/>
          <w:sz w:val="24"/>
          <w:highlight w:val="none"/>
        </w:rPr>
      </w:r>
      <w:r/>
    </w:p>
    <w:p>
      <w:pPr>
        <w:pStyle w:val="930"/>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4.投标文件格式部分，应由</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按给定格式提供，不得更改。</w:t>
      </w:r>
      <w:r>
        <w:rPr>
          <w:rFonts w:hint="eastAsia" w:ascii="宋体" w:hAnsi="宋体" w:eastAsia="宋体" w:cs="宋体"/>
          <w:color w:val="000000"/>
          <w:sz w:val="24"/>
          <w:highlight w:val="none"/>
        </w:rPr>
      </w:r>
      <w:r/>
    </w:p>
    <w:p>
      <w:pPr>
        <w:pStyle w:val="930"/>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中标单位</w:t>
      </w:r>
      <w:r>
        <w:rPr>
          <w:rFonts w:hint="eastAsia" w:ascii="宋体" w:hAnsi="宋体" w:eastAsia="宋体" w:cs="Times New Roman"/>
          <w:color w:val="000000"/>
          <w:sz w:val="24"/>
          <w:highlight w:val="none"/>
        </w:rPr>
        <w:t xml:space="preserve">在中标公告结束后</w:t>
      </w:r>
      <w:r>
        <w:rPr>
          <w:rFonts w:hint="eastAsia" w:ascii="宋体" w:hAnsi="宋体"/>
          <w:b w:val="0"/>
          <w:bCs/>
          <w:sz w:val="24"/>
          <w:szCs w:val="24"/>
          <w:highlight w:val="none"/>
        </w:rPr>
        <w:t xml:space="preserve">必须提供与系统中电子投标文件一致的纸质投标文件</w:t>
      </w:r>
      <w:r>
        <w:rPr>
          <w:rFonts w:hint="eastAsia" w:ascii="宋体" w:hAnsi="宋体"/>
          <w:b w:val="0"/>
          <w:bCs/>
          <w:sz w:val="24"/>
          <w:szCs w:val="24"/>
          <w:highlight w:val="none"/>
          <w:lang w:val="en-US" w:eastAsia="zh-CN"/>
        </w:rPr>
        <w:t xml:space="preserve">一式三份</w:t>
      </w:r>
      <w:r>
        <w:rPr>
          <w:rFonts w:hint="eastAsia" w:ascii="宋体" w:hAnsi="宋体" w:eastAsia="宋体" w:cs="Times New Roman"/>
          <w:color w:val="000000"/>
          <w:sz w:val="24"/>
          <w:highlight w:val="none"/>
        </w:rPr>
        <w:t xml:space="preserve">至招标代理机构。若纸质投标文件与电子投标文件不符，则以电子投标文件为准。</w:t>
      </w:r>
      <w:r>
        <w:rPr>
          <w:rFonts w:hint="eastAsia" w:ascii="宋体" w:hAnsi="宋体" w:eastAsia="宋体" w:cs="宋体"/>
          <w:color w:val="000000"/>
          <w:sz w:val="24"/>
          <w:highlight w:val="none"/>
        </w:rPr>
      </w:r>
      <w:r/>
    </w:p>
    <w:p>
      <w:pPr>
        <w:pStyle w:val="930"/>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供应商在开标前务必确认电脑浏览器设置、CA证书软件下载等，确保和CA证书匹配可以正常</w:t>
      </w:r>
      <w:r>
        <w:rPr>
          <w:rFonts w:hint="eastAsia" w:ascii="宋体" w:hAnsi="宋体" w:eastAsia="宋体" w:cs="宋体"/>
          <w:color w:val="000000"/>
          <w:sz w:val="24"/>
          <w:highlight w:val="none"/>
          <w:lang w:val="en-US" w:eastAsia="zh-CN"/>
        </w:rPr>
        <w:t xml:space="preserve">登录</w:t>
      </w:r>
      <w:r>
        <w:rPr>
          <w:rFonts w:hint="eastAsia" w:ascii="宋体" w:hAnsi="宋体" w:eastAsia="宋体" w:cs="宋体"/>
          <w:color w:val="000000"/>
          <w:sz w:val="24"/>
          <w:highlight w:val="none"/>
          <w:lang w:eastAsia="zh-CN"/>
        </w:rPr>
        <w:t xml:space="preserve">苏采云</w:t>
      </w:r>
      <w:r>
        <w:rPr>
          <w:rFonts w:hint="eastAsia" w:ascii="宋体" w:hAnsi="宋体" w:eastAsia="宋体" w:cs="宋体"/>
          <w:color w:val="000000"/>
          <w:sz w:val="24"/>
          <w:highlight w:val="none"/>
        </w:rPr>
        <w:t xml:space="preserve">投标客户端。</w:t>
      </w:r>
      <w:r>
        <w:rPr>
          <w:rFonts w:hint="eastAsia" w:ascii="宋体" w:hAnsi="宋体" w:eastAsia="宋体" w:cs="宋体"/>
          <w:color w:val="000000"/>
          <w:sz w:val="24"/>
          <w:highlight w:val="none"/>
        </w:rPr>
      </w:r>
      <w:r/>
    </w:p>
    <w:p>
      <w:pPr>
        <w:pStyle w:val="930"/>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供应商请仔细阅读供应商注册流程和招标文件中关于电子开评标等相关事项，如有问题可发送邮件或电话咨询。</w:t>
      </w:r>
      <w:r>
        <w:rPr>
          <w:rFonts w:hint="eastAsia" w:ascii="宋体" w:hAnsi="宋体" w:eastAsia="宋体" w:cs="宋体"/>
          <w:color w:val="000000"/>
          <w:sz w:val="24"/>
          <w:highlight w:val="none"/>
        </w:rPr>
      </w:r>
      <w:r/>
    </w:p>
    <w:p>
      <w:pPr>
        <w:pStyle w:val="930"/>
        <w:ind w:firstLine="360"/>
        <w:spacing w:line="360" w:lineRule="auto"/>
        <w:tabs>
          <w:tab w:val="left" w:pos="0" w:leader="none"/>
          <w:tab w:val="left" w:pos="704" w:leader="none"/>
        </w:tabs>
        <w:rPr>
          <w:rFonts w:hint="eastAsia" w:ascii="宋体" w:hAnsi="宋体" w:eastAsia="宋体" w:cs="宋体"/>
          <w:b/>
          <w:bCs/>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本次采购采用《</w:t>
      </w:r>
      <w:r>
        <w:rPr>
          <w:rFonts w:hint="eastAsia" w:ascii="宋体" w:hAnsi="宋体" w:eastAsia="宋体" w:cs="宋体"/>
          <w:sz w:val="24"/>
          <w:highlight w:val="none"/>
        </w:rPr>
        <w:t xml:space="preserve">江苏省政府采购管理交易系统（苏采云）</w:t>
      </w:r>
      <w:r>
        <w:rPr>
          <w:rFonts w:hint="eastAsia" w:ascii="宋体" w:hAnsi="宋体" w:eastAsia="宋体" w:cs="宋体"/>
          <w:color w:val="000000"/>
          <w:sz w:val="24"/>
          <w:highlight w:val="none"/>
        </w:rPr>
        <w:t xml:space="preserve">》进行采购活动，采购文件发布、报价、评审和</w:t>
      </w:r>
      <w:r>
        <w:rPr>
          <w:rFonts w:hint="eastAsia" w:ascii="宋体" w:hAnsi="宋体" w:eastAsia="宋体" w:cs="宋体"/>
          <w:color w:val="000000"/>
          <w:sz w:val="24"/>
          <w:highlight w:val="none"/>
          <w:lang w:eastAsia="zh-CN"/>
        </w:rPr>
        <w:t xml:space="preserve">中标</w:t>
      </w:r>
      <w:r>
        <w:rPr>
          <w:rFonts w:hint="eastAsia" w:ascii="宋体" w:hAnsi="宋体" w:eastAsia="宋体" w:cs="宋体"/>
          <w:color w:val="000000"/>
          <w:sz w:val="24"/>
          <w:highlight w:val="none"/>
        </w:rPr>
        <w:t xml:space="preserve">结果发布全程电子化。</w:t>
      </w:r>
      <w:r>
        <w:rPr>
          <w:rFonts w:hint="eastAsia" w:ascii="宋体" w:hAnsi="宋体" w:eastAsia="宋体" w:cs="宋体"/>
          <w:b/>
          <w:bCs/>
          <w:color w:val="000000"/>
          <w:sz w:val="24"/>
          <w:highlight w:val="none"/>
        </w:rPr>
      </w:r>
      <w:r/>
    </w:p>
    <w:p>
      <w:pPr>
        <w:pStyle w:val="930"/>
        <w:spacing w:line="360" w:lineRule="auto"/>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八</w:t>
      </w:r>
      <w:r>
        <w:rPr>
          <w:rFonts w:hint="eastAsia" w:ascii="宋体" w:hAnsi="宋体" w:eastAsia="宋体" w:cs="宋体"/>
          <w:b/>
          <w:bCs/>
          <w:color w:val="000000"/>
          <w:sz w:val="24"/>
          <w:highlight w:val="none"/>
        </w:rPr>
        <w:t xml:space="preserve">）网上投标</w:t>
      </w:r>
      <w:r>
        <w:rPr>
          <w:rFonts w:hint="eastAsia" w:ascii="宋体" w:hAnsi="宋体" w:eastAsia="宋体" w:cs="宋体"/>
          <w:b/>
          <w:bCs/>
          <w:color w:val="000000"/>
          <w:sz w:val="24"/>
          <w:highlight w:val="none"/>
        </w:rPr>
      </w:r>
      <w:r/>
    </w:p>
    <w:p>
      <w:pPr>
        <w:pStyle w:val="930"/>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潜在投标供应商可在项目招标公告附件中查看公开招标文件，如确定投标，必须在苏采云平台（</w:t>
      </w:r>
      <w:r>
        <w:rPr>
          <w:rFonts w:hint="eastAsia" w:ascii="宋体" w:hAnsi="宋体" w:cs="宋体"/>
          <w:color w:val="000000"/>
          <w:sz w:val="24"/>
          <w:highlight w:val="none"/>
          <w:lang w:val="zh-CN"/>
        </w:rPr>
      </w:r>
      <w:r>
        <w:rPr>
          <w:rFonts w:hint="eastAsia" w:ascii="宋体" w:hAnsi="宋体" w:cs="宋体"/>
          <w:color w:val="000000"/>
          <w:sz w:val="24"/>
          <w:highlight w:val="none"/>
          <w:lang w:val="zh-CN"/>
        </w:rPr>
        <w:t xml:space="preserve">https://jszfcg.jsczt.cn/jszc/login</w:t>
      </w:r>
      <w:r/>
      <w:r>
        <w:rPr>
          <w:rFonts w:hint="eastAsia" w:ascii="宋体" w:hAnsi="宋体" w:eastAsia="宋体" w:cs="宋体"/>
          <w:color w:val="000000"/>
          <w:sz w:val="24"/>
          <w:highlight w:val="none"/>
        </w:rPr>
      </w:r>
      <w:r>
        <w:rPr>
          <w:rFonts w:hint="eastAsia" w:ascii="宋体" w:hAnsi="宋体" w:eastAsia="宋体" w:cs="宋体"/>
          <w:color w:val="000000"/>
          <w:sz w:val="24"/>
          <w:highlight w:val="none"/>
        </w:rPr>
        <w:t xml:space="preserve">）中免费下载公开招标文件[“无锡政府采购网--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rPr>
          <w:rFonts w:hint="eastAsia" w:ascii="宋体" w:hAnsi="宋体" w:eastAsia="宋体" w:cs="宋体"/>
          <w:color w:val="000000"/>
          <w:sz w:val="24"/>
          <w:highlight w:val="none"/>
        </w:rPr>
      </w:r>
      <w:r/>
    </w:p>
    <w:p>
      <w:pPr>
        <w:pStyle w:val="930"/>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招标文件（后缀名为“.kedt”）、“苏采云”系统供应商操作手册及政府采购客户端工具也可通过“苏采云”系统--已参与项目--报名详情页面内相应链接进行下载。</w:t>
      </w:r>
      <w:r>
        <w:rPr>
          <w:rFonts w:hint="eastAsia" w:ascii="宋体" w:hAnsi="宋体" w:eastAsia="宋体" w:cs="宋体"/>
          <w:color w:val="000000"/>
          <w:sz w:val="24"/>
          <w:highlight w:val="none"/>
        </w:rPr>
      </w:r>
      <w:r/>
    </w:p>
    <w:p>
      <w:pPr>
        <w:pStyle w:val="930"/>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eastAsia="宋体" w:cs="宋体"/>
          <w:color w:val="000000"/>
          <w:sz w:val="24"/>
          <w:highlight w:val="none"/>
        </w:rPr>
      </w:r>
      <w:r/>
    </w:p>
    <w:p>
      <w:pPr>
        <w:pStyle w:val="930"/>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投标人应对CA数字证书妥善保管，如被他人盗用投标，后果自负。</w:t>
      </w:r>
      <w:r>
        <w:rPr>
          <w:rFonts w:hint="eastAsia" w:ascii="宋体" w:hAnsi="宋体" w:eastAsia="宋体" w:cs="宋体"/>
          <w:color w:val="000000"/>
          <w:sz w:val="24"/>
          <w:highlight w:val="none"/>
        </w:rPr>
      </w:r>
      <w:r/>
    </w:p>
    <w:p>
      <w:pPr>
        <w:pStyle w:val="930"/>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投标人按招标文件规定的网上解密时间进行解密，如未按时解密后果自负。</w:t>
      </w:r>
      <w:r>
        <w:rPr>
          <w:rFonts w:hint="eastAsia" w:ascii="宋体" w:hAnsi="宋体" w:eastAsia="宋体" w:cs="宋体"/>
          <w:color w:val="000000"/>
          <w:sz w:val="24"/>
          <w:highlight w:val="none"/>
        </w:rPr>
      </w:r>
      <w:r/>
    </w:p>
    <w:p>
      <w:pPr>
        <w:pStyle w:val="930"/>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投标人应当对招标文件提出的要求和条件作出实质性响应，并在电子投标系统逐条应答。</w:t>
      </w:r>
      <w:r>
        <w:rPr>
          <w:rFonts w:hint="eastAsia" w:ascii="宋体" w:hAnsi="宋体" w:eastAsia="宋体" w:cs="宋体"/>
          <w:color w:val="000000"/>
          <w:sz w:val="24"/>
          <w:highlight w:val="none"/>
        </w:rPr>
      </w:r>
      <w:r/>
    </w:p>
    <w:p>
      <w:pPr>
        <w:pStyle w:val="930"/>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投标人应对要求提供的资格证明文件（如资质证书、资格证书）、技术资料（如白皮书、彩页、手册、检测报告等）扫描上传至投标系统。</w:t>
      </w:r>
      <w:r>
        <w:rPr>
          <w:rFonts w:hint="eastAsia" w:ascii="宋体" w:hAnsi="宋体" w:eastAsia="宋体" w:cs="宋体"/>
          <w:color w:val="000000"/>
          <w:sz w:val="24"/>
          <w:highlight w:val="none"/>
        </w:rPr>
      </w:r>
      <w:r/>
    </w:p>
    <w:p>
      <w:pPr>
        <w:pStyle w:val="930"/>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投标文件不应有涂改、增删和潦草之处，如有必须修改时，修改处必须有法人、法定代表人或法定代表人授权代表的签章。</w:t>
      </w:r>
      <w:r>
        <w:rPr>
          <w:rFonts w:hint="eastAsia" w:ascii="宋体" w:hAnsi="宋体" w:eastAsia="宋体" w:cs="宋体"/>
          <w:color w:val="000000"/>
          <w:sz w:val="24"/>
          <w:highlight w:val="none"/>
        </w:rPr>
      </w:r>
      <w:r/>
    </w:p>
    <w:p>
      <w:pPr>
        <w:pStyle w:val="930"/>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投标费用自理。</w:t>
      </w:r>
      <w:r>
        <w:rPr>
          <w:rFonts w:hint="eastAsia" w:ascii="宋体" w:hAnsi="宋体" w:eastAsia="宋体" w:cs="宋体"/>
          <w:color w:val="000000"/>
          <w:sz w:val="24"/>
          <w:highlight w:val="none"/>
        </w:rPr>
      </w:r>
      <w:r/>
    </w:p>
    <w:p>
      <w:pPr>
        <w:pStyle w:val="930"/>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九</w:t>
      </w:r>
      <w:r>
        <w:rPr>
          <w:rFonts w:hint="eastAsia" w:ascii="宋体" w:hAnsi="宋体" w:cs="宋体"/>
          <w:b/>
          <w:bCs/>
          <w:color w:val="000000"/>
          <w:sz w:val="24"/>
          <w:highlight w:val="none"/>
        </w:rPr>
        <w:t xml:space="preserve">）无效投标文件的确认：</w:t>
      </w:r>
      <w:r>
        <w:rPr>
          <w:rFonts w:hint="eastAsia" w:ascii="宋体" w:hAnsi="宋体" w:cs="宋体"/>
          <w:b/>
          <w:bCs/>
          <w:color w:val="000000"/>
          <w:sz w:val="24"/>
          <w:highlight w:val="none"/>
        </w:rPr>
      </w:r>
      <w:r/>
    </w:p>
    <w:p>
      <w:pPr>
        <w:pStyle w:val="930"/>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有下列情况之一者，其投标文件无效：</w:t>
      </w:r>
      <w:r>
        <w:rPr>
          <w:rFonts w:hint="eastAsia" w:ascii="宋体" w:hAnsi="宋体" w:cs="宋体"/>
          <w:color w:val="000000"/>
          <w:sz w:val="24"/>
          <w:highlight w:val="none"/>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1.未按规定在无锡市政府采购供应商信息库注册的；</w:t>
      </w:r>
      <w:r>
        <w:rPr>
          <w:rFonts w:hint="eastAsia" w:ascii="宋体" w:hAnsi="宋体" w:eastAsia="宋体" w:cs="宋体"/>
          <w:sz w:val="24"/>
          <w:szCs w:val="24"/>
          <w:highlight w:val="none"/>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2.电子投标文件未按规定期限投标的，纸质投标文件（如要求）未按规定的期限、地点送达的；</w:t>
      </w:r>
      <w:r>
        <w:rPr>
          <w:rFonts w:hint="eastAsia" w:ascii="宋体" w:hAnsi="宋体" w:eastAsia="宋体" w:cs="宋体"/>
          <w:sz w:val="24"/>
          <w:szCs w:val="24"/>
          <w:highlight w:val="none"/>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3.电子投标文件未按招标文件要求签章的；</w:t>
      </w:r>
      <w:r>
        <w:rPr>
          <w:rFonts w:hint="eastAsia" w:ascii="宋体" w:hAnsi="宋体" w:eastAsia="宋体" w:cs="宋体"/>
          <w:sz w:val="24"/>
          <w:szCs w:val="24"/>
          <w:highlight w:val="none"/>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4.投标供应商的被授权代表无法定代表人授权委托书的；</w:t>
      </w:r>
      <w:r>
        <w:rPr>
          <w:rFonts w:hint="eastAsia" w:ascii="宋体" w:hAnsi="宋体" w:eastAsia="宋体" w:cs="宋体"/>
          <w:sz w:val="24"/>
          <w:szCs w:val="24"/>
          <w:highlight w:val="none"/>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5.不具备采购文件中规定的资格要求及未按采购文件规定的要求提供资格、资信证明文件的；</w:t>
      </w:r>
      <w:r>
        <w:rPr>
          <w:rFonts w:hint="eastAsia" w:ascii="宋体" w:hAnsi="宋体" w:eastAsia="宋体" w:cs="宋体"/>
          <w:sz w:val="24"/>
          <w:szCs w:val="24"/>
          <w:highlight w:val="none"/>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6.投标文件未按采购文件规定的格式、内容和要求填写、制作的；</w:t>
      </w:r>
      <w:r>
        <w:rPr>
          <w:rFonts w:hint="eastAsia" w:ascii="宋体" w:hAnsi="宋体" w:eastAsia="宋体" w:cs="宋体"/>
          <w:sz w:val="24"/>
          <w:szCs w:val="24"/>
          <w:highlight w:val="none"/>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7.投标文件书写潦草、字迹模糊不清、无法辨认的；</w:t>
      </w:r>
      <w:r>
        <w:rPr>
          <w:rFonts w:hint="eastAsia" w:ascii="宋体" w:hAnsi="宋体" w:eastAsia="宋体" w:cs="宋体"/>
          <w:sz w:val="24"/>
          <w:szCs w:val="24"/>
          <w:highlight w:val="none"/>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8.投标文件中有采购文件未允许提供的选择性内容的；</w:t>
      </w:r>
      <w:r>
        <w:rPr>
          <w:rFonts w:hint="eastAsia" w:ascii="宋体" w:hAnsi="宋体" w:eastAsia="宋体" w:cs="宋体"/>
          <w:sz w:val="24"/>
          <w:szCs w:val="24"/>
          <w:highlight w:val="none"/>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9.未按采购文件要求解密电子投标文件的；</w:t>
      </w:r>
      <w:r>
        <w:rPr>
          <w:rFonts w:hint="eastAsia" w:ascii="宋体" w:hAnsi="宋体" w:eastAsia="宋体" w:cs="宋体"/>
          <w:sz w:val="24"/>
          <w:szCs w:val="24"/>
          <w:highlight w:val="none"/>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10.提供虚假材料的（包括工商营业执照、财务报表、资格、资信证明文件等）；</w:t>
      </w:r>
      <w:r>
        <w:rPr>
          <w:rFonts w:hint="eastAsia" w:ascii="宋体" w:hAnsi="宋体" w:eastAsia="宋体" w:cs="宋体"/>
          <w:sz w:val="24"/>
          <w:szCs w:val="24"/>
          <w:highlight w:val="none"/>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11.投标文件未按要求制作、递交的；</w:t>
      </w:r>
      <w:r>
        <w:rPr>
          <w:rFonts w:hint="eastAsia" w:ascii="宋体" w:hAnsi="宋体" w:eastAsia="宋体" w:cs="宋体"/>
          <w:sz w:val="24"/>
          <w:szCs w:val="24"/>
          <w:highlight w:val="none"/>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12.投标文件未加盖投标供应商公章及法定代表人或授权代表签字和盖章的；</w:t>
      </w:r>
      <w:r>
        <w:rPr>
          <w:rFonts w:hint="eastAsia" w:ascii="宋体" w:hAnsi="宋体" w:eastAsia="宋体" w:cs="宋体"/>
          <w:sz w:val="24"/>
          <w:szCs w:val="24"/>
          <w:highlight w:val="none"/>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13.投标供应商未遵循公平竞争的原则，恶意串通，妨碍其他供应商的竞争行为，损害采购人或者其他供应商的合法权益；</w:t>
      </w:r>
      <w:r>
        <w:rPr>
          <w:rFonts w:hint="eastAsia" w:ascii="宋体" w:hAnsi="宋体" w:eastAsia="宋体" w:cs="宋体"/>
          <w:sz w:val="24"/>
          <w:szCs w:val="24"/>
          <w:highlight w:val="none"/>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14.不同投标供应商的投标文件的装订形式、纸张情况、目录序号、排版格式、文字风格等存在明显的相似性或一致性，特征显示由同一单位或者同一个人编制的；</w:t>
      </w:r>
      <w:r>
        <w:rPr>
          <w:rFonts w:hint="eastAsia" w:ascii="宋体" w:hAnsi="宋体" w:eastAsia="宋体" w:cs="宋体"/>
          <w:sz w:val="24"/>
          <w:szCs w:val="24"/>
          <w:highlight w:val="none"/>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15.不同投标供应商委托同一单位或者个人办理投标事宜；</w:t>
      </w:r>
      <w:r>
        <w:rPr>
          <w:rFonts w:hint="eastAsia" w:ascii="宋体" w:hAnsi="宋体" w:eastAsia="宋体" w:cs="宋体"/>
          <w:sz w:val="24"/>
          <w:szCs w:val="24"/>
          <w:highlight w:val="none"/>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16.不同投标供应商的投标文件载明的项目管理成员或者联系人员为同一人；</w:t>
      </w:r>
      <w:r>
        <w:rPr>
          <w:rFonts w:hint="eastAsia" w:ascii="宋体" w:hAnsi="宋体" w:eastAsia="宋体" w:cs="宋体"/>
          <w:sz w:val="24"/>
          <w:szCs w:val="24"/>
          <w:highlight w:val="none"/>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17.不同投标供应商投标文件内容存在非正常一致、项目组成员出现同一人、投标文件中错误（或异常）一致或雷同、电子文档信息一致或雷同的；</w:t>
      </w:r>
      <w:r>
        <w:rPr>
          <w:rFonts w:hint="eastAsia" w:ascii="宋体" w:hAnsi="宋体" w:eastAsia="宋体" w:cs="宋体"/>
          <w:sz w:val="24"/>
          <w:szCs w:val="24"/>
          <w:highlight w:val="none"/>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18.不同投标供应商报价细目呈明显规律性变化，或恶意串通其他投标供应商，故意哄抬价格或压价的；</w:t>
      </w:r>
      <w:r>
        <w:rPr>
          <w:rFonts w:hint="eastAsia" w:ascii="宋体" w:hAnsi="宋体" w:eastAsia="宋体" w:cs="宋体"/>
          <w:sz w:val="24"/>
          <w:szCs w:val="24"/>
          <w:highlight w:val="none"/>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19.不同投标供应商投标文件相互混装的；</w:t>
      </w:r>
      <w:r>
        <w:rPr>
          <w:rFonts w:hint="eastAsia" w:ascii="宋体" w:hAnsi="宋体" w:eastAsia="宋体" w:cs="宋体"/>
          <w:sz w:val="24"/>
          <w:szCs w:val="24"/>
          <w:highlight w:val="none"/>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20.不同投标供应商投标文件中的项目相关人员出现同一人的；</w:t>
      </w:r>
      <w:r>
        <w:rPr>
          <w:rFonts w:hint="eastAsia" w:ascii="宋体" w:hAnsi="宋体" w:eastAsia="宋体" w:cs="宋体"/>
          <w:sz w:val="24"/>
          <w:szCs w:val="24"/>
          <w:highlight w:val="none"/>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21.不同投标供应商聘请同一人为其投标提供技术或经济咨询服务的；</w:t>
      </w:r>
      <w:r>
        <w:rPr>
          <w:rFonts w:hint="eastAsia" w:ascii="宋体" w:hAnsi="宋体" w:eastAsia="宋体" w:cs="宋体"/>
          <w:sz w:val="24"/>
          <w:szCs w:val="24"/>
          <w:highlight w:val="none"/>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22.不同投标供应商的单位负责人为同一人或者存在直接控股、管理关系的；</w:t>
      </w:r>
      <w:r>
        <w:rPr>
          <w:rFonts w:hint="eastAsia" w:ascii="宋体" w:hAnsi="宋体" w:eastAsia="宋体" w:cs="宋体"/>
          <w:sz w:val="24"/>
          <w:szCs w:val="24"/>
          <w:highlight w:val="none"/>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23.投标文件中同一方案有选择性报价且未声明以哪一个为准的；</w:t>
      </w:r>
      <w:r>
        <w:rPr>
          <w:rFonts w:hint="eastAsia" w:ascii="宋体" w:hAnsi="宋体" w:eastAsia="宋体" w:cs="宋体"/>
          <w:sz w:val="24"/>
          <w:szCs w:val="24"/>
          <w:highlight w:val="none"/>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24.投标文件被本项目评委确认为无效投标文件的；</w:t>
      </w:r>
      <w:r>
        <w:rPr>
          <w:rFonts w:hint="eastAsia" w:ascii="宋体" w:hAnsi="宋体" w:eastAsia="宋体" w:cs="宋体"/>
          <w:sz w:val="24"/>
          <w:szCs w:val="24"/>
          <w:highlight w:val="none"/>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25.未通过初步资格性审查、投标文件资格性检查、投标文件符合性检查的；</w:t>
      </w:r>
      <w:r>
        <w:rPr>
          <w:rFonts w:hint="eastAsia" w:ascii="宋体" w:hAnsi="宋体" w:eastAsia="宋体" w:cs="宋体"/>
          <w:sz w:val="24"/>
          <w:szCs w:val="24"/>
          <w:highlight w:val="none"/>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26.未按要求提供技术文件的；</w:t>
      </w:r>
      <w:r>
        <w:rPr>
          <w:rFonts w:hint="eastAsia" w:ascii="宋体" w:hAnsi="宋体" w:eastAsia="宋体" w:cs="宋体"/>
          <w:sz w:val="24"/>
          <w:szCs w:val="24"/>
          <w:highlight w:val="none"/>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27.投标报价超过采购文件中规定的最高限价或者采购预算或者单项最高限价的；</w:t>
      </w:r>
      <w:r>
        <w:rPr>
          <w:rFonts w:hint="eastAsia" w:ascii="宋体" w:hAnsi="宋体" w:eastAsia="宋体" w:cs="宋体"/>
          <w:sz w:val="24"/>
          <w:szCs w:val="24"/>
          <w:highlight w:val="none"/>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28.投标供应商的投标报价畸高或畸低，投标总报价与各分项报价不能相互对应，在询标时没有合理的解释或者不能提供计算依据和报价依据的；</w:t>
      </w:r>
      <w:r>
        <w:rPr>
          <w:rFonts w:hint="eastAsia" w:ascii="宋体" w:hAnsi="宋体" w:eastAsia="宋体" w:cs="宋体"/>
          <w:sz w:val="24"/>
          <w:szCs w:val="24"/>
          <w:highlight w:val="none"/>
        </w:rPr>
      </w:r>
      <w:r/>
    </w:p>
    <w:p>
      <w:pPr>
        <w:pStyle w:val="930"/>
        <w:ind w:left="-2" w:firstLine="420"/>
        <w:pageBreakBefore w:val="0"/>
        <w:spacing w:line="360"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29.评标委员会认为投标供应商的投标总报价或者分项报价出现异常低价投标的情形，有可能影响服务质量或者不能诚信履约的，将要求其在评标现场合理的时间内（30分钟内）提供书面说明，必要时提交相关证明材料；投标供应商不能证明其报价合理性的，评标委员会将其作为无效投标处理；投标供应商的投标总报价或者分项报价为0元的，评标委员会应当将其作为无效投标处理；</w:t>
      </w:r>
      <w:r>
        <w:rPr>
          <w:rFonts w:hint="eastAsia" w:ascii="宋体" w:hAnsi="宋体" w:eastAsia="宋体" w:cs="宋体"/>
          <w:sz w:val="24"/>
          <w:szCs w:val="24"/>
          <w:highlight w:val="none"/>
          <w:lang w:eastAsia="zh-CN"/>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30.不同供应商的委托代理人、项目负责人以及其他相关人员有在同一个单位缴纳社会保险的；</w:t>
      </w:r>
      <w:r>
        <w:rPr>
          <w:rFonts w:hint="eastAsia" w:ascii="宋体" w:hAnsi="宋体" w:eastAsia="宋体" w:cs="宋体"/>
          <w:sz w:val="24"/>
          <w:szCs w:val="24"/>
          <w:highlight w:val="none"/>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31.同一投标文件中单位名称落款与公章不是同一单位的；</w:t>
      </w:r>
      <w:r>
        <w:rPr>
          <w:rFonts w:hint="eastAsia" w:ascii="宋体" w:hAnsi="宋体" w:eastAsia="宋体" w:cs="宋体"/>
          <w:sz w:val="24"/>
          <w:szCs w:val="24"/>
          <w:highlight w:val="none"/>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32.投标文件内容不全或不符合法律法规和招标文件中规定的其他实质性要求的。</w:t>
      </w:r>
      <w:r>
        <w:rPr>
          <w:rFonts w:hint="eastAsia" w:ascii="宋体" w:hAnsi="宋体" w:eastAsia="宋体" w:cs="宋体"/>
          <w:sz w:val="24"/>
          <w:szCs w:val="24"/>
          <w:highlight w:val="none"/>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33.不同投标供应商的投标文件由同一台电脑编制或者同一把数字证书加密锁加密或者同一台附属设备打印的； </w:t>
      </w:r>
      <w:r>
        <w:rPr>
          <w:rFonts w:hint="eastAsia" w:ascii="宋体" w:hAnsi="宋体" w:eastAsia="宋体" w:cs="宋体"/>
          <w:sz w:val="24"/>
          <w:szCs w:val="24"/>
          <w:highlight w:val="none"/>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34.各投标供应商的投标文件上传使用的 MAC 地址和 IP 地址一致的，不同投标文件留有相同标记标识、存在两处以上一致性错误或雷同等情况，视为投标供应商相互围标、串标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其投标无效； </w:t>
      </w:r>
      <w:r>
        <w:rPr>
          <w:rFonts w:hint="eastAsia" w:ascii="宋体" w:hAnsi="宋体" w:eastAsia="宋体" w:cs="宋体"/>
          <w:sz w:val="24"/>
          <w:szCs w:val="24"/>
          <w:highlight w:val="none"/>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35.列入失信被执行人、重大税收违法案件当事人名单、政府采购严重违法失信行为记录名单及其他不符合《中华人民共和国政府采购法》第二十二条规定条件的；</w:t>
      </w:r>
      <w:r>
        <w:rPr>
          <w:rFonts w:hint="eastAsia" w:ascii="宋体" w:hAnsi="宋体" w:eastAsia="宋体" w:cs="宋体"/>
          <w:sz w:val="24"/>
          <w:szCs w:val="24"/>
          <w:highlight w:val="none"/>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36.投标文件内容不全或不符合招标文件中规定的其他实质性要求的；</w:t>
      </w:r>
      <w:r>
        <w:rPr>
          <w:rFonts w:hint="eastAsia" w:ascii="宋体" w:hAnsi="宋体" w:eastAsia="宋体" w:cs="宋体"/>
          <w:sz w:val="24"/>
          <w:szCs w:val="24"/>
          <w:highlight w:val="none"/>
        </w:rPr>
      </w:r>
      <w:r/>
    </w:p>
    <w:p>
      <w:pPr>
        <w:pStyle w:val="930"/>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37.法律法规和招标文件规定的其他无效情形。</w:t>
      </w:r>
      <w:r>
        <w:rPr>
          <w:rFonts w:hint="eastAsia" w:ascii="宋体" w:hAnsi="宋体" w:eastAsia="宋体" w:cs="宋体"/>
          <w:sz w:val="24"/>
          <w:szCs w:val="24"/>
          <w:highlight w:val="none"/>
        </w:rPr>
      </w:r>
      <w:r/>
    </w:p>
    <w:p>
      <w:pPr>
        <w:pStyle w:val="930"/>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十</w:t>
      </w:r>
      <w:r>
        <w:rPr>
          <w:rFonts w:hint="eastAsia" w:ascii="宋体" w:hAnsi="宋体" w:cs="宋体"/>
          <w:b/>
          <w:bCs/>
          <w:color w:val="000000"/>
          <w:sz w:val="24"/>
          <w:highlight w:val="none"/>
        </w:rPr>
        <w:t xml:space="preserve">） 开标、评标：</w:t>
      </w:r>
      <w:r>
        <w:rPr>
          <w:rFonts w:hint="eastAsia" w:ascii="宋体" w:hAnsi="宋体" w:cs="宋体"/>
          <w:b/>
          <w:bCs/>
          <w:color w:val="000000"/>
          <w:sz w:val="24"/>
          <w:highlight w:val="none"/>
        </w:rPr>
      </w:r>
      <w:r/>
    </w:p>
    <w:p>
      <w:pPr>
        <w:pStyle w:val="1239"/>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1.开标工作程序</w:t>
      </w:r>
      <w:r>
        <w:rPr>
          <w:rFonts w:hint="eastAsia" w:ascii="宋体" w:hAnsi="宋体" w:eastAsia="宋体" w:cs="宋体"/>
          <w:sz w:val="24"/>
          <w:szCs w:val="24"/>
          <w:highlight w:val="none"/>
        </w:rPr>
      </w:r>
      <w:r/>
    </w:p>
    <w:p>
      <w:pPr>
        <w:pStyle w:val="1239"/>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1.1代理机构将在招标公告中规定的时间和地点组织公开开标。投标供应商应当按照《“苏采云”系统供应商操作手册》规定，参加开标活动和在苏采云系统规定的时间内对投标文件进行解密。</w:t>
      </w:r>
      <w:r>
        <w:rPr>
          <w:rFonts w:hint="eastAsia" w:ascii="宋体" w:hAnsi="宋体" w:eastAsia="宋体" w:cs="宋体"/>
          <w:sz w:val="24"/>
          <w:szCs w:val="24"/>
          <w:highlight w:val="none"/>
        </w:rPr>
      </w:r>
      <w:r/>
    </w:p>
    <w:p>
      <w:pPr>
        <w:pStyle w:val="1239"/>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1.2开标仪式由代理机构组织。苏采云系统将自动对项目进行开标，并宣布各投标供应商名称和投标价格。</w:t>
      </w:r>
      <w:r>
        <w:rPr>
          <w:rFonts w:hint="eastAsia" w:ascii="宋体" w:hAnsi="宋体" w:eastAsia="宋体" w:cs="宋体"/>
          <w:sz w:val="24"/>
          <w:szCs w:val="24"/>
          <w:highlight w:val="none"/>
        </w:rPr>
      </w:r>
      <w:r/>
    </w:p>
    <w:p>
      <w:pPr>
        <w:pStyle w:val="1239"/>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1.3投标供应商在开标过程中</w:t>
      </w:r>
      <w:r>
        <w:rPr>
          <w:rFonts w:hint="eastAsia" w:ascii="宋体" w:hAnsi="宋体" w:eastAsia="宋体" w:cs="宋体"/>
          <w:sz w:val="24"/>
          <w:szCs w:val="24"/>
          <w:highlight w:val="none"/>
          <w:lang w:eastAsia="zh-CN"/>
        </w:rPr>
        <w:t xml:space="preserve">涉及的</w:t>
      </w:r>
      <w:r>
        <w:rPr>
          <w:rFonts w:hint="eastAsia" w:ascii="宋体" w:hAnsi="宋体" w:eastAsia="宋体" w:cs="宋体"/>
          <w:sz w:val="24"/>
          <w:szCs w:val="24"/>
          <w:highlight w:val="none"/>
        </w:rPr>
        <w:t xml:space="preserve">投标文件解密、开标结果确认等工作，应按照《“苏采云”系统供应商操作手册》规定执行。</w:t>
      </w:r>
      <w:r>
        <w:rPr>
          <w:rFonts w:hint="eastAsia" w:ascii="宋体" w:hAnsi="宋体" w:eastAsia="宋体" w:cs="宋体"/>
          <w:sz w:val="24"/>
          <w:szCs w:val="24"/>
          <w:highlight w:val="none"/>
        </w:rPr>
      </w:r>
      <w:r/>
    </w:p>
    <w:p>
      <w:pPr>
        <w:pStyle w:val="1239"/>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1.4投标人如果对开标过程和开标记录有疑义，应当根据《“苏采云”系统供应商操作手册》规定提出，如苏采云系统中《开标记录表》宣布后5分钟内未提出的，视同认可开标结果。</w:t>
      </w:r>
      <w:r>
        <w:rPr>
          <w:rFonts w:hint="eastAsia" w:ascii="宋体" w:hAnsi="宋体" w:eastAsia="宋体" w:cs="宋体"/>
          <w:sz w:val="24"/>
          <w:szCs w:val="24"/>
          <w:highlight w:val="none"/>
        </w:rPr>
      </w:r>
      <w:r/>
    </w:p>
    <w:p>
      <w:pPr>
        <w:pStyle w:val="1239"/>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r>
        <w:rPr>
          <w:rFonts w:hint="eastAsia" w:ascii="宋体" w:hAnsi="宋体" w:eastAsia="宋体" w:cs="宋体"/>
          <w:sz w:val="24"/>
          <w:szCs w:val="24"/>
          <w:highlight w:val="none"/>
        </w:rPr>
      </w:r>
      <w:r/>
    </w:p>
    <w:p>
      <w:pPr>
        <w:pStyle w:val="1239"/>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1.6投标截止时间后参加投标的供应商或解密投标文件的供应商不足三家的，不进行评审。</w:t>
      </w:r>
      <w:r>
        <w:rPr>
          <w:rFonts w:hint="eastAsia" w:ascii="宋体" w:hAnsi="宋体" w:eastAsia="宋体" w:cs="宋体"/>
          <w:sz w:val="24"/>
          <w:szCs w:val="24"/>
          <w:highlight w:val="none"/>
        </w:rPr>
      </w:r>
      <w:r/>
    </w:p>
    <w:p>
      <w:pPr>
        <w:pStyle w:val="1239"/>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1.7投标文件报价出现前后不一致的，按照下列规定修正：</w:t>
      </w:r>
      <w:r>
        <w:rPr>
          <w:rFonts w:hint="eastAsia" w:ascii="宋体" w:hAnsi="宋体" w:eastAsia="宋体" w:cs="宋体"/>
          <w:sz w:val="24"/>
          <w:szCs w:val="24"/>
          <w:highlight w:val="none"/>
        </w:rPr>
      </w:r>
      <w:r/>
    </w:p>
    <w:p>
      <w:pPr>
        <w:pStyle w:val="1239"/>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（一）投标文件中开标一览表（报价表）内容与投标文件中相应内容不一致的，以开标一览表（报价表）为准；</w:t>
      </w:r>
      <w:r>
        <w:rPr>
          <w:rFonts w:hint="eastAsia" w:ascii="宋体" w:hAnsi="宋体" w:eastAsia="宋体" w:cs="宋体"/>
          <w:sz w:val="24"/>
          <w:szCs w:val="24"/>
          <w:highlight w:val="none"/>
        </w:rPr>
      </w:r>
      <w:r/>
    </w:p>
    <w:p>
      <w:pPr>
        <w:pStyle w:val="1239"/>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（二）大写金额和小写金额不一致的，以大写金额为准；</w:t>
      </w:r>
      <w:r>
        <w:rPr>
          <w:rFonts w:hint="eastAsia" w:ascii="宋体" w:hAnsi="宋体" w:eastAsia="宋体" w:cs="宋体"/>
          <w:sz w:val="24"/>
          <w:szCs w:val="24"/>
          <w:highlight w:val="none"/>
        </w:rPr>
      </w:r>
      <w:r/>
    </w:p>
    <w:p>
      <w:pPr>
        <w:pStyle w:val="1239"/>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（三）单价金额小数点或者百分比有明显错位的，以开标一览表的总价为准，并修改单价；</w:t>
      </w:r>
      <w:r>
        <w:rPr>
          <w:rFonts w:hint="eastAsia" w:ascii="宋体" w:hAnsi="宋体" w:eastAsia="宋体" w:cs="宋体"/>
          <w:sz w:val="24"/>
          <w:szCs w:val="24"/>
          <w:highlight w:val="none"/>
        </w:rPr>
      </w:r>
      <w:r/>
    </w:p>
    <w:p>
      <w:pPr>
        <w:pStyle w:val="1239"/>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（四）总价金额与按单价汇总金额不一致的，以单价金额计算结果为准。</w:t>
      </w:r>
      <w:r>
        <w:rPr>
          <w:rFonts w:hint="eastAsia" w:ascii="宋体" w:hAnsi="宋体" w:eastAsia="宋体" w:cs="宋体"/>
          <w:sz w:val="24"/>
          <w:szCs w:val="24"/>
          <w:highlight w:val="none"/>
        </w:rPr>
      </w:r>
      <w:r/>
    </w:p>
    <w:p>
      <w:pPr>
        <w:pStyle w:val="93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rFonts w:ascii="宋体" w:hAnsi="宋体"/>
          <w:bCs/>
          <w:color w:val="000000"/>
          <w:sz w:val="24"/>
          <w:highlight w:val="none"/>
        </w:rPr>
      </w:r>
      <w:r/>
    </w:p>
    <w:p>
      <w:pPr>
        <w:pStyle w:val="930"/>
        <w:ind w:firstLine="480"/>
        <w:spacing w:line="360" w:lineRule="auto"/>
        <w:rPr>
          <w:rFonts w:ascii="宋体" w:hAnsi="宋体"/>
          <w:bCs/>
          <w:color w:val="000000"/>
          <w:sz w:val="24"/>
          <w:highlight w:val="none"/>
        </w:rPr>
      </w:pPr>
      <w:r>
        <w:rPr>
          <w:rFonts w:hint="eastAsia" w:ascii="宋体" w:hAnsi="宋体"/>
          <w:color w:val="000000"/>
          <w:sz w:val="24"/>
          <w:highlight w:val="none"/>
          <w:lang w:val="en-US" w:eastAsia="zh-CN"/>
        </w:rPr>
        <w:t xml:space="preserve">1.8</w:t>
      </w:r>
      <w:r>
        <w:rPr>
          <w:rFonts w:hint="eastAsia" w:ascii="宋体" w:hAnsi="宋体"/>
          <w:bCs/>
          <w:color w:val="000000"/>
          <w:sz w:val="24"/>
          <w:highlight w:val="none"/>
        </w:rPr>
        <w:t xml:space="preserve">评</w:t>
      </w:r>
      <w:r>
        <w:rPr>
          <w:rFonts w:hint="eastAsia" w:ascii="宋体" w:hAnsi="宋体"/>
          <w:bCs/>
          <w:color w:val="000000"/>
          <w:sz w:val="24"/>
          <w:highlight w:val="none"/>
          <w:lang w:val="en-US" w:eastAsia="zh-CN"/>
        </w:rPr>
        <w:t xml:space="preserve">标委员</w:t>
      </w:r>
      <w:r>
        <w:rPr>
          <w:rFonts w:hint="eastAsia" w:ascii="宋体" w:hAnsi="宋体"/>
          <w:bCs/>
          <w:color w:val="000000"/>
          <w:sz w:val="24"/>
          <w:highlight w:val="none"/>
        </w:rPr>
        <w:t xml:space="preserve">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rPr>
          <w:rFonts w:ascii="宋体" w:hAnsi="宋体"/>
          <w:bCs/>
          <w:color w:val="000000"/>
          <w:sz w:val="24"/>
          <w:highlight w:val="none"/>
        </w:rPr>
      </w:r>
      <w:r/>
    </w:p>
    <w:p>
      <w:pPr>
        <w:pStyle w:val="930"/>
        <w:ind w:firstLine="42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1.9</w:t>
      </w:r>
      <w:r>
        <w:rPr>
          <w:rFonts w:hint="eastAsia" w:ascii="宋体" w:hAnsi="宋体"/>
          <w:color w:val="000000"/>
          <w:sz w:val="24"/>
          <w:highlight w:val="none"/>
        </w:rPr>
        <w:t xml:space="preserve">投标人在开、评标全过程中应保持通讯畅通，及时登录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rPr>
          <w:rFonts w:ascii="宋体" w:hAnsi="宋体"/>
          <w:color w:val="000000"/>
          <w:sz w:val="24"/>
          <w:highlight w:val="none"/>
        </w:rPr>
      </w:r>
      <w:r/>
    </w:p>
    <w:p>
      <w:pPr>
        <w:pStyle w:val="1239"/>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2.投标供应商资格审查</w:t>
      </w:r>
      <w:r>
        <w:rPr>
          <w:rFonts w:hint="eastAsia" w:ascii="宋体" w:hAnsi="宋体" w:eastAsia="宋体" w:cs="宋体"/>
          <w:sz w:val="24"/>
          <w:szCs w:val="24"/>
          <w:highlight w:val="none"/>
        </w:rPr>
      </w:r>
      <w:r/>
    </w:p>
    <w:p>
      <w:pPr>
        <w:pStyle w:val="1239"/>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2.1公开招标采购项目开标结束后，投标文件资格性检查由采购人或采购代理机构组建的资格审查小组负责。</w:t>
      </w:r>
      <w:r>
        <w:rPr>
          <w:rFonts w:hint="eastAsia" w:ascii="宋体" w:hAnsi="宋体" w:eastAsia="宋体" w:cs="宋体"/>
          <w:sz w:val="24"/>
          <w:szCs w:val="24"/>
          <w:highlight w:val="none"/>
        </w:rPr>
      </w:r>
      <w:r/>
    </w:p>
    <w:p>
      <w:pPr>
        <w:pStyle w:val="1239"/>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r>
        <w:rPr>
          <w:rFonts w:hint="eastAsia" w:ascii="宋体" w:hAnsi="宋体" w:eastAsia="宋体" w:cs="宋体"/>
          <w:sz w:val="24"/>
          <w:szCs w:val="24"/>
          <w:highlight w:val="none"/>
        </w:rPr>
      </w:r>
      <w:r/>
    </w:p>
    <w:p>
      <w:pPr>
        <w:pStyle w:val="930"/>
        <w:ind w:firstLine="600"/>
        <w:spacing w:line="360" w:lineRule="auto"/>
        <w:tabs>
          <w:tab w:val="left" w:pos="525"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rPr>
        <w:t xml:space="preserve">.信用信息查询</w:t>
      </w:r>
      <w:r>
        <w:rPr>
          <w:rFonts w:hint="eastAsia" w:ascii="宋体" w:hAnsi="宋体" w:cs="宋体"/>
          <w:color w:val="000000"/>
          <w:sz w:val="24"/>
          <w:szCs w:val="20"/>
          <w:highlight w:val="none"/>
        </w:rPr>
      </w:r>
      <w:r/>
    </w:p>
    <w:p>
      <w:pPr>
        <w:pStyle w:val="1239"/>
        <w:ind w:firstLine="480"/>
        <w:pageBreakBefore w:val="0"/>
        <w:spacing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3.1采购人在进行资格审查的同时，将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查询结果留存并归档。</w:t>
      </w:r>
      <w:r>
        <w:rPr>
          <w:rFonts w:hint="eastAsia" w:ascii="宋体" w:hAnsi="宋体" w:eastAsia="宋体" w:cs="宋体"/>
          <w:sz w:val="24"/>
          <w:szCs w:val="24"/>
          <w:highlight w:val="none"/>
          <w:lang w:val="en-US" w:eastAsia="zh-CN"/>
        </w:rPr>
      </w:r>
      <w:r/>
    </w:p>
    <w:p>
      <w:pPr>
        <w:pStyle w:val="1239"/>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对信用记录查询结果显示被列入失信被执行人、</w:t>
      </w:r>
      <w:r>
        <w:rPr>
          <w:rFonts w:hint="eastAsia" w:ascii="宋体" w:hAnsi="宋体" w:eastAsia="宋体" w:cs="宋体"/>
          <w:sz w:val="24"/>
          <w:szCs w:val="24"/>
          <w:highlight w:val="none"/>
          <w:lang w:eastAsia="zh-CN"/>
        </w:rPr>
        <w:t xml:space="preserve">重大税收违法失信主体</w:t>
      </w:r>
      <w:r>
        <w:rPr>
          <w:rFonts w:hint="eastAsia" w:ascii="宋体" w:hAnsi="宋体" w:eastAsia="宋体" w:cs="宋体"/>
          <w:sz w:val="24"/>
          <w:szCs w:val="24"/>
          <w:highlight w:val="none"/>
        </w:rPr>
        <w:t xml:space="preserve">、政府采购严重违法失信行为记录名单及其他不符合《中华人民共和国政府采购法》第二十二条规定条件的投标供应商，禁止参加政府采购活动的时间按处罚结果执行，但不受区域限制（财库</w:t>
      </w:r>
      <w:r>
        <w:rPr>
          <w:rFonts w:hint="eastAsia" w:ascii="宋体" w:hAnsi="宋体" w:eastAsia="宋体" w:cs="宋体"/>
          <w:sz w:val="24"/>
          <w:szCs w:val="24"/>
          <w:highlight w:val="none"/>
          <w:lang w:eastAsia="zh-CN"/>
        </w:rPr>
        <w:t xml:space="preserve">〔2015〕150号</w:t>
      </w:r>
      <w:r>
        <w:rPr>
          <w:rFonts w:hint="eastAsia" w:ascii="宋体" w:hAnsi="宋体" w:eastAsia="宋体" w:cs="宋体"/>
          <w:sz w:val="24"/>
          <w:szCs w:val="24"/>
          <w:highlight w:val="none"/>
        </w:rPr>
        <w:t xml:space="preserve">《关于规范政府采购行政处罚有关问题的通知》，相关行政处罚决定在全国范围内生效）。</w:t>
      </w:r>
      <w:r>
        <w:rPr>
          <w:rFonts w:hint="eastAsia" w:ascii="宋体" w:hAnsi="宋体" w:eastAsia="宋体" w:cs="宋体"/>
          <w:sz w:val="24"/>
          <w:szCs w:val="24"/>
          <w:highlight w:val="none"/>
        </w:rPr>
      </w:r>
      <w:r/>
    </w:p>
    <w:p>
      <w:pPr>
        <w:pStyle w:val="930"/>
        <w:ind w:firstLine="482"/>
        <w:spacing w:line="360" w:lineRule="auto"/>
        <w:tabs>
          <w:tab w:val="left" w:pos="48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3.2</w:t>
      </w:r>
      <w:r>
        <w:rPr>
          <w:rFonts w:hint="eastAsia" w:ascii="宋体" w:hAnsi="宋体" w:eastAsia="宋体" w:cs="宋体"/>
          <w:sz w:val="24"/>
          <w:szCs w:val="24"/>
          <w:highlight w:val="none"/>
        </w:rPr>
        <w:t xml:space="preserve">查询证据留存方式：对存在失信信息的供应商，采购代理机构工作人员应</w:t>
      </w:r>
      <w:bookmarkStart w:id="2" w:name="_Toc116946313"/>
      <w:r>
        <w:rPr>
          <w:rFonts w:hint="eastAsia" w:ascii="宋体" w:hAnsi="宋体" w:cs="宋体"/>
          <w:sz w:val="24"/>
          <w:szCs w:val="24"/>
          <w:highlight w:val="none"/>
          <w:lang w:eastAsia="zh-CN"/>
        </w:rPr>
        <w:t xml:space="preserve">登录</w:t>
      </w:r>
      <w:r>
        <w:rPr>
          <w:rFonts w:hint="eastAsia" w:ascii="宋体" w:hAnsi="宋体" w:eastAsia="宋体" w:cs="宋体"/>
          <w:sz w:val="24"/>
          <w:szCs w:val="24"/>
          <w:highlight w:val="none"/>
        </w:rPr>
        <w:t xml:space="preserve">来源网站页面进行复核并打印，作为证据留存。</w:t>
      </w:r>
      <w:bookmarkEnd w:id="2"/>
      <w:r>
        <w:rPr>
          <w:rFonts w:hint="eastAsia" w:ascii="宋体" w:hAnsi="宋体" w:eastAsia="宋体" w:cs="宋体"/>
          <w:sz w:val="24"/>
          <w:szCs w:val="24"/>
          <w:highlight w:val="none"/>
        </w:rPr>
      </w:r>
      <w:r/>
    </w:p>
    <w:p>
      <w:pPr>
        <w:pStyle w:val="1239"/>
        <w:ind w:firstLine="480"/>
        <w:pageBreakBefore w:val="0"/>
        <w:spacing w:line="360" w:lineRule="auto"/>
        <w:rPr>
          <w:rFonts w:hint="eastAsia"/>
          <w:highlight w:val="none"/>
        </w:rPr>
        <w:outlineLvl w:val="9"/>
      </w:pPr>
      <w:r>
        <w:rPr>
          <w:rFonts w:hint="eastAsia" w:ascii="宋体" w:hAnsi="宋体" w:eastAsia="宋体" w:cs="宋体"/>
          <w:sz w:val="24"/>
          <w:szCs w:val="24"/>
          <w:highlight w:val="none"/>
          <w:lang w:val="en-US" w:eastAsia="zh-CN"/>
        </w:rPr>
        <w:t xml:space="preserve">3.3</w:t>
      </w:r>
      <w:r>
        <w:rPr>
          <w:rFonts w:hint="eastAsia" w:ascii="宋体" w:hAnsi="宋体" w:eastAsia="宋体" w:cs="宋体"/>
          <w:sz w:val="24"/>
          <w:szCs w:val="24"/>
          <w:highlight w:val="none"/>
        </w:rPr>
        <w:t xml:space="preserve">资格审查不合格的投标供应商的投标文件不进入后续评审。</w:t>
      </w:r>
      <w:r>
        <w:rPr>
          <w:rFonts w:hint="eastAsia"/>
          <w:highlight w:val="none"/>
        </w:rPr>
      </w:r>
      <w:r/>
    </w:p>
    <w:p>
      <w:pPr>
        <w:pStyle w:val="930"/>
        <w:ind w:firstLine="630"/>
        <w:spacing w:line="360" w:lineRule="auto"/>
        <w:tabs>
          <w:tab w:val="left" w:pos="0" w:leader="none"/>
        </w:tabs>
        <w:rPr>
          <w:rFonts w:hint="eastAsia" w:ascii="宋体" w:hAnsi="宋体" w:cs="宋体"/>
          <w:b/>
          <w:color w:val="000000"/>
          <w:sz w:val="24"/>
          <w:szCs w:val="20"/>
          <w:highlight w:val="none"/>
        </w:rPr>
      </w:pPr>
      <w:r>
        <w:rPr>
          <w:rFonts w:hint="eastAsia" w:ascii="宋体" w:hAnsi="宋体" w:cs="宋体"/>
          <w:b/>
          <w:color w:val="000000"/>
          <w:sz w:val="24"/>
          <w:szCs w:val="20"/>
          <w:highlight w:val="none"/>
          <w:lang w:val="en-US" w:eastAsia="zh-CN"/>
        </w:rPr>
        <w:t xml:space="preserve">4</w:t>
      </w:r>
      <w:r>
        <w:rPr>
          <w:rFonts w:hint="eastAsia" w:ascii="宋体" w:hAnsi="宋体" w:cs="宋体"/>
          <w:b/>
          <w:color w:val="000000"/>
          <w:sz w:val="24"/>
          <w:szCs w:val="20"/>
          <w:highlight w:val="none"/>
        </w:rPr>
        <w:t xml:space="preserve">.评标工作程序：</w:t>
      </w:r>
      <w:r>
        <w:rPr>
          <w:rFonts w:hint="eastAsia" w:ascii="宋体" w:hAnsi="宋体" w:cs="宋体"/>
          <w:b/>
          <w:color w:val="000000"/>
          <w:sz w:val="24"/>
          <w:szCs w:val="20"/>
          <w:highlight w:val="none"/>
        </w:rPr>
      </w:r>
      <w:r/>
    </w:p>
    <w:p>
      <w:pPr>
        <w:pStyle w:val="930"/>
        <w:ind w:firstLine="720"/>
        <w:spacing w:line="360" w:lineRule="auto"/>
        <w:tabs>
          <w:tab w:val="left" w:pos="945" w:leader="none"/>
        </w:tabs>
        <w:rPr>
          <w:rFonts w:hint="eastAsia" w:ascii="宋体" w:hAnsi="宋体" w:eastAsia="宋体" w:cs="宋体"/>
          <w:b w:val="0"/>
          <w:bCs/>
          <w:color w:val="000000"/>
          <w:sz w:val="24"/>
          <w:szCs w:val="20"/>
          <w:highlight w:val="none"/>
        </w:rPr>
      </w:pPr>
      <w:r>
        <w:rPr>
          <w:rFonts w:hint="eastAsia" w:ascii="宋体" w:hAnsi="宋体" w:cs="宋体"/>
          <w:b w:val="0"/>
          <w:bCs/>
          <w:color w:val="000000"/>
          <w:sz w:val="24"/>
          <w:szCs w:val="20"/>
          <w:highlight w:val="none"/>
          <w:lang w:val="en-US" w:eastAsia="zh-CN"/>
        </w:rPr>
        <w:t xml:space="preserve">4</w:t>
      </w:r>
      <w:r>
        <w:rPr>
          <w:rFonts w:hint="eastAsia" w:ascii="宋体" w:hAnsi="宋体" w:cs="宋体"/>
          <w:b w:val="0"/>
          <w:bCs/>
          <w:color w:val="000000"/>
          <w:sz w:val="24"/>
          <w:szCs w:val="20"/>
          <w:highlight w:val="none"/>
        </w:rPr>
        <w:t xml:space="preserve">.1由专家及采购人代表组成评标委员会，并实行回避制度</w:t>
      </w:r>
      <w:r>
        <w:rPr>
          <w:rFonts w:hint="eastAsia" w:ascii="宋体" w:hAnsi="宋体" w:eastAsia="宋体" w:cs="宋体"/>
          <w:b w:val="0"/>
          <w:bCs/>
          <w:color w:val="000000"/>
          <w:sz w:val="24"/>
          <w:szCs w:val="20"/>
          <w:highlight w:val="none"/>
        </w:rPr>
        <w:t xml:space="preserve">。</w:t>
      </w:r>
      <w:r>
        <w:rPr>
          <w:rFonts w:hint="eastAsia" w:ascii="宋体" w:hAnsi="宋体" w:eastAsia="宋体" w:cs="宋体"/>
          <w:b w:val="0"/>
          <w:bCs/>
          <w:color w:val="000000"/>
          <w:sz w:val="24"/>
          <w:szCs w:val="20"/>
          <w:highlight w:val="none"/>
          <w:lang w:val="en-US" w:eastAsia="zh-CN"/>
        </w:rPr>
        <w:t xml:space="preserve">开标</w:t>
      </w:r>
      <w:r>
        <w:rPr>
          <w:rFonts w:hint="eastAsia" w:ascii="宋体" w:hAnsi="宋体" w:eastAsia="宋体" w:cs="宋体"/>
          <w:b w:val="0"/>
          <w:bCs/>
          <w:color w:val="000000"/>
          <w:sz w:val="24"/>
          <w:szCs w:val="20"/>
          <w:highlight w:val="none"/>
        </w:rPr>
        <w:t xml:space="preserve">、评标工作由</w:t>
      </w:r>
      <w:r>
        <w:rPr>
          <w:rFonts w:hint="eastAsia" w:ascii="宋体" w:hAnsi="宋体" w:eastAsia="宋体" w:cs="宋体"/>
          <w:b w:val="0"/>
          <w:bCs/>
          <w:color w:val="000000"/>
          <w:sz w:val="24"/>
          <w:szCs w:val="20"/>
          <w:highlight w:val="none"/>
          <w:lang w:val="en-US" w:eastAsia="zh-CN"/>
        </w:rPr>
        <w:t xml:space="preserve">采购代理机构</w:t>
      </w:r>
      <w:r>
        <w:rPr>
          <w:rFonts w:hint="eastAsia" w:ascii="宋体" w:hAnsi="宋体" w:eastAsia="宋体" w:cs="宋体"/>
          <w:b w:val="0"/>
          <w:bCs/>
          <w:color w:val="000000"/>
          <w:sz w:val="24"/>
          <w:szCs w:val="20"/>
          <w:highlight w:val="none"/>
        </w:rPr>
        <w:t xml:space="preserve">负责组织。</w:t>
      </w:r>
      <w:r>
        <w:rPr>
          <w:rFonts w:hint="eastAsia" w:ascii="宋体" w:hAnsi="宋体" w:eastAsia="宋体" w:cs="宋体"/>
          <w:b w:val="0"/>
          <w:bCs/>
          <w:color w:val="000000"/>
          <w:sz w:val="24"/>
          <w:szCs w:val="20"/>
          <w:highlight w:val="none"/>
        </w:rPr>
      </w:r>
      <w:r/>
    </w:p>
    <w:p>
      <w:pPr>
        <w:pStyle w:val="930"/>
        <w:ind w:firstLine="720"/>
        <w:spacing w:line="360" w:lineRule="auto"/>
        <w:tabs>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4.2</w:t>
      </w:r>
      <w:r>
        <w:rPr>
          <w:rFonts w:hint="eastAsia" w:ascii="宋体" w:hAnsi="宋体"/>
          <w:bCs/>
          <w:color w:val="000000"/>
          <w:sz w:val="24"/>
          <w:szCs w:val="24"/>
          <w:highlight w:val="none"/>
        </w:rPr>
        <w:t xml:space="preserve">具体</w:t>
      </w:r>
      <w:r>
        <w:rPr>
          <w:rFonts w:hint="eastAsia" w:ascii="宋体" w:hAnsi="宋体"/>
          <w:bCs/>
          <w:color w:val="000000"/>
          <w:sz w:val="24"/>
          <w:szCs w:val="24"/>
          <w:highlight w:val="none"/>
          <w:lang w:val="en-US" w:eastAsia="zh-CN"/>
        </w:rPr>
        <w:t xml:space="preserve">开标</w:t>
      </w:r>
      <w:r>
        <w:rPr>
          <w:rFonts w:hint="eastAsia" w:ascii="宋体" w:hAnsi="宋体"/>
          <w:bCs/>
          <w:color w:val="000000"/>
          <w:sz w:val="24"/>
          <w:szCs w:val="24"/>
          <w:highlight w:val="none"/>
        </w:rPr>
        <w:t xml:space="preserve">、评审事务由依法组建的</w:t>
      </w:r>
      <w:r>
        <w:rPr>
          <w:rFonts w:hint="eastAsia" w:ascii="宋体" w:hAnsi="宋体"/>
          <w:bCs/>
          <w:color w:val="000000"/>
          <w:sz w:val="24"/>
          <w:szCs w:val="24"/>
          <w:highlight w:val="none"/>
          <w:lang w:val="en-US" w:eastAsia="zh-CN"/>
        </w:rPr>
        <w:t xml:space="preserve">评标委员会</w:t>
      </w:r>
      <w:r>
        <w:rPr>
          <w:rFonts w:hint="eastAsia" w:ascii="宋体" w:hAnsi="宋体"/>
          <w:bCs/>
          <w:color w:val="000000"/>
          <w:sz w:val="24"/>
          <w:szCs w:val="24"/>
          <w:highlight w:val="none"/>
        </w:rPr>
        <w:t xml:space="preserve">负责。如有争议最终由</w:t>
      </w:r>
      <w:r>
        <w:rPr>
          <w:rFonts w:hint="eastAsia" w:ascii="宋体" w:hAnsi="宋体"/>
          <w:bCs/>
          <w:color w:val="000000"/>
          <w:sz w:val="24"/>
          <w:szCs w:val="24"/>
          <w:highlight w:val="none"/>
          <w:lang w:val="en-US" w:eastAsia="zh-CN"/>
        </w:rPr>
        <w:t xml:space="preserve">评标委员会</w:t>
      </w:r>
      <w:r>
        <w:rPr>
          <w:rFonts w:hint="eastAsia" w:ascii="宋体" w:hAnsi="宋体"/>
          <w:bCs/>
          <w:color w:val="000000"/>
          <w:sz w:val="24"/>
          <w:szCs w:val="24"/>
          <w:highlight w:val="none"/>
        </w:rPr>
        <w:t xml:space="preserve">认定。</w:t>
      </w:r>
      <w:r>
        <w:rPr>
          <w:rFonts w:hint="eastAsia" w:ascii="宋体" w:hAnsi="宋体"/>
          <w:bCs/>
          <w:color w:val="000000"/>
          <w:sz w:val="24"/>
          <w:szCs w:val="24"/>
          <w:highlight w:val="none"/>
        </w:rPr>
      </w:r>
      <w:r/>
    </w:p>
    <w:p>
      <w:pPr>
        <w:pStyle w:val="930"/>
        <w:ind w:firstLine="602"/>
        <w:spacing w:line="360" w:lineRule="auto"/>
        <w:tabs>
          <w:tab w:val="left" w:pos="1365" w:leader="none"/>
        </w:tabs>
        <w:rPr>
          <w:rFonts w:hint="eastAsia" w:ascii="宋体" w:hAnsi="宋体" w:cs="宋体"/>
          <w:b/>
          <w:color w:val="000000"/>
          <w:sz w:val="24"/>
          <w:szCs w:val="20"/>
          <w:highlight w:val="none"/>
        </w:rPr>
      </w:pPr>
      <w:r>
        <w:rPr>
          <w:rFonts w:hint="eastAsia" w:ascii="宋体" w:hAnsi="宋体" w:cs="宋体"/>
          <w:b/>
          <w:color w:val="000000"/>
          <w:sz w:val="24"/>
          <w:szCs w:val="20"/>
          <w:highlight w:val="none"/>
          <w:lang w:val="en-US" w:eastAsia="zh-CN"/>
        </w:rPr>
        <w:t xml:space="preserve">4</w:t>
      </w:r>
      <w:r>
        <w:rPr>
          <w:rFonts w:hint="eastAsia" w:ascii="宋体" w:hAnsi="宋体" w:cs="宋体"/>
          <w:b/>
          <w:color w:val="000000"/>
          <w:sz w:val="24"/>
          <w:szCs w:val="20"/>
          <w:highlight w:val="none"/>
        </w:rPr>
        <w:t xml:space="preserve">.</w:t>
      </w:r>
      <w:r>
        <w:rPr>
          <w:rFonts w:hint="eastAsia" w:ascii="宋体" w:hAnsi="宋体" w:cs="宋体"/>
          <w:b/>
          <w:color w:val="000000"/>
          <w:sz w:val="24"/>
          <w:szCs w:val="20"/>
          <w:highlight w:val="none"/>
          <w:lang w:val="en-US" w:eastAsia="zh-CN"/>
        </w:rPr>
        <w:t xml:space="preserve">3</w:t>
      </w:r>
      <w:r>
        <w:rPr>
          <w:rFonts w:hint="eastAsia" w:ascii="宋体" w:hAnsi="宋体" w:cs="宋体"/>
          <w:b/>
          <w:color w:val="000000"/>
          <w:sz w:val="24"/>
          <w:szCs w:val="20"/>
          <w:highlight w:val="none"/>
        </w:rPr>
        <w:t xml:space="preserve">投标文件符合性检查。</w:t>
      </w:r>
      <w:r>
        <w:rPr>
          <w:rFonts w:hint="eastAsia" w:ascii="宋体" w:hAnsi="宋体" w:cs="宋体"/>
          <w:b/>
          <w:color w:val="000000"/>
          <w:sz w:val="24"/>
          <w:szCs w:val="20"/>
          <w:highlight w:val="none"/>
        </w:rPr>
      </w:r>
      <w:r/>
    </w:p>
    <w:p>
      <w:pPr>
        <w:pStyle w:val="930"/>
        <w:ind w:firstLine="602"/>
        <w:spacing w:line="360" w:lineRule="auto"/>
        <w:tabs>
          <w:tab w:val="left" w:pos="525" w:leader="none"/>
        </w:tabs>
        <w:rPr>
          <w:rFonts w:hint="eastAsia" w:ascii="宋体" w:hAnsi="宋体" w:cs="宋体"/>
          <w:b/>
          <w:color w:val="000000"/>
          <w:sz w:val="24"/>
          <w:szCs w:val="20"/>
          <w:highlight w:val="none"/>
        </w:rPr>
      </w:pPr>
      <w:r>
        <w:rPr>
          <w:rFonts w:hint="eastAsia" w:ascii="宋体" w:hAnsi="宋体" w:cs="宋体"/>
          <w:b/>
          <w:color w:val="000000"/>
          <w:sz w:val="24"/>
          <w:szCs w:val="20"/>
          <w:highlight w:val="none"/>
          <w:lang w:val="en-US" w:eastAsia="zh-CN"/>
        </w:rPr>
        <w:t xml:space="preserve">4</w:t>
      </w:r>
      <w:r>
        <w:rPr>
          <w:rFonts w:hint="eastAsia" w:ascii="宋体" w:hAnsi="宋体" w:cs="宋体"/>
          <w:b/>
          <w:color w:val="000000"/>
          <w:sz w:val="24"/>
          <w:szCs w:val="20"/>
          <w:highlight w:val="none"/>
        </w:rPr>
        <w:t xml:space="preserve">.</w:t>
      </w:r>
      <w:r>
        <w:rPr>
          <w:rFonts w:hint="eastAsia" w:ascii="宋体" w:hAnsi="宋体" w:cs="宋体"/>
          <w:b/>
          <w:color w:val="000000"/>
          <w:sz w:val="24"/>
          <w:szCs w:val="20"/>
          <w:highlight w:val="none"/>
          <w:lang w:val="en-US" w:eastAsia="zh-CN"/>
        </w:rPr>
        <w:t xml:space="preserve">3</w:t>
      </w:r>
      <w:r>
        <w:rPr>
          <w:rFonts w:hint="eastAsia" w:ascii="宋体" w:hAnsi="宋体" w:cs="宋体"/>
          <w:b/>
          <w:color w:val="000000"/>
          <w:sz w:val="24"/>
          <w:szCs w:val="20"/>
          <w:highlight w:val="none"/>
          <w:lang w:val="en-US" w:eastAsia="zh-CN"/>
        </w:rPr>
        <w:t xml:space="preserve">.1</w:t>
      </w:r>
      <w:r>
        <w:rPr>
          <w:rFonts w:hint="eastAsia" w:ascii="宋体" w:hAnsi="宋体" w:cs="宋体"/>
          <w:b/>
          <w:color w:val="000000"/>
          <w:sz w:val="24"/>
          <w:szCs w:val="20"/>
          <w:highlight w:val="none"/>
        </w:rPr>
        <w:t xml:space="preserve">评标委员会对符合资格要求的</w:t>
      </w:r>
      <w:r>
        <w:rPr>
          <w:rFonts w:hint="eastAsia" w:ascii="宋体" w:hAnsi="宋体" w:cs="宋体"/>
          <w:b/>
          <w:color w:val="000000"/>
          <w:sz w:val="24"/>
          <w:szCs w:val="20"/>
          <w:highlight w:val="none"/>
          <w:lang w:eastAsia="zh-CN"/>
        </w:rPr>
        <w:t xml:space="preserve">投标供应商</w:t>
      </w:r>
      <w:r>
        <w:rPr>
          <w:rFonts w:hint="eastAsia" w:ascii="宋体" w:hAnsi="宋体" w:cs="宋体"/>
          <w:b/>
          <w:color w:val="000000"/>
          <w:sz w:val="24"/>
          <w:szCs w:val="20"/>
          <w:highlight w:val="none"/>
        </w:rPr>
        <w:t xml:space="preserve">的投标文件进行符合性审查，以确定其是否满足</w:t>
      </w:r>
      <w:r>
        <w:rPr>
          <w:rFonts w:hint="eastAsia" w:ascii="宋体" w:hAnsi="宋体" w:cs="宋体"/>
          <w:b/>
          <w:color w:val="000000"/>
          <w:sz w:val="24"/>
          <w:szCs w:val="20"/>
          <w:highlight w:val="none"/>
          <w:lang w:eastAsia="zh-CN"/>
        </w:rPr>
        <w:t xml:space="preserve">采购文件</w:t>
      </w:r>
      <w:r>
        <w:rPr>
          <w:rFonts w:hint="eastAsia" w:ascii="宋体" w:hAnsi="宋体" w:cs="宋体"/>
          <w:b/>
          <w:color w:val="000000"/>
          <w:sz w:val="24"/>
          <w:szCs w:val="20"/>
          <w:highlight w:val="none"/>
        </w:rPr>
        <w:t xml:space="preserve">的实质性要求。</w:t>
      </w:r>
      <w:r>
        <w:rPr>
          <w:rFonts w:hint="eastAsia" w:ascii="宋体" w:hAnsi="宋体" w:cs="宋体"/>
          <w:b/>
          <w:color w:val="000000"/>
          <w:sz w:val="24"/>
          <w:szCs w:val="20"/>
          <w:highlight w:val="none"/>
        </w:rPr>
      </w:r>
      <w:r/>
    </w:p>
    <w:p>
      <w:pPr>
        <w:pStyle w:val="930"/>
        <w:numPr>
          <w:ilvl w:val="0"/>
          <w:numId w:val="0"/>
        </w:numPr>
        <w:ind w:firstLine="480"/>
        <w:keepLines w:val="0"/>
        <w:keepNext w:val="0"/>
        <w:pageBreakBefore w:val="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4.3.2强化政府采购异常低价审查</w:t>
      </w:r>
      <w:r>
        <w:rPr>
          <w:rFonts w:hint="eastAsia" w:ascii="宋体" w:hAnsi="宋体"/>
          <w:color w:val="000000"/>
          <w:sz w:val="24"/>
          <w:szCs w:val="24"/>
          <w:highlight w:val="none"/>
          <w:lang w:val="en-US" w:eastAsia="zh-CN"/>
        </w:rPr>
      </w:r>
      <w:r/>
    </w:p>
    <w:p>
      <w:pPr>
        <w:pStyle w:val="930"/>
        <w:numPr>
          <w:ilvl w:val="0"/>
          <w:numId w:val="0"/>
        </w:numPr>
        <w:ind w:firstLine="480"/>
        <w:keepLines w:val="0"/>
        <w:keepNext w:val="0"/>
        <w:pageBreakBefore w:val="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（1）根据《财政部关于推动解决政府采购异常低价问题的通知》（财库〔2026〕2号）文件规定，政府采购评审中出现下列情形之一的，评审委员会应当启动异常低价投标（响应）审查程序：</w:t>
      </w:r>
      <w:r>
        <w:rPr>
          <w:rFonts w:hint="eastAsia" w:ascii="宋体" w:hAnsi="宋体"/>
          <w:color w:val="000000"/>
          <w:sz w:val="24"/>
          <w:szCs w:val="24"/>
          <w:highlight w:val="none"/>
          <w:lang w:val="en-US" w:eastAsia="zh-CN"/>
        </w:rPr>
      </w:r>
      <w:r/>
    </w:p>
    <w:p>
      <w:pPr>
        <w:pStyle w:val="930"/>
        <w:numPr>
          <w:ilvl w:val="0"/>
          <w:numId w:val="0"/>
        </w:numPr>
        <w:ind w:firstLine="480"/>
        <w:keepLines w:val="0"/>
        <w:keepNext w:val="0"/>
        <w:pageBreakBefore w:val="0"/>
        <w:spacing w:line="360" w:lineRule="auto"/>
        <w:rPr>
          <w:rFonts w:hint="eastAsia" w:ascii="宋体" w:hAnsi="宋体"/>
          <w:b/>
          <w:bCs/>
          <w:color w:val="000000"/>
          <w:sz w:val="24"/>
          <w:szCs w:val="24"/>
          <w:highlight w:val="none"/>
          <w:lang w:val="en-US" w:eastAsia="zh-CN"/>
        </w:rPr>
      </w:pPr>
      <w:r>
        <w:rPr>
          <w:rFonts w:ascii="宋体" w:hAnsi="宋体"/>
          <w:b/>
          <w:bCs/>
          <w:color w:val="000000"/>
          <w:sz w:val="24"/>
          <w:szCs w:val="24"/>
          <w:highlight w:val="none"/>
          <w:lang w:val="en-US" w:eastAsia="zh-CN"/>
        </w:rPr>
        <w:t xml:space="preserve">①</w:t>
      </w:r>
      <w:r>
        <w:rPr>
          <w:rFonts w:hint="eastAsia" w:ascii="宋体" w:hAnsi="宋体"/>
          <w:b/>
          <w:bCs/>
          <w:color w:val="000000"/>
          <w:sz w:val="24"/>
          <w:szCs w:val="24"/>
          <w:highlight w:val="none"/>
          <w:lang w:val="en-US" w:eastAsia="zh-CN"/>
        </w:rPr>
        <w:t xml:space="preserve">投标（响应）报价低于全部通过符合性审查供应商投标（响应）（1-优惠率报价）平均值50%的，即投标（响应）报价＜全部通过符合性审查供应商投标（响应）</w:t>
      </w:r>
      <w:r>
        <w:rPr>
          <w:rFonts w:hint="eastAsia" w:ascii="宋体" w:hAnsi="宋体"/>
          <w:b/>
          <w:bCs/>
          <w:color w:val="000000"/>
          <w:sz w:val="24"/>
          <w:szCs w:val="24"/>
          <w:highlight w:val="none"/>
          <w:lang w:val="en-US" w:eastAsia="zh-CN"/>
        </w:rPr>
        <w:t xml:space="preserve">（1-优惠率报价）</w:t>
      </w:r>
      <w:r>
        <w:rPr>
          <w:rFonts w:hint="eastAsia" w:ascii="宋体" w:hAnsi="宋体"/>
          <w:b/>
          <w:bCs/>
          <w:color w:val="000000"/>
          <w:sz w:val="24"/>
          <w:szCs w:val="24"/>
          <w:highlight w:val="none"/>
          <w:lang w:val="en-US" w:eastAsia="zh-CN"/>
        </w:rPr>
        <w:t xml:space="preserve">平均值×50%；</w:t>
      </w:r>
      <w:r>
        <w:rPr>
          <w:rFonts w:hint="eastAsia" w:ascii="宋体" w:hAnsi="宋体"/>
          <w:b/>
          <w:bCs/>
          <w:color w:val="000000"/>
          <w:sz w:val="24"/>
          <w:szCs w:val="24"/>
          <w:highlight w:val="none"/>
          <w:lang w:val="en-US" w:eastAsia="zh-CN"/>
        </w:rPr>
      </w:r>
      <w:r/>
    </w:p>
    <w:p>
      <w:pPr>
        <w:pStyle w:val="930"/>
        <w:numPr>
          <w:ilvl w:val="0"/>
          <w:numId w:val="0"/>
        </w:numPr>
        <w:ind w:firstLine="480"/>
        <w:keepLines w:val="0"/>
        <w:keepNext w:val="0"/>
        <w:pageBreakBefore w:val="0"/>
        <w:spacing w:line="360" w:lineRule="auto"/>
        <w:rPr>
          <w:rFonts w:hint="eastAsia" w:ascii="宋体" w:hAnsi="宋体"/>
          <w:b/>
          <w:bCs/>
          <w:color w:val="000000"/>
          <w:sz w:val="24"/>
          <w:szCs w:val="24"/>
          <w:highlight w:val="none"/>
          <w:lang w:val="en-US" w:eastAsia="zh-CN"/>
        </w:rPr>
      </w:pPr>
      <w:r>
        <w:rPr>
          <w:rFonts w:ascii="宋体" w:hAnsi="宋体"/>
          <w:b/>
          <w:bCs/>
          <w:color w:val="000000"/>
          <w:sz w:val="24"/>
          <w:szCs w:val="24"/>
          <w:highlight w:val="none"/>
          <w:lang w:val="en-US" w:eastAsia="zh-CN"/>
        </w:rPr>
        <w:t xml:space="preserve">②</w:t>
      </w:r>
      <w:r>
        <w:rPr>
          <w:rFonts w:hint="eastAsia" w:ascii="宋体" w:hAnsi="宋体"/>
          <w:b/>
          <w:bCs/>
          <w:color w:val="000000"/>
          <w:sz w:val="24"/>
          <w:szCs w:val="24"/>
          <w:highlight w:val="none"/>
          <w:lang w:val="en-US" w:eastAsia="zh-CN"/>
        </w:rPr>
        <w:t xml:space="preserve">投标（响应）报价低于通过符合性审查的次低报价供应商投标（响应）</w:t>
      </w:r>
      <w:r>
        <w:rPr>
          <w:rFonts w:hint="eastAsia" w:ascii="宋体" w:hAnsi="宋体"/>
          <w:b/>
          <w:bCs/>
          <w:color w:val="000000"/>
          <w:sz w:val="24"/>
          <w:szCs w:val="24"/>
          <w:highlight w:val="none"/>
          <w:lang w:val="en-US" w:eastAsia="zh-CN"/>
        </w:rPr>
        <w:t xml:space="preserve">（1-优惠率报价）</w:t>
      </w:r>
      <w:r>
        <w:rPr>
          <w:rFonts w:hint="eastAsia" w:ascii="宋体" w:hAnsi="宋体"/>
          <w:b/>
          <w:bCs/>
          <w:color w:val="000000"/>
          <w:sz w:val="24"/>
          <w:szCs w:val="24"/>
          <w:highlight w:val="none"/>
          <w:lang w:val="en-US" w:eastAsia="zh-CN"/>
        </w:rPr>
        <w:t xml:space="preserve">50%的，即投标（响应）报价＜通过符合性审查的次低报价供应商投标（响应）</w:t>
      </w:r>
      <w:r>
        <w:rPr>
          <w:rFonts w:hint="eastAsia" w:ascii="宋体" w:hAnsi="宋体"/>
          <w:b/>
          <w:bCs/>
          <w:color w:val="000000"/>
          <w:sz w:val="24"/>
          <w:szCs w:val="24"/>
          <w:highlight w:val="none"/>
          <w:lang w:val="en-US" w:eastAsia="zh-CN"/>
        </w:rPr>
        <w:t xml:space="preserve">（1-优惠率报价）</w:t>
      </w:r>
      <w:r>
        <w:rPr>
          <w:rFonts w:hint="eastAsia" w:ascii="宋体" w:hAnsi="宋体"/>
          <w:b/>
          <w:bCs/>
          <w:color w:val="000000"/>
          <w:sz w:val="24"/>
          <w:szCs w:val="24"/>
          <w:highlight w:val="none"/>
          <w:lang w:val="en-US" w:eastAsia="zh-CN"/>
        </w:rPr>
        <w:t xml:space="preserve">×50%；</w:t>
      </w:r>
      <w:r>
        <w:rPr>
          <w:rFonts w:hint="eastAsia" w:ascii="宋体" w:hAnsi="宋体"/>
          <w:b/>
          <w:bCs/>
          <w:color w:val="000000"/>
          <w:sz w:val="24"/>
          <w:szCs w:val="24"/>
          <w:highlight w:val="none"/>
          <w:lang w:val="en-US" w:eastAsia="zh-CN"/>
        </w:rPr>
      </w:r>
      <w:r/>
    </w:p>
    <w:p>
      <w:pPr>
        <w:pStyle w:val="930"/>
        <w:numPr>
          <w:ilvl w:val="0"/>
          <w:numId w:val="0"/>
        </w:numPr>
        <w:ind w:firstLine="480"/>
        <w:keepLines w:val="0"/>
        <w:keepNext w:val="0"/>
        <w:pageBreakBefore w:val="0"/>
        <w:spacing w:line="360" w:lineRule="auto"/>
        <w:rPr>
          <w:rFonts w:hint="eastAsia" w:ascii="宋体" w:hAnsi="宋体"/>
          <w:b/>
          <w:bCs/>
          <w:color w:val="000000"/>
          <w:sz w:val="24"/>
          <w:szCs w:val="24"/>
          <w:highlight w:val="none"/>
          <w:lang w:val="en-US" w:eastAsia="zh-CN"/>
        </w:rPr>
      </w:pPr>
      <w:r>
        <w:rPr>
          <w:rFonts w:ascii="宋体" w:hAnsi="宋体"/>
          <w:b/>
          <w:bCs/>
          <w:color w:val="000000"/>
          <w:sz w:val="24"/>
          <w:szCs w:val="24"/>
          <w:highlight w:val="none"/>
          <w:lang w:val="en-US" w:eastAsia="zh-CN"/>
        </w:rPr>
        <w:t xml:space="preserve">③</w:t>
      </w:r>
      <w:r>
        <w:rPr>
          <w:rFonts w:hint="eastAsia" w:ascii="宋体" w:hAnsi="宋体"/>
          <w:b/>
          <w:bCs/>
          <w:color w:val="000000"/>
          <w:sz w:val="24"/>
          <w:szCs w:val="24"/>
          <w:highlight w:val="none"/>
          <w:lang w:val="en-US" w:eastAsia="zh-CN"/>
        </w:rPr>
        <w:t xml:space="preserve">投标（响应）报价低于采购项目</w:t>
      </w:r>
      <w:r>
        <w:rPr>
          <w:rFonts w:hint="eastAsia" w:ascii="宋体" w:hAnsi="宋体"/>
          <w:b/>
          <w:bCs/>
          <w:color w:val="000000"/>
          <w:sz w:val="24"/>
          <w:szCs w:val="24"/>
          <w:highlight w:val="none"/>
          <w:lang w:val="en-US" w:eastAsia="zh-CN"/>
        </w:rPr>
        <w:t xml:space="preserve">（1-优惠率报价）</w:t>
      </w:r>
      <w:r>
        <w:rPr>
          <w:rFonts w:hint="eastAsia" w:ascii="宋体" w:hAnsi="宋体"/>
          <w:b/>
          <w:bCs/>
          <w:color w:val="000000"/>
          <w:sz w:val="24"/>
          <w:szCs w:val="24"/>
          <w:highlight w:val="none"/>
          <w:lang w:val="en-US" w:eastAsia="zh-CN"/>
        </w:rPr>
        <w:t xml:space="preserve">50%的，即投标（响应）</w:t>
      </w:r>
      <w:r>
        <w:rPr>
          <w:rFonts w:hint="eastAsia" w:ascii="宋体" w:hAnsi="宋体"/>
          <w:b/>
          <w:bCs/>
          <w:color w:val="000000"/>
          <w:sz w:val="24"/>
          <w:szCs w:val="24"/>
          <w:highlight w:val="none"/>
          <w:lang w:val="en-US" w:eastAsia="zh-CN"/>
        </w:rPr>
        <w:t xml:space="preserve">（1-优惠率报价）</w:t>
      </w:r>
      <w:r>
        <w:rPr>
          <w:rFonts w:hint="eastAsia" w:ascii="宋体" w:hAnsi="宋体"/>
          <w:b/>
          <w:bCs/>
          <w:color w:val="000000"/>
          <w:sz w:val="24"/>
          <w:szCs w:val="24"/>
          <w:highlight w:val="none"/>
          <w:lang w:val="en-US" w:eastAsia="zh-CN"/>
        </w:rPr>
        <w:t xml:space="preserve">＜</w:t>
      </w:r>
      <w:r>
        <w:rPr>
          <w:rFonts w:hint="eastAsia" w:ascii="宋体" w:hAnsi="宋体"/>
          <w:b/>
          <w:bCs/>
          <w:color w:val="000000"/>
          <w:sz w:val="24"/>
          <w:szCs w:val="24"/>
          <w:highlight w:val="none"/>
          <w:lang w:val="en-US" w:eastAsia="zh-CN"/>
        </w:rPr>
        <w:t xml:space="preserve">（1-优惠率报价）</w:t>
      </w:r>
      <w:r>
        <w:rPr>
          <w:rFonts w:hint="eastAsia" w:ascii="宋体" w:hAnsi="宋体"/>
          <w:b/>
          <w:bCs/>
          <w:color w:val="000000"/>
          <w:sz w:val="24"/>
          <w:szCs w:val="24"/>
          <w:highlight w:val="none"/>
          <w:lang w:val="en-US" w:eastAsia="zh-CN"/>
        </w:rPr>
        <w:t xml:space="preserve">×50%；</w:t>
      </w:r>
      <w:r>
        <w:rPr>
          <w:rFonts w:hint="eastAsia" w:ascii="宋体" w:hAnsi="宋体"/>
          <w:b/>
          <w:bCs/>
          <w:color w:val="000000"/>
          <w:sz w:val="24"/>
          <w:szCs w:val="24"/>
          <w:highlight w:val="none"/>
          <w:lang w:val="en-US" w:eastAsia="zh-CN"/>
        </w:rPr>
      </w:r>
      <w:r/>
    </w:p>
    <w:p>
      <w:pPr>
        <w:pStyle w:val="930"/>
        <w:numPr>
          <w:ilvl w:val="0"/>
          <w:numId w:val="0"/>
        </w:numPr>
        <w:ind w:firstLine="480"/>
        <w:keepLines w:val="0"/>
        <w:keepNext w:val="0"/>
        <w:pageBreakBefore w:val="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④评审委员会基于专业判断，认为供应商报价过低，有可能影响产品质量或者不能诚信履约的其他情形。</w:t>
      </w:r>
      <w:r>
        <w:rPr>
          <w:rFonts w:hint="eastAsia" w:ascii="宋体" w:hAnsi="宋体"/>
          <w:color w:val="000000"/>
          <w:sz w:val="24"/>
          <w:szCs w:val="24"/>
          <w:highlight w:val="none"/>
          <w:lang w:val="en-US" w:eastAsia="zh-CN"/>
        </w:rPr>
      </w:r>
      <w:r/>
    </w:p>
    <w:p>
      <w:pPr>
        <w:pStyle w:val="930"/>
        <w:numPr>
          <w:ilvl w:val="0"/>
          <w:numId w:val="0"/>
        </w:numPr>
        <w:ind w:firstLine="480"/>
        <w:keepLines w:val="0"/>
        <w:keepNext w:val="0"/>
        <w:pageBreakBefore w:val="0"/>
        <w:spacing w:line="360" w:lineRule="auto"/>
        <w:rPr>
          <w:rFonts w:hint="eastAsia"/>
          <w:highlight w:val="none"/>
        </w:rPr>
      </w:pPr>
      <w:r>
        <w:rPr>
          <w:rFonts w:hint="eastAsia" w:ascii="宋体" w:hAnsi="宋体"/>
          <w:color w:val="000000"/>
          <w:sz w:val="24"/>
          <w:szCs w:val="24"/>
          <w:highlight w:val="none"/>
          <w:lang w:val="en-US" w:eastAsia="zh-CN"/>
        </w:rPr>
        <w:t xml:space="preserve">（2）评审委员会应当要求相关投标供应商在评标现场合理的时间（30分钟）内，提供项目具体成本测算等与报价合理性相关的书面说明及必要的证明材料，包括但不限于原材料成本、人工成本、制造费用等，对投标价格作出解释，其中，属于上述第</w:t>
      </w:r>
      <w:r>
        <w:rPr>
          <w:rFonts w:ascii="宋体" w:hAnsi="宋体"/>
          <w:color w:val="000000"/>
          <w:sz w:val="24"/>
          <w:szCs w:val="24"/>
          <w:highlight w:val="none"/>
          <w:lang w:val="en-US" w:eastAsia="zh-CN"/>
        </w:rPr>
        <w:t xml:space="preserve">③</w:t>
      </w:r>
      <w:r>
        <w:rPr>
          <w:rFonts w:hint="eastAsia" w:ascii="宋体" w:hAnsi="宋体"/>
          <w:color w:val="000000"/>
          <w:sz w:val="24"/>
          <w:szCs w:val="24"/>
          <w:highlight w:val="none"/>
          <w:lang w:val="en-US" w:eastAsia="zh-CN"/>
        </w:rPr>
        <w:t xml:space="preserve">项情形，供应商已随投标（响应）文件一并提交相关书面说明及必要的证明材料的，在评审时可不再重复提交。由评审委员会结合同类项目中标（成交）价格、类似产品市场价格水平、行业人工费用标准、国家有关部门指导行业协会发布的行业平均成本等情况，依据专业经验对投标供应商报价合理性进行判断。投标供应商不提供书面说明、证明材料，或者提供的书面说明、证明材料不能证明其报价合理性的，评审委员会应当将其作为无效投标处理。审查相关情况应当在评审报告中进行记录。</w:t>
      </w:r>
      <w:r>
        <w:rPr>
          <w:rFonts w:hint="eastAsia"/>
          <w:highlight w:val="none"/>
        </w:rPr>
      </w:r>
      <w:r/>
    </w:p>
    <w:p>
      <w:pPr>
        <w:pStyle w:val="930"/>
        <w:ind w:firstLine="602"/>
        <w:spacing w:line="360" w:lineRule="auto"/>
        <w:tabs>
          <w:tab w:val="left" w:pos="525" w:leader="none"/>
        </w:tabs>
        <w:rPr>
          <w:rFonts w:hint="eastAsia" w:ascii="宋体" w:hAnsi="宋体" w:eastAsia="宋体" w:cs="宋体"/>
          <w:b/>
          <w:sz w:val="24"/>
          <w:szCs w:val="24"/>
          <w:highlight w:val="none"/>
        </w:rPr>
      </w:pPr>
      <w:r>
        <w:rPr>
          <w:rFonts w:hint="eastAsia" w:ascii="宋体" w:hAnsi="宋体" w:cs="宋体"/>
          <w:b/>
          <w:color w:val="000000"/>
          <w:sz w:val="24"/>
          <w:szCs w:val="20"/>
          <w:highlight w:val="none"/>
        </w:rPr>
        <w:t xml:space="preserve">未通过资格审查或符合性审查的投标人，将在“苏采云”系统中告知未通过资格审查或符合性审查的原因，评标结束后，将不再告知未通过资格审查和符合性审查的原因。</w:t>
      </w:r>
      <w:bookmarkStart w:id="3" w:name="_Toc116946315"/>
      <w:r>
        <w:rPr>
          <w:rFonts w:hint="eastAsia" w:ascii="宋体" w:hAnsi="宋体" w:eastAsia="宋体" w:cs="宋体"/>
          <w:b/>
          <w:sz w:val="24"/>
          <w:szCs w:val="24"/>
          <w:highlight w:val="none"/>
        </w:rPr>
      </w:r>
      <w:r/>
    </w:p>
    <w:p>
      <w:pPr>
        <w:pStyle w:val="930"/>
        <w:jc w:val="center"/>
        <w:keepLines w:val="0"/>
        <w:keepNext w:val="0"/>
        <w:pageBreakBefore w:val="0"/>
        <w:spacing w:line="360" w:lineRule="auto"/>
        <w:widowControl w:val="off"/>
        <w:tabs>
          <w:tab w:val="left" w:pos="480" w:leader="none"/>
        </w:tabs>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符合性审查表</w:t>
      </w:r>
      <w:bookmarkEnd w:id="3"/>
      <w:r>
        <w:rPr>
          <w:rFonts w:hint="eastAsia" w:ascii="宋体" w:hAnsi="宋体" w:eastAsia="宋体" w:cs="宋体"/>
          <w:b/>
          <w:sz w:val="24"/>
          <w:szCs w:val="24"/>
          <w:highlight w:val="none"/>
        </w:rPr>
      </w:r>
      <w:r/>
    </w:p>
    <w:tbl>
      <w:tblPr>
        <w:tblW w:w="9952" w:type="dxa"/>
        <w:tblInd w:w="-303"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10"/>
        <w:gridCol w:w="7267"/>
      </w:tblGrid>
      <w:tr>
        <w:trPr>
          <w:trHeight w:val="426"/>
        </w:trPr>
        <w:tc>
          <w:tcPr>
            <w:tcW w:w="675" w:type="dxa"/>
            <w:vAlign w:val="center"/>
            <w:textDirection w:val="lrTb"/>
            <w:noWrap w:val="false"/>
          </w:tcPr>
          <w:p>
            <w:pPr>
              <w:pStyle w:val="930"/>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序号</w:t>
            </w:r>
            <w:r>
              <w:rPr>
                <w:rFonts w:hint="eastAsia" w:ascii="宋体" w:hAnsi="宋体" w:eastAsia="宋体" w:cs="宋体"/>
                <w:b/>
                <w:bCs/>
                <w:sz w:val="24"/>
                <w:szCs w:val="24"/>
                <w:highlight w:val="none"/>
              </w:rPr>
            </w:r>
            <w:r/>
          </w:p>
        </w:tc>
        <w:tc>
          <w:tcPr>
            <w:tcW w:w="2010" w:type="dxa"/>
            <w:vAlign w:val="center"/>
            <w:textDirection w:val="lrTb"/>
            <w:noWrap w:val="false"/>
          </w:tcPr>
          <w:p>
            <w:pPr>
              <w:pStyle w:val="930"/>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评审点要求概况</w:t>
            </w:r>
            <w:r>
              <w:rPr>
                <w:rFonts w:hint="eastAsia" w:ascii="宋体" w:hAnsi="宋体" w:eastAsia="宋体" w:cs="宋体"/>
                <w:b/>
                <w:bCs/>
                <w:sz w:val="24"/>
                <w:szCs w:val="24"/>
                <w:highlight w:val="none"/>
              </w:rPr>
            </w:r>
            <w:r/>
          </w:p>
        </w:tc>
        <w:tc>
          <w:tcPr>
            <w:tcW w:w="7267" w:type="dxa"/>
            <w:vAlign w:val="center"/>
            <w:textDirection w:val="lrTb"/>
            <w:noWrap w:val="false"/>
          </w:tcPr>
          <w:p>
            <w:pPr>
              <w:pStyle w:val="930"/>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评审点具体描述</w:t>
            </w:r>
            <w:r>
              <w:rPr>
                <w:rFonts w:hint="eastAsia" w:ascii="宋体" w:hAnsi="宋体" w:eastAsia="宋体" w:cs="宋体"/>
                <w:b/>
                <w:bCs/>
                <w:sz w:val="24"/>
                <w:szCs w:val="24"/>
                <w:highlight w:val="none"/>
              </w:rPr>
            </w:r>
            <w:r/>
          </w:p>
        </w:tc>
      </w:tr>
      <w:tr>
        <w:trPr>
          <w:trHeight w:val="281"/>
        </w:trPr>
        <w:tc>
          <w:tcPr>
            <w:gridSpan w:val="3"/>
            <w:tcW w:w="9952" w:type="dxa"/>
            <w:vAlign w:val="center"/>
            <w:textDirection w:val="lrTb"/>
            <w:noWrap w:val="false"/>
          </w:tcPr>
          <w:p>
            <w:pPr>
              <w:pStyle w:val="930"/>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（一）报价要求</w:t>
            </w:r>
            <w:r>
              <w:rPr>
                <w:rFonts w:hint="eastAsia" w:ascii="宋体" w:hAnsi="宋体" w:eastAsia="宋体" w:cs="宋体"/>
                <w:b/>
                <w:bCs/>
                <w:sz w:val="24"/>
                <w:szCs w:val="24"/>
                <w:highlight w:val="none"/>
              </w:rPr>
            </w:r>
            <w:r/>
          </w:p>
        </w:tc>
      </w:tr>
      <w:tr>
        <w:trPr>
          <w:trHeight w:val="454"/>
        </w:trPr>
        <w:tc>
          <w:tcPr>
            <w:tcW w:w="675" w:type="dxa"/>
            <w:vAlign w:val="center"/>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2010" w:type="dxa"/>
            <w:vAlign w:val="center"/>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投标报价</w:t>
            </w:r>
            <w:r>
              <w:rPr>
                <w:rFonts w:hint="eastAsia" w:ascii="宋体" w:hAnsi="宋体" w:eastAsia="宋体" w:cs="宋体"/>
                <w:sz w:val="24"/>
                <w:szCs w:val="24"/>
                <w:highlight w:val="none"/>
              </w:rPr>
            </w:r>
            <w:r/>
          </w:p>
        </w:tc>
        <w:tc>
          <w:tcPr>
            <w:tcW w:w="7267" w:type="dxa"/>
            <w:vAlign w:val="center"/>
            <w:textDirection w:val="lrTb"/>
            <w:noWrap w:val="false"/>
          </w:tcPr>
          <w:p>
            <w:pPr>
              <w:pStyle w:val="93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投标报价是固定唯一价，且没有超过本项目最高限价。</w:t>
            </w:r>
            <w:r>
              <w:rPr>
                <w:rFonts w:hint="eastAsia" w:ascii="宋体" w:hAnsi="宋体" w:eastAsia="宋体" w:cs="宋体"/>
                <w:sz w:val="24"/>
                <w:szCs w:val="24"/>
                <w:highlight w:val="none"/>
              </w:rPr>
            </w:r>
            <w:r/>
          </w:p>
        </w:tc>
      </w:tr>
      <w:tr>
        <w:trPr>
          <w:trHeight w:val="454"/>
        </w:trPr>
        <w:tc>
          <w:tcPr>
            <w:tcW w:w="675" w:type="dxa"/>
            <w:vAlign w:val="center"/>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2010" w:type="dxa"/>
            <w:vAlign w:val="center"/>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报价修正</w:t>
            </w:r>
            <w:r>
              <w:rPr>
                <w:rFonts w:hint="eastAsia" w:ascii="宋体" w:hAnsi="宋体" w:eastAsia="宋体" w:cs="宋体"/>
                <w:sz w:val="24"/>
                <w:szCs w:val="24"/>
                <w:highlight w:val="none"/>
              </w:rPr>
            </w:r>
            <w:r/>
          </w:p>
        </w:tc>
        <w:tc>
          <w:tcPr>
            <w:tcW w:w="7267" w:type="dxa"/>
            <w:vAlign w:val="center"/>
            <w:textDirection w:val="lrTb"/>
            <w:noWrap w:val="false"/>
          </w:tcPr>
          <w:p>
            <w:pPr>
              <w:pStyle w:val="93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如出现投标报价错误的，按照处理原则修正后的报价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投标供应商须按规定进行在线确认。</w:t>
            </w:r>
            <w:r>
              <w:rPr>
                <w:rFonts w:hint="eastAsia" w:ascii="宋体" w:hAnsi="宋体" w:eastAsia="宋体" w:cs="宋体"/>
                <w:sz w:val="24"/>
                <w:szCs w:val="24"/>
                <w:highlight w:val="none"/>
              </w:rPr>
            </w:r>
            <w:r/>
          </w:p>
        </w:tc>
      </w:tr>
      <w:tr>
        <w:trPr>
          <w:trHeight w:val="454"/>
        </w:trPr>
        <w:tc>
          <w:tcPr>
            <w:tcW w:w="675" w:type="dxa"/>
            <w:vAlign w:val="center"/>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2010" w:type="dxa"/>
            <w:vAlign w:val="center"/>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报价合理性</w:t>
            </w:r>
            <w:r>
              <w:rPr>
                <w:rFonts w:hint="eastAsia" w:ascii="宋体" w:hAnsi="宋体" w:eastAsia="宋体" w:cs="宋体"/>
                <w:sz w:val="24"/>
                <w:szCs w:val="24"/>
                <w:highlight w:val="none"/>
              </w:rPr>
            </w:r>
            <w:r/>
          </w:p>
        </w:tc>
        <w:tc>
          <w:tcPr>
            <w:tcW w:w="7267" w:type="dxa"/>
            <w:vAlign w:val="center"/>
            <w:textDirection w:val="lrTb"/>
            <w:noWrap w:val="false"/>
          </w:tcPr>
          <w:p>
            <w:pPr>
              <w:pStyle w:val="930"/>
              <w:keepLines w:val="0"/>
              <w:keepNext w:val="0"/>
              <w:pageBreakBefore w:val="0"/>
              <w:spacing w:line="360" w:lineRule="auto"/>
              <w:widowControl w:val="off"/>
              <w:rPr>
                <w:highlight w:val="none"/>
                <w:lang w:val="en-US" w:eastAsia="zh-CN"/>
              </w:rPr>
              <w:outlineLvl w:val="9"/>
            </w:pPr>
            <w:r>
              <w:rPr>
                <w:rFonts w:hint="eastAsia" w:ascii="宋体" w:hAnsi="宋体" w:eastAsia="宋体" w:cs="宋体"/>
                <w:sz w:val="24"/>
                <w:szCs w:val="24"/>
                <w:highlight w:val="none"/>
              </w:rPr>
              <w:t xml:space="preserve">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rPr>
                <w:highlight w:val="none"/>
                <w:lang w:val="en-US" w:eastAsia="zh-CN"/>
              </w:rPr>
            </w:r>
            <w:r/>
          </w:p>
        </w:tc>
      </w:tr>
      <w:tr>
        <w:trPr>
          <w:trHeight w:val="454"/>
        </w:trPr>
        <w:tc>
          <w:tcPr>
            <w:gridSpan w:val="3"/>
            <w:tcW w:w="9952" w:type="dxa"/>
            <w:vAlign w:val="bottom"/>
            <w:textDirection w:val="lrTb"/>
            <w:noWrap w:val="false"/>
          </w:tcPr>
          <w:p>
            <w:pPr>
              <w:pStyle w:val="930"/>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（二）商务要求</w:t>
            </w:r>
            <w:r>
              <w:rPr>
                <w:rFonts w:hint="eastAsia" w:ascii="宋体" w:hAnsi="宋体" w:eastAsia="宋体" w:cs="宋体"/>
                <w:b/>
                <w:bCs/>
                <w:sz w:val="24"/>
                <w:szCs w:val="24"/>
                <w:highlight w:val="none"/>
              </w:rPr>
            </w:r>
            <w:r/>
          </w:p>
        </w:tc>
      </w:tr>
      <w:tr>
        <w:trPr>
          <w:trHeight w:val="454"/>
        </w:trPr>
        <w:tc>
          <w:tcPr>
            <w:tcW w:w="675" w:type="dxa"/>
            <w:vAlign w:val="center"/>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4</w:t>
            </w:r>
            <w:r>
              <w:rPr>
                <w:rFonts w:hint="eastAsia" w:ascii="宋体" w:hAnsi="宋体" w:eastAsia="宋体" w:cs="宋体"/>
                <w:sz w:val="24"/>
                <w:szCs w:val="24"/>
                <w:highlight w:val="none"/>
                <w:lang w:eastAsia="zh-CN"/>
              </w:rPr>
            </w:r>
            <w:r/>
          </w:p>
        </w:tc>
        <w:tc>
          <w:tcPr>
            <w:tcW w:w="2010" w:type="dxa"/>
            <w:vAlign w:val="bottom"/>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olor w:val="000000"/>
                <w:sz w:val="24"/>
                <w:szCs w:val="24"/>
                <w:highlight w:val="none"/>
              </w:rPr>
              <w:t xml:space="preserve">投标</w:t>
            </w:r>
            <w:r>
              <w:rPr>
                <w:rFonts w:ascii="宋体" w:hAnsi="宋体" w:eastAsia="宋体"/>
                <w:color w:val="000000"/>
                <w:sz w:val="24"/>
                <w:szCs w:val="24"/>
                <w:highlight w:val="none"/>
              </w:rPr>
              <w:t xml:space="preserve">有效期</w:t>
            </w:r>
            <w:r>
              <w:rPr>
                <w:rFonts w:hint="eastAsia" w:ascii="宋体" w:hAnsi="宋体" w:eastAsia="宋体" w:cs="宋体"/>
                <w:sz w:val="24"/>
                <w:szCs w:val="24"/>
                <w:highlight w:val="none"/>
              </w:rPr>
            </w:r>
            <w:r/>
          </w:p>
        </w:tc>
        <w:tc>
          <w:tcPr>
            <w:tcW w:w="7267" w:type="dxa"/>
            <w:vAlign w:val="center"/>
            <w:textDirection w:val="lrTb"/>
            <w:noWrap w:val="false"/>
          </w:tcPr>
          <w:p>
            <w:pPr>
              <w:pStyle w:val="93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olor w:val="000000"/>
                <w:sz w:val="24"/>
                <w:szCs w:val="24"/>
                <w:highlight w:val="none"/>
              </w:rPr>
              <w:t xml:space="preserve">投标</w:t>
            </w:r>
            <w:r>
              <w:rPr>
                <w:rFonts w:ascii="宋体" w:hAnsi="宋体" w:eastAsia="宋体"/>
                <w:color w:val="000000"/>
                <w:sz w:val="24"/>
                <w:szCs w:val="24"/>
                <w:highlight w:val="none"/>
              </w:rPr>
              <w:t xml:space="preserve">有效期满足</w:t>
            </w:r>
            <w:r>
              <w:rPr>
                <w:rFonts w:hint="eastAsia" w:ascii="宋体" w:hAnsi="宋体" w:eastAsia="宋体"/>
                <w:color w:val="000000"/>
                <w:sz w:val="24"/>
                <w:szCs w:val="24"/>
                <w:highlight w:val="none"/>
              </w:rPr>
              <w:t xml:space="preserve">招标文件</w:t>
            </w:r>
            <w:r>
              <w:rPr>
                <w:rFonts w:ascii="宋体" w:hAnsi="宋体" w:eastAsia="宋体"/>
                <w:color w:val="000000"/>
                <w:sz w:val="24"/>
                <w:szCs w:val="24"/>
                <w:highlight w:val="none"/>
              </w:rPr>
              <w:t xml:space="preserve">要求（90天）</w:t>
            </w:r>
            <w:r>
              <w:rPr>
                <w:rFonts w:hint="eastAsia" w:ascii="宋体" w:hAnsi="宋体" w:eastAsia="宋体"/>
                <w:color w:val="000000"/>
                <w:sz w:val="24"/>
                <w:szCs w:val="24"/>
                <w:highlight w:val="none"/>
              </w:rPr>
              <w:t xml:space="preserve">。</w:t>
            </w:r>
            <w:r>
              <w:rPr>
                <w:rFonts w:hint="eastAsia" w:ascii="宋体" w:hAnsi="宋体" w:eastAsia="宋体" w:cs="宋体"/>
                <w:sz w:val="24"/>
                <w:szCs w:val="24"/>
                <w:highlight w:val="none"/>
              </w:rPr>
            </w:r>
            <w:r/>
          </w:p>
        </w:tc>
      </w:tr>
      <w:tr>
        <w:trPr>
          <w:trHeight w:val="454"/>
        </w:trPr>
        <w:tc>
          <w:tcPr>
            <w:tcW w:w="675" w:type="dxa"/>
            <w:vAlign w:val="center"/>
            <w:textDirection w:val="lrTb"/>
            <w:noWrap w:val="false"/>
          </w:tcPr>
          <w:p>
            <w:pPr>
              <w:pStyle w:val="930"/>
              <w:jc w:val="center"/>
              <w:keepLines w:val="0"/>
              <w:keepNext w:val="0"/>
              <w:pageBreakBefore w:val="0"/>
              <w:spacing w:line="360" w:lineRule="auto"/>
              <w:widowControl w:val="off"/>
              <w:rPr>
                <w:rFonts w:hint="eastAsia"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val="en-US" w:eastAsia="zh-CN"/>
              </w:rPr>
            </w:r>
            <w:r/>
          </w:p>
        </w:tc>
        <w:tc>
          <w:tcPr>
            <w:tcW w:w="2010" w:type="dxa"/>
            <w:vAlign w:val="bottom"/>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投标文件的签署和盖章</w:t>
            </w:r>
            <w:r>
              <w:rPr>
                <w:rFonts w:hint="eastAsia" w:ascii="宋体" w:hAnsi="宋体" w:eastAsia="宋体" w:cs="宋体"/>
                <w:sz w:val="24"/>
                <w:szCs w:val="24"/>
                <w:highlight w:val="none"/>
              </w:rPr>
            </w:r>
            <w:r/>
          </w:p>
        </w:tc>
        <w:tc>
          <w:tcPr>
            <w:tcW w:w="7267" w:type="dxa"/>
            <w:vAlign w:val="center"/>
            <w:textDirection w:val="lrTb"/>
            <w:noWrap w:val="false"/>
          </w:tcPr>
          <w:p>
            <w:pPr>
              <w:pStyle w:val="93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投标文件符合招标文件的签署和签章要求。</w:t>
            </w:r>
            <w:r>
              <w:rPr>
                <w:rFonts w:hint="eastAsia" w:ascii="宋体" w:hAnsi="宋体" w:eastAsia="宋体" w:cs="宋体"/>
                <w:sz w:val="24"/>
                <w:szCs w:val="24"/>
                <w:highlight w:val="none"/>
              </w:rPr>
            </w:r>
            <w:r/>
          </w:p>
        </w:tc>
      </w:tr>
      <w:tr>
        <w:trPr>
          <w:trHeight w:val="454"/>
        </w:trPr>
        <w:tc>
          <w:tcPr>
            <w:tcW w:w="675" w:type="dxa"/>
            <w:vAlign w:val="center"/>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eastAsia="zh-CN"/>
              </w:rPr>
            </w:r>
            <w:r/>
          </w:p>
        </w:tc>
        <w:tc>
          <w:tcPr>
            <w:tcW w:w="2010" w:type="dxa"/>
            <w:vAlign w:val="bottom"/>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投标文件内容</w:t>
            </w:r>
            <w:r>
              <w:rPr>
                <w:rFonts w:hint="eastAsia" w:ascii="宋体" w:hAnsi="宋体" w:eastAsia="宋体" w:cs="宋体"/>
                <w:sz w:val="24"/>
                <w:szCs w:val="24"/>
                <w:highlight w:val="none"/>
              </w:rPr>
            </w:r>
            <w:r/>
          </w:p>
        </w:tc>
        <w:tc>
          <w:tcPr>
            <w:tcW w:w="7267" w:type="dxa"/>
            <w:vAlign w:val="bottom"/>
            <w:textDirection w:val="lrTb"/>
            <w:noWrap w:val="false"/>
          </w:tcPr>
          <w:p>
            <w:pPr>
              <w:pStyle w:val="930"/>
              <w:jc w:val="both"/>
              <w:keepLines w:val="0"/>
              <w:keepNext w:val="0"/>
              <w:pageBreakBefore w:val="0"/>
              <w:spacing w:line="360" w:lineRule="auto"/>
              <w:widowControl w:val="off"/>
              <w:rPr>
                <w:rFonts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满足招标文件实质性要求。</w:t>
            </w:r>
            <w:r>
              <w:rPr>
                <w:rFonts w:ascii="宋体" w:hAnsi="宋体" w:eastAsia="宋体" w:cs="宋体"/>
                <w:sz w:val="24"/>
                <w:szCs w:val="24"/>
                <w:highlight w:val="none"/>
                <w:lang w:val="en-US" w:eastAsia="zh-CN"/>
              </w:rPr>
            </w:r>
            <w:r/>
          </w:p>
        </w:tc>
      </w:tr>
      <w:tr>
        <w:trPr>
          <w:trHeight w:val="353"/>
        </w:trPr>
        <w:tc>
          <w:tcPr>
            <w:tcW w:w="675" w:type="dxa"/>
            <w:vAlign w:val="center"/>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eastAsia="zh-CN"/>
              </w:rPr>
            </w:r>
            <w:r/>
          </w:p>
        </w:tc>
        <w:tc>
          <w:tcPr>
            <w:tcW w:w="2010" w:type="dxa"/>
            <w:vAlign w:val="bottom"/>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附加条件</w:t>
            </w:r>
            <w:r>
              <w:rPr>
                <w:rFonts w:hint="eastAsia" w:ascii="宋体" w:hAnsi="宋体" w:eastAsia="宋体" w:cs="宋体"/>
                <w:sz w:val="24"/>
                <w:szCs w:val="24"/>
                <w:highlight w:val="none"/>
              </w:rPr>
            </w:r>
            <w:r/>
          </w:p>
        </w:tc>
        <w:tc>
          <w:tcPr>
            <w:tcW w:w="7267" w:type="dxa"/>
            <w:vAlign w:val="bottom"/>
            <w:textDirection w:val="lrTb"/>
            <w:noWrap w:val="false"/>
          </w:tcPr>
          <w:p>
            <w:pPr>
              <w:pStyle w:val="93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投标文件未含有采购人不能接受的附加条件。</w:t>
            </w:r>
            <w:r>
              <w:rPr>
                <w:rFonts w:hint="eastAsia" w:ascii="宋体" w:hAnsi="宋体" w:eastAsia="宋体" w:cs="宋体"/>
                <w:sz w:val="24"/>
                <w:szCs w:val="24"/>
                <w:highlight w:val="none"/>
              </w:rPr>
            </w:r>
            <w:r/>
          </w:p>
        </w:tc>
      </w:tr>
      <w:tr>
        <w:trPr>
          <w:trHeight w:val="337"/>
        </w:trPr>
        <w:tc>
          <w:tcPr>
            <w:tcW w:w="675" w:type="dxa"/>
            <w:vAlign w:val="center"/>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eastAsia="zh-CN"/>
              </w:rPr>
            </w:r>
            <w:r/>
          </w:p>
        </w:tc>
        <w:tc>
          <w:tcPr>
            <w:tcW w:w="2010" w:type="dxa"/>
            <w:vAlign w:val="bottom"/>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无效情形</w:t>
            </w:r>
            <w:r>
              <w:rPr>
                <w:rFonts w:hint="eastAsia" w:ascii="宋体" w:hAnsi="宋体" w:eastAsia="宋体" w:cs="宋体"/>
                <w:sz w:val="24"/>
                <w:szCs w:val="24"/>
                <w:highlight w:val="none"/>
              </w:rPr>
            </w:r>
            <w:r/>
          </w:p>
        </w:tc>
        <w:tc>
          <w:tcPr>
            <w:tcW w:w="7267" w:type="dxa"/>
            <w:vAlign w:val="bottom"/>
            <w:textDirection w:val="lrTb"/>
            <w:noWrap w:val="false"/>
          </w:tcPr>
          <w:p>
            <w:pPr>
              <w:pStyle w:val="93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投标文件中未有</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和招标文件规定的其他无效情形。</w:t>
            </w:r>
            <w:r>
              <w:rPr>
                <w:rFonts w:hint="eastAsia" w:ascii="宋体" w:hAnsi="宋体" w:eastAsia="宋体" w:cs="宋体"/>
                <w:sz w:val="24"/>
                <w:szCs w:val="24"/>
                <w:highlight w:val="none"/>
              </w:rPr>
            </w:r>
            <w:r/>
          </w:p>
        </w:tc>
      </w:tr>
      <w:tr>
        <w:trPr>
          <w:trHeight w:val="337"/>
        </w:trPr>
        <w:tc>
          <w:tcPr>
            <w:gridSpan w:val="3"/>
            <w:tcW w:w="9952" w:type="dxa"/>
            <w:vAlign w:val="bottom"/>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技术</w:t>
            </w:r>
            <w:r>
              <w:rPr>
                <w:rFonts w:hint="eastAsia" w:ascii="宋体" w:hAnsi="宋体" w:eastAsia="宋体" w:cs="宋体"/>
                <w:b/>
                <w:bCs/>
                <w:sz w:val="24"/>
                <w:szCs w:val="24"/>
                <w:highlight w:val="none"/>
              </w:rPr>
              <w:t xml:space="preserve">要求</w:t>
            </w:r>
            <w:r>
              <w:rPr>
                <w:rFonts w:hint="eastAsia" w:ascii="宋体" w:hAnsi="宋体" w:eastAsia="宋体" w:cs="宋体"/>
                <w:sz w:val="24"/>
                <w:szCs w:val="24"/>
                <w:highlight w:val="none"/>
              </w:rPr>
            </w:r>
            <w:r/>
          </w:p>
        </w:tc>
      </w:tr>
      <w:tr>
        <w:trPr>
          <w:trHeight w:val="327"/>
        </w:trPr>
        <w:tc>
          <w:tcPr>
            <w:tcW w:w="675" w:type="dxa"/>
            <w:vAlign w:val="center"/>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eastAsia="zh-CN"/>
              </w:rPr>
            </w:r>
            <w:r/>
          </w:p>
        </w:tc>
        <w:tc>
          <w:tcPr>
            <w:tcW w:w="2010" w:type="dxa"/>
            <w:vAlign w:val="bottom"/>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投标方案</w:t>
            </w:r>
            <w:r>
              <w:rPr>
                <w:rFonts w:hint="eastAsia" w:ascii="宋体" w:hAnsi="宋体" w:eastAsia="宋体" w:cs="宋体"/>
                <w:sz w:val="24"/>
                <w:szCs w:val="24"/>
                <w:highlight w:val="none"/>
              </w:rPr>
            </w:r>
            <w:r/>
          </w:p>
        </w:tc>
        <w:tc>
          <w:tcPr>
            <w:tcW w:w="7267" w:type="dxa"/>
            <w:vAlign w:val="center"/>
            <w:textDirection w:val="lrTb"/>
            <w:noWrap w:val="false"/>
          </w:tcPr>
          <w:p>
            <w:pPr>
              <w:pStyle w:val="93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投标供应商提供的投标方案固定。</w:t>
            </w:r>
            <w:r>
              <w:rPr>
                <w:rFonts w:hint="eastAsia" w:ascii="宋体" w:hAnsi="宋体" w:eastAsia="宋体" w:cs="宋体"/>
                <w:sz w:val="24"/>
                <w:szCs w:val="24"/>
                <w:highlight w:val="none"/>
              </w:rPr>
            </w:r>
            <w:r/>
          </w:p>
        </w:tc>
      </w:tr>
      <w:tr>
        <w:trPr>
          <w:trHeight w:val="472"/>
        </w:trPr>
        <w:tc>
          <w:tcPr>
            <w:gridSpan w:val="3"/>
            <w:tcW w:w="9952" w:type="dxa"/>
            <w:vAlign w:val="center"/>
            <w:textDirection w:val="lrTb"/>
            <w:noWrap w:val="false"/>
          </w:tcPr>
          <w:p>
            <w:pPr>
              <w:pStyle w:val="930"/>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i w:val="0"/>
                <w:iCs w:val="0"/>
                <w:sz w:val="24"/>
                <w:szCs w:val="24"/>
                <w:highlight w:val="none"/>
              </w:rPr>
              <w:t xml:space="preserve">特别说明：</w:t>
            </w:r>
            <w:r>
              <w:rPr>
                <w:rFonts w:hint="eastAsia" w:ascii="宋体" w:hAnsi="宋体" w:eastAsia="宋体" w:cs="宋体"/>
                <w:b/>
                <w:bCs/>
                <w:i w:val="0"/>
                <w:iCs w:val="0"/>
                <w:color w:val="000000"/>
                <w:sz w:val="24"/>
                <w:szCs w:val="24"/>
                <w:highlight w:val="none"/>
              </w:rPr>
              <w:t xml:space="preserve">以上符合性审查无需投标供应商另外提供资料上传</w:t>
            </w:r>
            <w:r>
              <w:rPr>
                <w:rFonts w:hint="eastAsia" w:ascii="宋体" w:hAnsi="宋体" w:eastAsia="宋体" w:cs="宋体"/>
                <w:b/>
                <w:bCs/>
                <w:i w:val="0"/>
                <w:iCs w:val="0"/>
                <w:sz w:val="24"/>
                <w:szCs w:val="24"/>
                <w:highlight w:val="none"/>
              </w:rPr>
              <w:t xml:space="preserve">，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w:t>
            </w:r>
            <w:r>
              <w:rPr>
                <w:rFonts w:hint="eastAsia" w:ascii="宋体" w:hAnsi="宋体" w:cs="宋体"/>
                <w:b/>
                <w:bCs/>
                <w:i w:val="0"/>
                <w:iCs w:val="0"/>
                <w:sz w:val="24"/>
                <w:szCs w:val="24"/>
                <w:highlight w:val="none"/>
                <w:lang w:val="en-US" w:eastAsia="zh-CN"/>
              </w:rPr>
              <w:t xml:space="preserve">条件</w:t>
            </w:r>
            <w:r>
              <w:rPr>
                <w:rFonts w:hint="eastAsia" w:ascii="宋体" w:hAnsi="宋体" w:eastAsia="宋体" w:cs="宋体"/>
                <w:b/>
                <w:bCs/>
                <w:i w:val="0"/>
                <w:iCs w:val="0"/>
                <w:sz w:val="24"/>
                <w:szCs w:val="24"/>
                <w:highlight w:val="none"/>
              </w:rPr>
              <w:t xml:space="preserve">的</w:t>
            </w:r>
            <w:r>
              <w:rPr>
                <w:rFonts w:hint="eastAsia" w:ascii="宋体" w:hAnsi="宋体" w:cs="宋体"/>
                <w:b/>
                <w:bCs/>
                <w:i w:val="0"/>
                <w:iCs w:val="0"/>
                <w:sz w:val="24"/>
                <w:szCs w:val="24"/>
                <w:highlight w:val="none"/>
                <w:lang w:val="en-US" w:eastAsia="zh-CN"/>
              </w:rPr>
              <w:t xml:space="preserve">报价或</w:t>
            </w:r>
            <w:r>
              <w:rPr>
                <w:rFonts w:hint="eastAsia" w:ascii="宋体" w:hAnsi="宋体" w:eastAsia="宋体" w:cs="宋体"/>
                <w:b/>
                <w:bCs/>
                <w:i w:val="0"/>
                <w:iCs w:val="0"/>
                <w:sz w:val="24"/>
                <w:szCs w:val="24"/>
                <w:highlight w:val="none"/>
              </w:rPr>
              <w:t xml:space="preserve">商务</w:t>
            </w:r>
            <w:r>
              <w:rPr>
                <w:rFonts w:hint="eastAsia" w:ascii="宋体" w:hAnsi="宋体" w:cs="宋体"/>
                <w:b/>
                <w:bCs/>
                <w:i w:val="0"/>
                <w:iCs w:val="0"/>
                <w:sz w:val="24"/>
                <w:szCs w:val="24"/>
                <w:highlight w:val="none"/>
                <w:lang w:val="en-US" w:eastAsia="zh-CN"/>
              </w:rPr>
              <w:t xml:space="preserve">或技术</w:t>
            </w:r>
            <w:r>
              <w:rPr>
                <w:rFonts w:hint="eastAsia" w:ascii="宋体" w:hAnsi="宋体" w:eastAsia="宋体" w:cs="宋体"/>
                <w:b/>
                <w:bCs/>
                <w:i w:val="0"/>
                <w:iCs w:val="0"/>
                <w:sz w:val="24"/>
                <w:szCs w:val="24"/>
                <w:highlight w:val="none"/>
              </w:rPr>
              <w:t xml:space="preserve">模块中。</w:t>
            </w:r>
            <w:r>
              <w:rPr>
                <w:rFonts w:hint="eastAsia" w:ascii="宋体" w:hAnsi="宋体" w:eastAsia="宋体" w:cs="宋体"/>
                <w:b/>
                <w:bCs/>
                <w:sz w:val="24"/>
                <w:szCs w:val="24"/>
                <w:highlight w:val="none"/>
              </w:rPr>
            </w:r>
            <w:r/>
          </w:p>
        </w:tc>
      </w:tr>
    </w:tbl>
    <w:p>
      <w:pPr>
        <w:pStyle w:val="930"/>
        <w:ind w:firstLine="566"/>
        <w:keepLines w:val="0"/>
        <w:keepNext w:val="0"/>
        <w:pageBreakBefore w:val="0"/>
        <w:spacing w:line="360" w:lineRule="auto"/>
        <w:widowControl w:val="off"/>
        <w:tabs>
          <w:tab w:val="left" w:pos="1365" w:leader="none"/>
        </w:tabs>
        <w:rPr>
          <w:rFonts w:hint="eastAsia"/>
          <w:highlight w:val="none"/>
        </w:rPr>
        <w:outlineLvl w:val="9"/>
      </w:pPr>
      <w:r>
        <w:rPr>
          <w:rFonts w:hint="eastAsia" w:ascii="宋体" w:hAnsi="宋体" w:eastAsia="宋体" w:cs="宋体"/>
          <w:b/>
          <w:sz w:val="24"/>
          <w:szCs w:val="24"/>
          <w:highlight w:val="none"/>
        </w:rPr>
        <w:t xml:space="preserve">特别提醒：符合性审查不合格的投标供应商的投标文件不进入后续评审。</w:t>
      </w:r>
      <w:r>
        <w:rPr>
          <w:rFonts w:hint="eastAsia"/>
          <w:highlight w:val="none"/>
        </w:rPr>
      </w:r>
      <w:r/>
    </w:p>
    <w:p>
      <w:pPr>
        <w:pStyle w:val="930"/>
        <w:ind w:firstLine="600"/>
        <w:spacing w:line="360" w:lineRule="auto"/>
        <w:tabs>
          <w:tab w:val="left" w:pos="525"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4</w:t>
      </w:r>
      <w:r>
        <w:rPr>
          <w:rFonts w:hint="eastAsia" w:ascii="宋体" w:hAnsi="宋体" w:cs="宋体"/>
          <w:color w:val="000000"/>
          <w:sz w:val="24"/>
          <w:szCs w:val="20"/>
          <w:highlight w:val="none"/>
        </w:rPr>
        <w:t xml:space="preserve">.3.</w:t>
      </w: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rPr>
        <w:t xml:space="preserve"> 对于投标文件中含义不明确、同类问题表述不一致或者有明显文字和计算错误的内容，评标委员会应当要求</w:t>
      </w:r>
      <w:r>
        <w:rPr>
          <w:rFonts w:hint="eastAsia" w:ascii="宋体" w:hAnsi="宋体" w:cs="宋体"/>
          <w:color w:val="000000"/>
          <w:sz w:val="24"/>
          <w:szCs w:val="20"/>
          <w:highlight w:val="none"/>
          <w:lang w:eastAsia="zh-CN"/>
        </w:rPr>
        <w:t xml:space="preserve">投标供应商</w:t>
      </w:r>
      <w:r>
        <w:rPr>
          <w:rFonts w:hint="eastAsia" w:ascii="宋体" w:hAnsi="宋体" w:cs="宋体"/>
          <w:color w:val="000000"/>
          <w:sz w:val="24"/>
          <w:szCs w:val="20"/>
          <w:highlight w:val="none"/>
        </w:rPr>
        <w:t xml:space="preserve">作出必要的澄清、说明或者补正。</w:t>
      </w:r>
      <w:r>
        <w:rPr>
          <w:rFonts w:hint="eastAsia" w:ascii="宋体" w:hAnsi="宋体" w:cs="宋体"/>
          <w:color w:val="000000"/>
          <w:sz w:val="24"/>
          <w:szCs w:val="20"/>
          <w:highlight w:val="none"/>
        </w:rPr>
      </w:r>
      <w:r/>
    </w:p>
    <w:p>
      <w:pPr>
        <w:pStyle w:val="93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93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4.3</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需要供应商进行澄清、说明和补正的，评</w:t>
      </w:r>
      <w:r>
        <w:rPr>
          <w:rFonts w:hint="eastAsia" w:ascii="宋体" w:hAnsi="宋体"/>
          <w:color w:val="000000"/>
          <w:sz w:val="24"/>
          <w:szCs w:val="24"/>
          <w:highlight w:val="none"/>
          <w:lang w:val="en-US" w:eastAsia="zh-CN"/>
        </w:rPr>
        <w:t xml:space="preserve">标委员</w:t>
      </w:r>
      <w:r>
        <w:rPr>
          <w:rFonts w:hint="eastAsia" w:ascii="宋体" w:hAnsi="宋体"/>
          <w:color w:val="000000"/>
          <w:sz w:val="24"/>
          <w:szCs w:val="24"/>
          <w:highlight w:val="none"/>
        </w:rPr>
        <w:t xml:space="preserve">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rPr>
          <w:rFonts w:ascii="宋体" w:hAnsi="宋体"/>
          <w:color w:val="000000"/>
          <w:sz w:val="24"/>
          <w:szCs w:val="24"/>
          <w:highlight w:val="none"/>
        </w:rPr>
      </w:r>
      <w:r/>
    </w:p>
    <w:p>
      <w:pPr>
        <w:pStyle w:val="930"/>
        <w:ind w:firstLine="480"/>
        <w:spacing w:line="360" w:lineRule="auto"/>
        <w:rPr>
          <w:rFonts w:hint="eastAsia"/>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接到</w:t>
      </w:r>
      <w:r>
        <w:rPr>
          <w:rFonts w:hint="eastAsia" w:ascii="宋体" w:hAnsi="宋体"/>
          <w:color w:val="000000"/>
          <w:sz w:val="24"/>
          <w:szCs w:val="24"/>
          <w:highlight w:val="none"/>
        </w:rPr>
        <w:t xml:space="preserve">评</w:t>
      </w:r>
      <w:r>
        <w:rPr>
          <w:rFonts w:hint="eastAsia" w:ascii="宋体" w:hAnsi="宋体"/>
          <w:color w:val="000000"/>
          <w:sz w:val="24"/>
          <w:szCs w:val="24"/>
          <w:highlight w:val="none"/>
          <w:lang w:val="en-US" w:eastAsia="zh-CN"/>
        </w:rPr>
        <w:t xml:space="preserve">标委员</w:t>
      </w:r>
      <w:r>
        <w:rPr>
          <w:rFonts w:hint="eastAsia" w:ascii="宋体" w:hAnsi="宋体"/>
          <w:color w:val="000000"/>
          <w:sz w:val="24"/>
          <w:szCs w:val="24"/>
          <w:highlight w:val="none"/>
        </w:rPr>
        <w:t xml:space="preserve">会</w:t>
      </w:r>
      <w:r>
        <w:rPr>
          <w:rFonts w:hint="eastAsia" w:ascii="宋体" w:hAnsi="宋体"/>
          <w:color w:val="000000"/>
          <w:sz w:val="24"/>
          <w:szCs w:val="24"/>
          <w:highlight w:val="none"/>
        </w:rPr>
        <w:t xml:space="preserve">澄清、说明和补正要求的投标人如未按规定及时</w:t>
      </w:r>
      <w:r>
        <w:rPr>
          <w:rFonts w:hint="eastAsia" w:ascii="宋体" w:hAnsi="宋体"/>
          <w:color w:val="000000"/>
          <w:sz w:val="24"/>
          <w:szCs w:val="24"/>
          <w:highlight w:val="none"/>
          <w:lang w:eastAsia="zh-CN"/>
        </w:rPr>
        <w:t xml:space="preserve">作出</w:t>
      </w:r>
      <w:r>
        <w:rPr>
          <w:rFonts w:hint="eastAsia" w:ascii="宋体" w:hAnsi="宋体"/>
          <w:color w:val="000000"/>
          <w:sz w:val="24"/>
          <w:szCs w:val="24"/>
          <w:highlight w:val="none"/>
        </w:rPr>
        <w:t xml:space="preserve">澄清、说明和补正，其风险由投标人自行承担。</w:t>
      </w:r>
      <w:r>
        <w:rPr>
          <w:rFonts w:hint="eastAsia"/>
          <w:highlight w:val="none"/>
        </w:rPr>
      </w:r>
      <w:r/>
    </w:p>
    <w:p>
      <w:pPr>
        <w:pStyle w:val="930"/>
        <w:ind w:firstLine="600"/>
        <w:spacing w:line="360" w:lineRule="auto"/>
        <w:tabs>
          <w:tab w:val="left" w:pos="1365"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4</w:t>
      </w:r>
      <w:r>
        <w:rPr>
          <w:rFonts w:hint="eastAsia" w:ascii="宋体" w:hAnsi="宋体" w:cs="宋体"/>
          <w:color w:val="000000"/>
          <w:sz w:val="24"/>
          <w:szCs w:val="20"/>
          <w:highlight w:val="none"/>
        </w:rPr>
        <w:t xml:space="preserve">.4比较与评价</w:t>
      </w:r>
      <w:r>
        <w:rPr>
          <w:rFonts w:hint="eastAsia" w:ascii="宋体" w:hAnsi="宋体" w:cs="宋体"/>
          <w:color w:val="000000"/>
          <w:sz w:val="24"/>
          <w:szCs w:val="20"/>
          <w:highlight w:val="none"/>
        </w:rPr>
      </w:r>
      <w:r/>
    </w:p>
    <w:p>
      <w:pPr>
        <w:pStyle w:val="930"/>
        <w:ind w:firstLine="482"/>
        <w:spacing w:line="360" w:lineRule="auto"/>
        <w:tabs>
          <w:tab w:val="left" w:pos="1365" w:leader="none"/>
        </w:tabs>
        <w:rPr>
          <w:rFonts w:hint="eastAsia" w:ascii="宋体" w:hAnsi="宋体" w:cs="宋体"/>
          <w:b/>
          <w:bCs/>
          <w:color w:val="000000"/>
          <w:sz w:val="24"/>
          <w:szCs w:val="22"/>
          <w:highlight w:val="none"/>
        </w:rPr>
      </w:pPr>
      <w:r>
        <w:rPr>
          <w:rFonts w:hint="eastAsia" w:ascii="宋体" w:hAnsi="宋体" w:cs="宋体"/>
          <w:b/>
          <w:bCs/>
          <w:color w:val="000000"/>
          <w:sz w:val="24"/>
          <w:szCs w:val="20"/>
          <w:highlight w:val="none"/>
          <w:lang w:val="en-US" w:eastAsia="zh-CN"/>
        </w:rPr>
        <w:t xml:space="preserve">4</w:t>
      </w:r>
      <w:r>
        <w:rPr>
          <w:rFonts w:hint="eastAsia" w:ascii="宋体" w:hAnsi="宋体" w:cs="宋体"/>
          <w:b/>
          <w:bCs/>
          <w:color w:val="000000"/>
          <w:sz w:val="24"/>
          <w:szCs w:val="20"/>
          <w:highlight w:val="none"/>
        </w:rPr>
        <w:t xml:space="preserve">.4</w:t>
      </w:r>
      <w:r>
        <w:rPr>
          <w:rFonts w:hint="eastAsia" w:ascii="宋体" w:hAnsi="宋体" w:cs="宋体"/>
          <w:b/>
          <w:bCs/>
          <w:color w:val="000000"/>
          <w:sz w:val="24"/>
          <w:szCs w:val="22"/>
          <w:highlight w:val="none"/>
        </w:rPr>
        <w:t xml:space="preserve">.1投标文件资格性检查和符合性检查结束后，凡属于“（</w:t>
      </w:r>
      <w:r>
        <w:rPr>
          <w:rFonts w:hint="eastAsia" w:ascii="宋体" w:hAnsi="宋体" w:cs="宋体"/>
          <w:b/>
          <w:bCs/>
          <w:color w:val="000000"/>
          <w:sz w:val="24"/>
          <w:szCs w:val="22"/>
          <w:highlight w:val="none"/>
          <w:lang w:val="en-US" w:eastAsia="zh-CN"/>
        </w:rPr>
        <w:t xml:space="preserve">九</w:t>
      </w:r>
      <w:r>
        <w:rPr>
          <w:rFonts w:hint="eastAsia" w:ascii="宋体" w:hAnsi="宋体" w:cs="宋体"/>
          <w:b/>
          <w:bCs/>
          <w:color w:val="000000"/>
          <w:sz w:val="24"/>
          <w:szCs w:val="22"/>
          <w:highlight w:val="none"/>
        </w:rPr>
        <w:t xml:space="preserve">）无效投标文件的确认”的投标文件不进入比较与评价程序。</w:t>
      </w:r>
      <w:r>
        <w:rPr>
          <w:rFonts w:hint="eastAsia" w:ascii="宋体" w:hAnsi="宋体" w:cs="宋体"/>
          <w:b/>
          <w:bCs/>
          <w:color w:val="000000"/>
          <w:sz w:val="24"/>
          <w:szCs w:val="22"/>
          <w:highlight w:val="none"/>
        </w:rPr>
      </w:r>
      <w:r/>
    </w:p>
    <w:p>
      <w:pPr>
        <w:pStyle w:val="930"/>
        <w:ind w:firstLine="482"/>
        <w:spacing w:line="360" w:lineRule="auto"/>
        <w:tabs>
          <w:tab w:val="left" w:pos="1365" w:leader="none"/>
        </w:tabs>
        <w:rPr>
          <w:rFonts w:hint="eastAsia" w:ascii="宋体" w:hAnsi="宋体" w:cs="宋体"/>
          <w:b/>
          <w:bCs/>
          <w:color w:val="000000"/>
          <w:sz w:val="24"/>
          <w:szCs w:val="20"/>
          <w:highlight w:val="none"/>
        </w:rPr>
      </w:pPr>
      <w:r>
        <w:rPr>
          <w:rFonts w:hint="eastAsia" w:ascii="宋体" w:hAnsi="宋体" w:cs="宋体"/>
          <w:b/>
          <w:bCs/>
          <w:color w:val="000000"/>
          <w:sz w:val="24"/>
          <w:szCs w:val="20"/>
          <w:highlight w:val="none"/>
          <w:lang w:val="en-US" w:eastAsia="zh-CN"/>
        </w:rPr>
        <w:t xml:space="preserve">4</w:t>
      </w:r>
      <w:r>
        <w:rPr>
          <w:rFonts w:hint="eastAsia" w:ascii="宋体" w:hAnsi="宋体" w:cs="宋体"/>
          <w:b/>
          <w:bCs/>
          <w:color w:val="000000"/>
          <w:sz w:val="24"/>
          <w:szCs w:val="20"/>
          <w:highlight w:val="none"/>
        </w:rPr>
        <w:t xml:space="preserve">.4</w:t>
      </w:r>
      <w:r>
        <w:rPr>
          <w:rFonts w:hint="eastAsia" w:ascii="宋体" w:hAnsi="宋体" w:cs="宋体"/>
          <w:b/>
          <w:bCs/>
          <w:color w:val="000000"/>
          <w:sz w:val="24"/>
          <w:szCs w:val="22"/>
          <w:highlight w:val="none"/>
        </w:rPr>
        <w:t xml:space="preserve">.2经评审有效的投标文件按采购文件中规定的评标方法和标准，由评标委员会进行比较与评价。</w:t>
      </w:r>
      <w:r>
        <w:rPr>
          <w:rFonts w:hint="eastAsia" w:ascii="宋体" w:hAnsi="宋体" w:cs="宋体"/>
          <w:b/>
          <w:bCs/>
          <w:color w:val="000000"/>
          <w:sz w:val="24"/>
          <w:szCs w:val="20"/>
          <w:highlight w:val="none"/>
        </w:rPr>
      </w:r>
      <w:r/>
    </w:p>
    <w:p>
      <w:pPr>
        <w:pStyle w:val="930"/>
        <w:ind w:firstLine="480"/>
        <w:spacing w:line="360" w:lineRule="auto"/>
        <w:tabs>
          <w:tab w:val="left" w:pos="1365" w:leader="none"/>
        </w:tabs>
        <w:rPr>
          <w:rFonts w:hint="eastAsia" w:ascii="宋体" w:hAnsi="宋体" w:cs="宋体"/>
          <w:bCs/>
          <w:color w:val="000000"/>
          <w:sz w:val="24"/>
          <w:szCs w:val="20"/>
          <w:highlight w:val="none"/>
        </w:rPr>
      </w:pPr>
      <w:r>
        <w:rPr>
          <w:rFonts w:hint="eastAsia" w:ascii="宋体" w:hAnsi="宋体" w:cs="宋体"/>
          <w:color w:val="000000"/>
          <w:sz w:val="24"/>
          <w:szCs w:val="20"/>
          <w:highlight w:val="none"/>
          <w:lang w:val="en-US" w:eastAsia="zh-CN"/>
        </w:rPr>
        <w:t xml:space="preserve">4</w:t>
      </w:r>
      <w:r>
        <w:rPr>
          <w:rFonts w:hint="eastAsia" w:ascii="宋体" w:hAnsi="宋体" w:cs="宋体"/>
          <w:color w:val="000000"/>
          <w:sz w:val="24"/>
          <w:szCs w:val="20"/>
          <w:highlight w:val="none"/>
        </w:rPr>
        <w:t xml:space="preserve">.4</w:t>
      </w:r>
      <w:r>
        <w:rPr>
          <w:rFonts w:hint="eastAsia" w:ascii="宋体" w:hAnsi="宋体" w:cs="宋体"/>
          <w:bCs/>
          <w:color w:val="000000"/>
          <w:sz w:val="24"/>
          <w:szCs w:val="20"/>
          <w:highlight w:val="none"/>
        </w:rPr>
        <w:t xml:space="preserve">.3评审全部结束后，由工作人员在公证或监督下，汇总各</w:t>
      </w:r>
      <w:r>
        <w:rPr>
          <w:rFonts w:hint="eastAsia" w:ascii="宋体" w:hAnsi="宋体" w:cs="宋体"/>
          <w:bCs/>
          <w:color w:val="000000"/>
          <w:sz w:val="24"/>
          <w:szCs w:val="20"/>
          <w:highlight w:val="none"/>
          <w:lang w:eastAsia="zh-CN"/>
        </w:rPr>
        <w:t xml:space="preserve">投标供应商</w:t>
      </w:r>
      <w:r>
        <w:rPr>
          <w:rFonts w:hint="eastAsia" w:ascii="宋体" w:hAnsi="宋体" w:cs="宋体"/>
          <w:bCs/>
          <w:color w:val="000000"/>
          <w:sz w:val="24"/>
          <w:szCs w:val="20"/>
          <w:highlight w:val="none"/>
        </w:rPr>
        <w:t xml:space="preserve">商务标和技术标得分，确定各</w:t>
      </w:r>
      <w:r>
        <w:rPr>
          <w:rFonts w:hint="eastAsia" w:ascii="宋体" w:hAnsi="宋体" w:cs="宋体"/>
          <w:bCs/>
          <w:color w:val="000000"/>
          <w:sz w:val="24"/>
          <w:szCs w:val="20"/>
          <w:highlight w:val="none"/>
          <w:lang w:eastAsia="zh-CN"/>
        </w:rPr>
        <w:t xml:space="preserve">投标供应商</w:t>
      </w:r>
      <w:r>
        <w:rPr>
          <w:rFonts w:hint="eastAsia" w:ascii="宋体" w:hAnsi="宋体" w:cs="宋体"/>
          <w:bCs/>
          <w:color w:val="000000"/>
          <w:sz w:val="24"/>
          <w:szCs w:val="20"/>
          <w:highlight w:val="none"/>
        </w:rPr>
        <w:t xml:space="preserve">总分和最终排序。</w:t>
      </w:r>
      <w:r>
        <w:rPr>
          <w:rFonts w:hint="eastAsia" w:ascii="宋体" w:hAnsi="宋体" w:cs="宋体"/>
          <w:bCs/>
          <w:color w:val="000000"/>
          <w:sz w:val="24"/>
          <w:szCs w:val="20"/>
          <w:highlight w:val="none"/>
        </w:rPr>
      </w:r>
      <w:r/>
    </w:p>
    <w:p>
      <w:pPr>
        <w:pStyle w:val="930"/>
        <w:ind w:firstLine="628"/>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 评标方法</w:t>
      </w:r>
      <w:r>
        <w:rPr>
          <w:rFonts w:hint="eastAsia" w:ascii="宋体" w:hAnsi="宋体" w:cs="宋体"/>
          <w:bCs/>
          <w:color w:val="000000"/>
          <w:sz w:val="24"/>
          <w:highlight w:val="none"/>
        </w:rPr>
      </w:r>
      <w:r/>
    </w:p>
    <w:p>
      <w:pPr>
        <w:pStyle w:val="930"/>
        <w:ind w:firstLine="52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通过资格性与符合性审查的，方可进入比较与评价程序。</w:t>
      </w:r>
      <w:r>
        <w:rPr>
          <w:rFonts w:hint="eastAsia" w:ascii="宋体" w:hAnsi="宋体" w:cs="宋体"/>
          <w:bCs/>
          <w:color w:val="000000"/>
          <w:sz w:val="24"/>
          <w:highlight w:val="none"/>
        </w:rPr>
      </w:r>
      <w:r/>
    </w:p>
    <w:p>
      <w:pPr>
        <w:pStyle w:val="930"/>
        <w:ind w:firstLine="480"/>
        <w:spacing w:line="360" w:lineRule="auto"/>
        <w:tabs>
          <w:tab w:val="left" w:pos="1365" w:leader="none"/>
        </w:tabs>
        <w:rPr>
          <w:rFonts w:hint="eastAsia" w:ascii="宋体" w:hAnsi="宋体" w:cs="宋体"/>
          <w:b/>
          <w:color w:val="000000"/>
          <w:sz w:val="24"/>
          <w:highlight w:val="none"/>
        </w:rPr>
      </w:pPr>
      <w:r>
        <w:rPr>
          <w:rFonts w:hint="eastAsia" w:ascii="宋体" w:hAnsi="宋体" w:cs="宋体"/>
          <w:bCs/>
          <w:color w:val="000000"/>
          <w:sz w:val="24"/>
          <w:highlight w:val="none"/>
        </w:rPr>
        <w:t xml:space="preserve">比较与评价采用综合评分法，</w:t>
      </w:r>
      <w:r>
        <w:rPr>
          <w:rFonts w:hint="eastAsia" w:ascii="宋体" w:hAnsi="宋体" w:cs="宋体"/>
          <w:color w:val="000000"/>
          <w:sz w:val="24"/>
          <w:highlight w:val="none"/>
        </w:rPr>
        <w:t xml:space="preserve">评审委员会遵循公平、公正、择优原则，独立按照评分标准分别评定</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的分值；</w:t>
      </w:r>
      <w:r>
        <w:rPr>
          <w:rFonts w:hint="eastAsia" w:ascii="宋体" w:hAnsi="宋体" w:cs="宋体"/>
          <w:b w:val="0"/>
          <w:bCs/>
          <w:color w:val="000000"/>
          <w:sz w:val="24"/>
          <w:highlight w:val="none"/>
        </w:rPr>
        <w:t xml:space="preserve">评标结果按评审后得分由高到低顺序排列。得分相同的，按投标报价由低到高顺序排列。得分且投标报价相同的并列。未列入本评分标准的其他条件不作为评分内容。</w:t>
      </w:r>
      <w:r>
        <w:rPr>
          <w:rFonts w:hint="eastAsia" w:ascii="宋体" w:hAnsi="宋体" w:cs="宋体"/>
          <w:b/>
          <w:color w:val="000000"/>
          <w:sz w:val="24"/>
          <w:highlight w:val="none"/>
        </w:rPr>
      </w:r>
      <w:r/>
    </w:p>
    <w:p>
      <w:pPr>
        <w:pStyle w:val="930"/>
        <w:ind w:firstLine="600"/>
        <w:keepLines w:val="0"/>
        <w:keepNext w:val="0"/>
        <w:pageBreakBefore w:val="0"/>
        <w:spacing w:line="360" w:lineRule="auto"/>
        <w:widowControl w:val="off"/>
        <w:tabs>
          <w:tab w:val="left" w:pos="1288" w:leader="none"/>
          <w:tab w:val="left" w:pos="1365" w:leader="none"/>
        </w:tabs>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在最大限度满足招标文件实质性要</w:t>
      </w:r>
      <w:r>
        <w:rPr>
          <w:rFonts w:hint="eastAsia" w:ascii="宋体" w:hAnsi="宋体" w:eastAsia="宋体" w:cs="宋体"/>
          <w:bCs/>
          <w:sz w:val="24"/>
          <w:szCs w:val="24"/>
          <w:highlight w:val="none"/>
          <w:lang w:eastAsia="zh-CN"/>
        </w:rPr>
        <w:t xml:space="preserve">求的</w:t>
      </w:r>
      <w:r>
        <w:rPr>
          <w:rFonts w:hint="eastAsia" w:ascii="宋体" w:hAnsi="宋体" w:eastAsia="宋体" w:cs="宋体"/>
          <w:bCs/>
          <w:sz w:val="24"/>
          <w:szCs w:val="24"/>
          <w:highlight w:val="none"/>
        </w:rPr>
        <w:t xml:space="preserve">前提下，按照招标文件中明确的价格、技术、财务状况、信誉、业绩、服务等因素和评分标准，对每个供应商进行综合评审后，投标文件满足招标文件全部实质性要求，且按照评审因素的量化指标评审得分第一名的供应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为第一中标候选供应商。</w:t>
      </w:r>
      <w:r>
        <w:rPr>
          <w:rFonts w:hint="eastAsia" w:ascii="宋体" w:hAnsi="宋体" w:eastAsia="宋体" w:cs="宋体"/>
          <w:bCs/>
          <w:sz w:val="24"/>
          <w:szCs w:val="24"/>
          <w:highlight w:val="none"/>
          <w:lang w:eastAsia="zh-CN"/>
        </w:rPr>
      </w:r>
      <w:r/>
    </w:p>
    <w:p>
      <w:pPr>
        <w:pStyle w:val="930"/>
        <w:ind w:firstLine="600"/>
        <w:keepLines w:val="0"/>
        <w:keepNext w:val="0"/>
        <w:pageBreakBefore w:val="0"/>
        <w:spacing w:line="360" w:lineRule="auto"/>
        <w:widowControl w:val="off"/>
        <w:tabs>
          <w:tab w:val="left" w:pos="1288" w:leader="none"/>
          <w:tab w:val="left" w:pos="1365" w:leader="none"/>
        </w:tabs>
        <w:rPr>
          <w:rFonts w:hint="eastAsia"/>
          <w:highlight w:val="none"/>
        </w:rPr>
      </w:pPr>
      <w:r>
        <w:rPr>
          <w:rFonts w:hint="eastAsia" w:ascii="宋体" w:hAnsi="宋体" w:eastAsia="宋体" w:cs="宋体"/>
          <w:bCs/>
          <w:sz w:val="24"/>
          <w:szCs w:val="24"/>
          <w:highlight w:val="none"/>
        </w:rPr>
        <w:t xml:space="preserve">如投标供应商提供虚假材料，将按</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中华人民共和国</w:t>
      </w:r>
      <w:r>
        <w:rPr>
          <w:rFonts w:hint="eastAsia" w:ascii="宋体" w:hAnsi="宋体" w:eastAsia="宋体" w:cs="宋体"/>
          <w:bCs/>
          <w:sz w:val="24"/>
          <w:szCs w:val="24"/>
          <w:highlight w:val="none"/>
        </w:rPr>
        <w:t xml:space="preserve">政府采购法</w:t>
      </w:r>
      <w:r>
        <w:rPr>
          <w:rFonts w:hint="eastAsia" w:ascii="宋体" w:hAnsi="宋体" w:eastAsia="宋体" w:cs="宋体"/>
          <w:bCs/>
          <w:sz w:val="24"/>
          <w:szCs w:val="24"/>
          <w:highlight w:val="none"/>
          <w:lang w:eastAsia="zh-CN"/>
        </w:rPr>
        <w:t xml:space="preserve">》等</w:t>
      </w:r>
      <w:r>
        <w:rPr>
          <w:rFonts w:hint="eastAsia" w:ascii="宋体" w:hAnsi="宋体" w:eastAsia="宋体" w:cs="宋体"/>
          <w:bCs/>
          <w:sz w:val="24"/>
          <w:szCs w:val="24"/>
          <w:highlight w:val="none"/>
        </w:rPr>
        <w:t xml:space="preserve">相关规定处理并由政府监管部门给予严肃处理。</w:t>
      </w:r>
      <w:r>
        <w:rPr>
          <w:rFonts w:hint="eastAsia"/>
          <w:highlight w:val="none"/>
        </w:rPr>
      </w:r>
      <w:r/>
    </w:p>
    <w:p>
      <w:pPr>
        <w:pStyle w:val="930"/>
        <w:numPr>
          <w:ilvl w:val="0"/>
          <w:numId w:val="7"/>
        </w:numPr>
        <w:keepLines w:val="0"/>
        <w:keepNext w:val="0"/>
        <w:pageBreakBefore w:val="0"/>
        <w:spacing w:line="360" w:lineRule="auto"/>
        <w:widowControl w:val="off"/>
        <w:tabs>
          <w:tab w:val="left" w:pos="312" w:leader="none"/>
        </w:tabs>
        <w:rPr>
          <w:rFonts w:hint="eastAsia" w:ascii="宋体" w:hAnsi="宋体" w:cs="宋体"/>
          <w:bCs/>
          <w:color w:val="000000"/>
          <w:sz w:val="24"/>
          <w:szCs w:val="20"/>
          <w:highlight w:val="none"/>
        </w:rPr>
        <w:outlineLvl w:val="0"/>
      </w:pPr>
      <w:r>
        <w:rPr>
          <w:rFonts w:hint="eastAsia" w:ascii="宋体" w:hAnsi="宋体" w:cs="宋体"/>
          <w:bCs/>
          <w:color w:val="000000"/>
          <w:sz w:val="24"/>
          <w:szCs w:val="20"/>
          <w:highlight w:val="none"/>
        </w:rPr>
        <w:t xml:space="preserve">评分项目及分值（总分100分）</w:t>
      </w:r>
      <w:r>
        <w:rPr>
          <w:rFonts w:hint="eastAsia" w:ascii="宋体" w:hAnsi="宋体" w:cs="宋体"/>
          <w:bCs/>
          <w:color w:val="000000"/>
          <w:sz w:val="24"/>
          <w:szCs w:val="20"/>
          <w:highlight w:val="none"/>
        </w:rPr>
      </w:r>
      <w:r/>
    </w:p>
    <w:p>
      <w:pPr>
        <w:pStyle w:val="930"/>
        <w:ind w:firstLine="482"/>
        <w:keepLines w:val="0"/>
        <w:keepNext w:val="0"/>
        <w:pageBreakBefore w:val="0"/>
        <w:spacing w:line="360" w:lineRule="auto"/>
        <w:widowControl w:val="off"/>
        <w:rPr>
          <w:rFonts w:hAnsi="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价格分</w:t>
      </w:r>
      <w:r>
        <w:rPr>
          <w:rFonts w:hint="eastAsia" w:ascii="宋体" w:hAnsi="宋体" w:eastAsia="宋体" w:cs="宋体"/>
          <w:b/>
          <w:color w:val="000000"/>
          <w:sz w:val="24"/>
          <w:szCs w:val="24"/>
          <w:highlight w:val="none"/>
        </w:rPr>
        <w:t xml:space="preserve">    </w:t>
      </w:r>
      <w:r>
        <w:rPr>
          <w:rFonts w:hint="eastAsia" w:hAnsi="宋体" w:cs="宋体"/>
          <w:b/>
          <w:color w:val="000000"/>
          <w:sz w:val="24"/>
          <w:szCs w:val="24"/>
          <w:highlight w:val="none"/>
        </w:rPr>
        <w:t xml:space="preserve">                           </w:t>
      </w:r>
      <w:r>
        <w:rPr>
          <w:rFonts w:hint="eastAsia" w:hAnsi="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lang w:val="en-US" w:eastAsia="zh-CN"/>
        </w:rPr>
        <w:t xml:space="preserve">30</w:t>
      </w:r>
      <w:r>
        <w:rPr>
          <w:rFonts w:hint="eastAsia" w:ascii="宋体" w:hAnsi="宋体" w:eastAsia="宋体" w:cs="宋体"/>
          <w:b/>
          <w:color w:val="000000"/>
          <w:sz w:val="24"/>
          <w:szCs w:val="24"/>
          <w:highlight w:val="none"/>
        </w:rPr>
        <w:t xml:space="preserve">分</w:t>
      </w:r>
      <w:r>
        <w:rPr>
          <w:rFonts w:hAnsi="宋体" w:cs="宋体"/>
          <w:b/>
          <w:color w:val="000000"/>
          <w:sz w:val="24"/>
          <w:szCs w:val="24"/>
          <w:highlight w:val="none"/>
        </w:rPr>
      </w:r>
      <w:r/>
    </w:p>
    <w:p>
      <w:pPr>
        <w:pStyle w:val="930"/>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供应商评价</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  20分</w:t>
      </w:r>
      <w:r>
        <w:rPr>
          <w:rFonts w:hint="eastAsia" w:ascii="宋体" w:hAnsi="宋体" w:eastAsia="宋体" w:cs="宋体"/>
          <w:b/>
          <w:color w:val="000000"/>
          <w:sz w:val="24"/>
          <w:szCs w:val="24"/>
          <w:highlight w:val="none"/>
        </w:rPr>
      </w:r>
      <w:r/>
    </w:p>
    <w:p>
      <w:pPr>
        <w:pStyle w:val="930"/>
        <w:ind w:firstLine="482"/>
        <w:keepLines w:val="0"/>
        <w:keepNext w:val="0"/>
        <w:pageBreakBefore w:val="0"/>
        <w:spacing w:line="360" w:lineRule="auto"/>
        <w:widowControl w:val="off"/>
        <w:rPr>
          <w:rFonts w:hint="eastAsia" w:hAnsi="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服务方案</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 </w:t>
      </w:r>
      <w:r>
        <w:rPr>
          <w:rFonts w:hint="eastAsia" w:hAnsi="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lang w:val="en-US" w:eastAsia="zh-CN"/>
        </w:rPr>
        <w:t xml:space="preserve">50</w:t>
      </w:r>
      <w:r>
        <w:rPr>
          <w:rFonts w:hint="eastAsia" w:hAnsi="宋体" w:cs="宋体"/>
          <w:b/>
          <w:color w:val="000000"/>
          <w:sz w:val="24"/>
          <w:szCs w:val="24"/>
          <w:highlight w:val="none"/>
        </w:rPr>
        <w:t xml:space="preserve">分</w:t>
      </w:r>
      <w:r>
        <w:rPr>
          <w:rFonts w:hint="eastAsia" w:hAnsi="宋体" w:cs="宋体"/>
          <w:b/>
          <w:color w:val="000000"/>
          <w:sz w:val="24"/>
          <w:szCs w:val="24"/>
          <w:highlight w:val="none"/>
        </w:rPr>
      </w:r>
      <w:r/>
    </w:p>
    <w:p>
      <w:pPr>
        <w:pStyle w:val="1020"/>
        <w:ind w:left="0" w:firstLine="0"/>
        <w:rPr>
          <w:rFonts w:ascii="宋体" w:hAnsi="宋体" w:eastAsia="宋体" w:cs="宋体"/>
          <w:bCs/>
          <w:color w:val="000000"/>
          <w:sz w:val="24"/>
          <w:szCs w:val="20"/>
          <w:highlight w:val="none"/>
          <w:lang w:val="en-US" w:eastAsia="zh-CN" w:bidi="ar-SA"/>
        </w:rPr>
      </w:pPr>
      <w:r>
        <w:rPr>
          <w:rFonts w:hint="eastAsia" w:ascii="宋体" w:hAnsi="宋体" w:eastAsia="宋体" w:cs="宋体"/>
          <w:bCs/>
          <w:color w:val="000000"/>
          <w:sz w:val="24"/>
          <w:szCs w:val="20"/>
          <w:highlight w:val="none"/>
          <w:lang w:val="en-US" w:eastAsia="zh-CN" w:bidi="ar-SA"/>
        </w:rPr>
        <w:t xml:space="preserve">（二）各项目评分标准</w:t>
      </w:r>
      <w:r>
        <w:rPr>
          <w:rFonts w:ascii="宋体" w:hAnsi="宋体" w:eastAsia="宋体" w:cs="宋体"/>
          <w:bCs/>
          <w:color w:val="000000"/>
          <w:sz w:val="24"/>
          <w:szCs w:val="20"/>
          <w:highlight w:val="none"/>
          <w:lang w:val="en-US" w:eastAsia="zh-CN" w:bidi="ar-SA"/>
        </w:rPr>
      </w:r>
      <w:r/>
    </w:p>
    <w:p>
      <w:pPr>
        <w:pStyle w:val="1235"/>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（1）价格分（30分）</w:t>
      </w:r>
      <w:r>
        <w:rPr>
          <w:rFonts w:hint="eastAsia" w:ascii="宋体" w:hAnsi="宋体" w:eastAsia="宋体" w:cs="宋体"/>
          <w:b/>
          <w:bCs/>
          <w:color w:val="000000"/>
          <w:highlight w:val="none"/>
          <w:lang w:val="en-US" w:eastAsia="zh-CN"/>
        </w:rPr>
      </w:r>
      <w:r/>
    </w:p>
    <w:p>
      <w:pPr>
        <w:pStyle w:val="930"/>
        <w:ind w:left="-2" w:firstLine="420"/>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rPr>
        <w:t xml:space="preserve">价格分统一采用低价优先法计算</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即满足</w:t>
      </w:r>
      <w:r>
        <w:rPr>
          <w:rFonts w:hint="eastAsia" w:ascii="宋体" w:hAnsi="宋体" w:eastAsia="宋体" w:cs="宋体"/>
          <w:b w:val="0"/>
          <w:bCs/>
          <w:sz w:val="24"/>
          <w:szCs w:val="24"/>
          <w:highlight w:val="none"/>
          <w:lang w:val="en-US" w:eastAsia="zh-CN"/>
        </w:rPr>
        <w:t xml:space="preserve">采购</w:t>
      </w:r>
      <w:r>
        <w:rPr>
          <w:rFonts w:hint="eastAsia" w:ascii="宋体" w:hAnsi="宋体" w:eastAsia="宋体" w:cs="宋体"/>
          <w:b w:val="0"/>
          <w:bCs/>
          <w:sz w:val="24"/>
          <w:szCs w:val="24"/>
          <w:highlight w:val="none"/>
        </w:rPr>
        <w:t xml:space="preserve">文件要求</w:t>
      </w:r>
      <w:r>
        <w:rPr>
          <w:rFonts w:hint="eastAsia" w:ascii="宋体" w:hAnsi="宋体" w:eastAsia="宋体" w:cs="宋体"/>
          <w:b w:val="0"/>
          <w:bCs/>
          <w:sz w:val="24"/>
          <w:szCs w:val="24"/>
          <w:highlight w:val="none"/>
          <w:lang w:val="en-US" w:eastAsia="zh-CN"/>
        </w:rPr>
        <w:t xml:space="preserve">投标折扣率最低的折扣率</w:t>
      </w:r>
      <w:r>
        <w:rPr>
          <w:rFonts w:hint="eastAsia" w:ascii="宋体" w:hAnsi="宋体" w:eastAsia="宋体" w:cs="宋体"/>
          <w:b w:val="0"/>
          <w:bCs/>
          <w:sz w:val="24"/>
          <w:szCs w:val="24"/>
          <w:highlight w:val="none"/>
        </w:rPr>
        <w:t xml:space="preserve">为</w:t>
      </w:r>
      <w:r>
        <w:rPr>
          <w:rFonts w:hint="eastAsia" w:ascii="宋体" w:hAnsi="宋体" w:eastAsia="宋体" w:cs="宋体"/>
          <w:b w:val="0"/>
          <w:bCs/>
          <w:sz w:val="24"/>
          <w:szCs w:val="24"/>
          <w:highlight w:val="none"/>
          <w:lang w:val="en-US" w:eastAsia="zh-CN"/>
        </w:rPr>
        <w:t xml:space="preserve">评标</w:t>
      </w:r>
      <w:r>
        <w:rPr>
          <w:rFonts w:hint="eastAsia" w:ascii="宋体" w:hAnsi="宋体" w:eastAsia="宋体" w:cs="宋体"/>
          <w:b w:val="0"/>
          <w:bCs/>
          <w:sz w:val="24"/>
          <w:szCs w:val="24"/>
          <w:highlight w:val="none"/>
        </w:rPr>
        <w:t xml:space="preserve">基准价，其价格分为满分</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eastAsia="zh-CN"/>
        </w:rPr>
      </w:r>
      <w:r/>
    </w:p>
    <w:p>
      <w:pPr>
        <w:pStyle w:val="930"/>
        <w:numPr>
          <w:ilvl w:val="0"/>
          <w:numId w:val="0"/>
        </w:numPr>
        <w:ind w:firstLine="480"/>
        <w:keepLines w:val="0"/>
        <w:keepNext w:val="0"/>
        <w:pageBreakBefore w:val="0"/>
        <w:spacing w:line="360" w:lineRule="auto"/>
        <w:widowControl w:val="off"/>
        <w:rPr>
          <w:rFonts w:hint="eastAsia"/>
          <w:highlight w:val="none"/>
        </w:rPr>
        <w:outlineLvl w:val="9"/>
      </w:pPr>
      <w:r>
        <w:rPr>
          <w:rFonts w:hint="eastAsia" w:ascii="宋体" w:hAnsi="宋体" w:eastAsia="宋体" w:cs="宋体"/>
          <w:color w:val="000000"/>
          <w:spacing w:val="-1"/>
          <w:sz w:val="24"/>
          <w:szCs w:val="24"/>
          <w:highlight w:val="none"/>
        </w:rPr>
        <w:t xml:space="preserve">由于苏采云平台价格分计算以优惠率</w:t>
      </w:r>
      <w:r>
        <w:rPr>
          <w:rFonts w:hint="eastAsia" w:ascii="宋体" w:hAnsi="宋体" w:eastAsia="宋体" w:cs="宋体"/>
          <w:color w:val="000000"/>
          <w:spacing w:val="-1"/>
          <w:sz w:val="24"/>
          <w:szCs w:val="24"/>
          <w:highlight w:val="none"/>
          <w:lang w:eastAsia="zh-CN"/>
        </w:rPr>
        <w:t xml:space="preserve">（以投标人在“苏采云”系统自带的模块格式中填报的优惠率为准）</w:t>
      </w:r>
      <w:r>
        <w:rPr>
          <w:rFonts w:hint="eastAsia" w:ascii="宋体" w:hAnsi="宋体" w:eastAsia="宋体" w:cs="宋体"/>
          <w:color w:val="000000"/>
          <w:spacing w:val="-1"/>
          <w:sz w:val="24"/>
          <w:szCs w:val="24"/>
          <w:highlight w:val="none"/>
        </w:rPr>
        <w:t xml:space="preserve">计算，系统内对于投标报价的计算公式</w:t>
      </w:r>
      <w:r>
        <w:rPr>
          <w:rFonts w:hint="eastAsia" w:ascii="宋体" w:hAnsi="宋体" w:eastAsia="宋体" w:cs="宋体"/>
          <w:color w:val="000000"/>
          <w:spacing w:val="-1"/>
          <w:sz w:val="24"/>
          <w:szCs w:val="24"/>
          <w:highlight w:val="none"/>
          <w:lang w:eastAsia="zh-CN"/>
        </w:rPr>
        <w:t xml:space="preserve">：</w:t>
      </w:r>
      <w:r>
        <w:rPr>
          <w:rFonts w:hint="eastAsia"/>
          <w:highlight w:val="none"/>
        </w:rPr>
      </w:r>
      <w:r/>
    </w:p>
    <w:p>
      <w:pPr>
        <w:pStyle w:val="930"/>
        <w:ind w:left="-2" w:firstLine="42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优惠率价格分计算公式：</w:t>
      </w:r>
      <w:r>
        <w:rPr>
          <w:rFonts w:hint="eastAsia" w:ascii="宋体" w:hAnsi="宋体" w:eastAsia="宋体" w:cs="宋体"/>
          <w:b w:val="0"/>
          <w:bCs/>
          <w:sz w:val="24"/>
          <w:szCs w:val="24"/>
          <w:highlight w:val="none"/>
          <w:lang w:val="en-US" w:eastAsia="zh-CN"/>
        </w:rPr>
        <w:t xml:space="preserve">价格分=</w:t>
      </w:r>
      <w:r>
        <w:rPr>
          <w:rFonts w:hint="eastAsia" w:ascii="宋体" w:hAnsi="宋体" w:eastAsia="宋体" w:cs="宋体"/>
          <w:b w:val="0"/>
          <w:bCs/>
          <w:sz w:val="24"/>
          <w:szCs w:val="24"/>
          <w:highlight w:val="none"/>
        </w:rPr>
        <w:t xml:space="preserve">(1-最高优惠率评审价</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优惠率报价）</w:t>
      </w:r>
      <w:r>
        <w:rPr>
          <w:rFonts w:hint="eastAsia" w:ascii="宋体" w:hAnsi="宋体" w:eastAsia="宋体" w:cs="宋体"/>
          <w:b w:val="0"/>
          <w:bCs/>
          <w:sz w:val="24"/>
          <w:szCs w:val="24"/>
          <w:highlight w:val="none"/>
        </w:rPr>
        <w:t xml:space="preserve">*价格分</w:t>
      </w:r>
      <w:r>
        <w:rPr>
          <w:rFonts w:hint="eastAsia" w:ascii="宋体" w:hAnsi="宋体" w:eastAsia="宋体" w:cs="宋体"/>
          <w:b w:val="0"/>
          <w:bCs/>
          <w:sz w:val="24"/>
          <w:szCs w:val="24"/>
          <w:highlight w:val="none"/>
        </w:rPr>
      </w:r>
      <w:r/>
    </w:p>
    <w:p>
      <w:pPr>
        <w:pStyle w:val="930"/>
        <w:ind w:left="-2" w:firstLine="42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故特别提醒：结算折扣率=1-优惠率</w:t>
      </w:r>
      <w:r>
        <w:rPr>
          <w:rFonts w:hint="eastAsia" w:ascii="宋体" w:hAnsi="宋体" w:eastAsia="宋体" w:cs="宋体"/>
          <w:b w:val="0"/>
          <w:bCs/>
          <w:sz w:val="24"/>
          <w:szCs w:val="24"/>
          <w:highlight w:val="none"/>
        </w:rPr>
      </w:r>
      <w:r/>
    </w:p>
    <w:p>
      <w:pPr>
        <w:pStyle w:val="930"/>
        <w:ind w:firstLine="480"/>
        <w:spacing w:line="360" w:lineRule="auto"/>
        <w:tabs>
          <w:tab w:val="left" w:pos="525" w:leader="none"/>
          <w:tab w:val="left" w:pos="1050" w:leader="none"/>
        </w:tabs>
        <w:rPr>
          <w:rFonts w:hint="eastAsia" w:eastAsia="宋体"/>
          <w:highlight w:val="none"/>
          <w:lang w:eastAsia="zh-CN"/>
        </w:rPr>
      </w:pPr>
      <w:r>
        <w:rPr>
          <w:rFonts w:hint="eastAsia" w:ascii="宋体" w:hAnsi="宋体"/>
          <w:b w:val="0"/>
          <w:bCs/>
          <w:color w:val="000000"/>
          <w:sz w:val="24"/>
          <w:szCs w:val="24"/>
          <w:highlight w:val="none"/>
        </w:rPr>
        <w:t xml:space="preserve">评标委员会认为投标供应商的投标总报价或者分项报价出现异常低价投标的情形，有可能影响服务质量或者不能诚信履约的，将要求其在评标现场合理的时间内（30分钟内）提供书面说明，必要时提交相关证明材料；投标供应商不能证明其报价合理性的，评标委员会将其作为无效投标处理；投标供应商的投标总报价或者分项报价为0元的，评标委员会应当将其作为无效投标处理</w:t>
      </w:r>
      <w:r>
        <w:rPr>
          <w:rFonts w:hint="eastAsia" w:ascii="宋体" w:hAnsi="宋体"/>
          <w:b w:val="0"/>
          <w:bCs/>
          <w:color w:val="000000"/>
          <w:sz w:val="24"/>
          <w:szCs w:val="24"/>
          <w:highlight w:val="none"/>
          <w:lang w:eastAsia="zh-CN"/>
        </w:rPr>
        <w:t xml:space="preserve">。</w:t>
      </w:r>
      <w:r>
        <w:rPr>
          <w:rFonts w:hint="eastAsia" w:eastAsia="宋体"/>
          <w:highlight w:val="none"/>
          <w:lang w:eastAsia="zh-CN"/>
        </w:rPr>
      </w:r>
      <w:r/>
    </w:p>
    <w:p>
      <w:pPr>
        <w:pStyle w:val="930"/>
        <w:numPr>
          <w:ilvl w:val="0"/>
          <w:numId w:val="0"/>
        </w:numPr>
        <w:spacing w:line="360" w:lineRule="auto"/>
        <w:rPr>
          <w:rFonts w:ascii="宋体" w:hAnsi="宋体" w:eastAsia="宋体" w:cs="宋体"/>
          <w:b w:val="0"/>
          <w:bCs w:val="0"/>
          <w:color w:val="000000"/>
          <w:sz w:val="24"/>
          <w:szCs w:val="28"/>
          <w:highlight w:val="none"/>
          <w:lang w:val="en-US" w:eastAsia="zh-CN" w:bidi="ar-SA"/>
        </w:rPr>
      </w:pPr>
      <w:r>
        <w:rPr>
          <w:rFonts w:hint="eastAsia" w:hAnsi="宋体" w:cs="宋体"/>
          <w:b/>
          <w:color w:val="000000"/>
          <w:sz w:val="24"/>
          <w:szCs w:val="24"/>
          <w:highlight w:val="none"/>
          <w:lang w:eastAsia="zh-CN"/>
        </w:rPr>
        <w:t xml:space="preserve">（</w:t>
      </w:r>
      <w:r>
        <w:rPr>
          <w:rFonts w:hint="eastAsia" w:hAnsi="宋体" w:cs="宋体"/>
          <w:b/>
          <w:color w:val="000000"/>
          <w:sz w:val="24"/>
          <w:szCs w:val="24"/>
          <w:highlight w:val="none"/>
          <w:lang w:val="en-US" w:eastAsia="zh-CN"/>
        </w:rPr>
        <w:t xml:space="preserve">2</w:t>
      </w:r>
      <w:r>
        <w:rPr>
          <w:rFonts w:hint="eastAsia" w:hAnsi="宋体" w:cs="宋体"/>
          <w:b/>
          <w:color w:val="000000"/>
          <w:sz w:val="24"/>
          <w:szCs w:val="24"/>
          <w:highlight w:val="none"/>
          <w:lang w:eastAsia="zh-CN"/>
        </w:rPr>
        <w:t xml:space="preserve">）</w:t>
      </w:r>
      <w:r>
        <w:rPr>
          <w:rFonts w:hint="eastAsia" w:hAnsi="宋体" w:cs="宋体"/>
          <w:b/>
          <w:color w:val="000000"/>
          <w:sz w:val="24"/>
          <w:szCs w:val="24"/>
          <w:highlight w:val="none"/>
        </w:rPr>
        <w:t xml:space="preserve">供应商评价（</w:t>
      </w:r>
      <w:r>
        <w:rPr>
          <w:rFonts w:hint="eastAsia" w:hAnsi="宋体" w:cs="宋体"/>
          <w:b/>
          <w:color w:val="000000"/>
          <w:sz w:val="24"/>
          <w:szCs w:val="24"/>
          <w:highlight w:val="none"/>
          <w:lang w:val="en-US" w:eastAsia="zh-CN"/>
        </w:rPr>
        <w:t xml:space="preserve">20</w:t>
      </w:r>
      <w:r>
        <w:rPr>
          <w:rFonts w:hint="eastAsia" w:hAnsi="宋体" w:cs="宋体"/>
          <w:b/>
          <w:color w:val="000000"/>
          <w:sz w:val="24"/>
          <w:szCs w:val="24"/>
          <w:highlight w:val="none"/>
        </w:rPr>
        <w:t xml:space="preserve">分）</w:t>
      </w:r>
      <w:r>
        <w:rPr>
          <w:rFonts w:hint="eastAsia" w:hAnsi="宋体" w:cs="宋体"/>
          <w:b/>
          <w:color w:val="000000"/>
          <w:sz w:val="24"/>
          <w:szCs w:val="24"/>
          <w:highlight w:val="none"/>
          <w:lang w:val="en-US" w:eastAsia="zh-CN"/>
        </w:rPr>
        <w:t xml:space="preserve">  </w:t>
      </w:r>
      <w:r>
        <w:rPr>
          <w:rFonts w:ascii="宋体" w:hAnsi="宋体" w:eastAsia="宋体" w:cs="宋体"/>
          <w:b w:val="0"/>
          <w:bCs w:val="0"/>
          <w:color w:val="000000"/>
          <w:sz w:val="24"/>
          <w:szCs w:val="28"/>
          <w:highlight w:val="none"/>
          <w:lang w:val="en-US" w:eastAsia="zh-CN" w:bidi="ar-SA"/>
        </w:rPr>
      </w:r>
      <w:r/>
    </w:p>
    <w:p>
      <w:pPr>
        <w:pStyle w:val="930"/>
        <w:numPr>
          <w:ilvl w:val="0"/>
          <w:numId w:val="0"/>
        </w:numPr>
        <w:spacing w:line="360" w:lineRule="auto"/>
        <w:rPr>
          <w:rFonts w:hint="eastAsia" w:ascii="宋体" w:hAnsi="宋体" w:eastAsia="宋体" w:cs="宋体"/>
          <w:b w:val="0"/>
          <w:bCs w:val="0"/>
          <w:color w:val="000000"/>
          <w:sz w:val="24"/>
          <w:szCs w:val="28"/>
          <w:highlight w:val="none"/>
          <w:lang w:val="en-US" w:eastAsia="zh-CN" w:bidi="ar-SA"/>
        </w:rPr>
      </w:pPr>
      <w:r>
        <w:rPr>
          <w:rFonts w:hint="eastAsia" w:ascii="宋体" w:hAnsi="宋体" w:eastAsia="宋体" w:cs="宋体"/>
          <w:b w:val="0"/>
          <w:bCs w:val="0"/>
          <w:color w:val="000000"/>
          <w:sz w:val="24"/>
          <w:szCs w:val="28"/>
          <w:highlight w:val="none"/>
          <w:lang w:val="en-US" w:eastAsia="zh-CN" w:bidi="ar-SA"/>
        </w:rPr>
        <w:t xml:space="preserve">1）供应商业绩（6分）：投标供应商自2023年1月1日以来承担过类似食材供货配送项目，每提供一份有效的合同得3分，本项最高得6分。</w:t>
      </w:r>
      <w:r>
        <w:rPr>
          <w:rFonts w:hint="eastAsia" w:ascii="宋体" w:hAnsi="宋体" w:eastAsia="宋体" w:cs="宋体"/>
          <w:b/>
          <w:bCs/>
          <w:color w:val="000000"/>
          <w:sz w:val="24"/>
          <w:szCs w:val="28"/>
          <w:highlight w:val="none"/>
          <w:lang w:val="en-US" w:eastAsia="zh-CN" w:bidi="ar-SA"/>
        </w:rPr>
        <w:t xml:space="preserve">（提供有效合同的扫描件加盖公章，</w:t>
      </w:r>
      <w:r>
        <w:rPr>
          <w:rFonts w:hint="eastAsia" w:ascii="宋体" w:hAnsi="宋体" w:eastAsia="宋体" w:cs="宋体"/>
          <w:b/>
          <w:bCs/>
          <w:color w:val="000000"/>
          <w:sz w:val="24"/>
          <w:szCs w:val="24"/>
          <w:highlight w:val="none"/>
        </w:rPr>
        <w:t xml:space="preserve">上传至投标系统中，否则不得分。业绩的起算日期以</w:t>
      </w:r>
      <w:r>
        <w:rPr>
          <w:rFonts w:hint="eastAsia" w:ascii="宋体" w:hAnsi="宋体" w:eastAsia="宋体" w:cs="宋体"/>
          <w:b/>
          <w:bCs/>
          <w:color w:val="000000"/>
          <w:sz w:val="24"/>
          <w:szCs w:val="24"/>
          <w:highlight w:val="none"/>
          <w:lang w:val="en-US" w:eastAsia="zh-CN"/>
        </w:rPr>
        <w:t xml:space="preserve">合同签订的</w:t>
      </w:r>
      <w:r>
        <w:rPr>
          <w:rFonts w:hint="eastAsia" w:ascii="宋体" w:hAnsi="宋体" w:eastAsia="宋体" w:cs="宋体"/>
          <w:b/>
          <w:bCs/>
          <w:color w:val="000000"/>
          <w:sz w:val="24"/>
          <w:szCs w:val="24"/>
          <w:highlight w:val="none"/>
        </w:rPr>
        <w:t xml:space="preserve">日期为准</w:t>
      </w:r>
      <w:r>
        <w:rPr>
          <w:rFonts w:hint="eastAsia" w:ascii="宋体" w:hAnsi="宋体" w:eastAsia="宋体" w:cs="宋体"/>
          <w:b w:val="0"/>
          <w:bCs w:val="0"/>
          <w:color w:val="000000"/>
          <w:sz w:val="24"/>
          <w:szCs w:val="28"/>
          <w:highlight w:val="none"/>
          <w:lang w:val="en-US" w:eastAsia="zh-CN" w:bidi="ar-SA"/>
        </w:rPr>
        <w:t xml:space="preserve">）</w:t>
      </w:r>
      <w:r>
        <w:rPr>
          <w:rFonts w:hint="eastAsia" w:ascii="宋体" w:hAnsi="宋体" w:eastAsia="宋体" w:cs="宋体"/>
          <w:b w:val="0"/>
          <w:bCs w:val="0"/>
          <w:color w:val="000000"/>
          <w:sz w:val="24"/>
          <w:szCs w:val="28"/>
          <w:highlight w:val="none"/>
          <w:lang w:val="en-US" w:eastAsia="zh-CN" w:bidi="ar-SA"/>
        </w:rPr>
      </w:r>
      <w:r/>
    </w:p>
    <w:p>
      <w:pPr>
        <w:pStyle w:val="930"/>
        <w:numPr>
          <w:ilvl w:val="0"/>
          <w:numId w:val="0"/>
        </w:numPr>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val="0"/>
          <w:bCs w:val="0"/>
          <w:color w:val="000000"/>
          <w:sz w:val="24"/>
          <w:szCs w:val="28"/>
          <w:highlight w:val="none"/>
          <w:lang w:val="en-US" w:eastAsia="zh-CN" w:bidi="ar-SA"/>
        </w:rPr>
        <w:t xml:space="preserve">2）认证证书（3分）：投标供应商提供有效期内的质量管理体系认证证书、环境管理体系认证证书、职业健康安全管理体系认证证书，每提供一份得1分，本项最高得3分。</w:t>
      </w:r>
      <w:r>
        <w:rPr>
          <w:rFonts w:hint="eastAsia" w:ascii="宋体" w:hAnsi="宋体" w:eastAsia="宋体" w:cs="宋体"/>
          <w:b/>
          <w:bCs/>
          <w:color w:val="000000"/>
          <w:sz w:val="24"/>
          <w:szCs w:val="28"/>
          <w:highlight w:val="none"/>
          <w:lang w:val="en-US" w:eastAsia="zh-CN" w:bidi="ar-SA"/>
        </w:rPr>
        <w:t xml:space="preserve">（提供有效期内的证书原件扫描件</w:t>
      </w:r>
      <w:r>
        <w:rPr>
          <w:rFonts w:hint="eastAsia" w:ascii="宋体" w:hAnsi="宋体" w:eastAsia="宋体" w:cs="宋体"/>
          <w:b/>
          <w:bCs/>
          <w:color w:val="000000"/>
          <w:sz w:val="24"/>
          <w:szCs w:val="24"/>
          <w:highlight w:val="none"/>
          <w:lang w:val="en-US" w:eastAsia="zh-CN"/>
        </w:rPr>
        <w:t xml:space="preserve">及国家认证认可监督管理委员会官网www.cnca.gov.cn查询截图</w:t>
      </w:r>
      <w:r>
        <w:rPr>
          <w:rFonts w:hint="eastAsia" w:ascii="宋体" w:hAnsi="宋体" w:eastAsia="宋体" w:cs="宋体"/>
          <w:b/>
          <w:bCs/>
          <w:color w:val="000000"/>
          <w:sz w:val="24"/>
          <w:szCs w:val="28"/>
          <w:highlight w:val="none"/>
          <w:lang w:val="en-US" w:eastAsia="zh-CN" w:bidi="ar-SA"/>
        </w:rPr>
        <w:t xml:space="preserve">加盖公章，</w:t>
      </w:r>
      <w:r>
        <w:rPr>
          <w:rFonts w:hint="eastAsia" w:ascii="宋体" w:hAnsi="宋体" w:eastAsia="宋体" w:cs="宋体"/>
          <w:b/>
          <w:bCs/>
          <w:color w:val="000000"/>
          <w:sz w:val="24"/>
          <w:szCs w:val="24"/>
          <w:highlight w:val="none"/>
        </w:rPr>
        <w:t xml:space="preserve">上传至投标系统中，否则不得分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30"/>
        <w:numPr>
          <w:ilvl w:val="0"/>
          <w:numId w:val="0"/>
        </w:numPr>
        <w:spacing w:line="360" w:lineRule="auto"/>
        <w:rPr>
          <w:rFonts w:ascii="宋体" w:hAnsi="宋体" w:eastAsia="宋体" w:cs="宋体"/>
          <w:b w:val="0"/>
          <w:bCs w:val="0"/>
          <w:color w:val="000000"/>
          <w:sz w:val="24"/>
          <w:szCs w:val="28"/>
          <w:highlight w:val="none"/>
          <w:lang w:val="en-US" w:eastAsia="zh-CN" w:bidi="ar-SA"/>
        </w:rPr>
      </w:pPr>
      <w:r>
        <w:rPr>
          <w:rFonts w:hint="eastAsia" w:ascii="宋体" w:hAnsi="宋体" w:eastAsia="宋体" w:cs="宋体"/>
          <w:b w:val="0"/>
          <w:bCs w:val="0"/>
          <w:color w:val="000000"/>
          <w:sz w:val="24"/>
          <w:szCs w:val="28"/>
          <w:highlight w:val="none"/>
          <w:lang w:val="en-US" w:eastAsia="zh-CN" w:bidi="ar-SA"/>
        </w:rPr>
        <w:t xml:space="preserve">3）人员（2分）：投标供应商为本项目拟派人员中具备食品安全管理员证书的，有1人得2分，本项最高得2分。</w:t>
      </w:r>
      <w:r>
        <w:rPr>
          <w:rFonts w:hint="eastAsia" w:ascii="宋体" w:hAnsi="宋体" w:eastAsia="宋体" w:cs="宋体"/>
          <w:b/>
          <w:bCs/>
          <w:color w:val="000000"/>
          <w:sz w:val="24"/>
          <w:szCs w:val="28"/>
          <w:highlight w:val="none"/>
          <w:lang w:val="en-US" w:eastAsia="zh-CN" w:bidi="ar-SA"/>
        </w:rPr>
        <w:t xml:space="preserve">（提供人员证书原件扫描件、劳动合同、法定的社保收缴部门出具的近一年度中任意一个月（不含开标当月）的投标供应商依法为其缴纳社会保险证明加盖公章，上传至投标文件，不提供或提供不全不得分）</w:t>
      </w:r>
      <w:r>
        <w:rPr>
          <w:rFonts w:ascii="宋体" w:hAnsi="宋体" w:eastAsia="宋体" w:cs="宋体"/>
          <w:b w:val="0"/>
          <w:bCs w:val="0"/>
          <w:color w:val="000000"/>
          <w:sz w:val="24"/>
          <w:szCs w:val="28"/>
          <w:highlight w:val="none"/>
          <w:lang w:val="en-US" w:eastAsia="zh-CN" w:bidi="ar-SA"/>
        </w:rPr>
      </w:r>
      <w:r/>
    </w:p>
    <w:p>
      <w:pPr>
        <w:pStyle w:val="930"/>
        <w:numPr>
          <w:ilvl w:val="0"/>
          <w:numId w:val="0"/>
        </w:numPr>
        <w:spacing w:line="360" w:lineRule="auto"/>
        <w:rPr>
          <w:rFonts w:hint="eastAsia" w:ascii="宋体" w:hAnsi="宋体" w:eastAsia="宋体" w:cs="宋体"/>
          <w:b w:val="0"/>
          <w:bCs w:val="0"/>
          <w:color w:val="000000"/>
          <w:sz w:val="24"/>
          <w:szCs w:val="28"/>
          <w:highlight w:val="none"/>
          <w:lang w:val="en-US" w:eastAsia="zh-CN" w:bidi="ar-SA"/>
        </w:rPr>
      </w:pPr>
      <w:r>
        <w:rPr>
          <w:rFonts w:hint="eastAsia" w:ascii="宋体" w:hAnsi="宋体" w:eastAsia="宋体" w:cs="宋体"/>
          <w:b w:val="0"/>
          <w:bCs w:val="0"/>
          <w:color w:val="000000"/>
          <w:sz w:val="24"/>
          <w:szCs w:val="28"/>
          <w:highlight w:val="none"/>
          <w:lang w:val="en-US" w:eastAsia="zh-CN" w:bidi="ar-SA"/>
        </w:rPr>
        <w:t xml:space="preserve">4) 车辆（3分）：投标供应商为本项目拟投入冷链运输车有1台得3分，本项最高得3分。</w:t>
      </w:r>
      <w:r>
        <w:rPr>
          <w:rFonts w:hint="eastAsia" w:ascii="宋体" w:hAnsi="宋体" w:eastAsia="宋体" w:cs="宋体"/>
          <w:b/>
          <w:bCs/>
          <w:color w:val="000000"/>
          <w:sz w:val="24"/>
          <w:szCs w:val="28"/>
          <w:highlight w:val="none"/>
          <w:lang w:val="en-US" w:eastAsia="zh-CN" w:bidi="ar-SA"/>
        </w:rPr>
        <w:t xml:space="preserve">（如是自有车辆投标文件中提供车辆购买发票（发票抬头必须与投标供应商名称一</w:t>
      </w:r>
      <w:r>
        <w:rPr>
          <w:rFonts w:hint="eastAsia" w:ascii="宋体" w:hAnsi="宋体" w:eastAsia="宋体" w:cs="宋体"/>
          <w:b/>
          <w:bCs/>
          <w:color w:val="000000"/>
          <w:sz w:val="24"/>
          <w:szCs w:val="28"/>
          <w:highlight w:val="none"/>
          <w:lang w:val="en-US" w:eastAsia="zh-CN" w:bidi="ar-SA"/>
        </w:rPr>
        <w:t xml:space="preserve">致）扫描件和有效期内的车辆行驶证彩色扫描件加盖公章；如是租赁车辆，提供租赁协议和有效期内的车辆行驶证彩色扫描件加盖公章，租赁车辆的租赁期需要涵盖整个项目的服务期，</w:t>
      </w:r>
      <w:r>
        <w:rPr>
          <w:rFonts w:hint="eastAsia" w:ascii="宋体" w:hAnsi="宋体" w:eastAsia="宋体" w:cs="宋体"/>
          <w:b/>
          <w:bCs/>
          <w:color w:val="000000"/>
          <w:sz w:val="24"/>
          <w:szCs w:val="28"/>
          <w:highlight w:val="none"/>
          <w:lang w:val="en-US" w:eastAsia="zh-CN" w:bidi="ar-SA"/>
        </w:rPr>
        <w:t xml:space="preserve">上传至投标系统中，</w:t>
      </w:r>
      <w:r>
        <w:rPr>
          <w:rFonts w:hint="eastAsia" w:ascii="宋体" w:hAnsi="宋体" w:eastAsia="宋体" w:cs="宋体"/>
          <w:b/>
          <w:bCs/>
          <w:color w:val="000000"/>
          <w:sz w:val="24"/>
          <w:szCs w:val="28"/>
          <w:highlight w:val="none"/>
          <w:lang w:val="en-US" w:eastAsia="zh-CN" w:bidi="ar-SA"/>
        </w:rPr>
        <w:t xml:space="preserve">上述资料不提供或提供不全不得分）</w:t>
      </w:r>
      <w:r>
        <w:rPr>
          <w:rFonts w:hint="eastAsia" w:ascii="宋体" w:hAnsi="宋体" w:eastAsia="宋体" w:cs="宋体"/>
          <w:b w:val="0"/>
          <w:bCs w:val="0"/>
          <w:color w:val="000000"/>
          <w:sz w:val="24"/>
          <w:szCs w:val="28"/>
          <w:highlight w:val="none"/>
          <w:lang w:val="en-US" w:eastAsia="zh-CN" w:bidi="ar-SA"/>
        </w:rPr>
      </w:r>
      <w:r/>
    </w:p>
    <w:p>
      <w:pPr>
        <w:pStyle w:val="930"/>
        <w:numPr>
          <w:ilvl w:val="0"/>
          <w:numId w:val="0"/>
        </w:numPr>
        <w:spacing w:line="360" w:lineRule="auto"/>
        <w:rPr>
          <w:rFonts w:hint="eastAsia" w:ascii="宋体" w:hAnsi="宋体" w:eastAsia="宋体" w:cs="宋体"/>
          <w:b/>
          <w:bCs/>
          <w:color w:val="000000"/>
          <w:sz w:val="24"/>
          <w:szCs w:val="28"/>
          <w:highlight w:val="none"/>
          <w:lang w:val="en-US" w:eastAsia="zh-CN" w:bidi="ar-SA"/>
        </w:rPr>
      </w:pPr>
      <w:r>
        <w:rPr>
          <w:rFonts w:hint="eastAsia" w:ascii="宋体" w:hAnsi="宋体" w:eastAsia="宋体" w:cs="宋体"/>
          <w:b w:val="0"/>
          <w:bCs w:val="0"/>
          <w:color w:val="000000"/>
          <w:sz w:val="24"/>
          <w:szCs w:val="28"/>
          <w:highlight w:val="none"/>
          <w:lang w:val="en-US" w:eastAsia="zh-CN" w:bidi="ar-SA"/>
        </w:rPr>
        <w:t xml:space="preserve">5）食品安全责任保险（2分）：</w:t>
      </w:r>
      <w:r>
        <w:rPr>
          <w:rFonts w:hint="eastAsia" w:ascii="宋体" w:hAnsi="宋体" w:cs="宋体"/>
          <w:color w:val="000000"/>
          <w:spacing w:val="-1"/>
          <w:sz w:val="24"/>
          <w:szCs w:val="24"/>
          <w:highlight w:val="none"/>
          <w:lang w:val="en-US" w:eastAsia="zh-CN"/>
        </w:rPr>
        <w:t xml:space="preserve">投标供应商承诺中标后投保食品安全责任保险（有效期内），食品安全责任险保险金额≥500万得2分，100万≤食品安全责任险保险金额＜500万，得1分，本项最高得2分。</w:t>
      </w:r>
      <w:r>
        <w:rPr>
          <w:rFonts w:hint="eastAsia" w:ascii="宋体" w:hAnsi="宋体" w:eastAsia="宋体" w:cs="宋体"/>
          <w:b/>
          <w:bCs/>
          <w:color w:val="000000"/>
          <w:sz w:val="24"/>
          <w:szCs w:val="28"/>
          <w:highlight w:val="none"/>
          <w:lang w:val="en-US" w:eastAsia="zh-CN" w:bidi="ar-SA"/>
        </w:rPr>
        <w:t xml:space="preserve">（提供承诺书加盖公章，上传至投标系统中，不提供不得分）</w:t>
      </w:r>
      <w:r>
        <w:rPr>
          <w:rFonts w:hint="eastAsia" w:ascii="宋体" w:hAnsi="宋体" w:eastAsia="宋体" w:cs="宋体"/>
          <w:b/>
          <w:bCs/>
          <w:color w:val="000000"/>
          <w:sz w:val="24"/>
          <w:szCs w:val="28"/>
          <w:highlight w:val="none"/>
          <w:lang w:val="en-US" w:eastAsia="zh-CN" w:bidi="ar-SA"/>
        </w:rPr>
      </w:r>
      <w:r/>
    </w:p>
    <w:p>
      <w:pPr>
        <w:pStyle w:val="930"/>
        <w:numPr>
          <w:ilvl w:val="0"/>
          <w:numId w:val="0"/>
        </w:numPr>
        <w:spacing w:line="360" w:lineRule="auto"/>
        <w:rPr>
          <w:rFonts w:hint="eastAsia" w:ascii="宋体" w:hAnsi="宋体" w:eastAsia="宋体" w:cs="宋体"/>
          <w:b w:val="0"/>
          <w:bCs w:val="0"/>
          <w:color w:val="000000"/>
          <w:sz w:val="24"/>
          <w:szCs w:val="28"/>
          <w:highlight w:val="none"/>
          <w:lang w:val="en-US" w:eastAsia="zh-CN" w:bidi="ar-SA"/>
        </w:rPr>
      </w:pPr>
      <w:r>
        <w:rPr>
          <w:rFonts w:hint="eastAsia" w:ascii="宋体" w:hAnsi="宋体" w:eastAsia="宋体" w:cs="宋体"/>
          <w:b w:val="0"/>
          <w:bCs w:val="0"/>
          <w:color w:val="000000"/>
          <w:sz w:val="24"/>
          <w:szCs w:val="28"/>
          <w:highlight w:val="none"/>
          <w:lang w:val="en-US" w:eastAsia="zh-CN" w:bidi="ar-SA"/>
        </w:rPr>
        <w:t xml:space="preserve">6）检测场所（2分）</w:t>
      </w:r>
      <w:r>
        <w:rPr>
          <w:rFonts w:hint="eastAsia" w:ascii="宋体" w:hAnsi="宋体" w:eastAsia="宋体" w:cs="宋体"/>
          <w:b/>
          <w:bCs/>
          <w:color w:val="000000"/>
          <w:sz w:val="24"/>
          <w:szCs w:val="28"/>
          <w:highlight w:val="none"/>
          <w:lang w:val="en-US" w:eastAsia="zh-CN" w:bidi="ar-SA"/>
        </w:rPr>
        <w:t xml:space="preserve">：</w:t>
      </w:r>
      <w:r>
        <w:rPr>
          <w:rFonts w:hint="eastAsia" w:ascii="宋体" w:hAnsi="宋体" w:eastAsia="宋体" w:cs="宋体"/>
          <w:b w:val="0"/>
          <w:bCs w:val="0"/>
          <w:color w:val="000000"/>
          <w:sz w:val="24"/>
          <w:szCs w:val="28"/>
          <w:highlight w:val="none"/>
          <w:lang w:val="en-US" w:eastAsia="zh-CN" w:bidi="ar-SA"/>
        </w:rPr>
        <w:t xml:space="preserve">投标供应商自有检测中心或与具备检测能力的单位签订合作协议的，可对食材安全进行检测的得2分，本项最高得2分。（</w:t>
      </w:r>
      <w:r>
        <w:rPr>
          <w:rFonts w:hint="eastAsia" w:ascii="宋体" w:hAnsi="宋体" w:eastAsia="宋体" w:cs="宋体"/>
          <w:b/>
          <w:bCs/>
          <w:color w:val="000000"/>
          <w:sz w:val="24"/>
          <w:szCs w:val="28"/>
          <w:highlight w:val="none"/>
          <w:lang w:val="en-US" w:eastAsia="zh-CN" w:bidi="ar-SA"/>
        </w:rPr>
        <w:t xml:space="preserve">自有检测中心的提供现场检测拍摄的图片加盖公章，非自有检测中心的提供合作协议扫描件及现场检测拍摄的图片加盖公章，上传至投标系统中，不提供或提供不全不得分）</w:t>
      </w:r>
      <w:r>
        <w:rPr>
          <w:rFonts w:hint="eastAsia" w:ascii="宋体" w:hAnsi="宋体" w:eastAsia="宋体" w:cs="宋体"/>
          <w:b w:val="0"/>
          <w:bCs w:val="0"/>
          <w:color w:val="000000"/>
          <w:sz w:val="24"/>
          <w:szCs w:val="28"/>
          <w:highlight w:val="none"/>
          <w:lang w:val="en-US" w:eastAsia="zh-CN" w:bidi="ar-SA"/>
        </w:rPr>
      </w:r>
      <w:r/>
    </w:p>
    <w:p>
      <w:pPr>
        <w:pStyle w:val="930"/>
        <w:numPr>
          <w:ilvl w:val="0"/>
          <w:numId w:val="0"/>
        </w:numPr>
        <w:spacing w:line="360" w:lineRule="auto"/>
        <w:rPr>
          <w:rFonts w:hint="eastAsia" w:ascii="宋体" w:hAnsi="宋体" w:eastAsia="宋体" w:cs="宋体"/>
          <w:b w:val="0"/>
          <w:bCs w:val="0"/>
          <w:color w:val="000000"/>
          <w:sz w:val="24"/>
          <w:szCs w:val="28"/>
          <w:highlight w:val="none"/>
          <w:lang w:val="en-US" w:eastAsia="zh-CN" w:bidi="ar-SA"/>
        </w:rPr>
      </w:pPr>
      <w:r>
        <w:rPr>
          <w:rFonts w:hint="eastAsia" w:ascii="宋体" w:hAnsi="宋体" w:eastAsia="宋体" w:cs="宋体"/>
          <w:b w:val="0"/>
          <w:bCs w:val="0"/>
          <w:color w:val="000000"/>
          <w:sz w:val="24"/>
          <w:szCs w:val="28"/>
          <w:highlight w:val="none"/>
          <w:lang w:val="en-US" w:eastAsia="zh-CN" w:bidi="ar-SA"/>
        </w:rPr>
        <w:t xml:space="preserve">7）设备配备（2分）：投标供应商自有冷冻库或租赁冷冻库的得2分，本项最高得2分。</w:t>
      </w:r>
      <w:r>
        <w:rPr>
          <w:rFonts w:hint="eastAsia" w:ascii="宋体" w:hAnsi="宋体" w:eastAsia="宋体" w:cs="宋体"/>
          <w:b/>
          <w:bCs/>
          <w:color w:val="000000"/>
          <w:sz w:val="24"/>
          <w:szCs w:val="28"/>
          <w:highlight w:val="none"/>
          <w:lang w:val="en-US" w:eastAsia="zh-CN" w:bidi="ar-SA"/>
        </w:rPr>
        <w:t xml:space="preserve">（如是自有冷冻库的需提供产权登记相关证明</w:t>
      </w:r>
      <w:r>
        <w:rPr>
          <w:rFonts w:hint="eastAsia" w:ascii="宋体" w:hAnsi="宋体" w:eastAsia="宋体" w:cs="宋体"/>
          <w:b/>
          <w:bCs/>
          <w:color w:val="000000"/>
          <w:sz w:val="24"/>
          <w:szCs w:val="28"/>
          <w:highlight w:val="none"/>
          <w:lang w:val="en-US" w:eastAsia="zh-CN" w:bidi="ar-SA"/>
        </w:rPr>
        <w:t xml:space="preserve">扫描件</w:t>
      </w:r>
      <w:r>
        <w:rPr>
          <w:rFonts w:hint="eastAsia" w:ascii="宋体" w:hAnsi="宋体" w:eastAsia="宋体" w:cs="宋体"/>
          <w:b/>
          <w:bCs/>
          <w:color w:val="000000"/>
          <w:sz w:val="24"/>
          <w:szCs w:val="28"/>
          <w:highlight w:val="none"/>
          <w:lang w:val="en-US" w:eastAsia="zh-CN" w:bidi="ar-SA"/>
        </w:rPr>
        <w:t xml:space="preserve">和现场照片加盖公章；如是租赁冷冻库的需提供租赁协议扫描件和现场照片加盖公章，租赁冷冻库的租赁期需涵盖整改项目服务期，上传至投标系统中，不提供不得分）</w:t>
      </w:r>
      <w:r>
        <w:rPr>
          <w:rFonts w:hint="eastAsia" w:ascii="宋体" w:hAnsi="宋体" w:eastAsia="宋体" w:cs="宋体"/>
          <w:b w:val="0"/>
          <w:bCs w:val="0"/>
          <w:color w:val="000000"/>
          <w:sz w:val="24"/>
          <w:szCs w:val="28"/>
          <w:highlight w:val="none"/>
          <w:lang w:val="en-US" w:eastAsia="zh-CN" w:bidi="ar-SA"/>
        </w:rPr>
      </w:r>
      <w:r/>
    </w:p>
    <w:p>
      <w:pPr>
        <w:pStyle w:val="930"/>
        <w:numPr>
          <w:ilvl w:val="0"/>
          <w:numId w:val="0"/>
        </w:numPr>
        <w:spacing w:line="360" w:lineRule="auto"/>
        <w:rPr>
          <w:rFonts w:hint="eastAsia" w:ascii="宋体" w:hAnsi="宋体" w:eastAsia="宋体" w:cs="宋体"/>
          <w:b/>
          <w:bCs/>
          <w:color w:val="000000"/>
          <w:sz w:val="24"/>
          <w:szCs w:val="28"/>
          <w:highlight w:val="none"/>
          <w:lang w:val="en-US" w:eastAsia="zh-CN" w:bidi="ar-SA"/>
        </w:rPr>
      </w:pPr>
      <w:r>
        <w:rPr>
          <w:rFonts w:hint="eastAsia" w:ascii="宋体" w:hAnsi="宋体" w:eastAsia="宋体" w:cs="宋体"/>
          <w:b w:val="0"/>
          <w:bCs w:val="0"/>
          <w:color w:val="000000"/>
          <w:sz w:val="24"/>
          <w:szCs w:val="28"/>
          <w:highlight w:val="none"/>
          <w:lang w:val="en-US" w:eastAsia="zh-CN" w:bidi="ar-SA"/>
        </w:rPr>
        <w:t xml:space="preserve"> </w:t>
      </w:r>
      <w:r>
        <w:rPr>
          <w:rFonts w:hint="eastAsia" w:ascii="宋体" w:hAnsi="宋体" w:eastAsia="宋体" w:cs="宋体"/>
          <w:b/>
          <w:bCs/>
          <w:color w:val="000000"/>
          <w:sz w:val="24"/>
          <w:szCs w:val="28"/>
          <w:highlight w:val="none"/>
          <w:lang w:val="en-US" w:eastAsia="zh-CN" w:bidi="ar-SA"/>
        </w:rPr>
        <w:t xml:space="preserve">（3）服务方案（50分）</w:t>
      </w:r>
      <w:r>
        <w:rPr>
          <w:rFonts w:hint="eastAsia" w:ascii="宋体" w:hAnsi="宋体" w:eastAsia="宋体" w:cs="宋体"/>
          <w:b/>
          <w:bCs/>
          <w:color w:val="000000"/>
          <w:sz w:val="24"/>
          <w:szCs w:val="28"/>
          <w:highlight w:val="none"/>
          <w:lang w:val="en-US" w:eastAsia="zh-CN" w:bidi="ar-SA"/>
        </w:rPr>
      </w:r>
      <w:r/>
    </w:p>
    <w:p>
      <w:pPr>
        <w:pStyle w:val="930"/>
        <w:numPr>
          <w:ilvl w:val="0"/>
          <w:numId w:val="0"/>
        </w:numPr>
        <w:spacing w:line="360" w:lineRule="auto"/>
        <w:rPr>
          <w:rFonts w:hint="eastAsia"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hAnsi="宋体" w:eastAsia="宋体" w:cs="宋体"/>
          <w:b/>
          <w:bCs/>
          <w:color w:val="000000"/>
          <w:sz w:val="24"/>
          <w:highlight w:val="none"/>
        </w:rPr>
        <w:tab/>
      </w:r>
      <w:r>
        <w:rPr>
          <w:rFonts w:hint="eastAsia" w:hAnsi="宋体" w:eastAsia="宋体" w:cs="宋体"/>
          <w:b/>
          <w:bCs/>
          <w:color w:val="000000"/>
          <w:sz w:val="24"/>
          <w:highlight w:val="none"/>
        </w:rPr>
        <w:t xml:space="preserve">经营管理制度、日常管理制度及各岗位职责（</w:t>
      </w:r>
      <w:r>
        <w:rPr>
          <w:rFonts w:hint="eastAsia" w:hAnsi="宋体" w:eastAsia="宋体" w:cs="宋体"/>
          <w:b/>
          <w:bCs/>
          <w:color w:val="000000"/>
          <w:sz w:val="24"/>
          <w:highlight w:val="none"/>
          <w:lang w:val="en-US" w:eastAsia="zh-CN"/>
        </w:rPr>
        <w:t xml:space="preserve">9</w:t>
      </w:r>
      <w:r>
        <w:rPr>
          <w:rFonts w:hint="eastAsia" w:hAnsi="宋体" w:eastAsia="宋体" w:cs="宋体"/>
          <w:b/>
          <w:bCs/>
          <w:color w:val="000000"/>
          <w:sz w:val="24"/>
          <w:highlight w:val="none"/>
        </w:rPr>
        <w:t xml:space="preserve">分）</w:t>
      </w:r>
      <w:r>
        <w:rPr>
          <w:rFonts w:hint="eastAsia" w:hAnsi="宋体" w:eastAsia="宋体" w:cs="宋体"/>
          <w:b/>
          <w:bCs/>
          <w:color w:val="000000"/>
          <w:sz w:val="24"/>
          <w:highlight w:val="none"/>
        </w:rPr>
      </w:r>
      <w:r/>
    </w:p>
    <w:p>
      <w:pPr>
        <w:pStyle w:val="930"/>
        <w:spacing w:line="360" w:lineRule="auto"/>
        <w:tabs>
          <w:tab w:val="left" w:pos="525" w:leader="none"/>
        </w:tabs>
        <w:rPr>
          <w:rFonts w:hint="eastAsia" w:ascii="宋体" w:hAnsi="宋体" w:eastAsia="宋体" w:cs="宋体"/>
          <w:b w:val="0"/>
          <w:bCs w:val="0"/>
          <w:color w:val="000000"/>
          <w:sz w:val="24"/>
          <w:szCs w:val="24"/>
          <w:highlight w:val="none"/>
          <w:lang w:eastAsia="zh-CN"/>
        </w:rPr>
      </w:pPr>
      <w:r>
        <w:rPr>
          <w:rFonts w:hint="eastAsia" w:ascii="Times New Roman" w:hAnsi="宋体" w:eastAsia="宋体" w:cs="宋体"/>
          <w:b w:val="0"/>
          <w:bCs w:val="0"/>
          <w:color w:val="000000"/>
          <w:sz w:val="24"/>
          <w:szCs w:val="24"/>
          <w:highlight w:val="none"/>
          <w:lang w:eastAsia="zh-CN"/>
        </w:rPr>
        <w:t xml:space="preserve">包括：①经营管理制</w:t>
      </w:r>
      <w:r>
        <w:rPr>
          <w:rFonts w:hint="eastAsia" w:ascii="宋体" w:hAnsi="宋体" w:eastAsia="宋体" w:cs="宋体"/>
          <w:b w:val="0"/>
          <w:bCs w:val="0"/>
          <w:color w:val="000000"/>
          <w:sz w:val="24"/>
          <w:szCs w:val="24"/>
          <w:highlight w:val="none"/>
          <w:lang w:eastAsia="zh-CN"/>
        </w:rPr>
        <w:t xml:space="preserve">度（</w:t>
      </w:r>
      <w:r>
        <w:rPr>
          <w:rFonts w:hint="eastAsia" w:ascii="宋体" w:hAnsi="宋体" w:eastAsia="宋体" w:cs="宋体"/>
          <w:b w:val="0"/>
          <w:bCs w:val="0"/>
          <w:color w:val="000000"/>
          <w:sz w:val="24"/>
          <w:szCs w:val="24"/>
          <w:highlight w:val="none"/>
          <w:lang w:val="en-US" w:eastAsia="zh-CN"/>
        </w:rPr>
        <w:t xml:space="preserve">3分</w:t>
      </w:r>
      <w:r>
        <w:rPr>
          <w:rFonts w:hint="eastAsia" w:ascii="宋体" w:hAnsi="宋体" w:eastAsia="宋体" w:cs="宋体"/>
          <w:b w:val="0"/>
          <w:bCs w:val="0"/>
          <w:color w:val="000000"/>
          <w:sz w:val="24"/>
          <w:szCs w:val="24"/>
          <w:highlight w:val="none"/>
          <w:lang w:eastAsia="zh-CN"/>
        </w:rPr>
        <w:t xml:space="preserve">）；②日常管理制度（</w:t>
      </w:r>
      <w:r>
        <w:rPr>
          <w:rFonts w:hint="eastAsia" w:ascii="宋体" w:hAnsi="宋体" w:eastAsia="宋体" w:cs="宋体"/>
          <w:b w:val="0"/>
          <w:bCs w:val="0"/>
          <w:color w:val="000000"/>
          <w:sz w:val="24"/>
          <w:szCs w:val="24"/>
          <w:highlight w:val="none"/>
          <w:lang w:val="en-US" w:eastAsia="zh-CN"/>
        </w:rPr>
        <w:t xml:space="preserve">3分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③</w:t>
      </w:r>
      <w:r>
        <w:rPr>
          <w:rFonts w:hint="eastAsia" w:ascii="宋体" w:hAnsi="宋体" w:eastAsia="宋体" w:cs="宋体"/>
          <w:b w:val="0"/>
          <w:bCs w:val="0"/>
          <w:color w:val="000000"/>
          <w:sz w:val="24"/>
          <w:szCs w:val="24"/>
          <w:highlight w:val="none"/>
        </w:rPr>
        <w:t xml:space="preserve">各岗位职责</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3分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930"/>
        <w:spacing w:line="360" w:lineRule="auto"/>
        <w:tabs>
          <w:tab w:val="left" w:pos="525" w:leader="none"/>
        </w:tabs>
        <w:rPr>
          <w:rFonts w:ascii="宋体" w:hAnsi="宋体" w:eastAsia="宋体" w:cs="Times New Roman"/>
          <w:b w:val="0"/>
          <w:bCs w:val="0"/>
          <w:color w:val="000000"/>
          <w:sz w:val="24"/>
          <w:szCs w:val="24"/>
          <w:highlight w:val="none"/>
          <w:lang w:val="en-US" w:eastAsia="zh-CN"/>
        </w:rPr>
      </w:pPr>
      <w:r>
        <w:rPr>
          <w:rFonts w:ascii="宋体" w:hAnsi="宋体" w:eastAsia="宋体" w:cs="Times New Roman"/>
          <w:b w:val="0"/>
          <w:bCs w:val="0"/>
          <w:color w:val="000000"/>
          <w:sz w:val="24"/>
          <w:szCs w:val="24"/>
          <w:highlight w:val="none"/>
          <w:lang w:val="en-US" w:eastAsia="zh-CN"/>
        </w:rPr>
        <w:t xml:space="preserve">投标供应商须针对每条内容进行阐述。</w:t>
      </w:r>
      <w:r>
        <w:rPr>
          <w:rFonts w:hint="eastAsia" w:ascii="宋体" w:hAnsi="宋体" w:eastAsia="宋体" w:cs="Times New Roman"/>
          <w:b w:val="0"/>
          <w:bCs w:val="0"/>
          <w:color w:val="000000"/>
          <w:sz w:val="24"/>
          <w:szCs w:val="24"/>
          <w:highlight w:val="none"/>
          <w:lang w:val="en-US" w:eastAsia="zh-CN"/>
        </w:rPr>
        <w:t xml:space="preserve">内容翔实</w:t>
      </w:r>
      <w:r>
        <w:rPr>
          <w:rFonts w:ascii="宋体" w:hAnsi="宋体" w:eastAsia="宋体" w:cs="Times New Roman"/>
          <w:b w:val="0"/>
          <w:bCs w:val="0"/>
          <w:color w:val="000000"/>
          <w:sz w:val="24"/>
          <w:szCs w:val="24"/>
          <w:highlight w:val="none"/>
          <w:lang w:val="en-US" w:eastAsia="zh-CN"/>
        </w:rPr>
        <w:t xml:space="preserve">、需求贴合度高且条理清晰的该条得</w:t>
      </w:r>
      <w:r>
        <w:rPr>
          <w:rFonts w:hint="eastAsia" w:ascii="宋体" w:hAnsi="宋体" w:eastAsia="宋体" w:cs="Times New Roman"/>
          <w:b w:val="0"/>
          <w:bCs w:val="0"/>
          <w:color w:val="000000"/>
          <w:sz w:val="24"/>
          <w:szCs w:val="24"/>
          <w:highlight w:val="none"/>
          <w:lang w:val="en-US" w:eastAsia="zh-CN"/>
        </w:rPr>
        <w:t xml:space="preserve">3</w:t>
      </w:r>
      <w:r>
        <w:rPr>
          <w:rFonts w:ascii="宋体" w:hAnsi="宋体" w:eastAsia="宋体" w:cs="Times New Roman"/>
          <w:b w:val="0"/>
          <w:bCs w:val="0"/>
          <w:color w:val="000000"/>
          <w:sz w:val="24"/>
          <w:szCs w:val="24"/>
          <w:highlight w:val="none"/>
          <w:lang w:val="en-US" w:eastAsia="zh-CN"/>
        </w:rPr>
        <w:t xml:space="preserve">分；内容较为简单、可行、细节</w:t>
      </w:r>
      <w:r>
        <w:rPr>
          <w:rFonts w:hint="eastAsia" w:ascii="宋体" w:hAnsi="宋体" w:eastAsia="宋体" w:cs="Times New Roman"/>
          <w:b w:val="0"/>
          <w:bCs w:val="0"/>
          <w:color w:val="000000"/>
          <w:sz w:val="24"/>
          <w:szCs w:val="24"/>
          <w:highlight w:val="none"/>
          <w:lang w:val="en-US" w:eastAsia="zh-CN"/>
        </w:rPr>
        <w:t xml:space="preserve">有</w:t>
      </w:r>
      <w:r>
        <w:rPr>
          <w:rFonts w:ascii="宋体" w:hAnsi="宋体" w:eastAsia="宋体" w:cs="Times New Roman"/>
          <w:b w:val="0"/>
          <w:bCs w:val="0"/>
          <w:color w:val="000000"/>
          <w:sz w:val="24"/>
          <w:szCs w:val="24"/>
          <w:highlight w:val="none"/>
          <w:lang w:val="en-US" w:eastAsia="zh-CN"/>
        </w:rPr>
        <w:t xml:space="preserve">待完善的该条得</w:t>
      </w:r>
      <w:r>
        <w:rPr>
          <w:rFonts w:hint="eastAsia" w:ascii="宋体" w:hAnsi="宋体" w:eastAsia="宋体" w:cs="Times New Roman"/>
          <w:b w:val="0"/>
          <w:bCs w:val="0"/>
          <w:color w:val="000000"/>
          <w:sz w:val="24"/>
          <w:szCs w:val="24"/>
          <w:highlight w:val="none"/>
          <w:lang w:val="en-US" w:eastAsia="zh-CN"/>
        </w:rPr>
        <w:t xml:space="preserve">2</w:t>
      </w:r>
      <w:r>
        <w:rPr>
          <w:rFonts w:ascii="宋体" w:hAnsi="宋体" w:eastAsia="宋体" w:cs="Times New Roman"/>
          <w:b w:val="0"/>
          <w:bCs w:val="0"/>
          <w:color w:val="000000"/>
          <w:sz w:val="24"/>
          <w:szCs w:val="24"/>
          <w:highlight w:val="none"/>
          <w:lang w:val="en-US" w:eastAsia="zh-CN"/>
        </w:rPr>
        <w:t xml:space="preserve">分</w:t>
      </w:r>
      <w:r>
        <w:rPr>
          <w:rFonts w:hint="eastAsia" w:ascii="宋体" w:hAnsi="宋体" w:eastAsia="宋体" w:cs="Times New Roman"/>
          <w:b w:val="0"/>
          <w:bCs w:val="0"/>
          <w:color w:val="000000"/>
          <w:sz w:val="24"/>
          <w:szCs w:val="24"/>
          <w:highlight w:val="none"/>
          <w:lang w:val="en-US" w:eastAsia="zh-CN"/>
        </w:rPr>
        <w:t xml:space="preserve">；内容粗略、无针对性的该条得1分。</w:t>
      </w:r>
      <w:r>
        <w:rPr>
          <w:rFonts w:ascii="宋体" w:hAnsi="宋体" w:eastAsia="宋体" w:cs="Times New Roman"/>
          <w:b w:val="0"/>
          <w:bCs w:val="0"/>
          <w:color w:val="000000"/>
          <w:sz w:val="24"/>
          <w:szCs w:val="24"/>
          <w:highlight w:val="none"/>
          <w:lang w:val="en-US" w:eastAsia="zh-CN"/>
        </w:rPr>
        <w:t xml:space="preserve">本项最高得</w:t>
      </w:r>
      <w:r>
        <w:rPr>
          <w:rFonts w:hint="eastAsia" w:ascii="宋体" w:hAnsi="宋体" w:eastAsia="宋体" w:cs="Times New Roman"/>
          <w:b w:val="0"/>
          <w:bCs w:val="0"/>
          <w:color w:val="000000"/>
          <w:sz w:val="24"/>
          <w:szCs w:val="24"/>
          <w:highlight w:val="none"/>
          <w:lang w:val="en-US" w:eastAsia="zh-CN"/>
        </w:rPr>
        <w:t xml:space="preserve">9</w:t>
      </w:r>
      <w:r>
        <w:rPr>
          <w:rFonts w:ascii="宋体" w:hAnsi="宋体" w:eastAsia="宋体" w:cs="Times New Roman"/>
          <w:b w:val="0"/>
          <w:bCs w:val="0"/>
          <w:color w:val="000000"/>
          <w:sz w:val="24"/>
          <w:szCs w:val="24"/>
          <w:highlight w:val="none"/>
          <w:lang w:val="en-US" w:eastAsia="zh-CN"/>
        </w:rPr>
        <w:t xml:space="preserve">分</w:t>
      </w:r>
      <w:r>
        <w:rPr>
          <w:rFonts w:hint="eastAsia" w:ascii="宋体" w:hAnsi="宋体" w:eastAsia="宋体" w:cs="Times New Roman"/>
          <w:b w:val="0"/>
          <w:bCs w:val="0"/>
          <w:color w:val="000000"/>
          <w:sz w:val="24"/>
          <w:szCs w:val="24"/>
          <w:highlight w:val="none"/>
          <w:lang w:val="en-US" w:eastAsia="zh-CN"/>
        </w:rPr>
        <w:t xml:space="preserve">。</w:t>
      </w:r>
      <w:r>
        <w:rPr>
          <w:rFonts w:ascii="宋体" w:hAnsi="宋体" w:eastAsia="宋体" w:cs="Times New Roman"/>
          <w:b w:val="0"/>
          <w:bCs w:val="0"/>
          <w:color w:val="000000"/>
          <w:sz w:val="24"/>
          <w:szCs w:val="24"/>
          <w:highlight w:val="none"/>
          <w:lang w:val="en-US" w:eastAsia="zh-CN"/>
        </w:rPr>
        <w:t xml:space="preserve">每缺少一条内容或存在逻辑错误、前后矛盾，或存在违反现行相关规范的，该条不得分。</w:t>
      </w:r>
      <w:r>
        <w:rPr>
          <w:rFonts w:ascii="宋体" w:hAnsi="宋体" w:eastAsia="宋体" w:cs="Times New Roman"/>
          <w:b w:val="0"/>
          <w:bCs w:val="0"/>
          <w:color w:val="000000"/>
          <w:sz w:val="24"/>
          <w:szCs w:val="24"/>
          <w:highlight w:val="none"/>
          <w:lang w:val="en-US" w:eastAsia="zh-CN"/>
        </w:rPr>
      </w:r>
      <w:r/>
    </w:p>
    <w:p>
      <w:pPr>
        <w:pStyle w:val="930"/>
        <w:numPr>
          <w:ilvl w:val="0"/>
          <w:numId w:val="8"/>
        </w:numPr>
        <w:spacing w:line="360" w:lineRule="auto"/>
        <w:tabs>
          <w:tab w:val="left" w:pos="525" w:leader="none"/>
        </w:tabs>
        <w:rPr>
          <w:rFonts w:hint="eastAsia" w:ascii="Times New Roman" w:hAnsi="宋体" w:eastAsia="宋体" w:cs="宋体"/>
          <w:b/>
          <w:bCs/>
          <w:color w:val="000000"/>
          <w:sz w:val="24"/>
          <w:szCs w:val="24"/>
          <w:highlight w:val="none"/>
        </w:rPr>
      </w:pPr>
      <w:r>
        <w:rPr>
          <w:rFonts w:hint="eastAsia" w:ascii="Times New Roman" w:hAnsi="宋体" w:eastAsia="宋体" w:cs="宋体"/>
          <w:b/>
          <w:bCs/>
          <w:color w:val="000000"/>
          <w:sz w:val="24"/>
          <w:szCs w:val="24"/>
          <w:highlight w:val="none"/>
        </w:rPr>
        <w:t xml:space="preserve">食品安全保障措施</w:t>
      </w:r>
      <w:r>
        <w:rPr>
          <w:rFonts w:hint="eastAsia" w:ascii="Times New Roman" w:hAnsi="宋体" w:eastAsia="宋体" w:cs="宋体"/>
          <w:b/>
          <w:bCs/>
          <w:color w:val="000000"/>
          <w:sz w:val="24"/>
          <w:szCs w:val="24"/>
          <w:highlight w:val="none"/>
          <w:lang w:eastAsia="zh-CN"/>
        </w:rPr>
        <w:t xml:space="preserve">（</w:t>
      </w:r>
      <w:r>
        <w:rPr>
          <w:rFonts w:hint="eastAsia" w:ascii="Times New Roman" w:hAnsi="宋体" w:eastAsia="宋体" w:cs="宋体"/>
          <w:b/>
          <w:bCs/>
          <w:color w:val="000000"/>
          <w:sz w:val="24"/>
          <w:szCs w:val="24"/>
          <w:highlight w:val="none"/>
          <w:lang w:val="en-US" w:eastAsia="zh-CN"/>
        </w:rPr>
        <w:t xml:space="preserve">8分</w:t>
      </w:r>
      <w:r>
        <w:rPr>
          <w:rFonts w:hint="eastAsia" w:ascii="Times New Roman" w:hAnsi="宋体" w:eastAsia="宋体" w:cs="宋体"/>
          <w:b/>
          <w:bCs/>
          <w:color w:val="000000"/>
          <w:sz w:val="24"/>
          <w:szCs w:val="24"/>
          <w:highlight w:val="none"/>
          <w:lang w:eastAsia="zh-CN"/>
        </w:rPr>
        <w:t xml:space="preserve">）</w:t>
      </w:r>
      <w:r>
        <w:rPr>
          <w:rFonts w:hint="eastAsia" w:ascii="Times New Roman" w:hAnsi="宋体" w:eastAsia="宋体" w:cs="宋体"/>
          <w:b/>
          <w:bCs/>
          <w:color w:val="000000"/>
          <w:sz w:val="24"/>
          <w:szCs w:val="24"/>
          <w:highlight w:val="none"/>
        </w:rPr>
      </w:r>
      <w:r/>
    </w:p>
    <w:p>
      <w:pPr>
        <w:pStyle w:val="930"/>
        <w:spacing w:line="360" w:lineRule="auto"/>
        <w:tabs>
          <w:tab w:val="left" w:pos="525"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包括：①食材安全、卫生、无毒无公害保障措施(4分）；②食材可追根溯源的保障措施(4分）。</w:t>
      </w:r>
      <w:r>
        <w:rPr>
          <w:rFonts w:hint="eastAsia" w:ascii="宋体" w:hAnsi="宋体" w:eastAsia="宋体" w:cs="Times New Roman"/>
          <w:b w:val="0"/>
          <w:bCs w:val="0"/>
          <w:color w:val="000000"/>
          <w:sz w:val="24"/>
          <w:szCs w:val="24"/>
          <w:highlight w:val="none"/>
          <w:lang w:val="en-US" w:eastAsia="zh-CN"/>
        </w:rPr>
      </w:r>
      <w:r/>
    </w:p>
    <w:p>
      <w:pPr>
        <w:pStyle w:val="930"/>
        <w:spacing w:line="360" w:lineRule="auto"/>
        <w:tabs>
          <w:tab w:val="left" w:pos="525" w:leader="none"/>
        </w:tabs>
        <w:rPr>
          <w:rFonts w:ascii="宋体" w:hAnsi="宋体" w:eastAsia="宋体" w:cs="Times New Roman"/>
          <w:b w:val="0"/>
          <w:bCs w:val="0"/>
          <w:color w:val="000000"/>
          <w:sz w:val="24"/>
          <w:szCs w:val="24"/>
          <w:highlight w:val="none"/>
          <w:lang w:val="en-US" w:eastAsia="zh-CN"/>
        </w:rPr>
      </w:pPr>
      <w:r>
        <w:rPr>
          <w:rFonts w:ascii="宋体" w:hAnsi="宋体" w:eastAsia="宋体" w:cs="Times New Roman"/>
          <w:b w:val="0"/>
          <w:bCs w:val="0"/>
          <w:color w:val="000000"/>
          <w:sz w:val="24"/>
          <w:szCs w:val="24"/>
          <w:highlight w:val="none"/>
          <w:lang w:val="en-US" w:eastAsia="zh-CN"/>
        </w:rPr>
        <w:t xml:space="preserve">投标供应商须针对每条内容进行阐述。</w:t>
      </w:r>
      <w:r>
        <w:rPr>
          <w:rFonts w:hint="eastAsia" w:ascii="宋体" w:hAnsi="宋体" w:eastAsia="宋体" w:cs="Times New Roman"/>
          <w:b w:val="0"/>
          <w:bCs w:val="0"/>
          <w:color w:val="000000"/>
          <w:sz w:val="24"/>
          <w:szCs w:val="24"/>
          <w:highlight w:val="none"/>
          <w:lang w:val="en-US" w:eastAsia="zh-CN"/>
        </w:rPr>
        <w:t xml:space="preserve">内容翔实</w:t>
      </w:r>
      <w:r>
        <w:rPr>
          <w:rFonts w:ascii="宋体" w:hAnsi="宋体" w:eastAsia="宋体" w:cs="Times New Roman"/>
          <w:b w:val="0"/>
          <w:bCs w:val="0"/>
          <w:color w:val="000000"/>
          <w:sz w:val="24"/>
          <w:szCs w:val="24"/>
          <w:highlight w:val="none"/>
          <w:lang w:val="en-US" w:eastAsia="zh-CN"/>
        </w:rPr>
        <w:t xml:space="preserve">、需求贴合度高且条理清晰的该条得</w:t>
      </w:r>
      <w:r>
        <w:rPr>
          <w:rFonts w:hint="eastAsia" w:ascii="宋体" w:hAnsi="宋体" w:eastAsia="宋体" w:cs="Times New Roman"/>
          <w:b w:val="0"/>
          <w:bCs w:val="0"/>
          <w:color w:val="000000"/>
          <w:sz w:val="24"/>
          <w:szCs w:val="24"/>
          <w:highlight w:val="none"/>
          <w:lang w:val="en-US" w:eastAsia="zh-CN"/>
        </w:rPr>
        <w:t xml:space="preserve">4</w:t>
      </w:r>
      <w:r>
        <w:rPr>
          <w:rFonts w:ascii="宋体" w:hAnsi="宋体" w:eastAsia="宋体" w:cs="Times New Roman"/>
          <w:b w:val="0"/>
          <w:bCs w:val="0"/>
          <w:color w:val="000000"/>
          <w:sz w:val="24"/>
          <w:szCs w:val="24"/>
          <w:highlight w:val="none"/>
          <w:lang w:val="en-US" w:eastAsia="zh-CN"/>
        </w:rPr>
        <w:t xml:space="preserve">分；内容较为简单、可行、细节</w:t>
      </w:r>
      <w:r>
        <w:rPr>
          <w:rFonts w:hint="eastAsia" w:ascii="宋体" w:hAnsi="宋体" w:eastAsia="宋体" w:cs="Times New Roman"/>
          <w:b w:val="0"/>
          <w:bCs w:val="0"/>
          <w:color w:val="000000"/>
          <w:sz w:val="24"/>
          <w:szCs w:val="24"/>
          <w:highlight w:val="none"/>
          <w:lang w:val="en-US" w:eastAsia="zh-CN"/>
        </w:rPr>
        <w:t xml:space="preserve">有</w:t>
      </w:r>
      <w:r>
        <w:rPr>
          <w:rFonts w:ascii="宋体" w:hAnsi="宋体" w:eastAsia="宋体" w:cs="Times New Roman"/>
          <w:b w:val="0"/>
          <w:bCs w:val="0"/>
          <w:color w:val="000000"/>
          <w:sz w:val="24"/>
          <w:szCs w:val="24"/>
          <w:highlight w:val="none"/>
          <w:lang w:val="en-US" w:eastAsia="zh-CN"/>
        </w:rPr>
        <w:t xml:space="preserve">待完善的该条得</w:t>
      </w:r>
      <w:r>
        <w:rPr>
          <w:rFonts w:hint="eastAsia" w:ascii="宋体" w:hAnsi="宋体" w:eastAsia="宋体" w:cs="Times New Roman"/>
          <w:b w:val="0"/>
          <w:bCs w:val="0"/>
          <w:color w:val="000000"/>
          <w:sz w:val="24"/>
          <w:szCs w:val="24"/>
          <w:highlight w:val="none"/>
          <w:lang w:val="en-US" w:eastAsia="zh-CN"/>
        </w:rPr>
        <w:t xml:space="preserve">3</w:t>
      </w:r>
      <w:r>
        <w:rPr>
          <w:rFonts w:ascii="宋体" w:hAnsi="宋体" w:eastAsia="宋体" w:cs="Times New Roman"/>
          <w:b w:val="0"/>
          <w:bCs w:val="0"/>
          <w:color w:val="000000"/>
          <w:sz w:val="24"/>
          <w:szCs w:val="24"/>
          <w:highlight w:val="none"/>
          <w:lang w:val="en-US" w:eastAsia="zh-CN"/>
        </w:rPr>
        <w:t xml:space="preserve">分</w:t>
      </w:r>
      <w:r>
        <w:rPr>
          <w:rFonts w:hint="eastAsia" w:ascii="宋体" w:hAnsi="宋体" w:eastAsia="宋体" w:cs="Times New Roman"/>
          <w:b w:val="0"/>
          <w:bCs w:val="0"/>
          <w:color w:val="000000"/>
          <w:sz w:val="24"/>
          <w:szCs w:val="24"/>
          <w:highlight w:val="none"/>
          <w:lang w:val="en-US" w:eastAsia="zh-CN"/>
        </w:rPr>
        <w:t xml:space="preserve">；内容粗略、无针对性的该条得2分。</w:t>
      </w:r>
      <w:r>
        <w:rPr>
          <w:rFonts w:ascii="宋体" w:hAnsi="宋体" w:eastAsia="宋体" w:cs="Times New Roman"/>
          <w:b w:val="0"/>
          <w:bCs w:val="0"/>
          <w:color w:val="000000"/>
          <w:sz w:val="24"/>
          <w:szCs w:val="24"/>
          <w:highlight w:val="none"/>
          <w:lang w:val="en-US" w:eastAsia="zh-CN"/>
        </w:rPr>
        <w:t xml:space="preserve">本项最高得</w:t>
      </w:r>
      <w:r>
        <w:rPr>
          <w:rFonts w:hint="eastAsia" w:ascii="宋体" w:hAnsi="宋体" w:eastAsia="宋体" w:cs="Times New Roman"/>
          <w:b w:val="0"/>
          <w:bCs w:val="0"/>
          <w:color w:val="000000"/>
          <w:sz w:val="24"/>
          <w:szCs w:val="24"/>
          <w:highlight w:val="none"/>
          <w:lang w:val="en-US" w:eastAsia="zh-CN"/>
        </w:rPr>
        <w:t xml:space="preserve">8</w:t>
      </w:r>
      <w:r>
        <w:rPr>
          <w:rFonts w:ascii="宋体" w:hAnsi="宋体" w:eastAsia="宋体" w:cs="Times New Roman"/>
          <w:b w:val="0"/>
          <w:bCs w:val="0"/>
          <w:color w:val="000000"/>
          <w:sz w:val="24"/>
          <w:szCs w:val="24"/>
          <w:highlight w:val="none"/>
          <w:lang w:val="en-US" w:eastAsia="zh-CN"/>
        </w:rPr>
        <w:t xml:space="preserve">分</w:t>
      </w:r>
      <w:r>
        <w:rPr>
          <w:rFonts w:hint="eastAsia" w:ascii="宋体" w:hAnsi="宋体" w:eastAsia="宋体" w:cs="Times New Roman"/>
          <w:b w:val="0"/>
          <w:bCs w:val="0"/>
          <w:color w:val="000000"/>
          <w:sz w:val="24"/>
          <w:szCs w:val="24"/>
          <w:highlight w:val="none"/>
          <w:lang w:val="en-US" w:eastAsia="zh-CN"/>
        </w:rPr>
        <w:t xml:space="preserve">。</w:t>
      </w:r>
      <w:r>
        <w:rPr>
          <w:rFonts w:ascii="宋体" w:hAnsi="宋体" w:eastAsia="宋体" w:cs="Times New Roman"/>
          <w:b w:val="0"/>
          <w:bCs w:val="0"/>
          <w:color w:val="000000"/>
          <w:sz w:val="24"/>
          <w:szCs w:val="24"/>
          <w:highlight w:val="none"/>
          <w:lang w:val="en-US" w:eastAsia="zh-CN"/>
        </w:rPr>
        <w:t xml:space="preserve">每缺少一条内容或存在逻辑错误、前后矛盾，或存在违反现行相关规范的，该条不得分。</w:t>
      </w:r>
      <w:r>
        <w:rPr>
          <w:rFonts w:ascii="宋体" w:hAnsi="宋体" w:eastAsia="宋体" w:cs="Times New Roman"/>
          <w:b w:val="0"/>
          <w:bCs w:val="0"/>
          <w:color w:val="000000"/>
          <w:sz w:val="24"/>
          <w:szCs w:val="24"/>
          <w:highlight w:val="none"/>
          <w:lang w:val="en-US" w:eastAsia="zh-CN"/>
        </w:rPr>
      </w:r>
      <w:r/>
    </w:p>
    <w:p>
      <w:pPr>
        <w:pStyle w:val="930"/>
        <w:contextualSpacing/>
        <w:spacing w:line="360" w:lineRule="auto"/>
        <w:tabs>
          <w:tab w:val="left" w:pos="0" w:leader="none"/>
        </w:tabs>
        <w:rPr>
          <w:rFonts w:hint="eastAsia" w:hAnsi="宋体" w:eastAsia="宋体" w:cs="宋体"/>
          <w:b/>
          <w:bCs/>
          <w:color w:val="000000"/>
          <w:sz w:val="24"/>
          <w:highlight w:val="none"/>
        </w:rPr>
      </w:pPr>
      <w:r>
        <w:rPr>
          <w:rFonts w:hint="eastAsia" w:ascii="宋体" w:hAnsi="宋体" w:eastAsia="宋体" w:cs="宋体"/>
          <w:b/>
          <w:bCs/>
          <w:color w:val="000000"/>
          <w:sz w:val="24"/>
          <w:highlight w:val="none"/>
        </w:rPr>
        <w:t xml:space="preserve">3)</w:t>
      </w:r>
      <w:r>
        <w:rPr>
          <w:rFonts w:hint="eastAsia" w:hAnsi="宋体" w:eastAsia="宋体" w:cs="宋体"/>
          <w:b/>
          <w:bCs/>
          <w:color w:val="000000"/>
          <w:sz w:val="24"/>
          <w:highlight w:val="none"/>
        </w:rPr>
        <w:tab/>
      </w:r>
      <w:r>
        <w:rPr>
          <w:rFonts w:hint="eastAsia" w:hAnsi="宋体" w:eastAsia="宋体" w:cs="宋体"/>
          <w:b/>
          <w:bCs/>
          <w:color w:val="000000"/>
          <w:sz w:val="24"/>
          <w:highlight w:val="none"/>
        </w:rPr>
        <w:t xml:space="preserve">食品质量保障措施</w:t>
      </w:r>
      <w:r>
        <w:rPr>
          <w:rFonts w:hint="eastAsia" w:hAnsi="宋体" w:eastAsia="宋体" w:cs="宋体"/>
          <w:b/>
          <w:bCs/>
          <w:color w:val="000000"/>
          <w:sz w:val="24"/>
          <w:highlight w:val="none"/>
          <w:lang w:eastAsia="zh-CN"/>
        </w:rPr>
        <w:t xml:space="preserve">（</w:t>
      </w:r>
      <w:r>
        <w:rPr>
          <w:rFonts w:hint="eastAsia" w:hAnsi="宋体" w:eastAsia="宋体" w:cs="宋体"/>
          <w:b/>
          <w:bCs/>
          <w:color w:val="000000"/>
          <w:sz w:val="24"/>
          <w:highlight w:val="none"/>
          <w:lang w:val="en-US" w:eastAsia="zh-CN"/>
        </w:rPr>
        <w:t xml:space="preserve">9分</w:t>
      </w:r>
      <w:r>
        <w:rPr>
          <w:rFonts w:hint="eastAsia" w:hAnsi="宋体" w:eastAsia="宋体" w:cs="宋体"/>
          <w:b/>
          <w:bCs/>
          <w:color w:val="000000"/>
          <w:sz w:val="24"/>
          <w:highlight w:val="none"/>
          <w:lang w:eastAsia="zh-CN"/>
        </w:rPr>
        <w:t xml:space="preserve">）</w:t>
      </w:r>
      <w:r>
        <w:rPr>
          <w:rFonts w:hint="eastAsia" w:hAnsi="宋体" w:eastAsia="宋体" w:cs="宋体"/>
          <w:b/>
          <w:bCs/>
          <w:color w:val="000000"/>
          <w:sz w:val="24"/>
          <w:highlight w:val="none"/>
        </w:rPr>
      </w:r>
      <w:r/>
    </w:p>
    <w:p>
      <w:pPr>
        <w:pStyle w:val="930"/>
        <w:contextualSpacing/>
        <w:spacing w:line="360" w:lineRule="auto"/>
        <w:tabs>
          <w:tab w:val="left" w:pos="0" w:leader="none"/>
        </w:tabs>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包括：①食品新鲜度及质保期保障措施(3分）；②食材仓储设施及环境（3分）；③筐箱清洗消毒措施（3分）。</w:t>
      </w:r>
      <w:r>
        <w:rPr>
          <w:rFonts w:hint="eastAsia" w:ascii="宋体" w:hAnsi="宋体" w:eastAsia="宋体" w:cs="宋体"/>
          <w:b w:val="0"/>
          <w:bCs w:val="0"/>
          <w:color w:val="000000"/>
          <w:sz w:val="24"/>
          <w:highlight w:val="none"/>
          <w:lang w:val="en-US" w:eastAsia="zh-CN"/>
        </w:rPr>
      </w:r>
      <w:r/>
    </w:p>
    <w:p>
      <w:pPr>
        <w:pStyle w:val="930"/>
        <w:spacing w:line="360" w:lineRule="auto"/>
        <w:tabs>
          <w:tab w:val="left" w:pos="525" w:leader="none"/>
        </w:tabs>
        <w:rPr>
          <w:rFonts w:hint="eastAsia"/>
          <w:highlight w:val="none"/>
          <w:lang w:val="en-US" w:eastAsia="zh-CN"/>
        </w:rPr>
      </w:pPr>
      <w:r>
        <w:rPr>
          <w:rFonts w:ascii="宋体" w:hAnsi="宋体" w:eastAsia="宋体" w:cs="Times New Roman"/>
          <w:b w:val="0"/>
          <w:bCs w:val="0"/>
          <w:color w:val="000000"/>
          <w:sz w:val="24"/>
          <w:szCs w:val="24"/>
          <w:highlight w:val="none"/>
          <w:lang w:val="en-US" w:eastAsia="zh-CN"/>
        </w:rPr>
        <w:t xml:space="preserve">投标供应商须针对每条内容进行阐述。</w:t>
      </w:r>
      <w:r>
        <w:rPr>
          <w:rFonts w:hint="eastAsia" w:ascii="宋体" w:hAnsi="宋体" w:eastAsia="宋体" w:cs="Times New Roman"/>
          <w:b w:val="0"/>
          <w:bCs w:val="0"/>
          <w:color w:val="000000"/>
          <w:sz w:val="24"/>
          <w:szCs w:val="24"/>
          <w:highlight w:val="none"/>
          <w:lang w:val="en-US" w:eastAsia="zh-CN"/>
        </w:rPr>
        <w:t xml:space="preserve">内容翔实</w:t>
      </w:r>
      <w:r>
        <w:rPr>
          <w:rFonts w:ascii="宋体" w:hAnsi="宋体" w:eastAsia="宋体" w:cs="Times New Roman"/>
          <w:b w:val="0"/>
          <w:bCs w:val="0"/>
          <w:color w:val="000000"/>
          <w:sz w:val="24"/>
          <w:szCs w:val="24"/>
          <w:highlight w:val="none"/>
          <w:lang w:val="en-US" w:eastAsia="zh-CN"/>
        </w:rPr>
        <w:t xml:space="preserve">、需求贴合度高且条理清晰的该条得</w:t>
      </w:r>
      <w:r>
        <w:rPr>
          <w:rFonts w:hint="eastAsia" w:ascii="宋体" w:hAnsi="宋体" w:eastAsia="宋体" w:cs="Times New Roman"/>
          <w:b w:val="0"/>
          <w:bCs w:val="0"/>
          <w:color w:val="000000"/>
          <w:sz w:val="24"/>
          <w:szCs w:val="24"/>
          <w:highlight w:val="none"/>
          <w:lang w:val="en-US" w:eastAsia="zh-CN"/>
        </w:rPr>
        <w:t xml:space="preserve">3</w:t>
      </w:r>
      <w:r>
        <w:rPr>
          <w:rFonts w:ascii="宋体" w:hAnsi="宋体" w:eastAsia="宋体" w:cs="Times New Roman"/>
          <w:b w:val="0"/>
          <w:bCs w:val="0"/>
          <w:color w:val="000000"/>
          <w:sz w:val="24"/>
          <w:szCs w:val="24"/>
          <w:highlight w:val="none"/>
          <w:lang w:val="en-US" w:eastAsia="zh-CN"/>
        </w:rPr>
        <w:t xml:space="preserve">分；内容较为简单、可行、细节</w:t>
      </w:r>
      <w:r>
        <w:rPr>
          <w:rFonts w:hint="eastAsia" w:ascii="宋体" w:hAnsi="宋体" w:eastAsia="宋体" w:cs="Times New Roman"/>
          <w:b w:val="0"/>
          <w:bCs w:val="0"/>
          <w:color w:val="000000"/>
          <w:sz w:val="24"/>
          <w:szCs w:val="24"/>
          <w:highlight w:val="none"/>
          <w:lang w:val="en-US" w:eastAsia="zh-CN"/>
        </w:rPr>
        <w:t xml:space="preserve">有</w:t>
      </w:r>
      <w:r>
        <w:rPr>
          <w:rFonts w:ascii="宋体" w:hAnsi="宋体" w:eastAsia="宋体" w:cs="Times New Roman"/>
          <w:b w:val="0"/>
          <w:bCs w:val="0"/>
          <w:color w:val="000000"/>
          <w:sz w:val="24"/>
          <w:szCs w:val="24"/>
          <w:highlight w:val="none"/>
          <w:lang w:val="en-US" w:eastAsia="zh-CN"/>
        </w:rPr>
        <w:t xml:space="preserve">待完善的该条得</w:t>
      </w:r>
      <w:r>
        <w:rPr>
          <w:rFonts w:hint="eastAsia" w:ascii="宋体" w:hAnsi="宋体" w:eastAsia="宋体" w:cs="Times New Roman"/>
          <w:b w:val="0"/>
          <w:bCs w:val="0"/>
          <w:color w:val="000000"/>
          <w:sz w:val="24"/>
          <w:szCs w:val="24"/>
          <w:highlight w:val="none"/>
          <w:lang w:val="en-US" w:eastAsia="zh-CN"/>
        </w:rPr>
        <w:t xml:space="preserve">2</w:t>
      </w:r>
      <w:r>
        <w:rPr>
          <w:rFonts w:ascii="宋体" w:hAnsi="宋体" w:eastAsia="宋体" w:cs="Times New Roman"/>
          <w:b w:val="0"/>
          <w:bCs w:val="0"/>
          <w:color w:val="000000"/>
          <w:sz w:val="24"/>
          <w:szCs w:val="24"/>
          <w:highlight w:val="none"/>
          <w:lang w:val="en-US" w:eastAsia="zh-CN"/>
        </w:rPr>
        <w:t xml:space="preserve">分</w:t>
      </w:r>
      <w:r>
        <w:rPr>
          <w:rFonts w:hint="eastAsia" w:ascii="宋体" w:hAnsi="宋体" w:eastAsia="宋体" w:cs="Times New Roman"/>
          <w:b w:val="0"/>
          <w:bCs w:val="0"/>
          <w:color w:val="000000"/>
          <w:sz w:val="24"/>
          <w:szCs w:val="24"/>
          <w:highlight w:val="none"/>
          <w:lang w:val="en-US" w:eastAsia="zh-CN"/>
        </w:rPr>
        <w:t xml:space="preserve">；内容粗略、无针对性的该条得1分。</w:t>
      </w:r>
      <w:r>
        <w:rPr>
          <w:rFonts w:ascii="宋体" w:hAnsi="宋体" w:eastAsia="宋体" w:cs="Times New Roman"/>
          <w:b w:val="0"/>
          <w:bCs w:val="0"/>
          <w:color w:val="000000"/>
          <w:sz w:val="24"/>
          <w:szCs w:val="24"/>
          <w:highlight w:val="none"/>
          <w:lang w:val="en-US" w:eastAsia="zh-CN"/>
        </w:rPr>
        <w:t xml:space="preserve">本项最高得</w:t>
      </w:r>
      <w:r>
        <w:rPr>
          <w:rFonts w:hint="eastAsia" w:ascii="宋体" w:hAnsi="宋体" w:eastAsia="宋体" w:cs="Times New Roman"/>
          <w:b w:val="0"/>
          <w:bCs w:val="0"/>
          <w:color w:val="000000"/>
          <w:sz w:val="24"/>
          <w:szCs w:val="24"/>
          <w:highlight w:val="none"/>
          <w:lang w:val="en-US" w:eastAsia="zh-CN"/>
        </w:rPr>
        <w:t xml:space="preserve">9</w:t>
      </w:r>
      <w:r>
        <w:rPr>
          <w:rFonts w:ascii="宋体" w:hAnsi="宋体" w:eastAsia="宋体" w:cs="Times New Roman"/>
          <w:b w:val="0"/>
          <w:bCs w:val="0"/>
          <w:color w:val="000000"/>
          <w:sz w:val="24"/>
          <w:szCs w:val="24"/>
          <w:highlight w:val="none"/>
          <w:lang w:val="en-US" w:eastAsia="zh-CN"/>
        </w:rPr>
        <w:t xml:space="preserve">分</w:t>
      </w:r>
      <w:r>
        <w:rPr>
          <w:rFonts w:hint="eastAsia" w:ascii="宋体" w:hAnsi="宋体" w:eastAsia="宋体" w:cs="Times New Roman"/>
          <w:b w:val="0"/>
          <w:bCs w:val="0"/>
          <w:color w:val="000000"/>
          <w:sz w:val="24"/>
          <w:szCs w:val="24"/>
          <w:highlight w:val="none"/>
          <w:lang w:val="en-US" w:eastAsia="zh-CN"/>
        </w:rPr>
        <w:t xml:space="preserve">。</w:t>
      </w:r>
      <w:r>
        <w:rPr>
          <w:rFonts w:ascii="宋体" w:hAnsi="宋体" w:eastAsia="宋体" w:cs="Times New Roman"/>
          <w:b w:val="0"/>
          <w:bCs w:val="0"/>
          <w:color w:val="000000"/>
          <w:sz w:val="24"/>
          <w:szCs w:val="24"/>
          <w:highlight w:val="none"/>
          <w:lang w:val="en-US" w:eastAsia="zh-CN"/>
        </w:rPr>
        <w:t xml:space="preserve">每缺少一条内容或存在逻辑错误、前后矛盾，或存在违反现行相关规范的，该条不得分。</w:t>
      </w:r>
      <w:r>
        <w:rPr>
          <w:rFonts w:hint="eastAsia"/>
          <w:highlight w:val="none"/>
          <w:lang w:val="en-US" w:eastAsia="zh-CN"/>
        </w:rPr>
      </w:r>
      <w:r/>
    </w:p>
    <w:p>
      <w:pPr>
        <w:pStyle w:val="930"/>
        <w:numPr>
          <w:ilvl w:val="0"/>
          <w:numId w:val="9"/>
        </w:numPr>
        <w:contextualSpacing/>
        <w:spacing w:line="360" w:lineRule="auto"/>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卫</w:t>
      </w:r>
      <w:r>
        <w:rPr>
          <w:rFonts w:hint="eastAsia" w:ascii="宋体" w:hAnsi="宋体" w:eastAsia="宋体" w:cs="宋体"/>
          <w:b/>
          <w:bCs/>
          <w:color w:val="000000"/>
          <w:sz w:val="24"/>
          <w:highlight w:val="none"/>
        </w:rPr>
        <w:t xml:space="preserve">生管理控制方案（</w:t>
      </w:r>
      <w:r>
        <w:rPr>
          <w:rFonts w:hint="eastAsia" w:ascii="宋体" w:hAnsi="宋体" w:eastAsia="宋体" w:cs="宋体"/>
          <w:b/>
          <w:bCs/>
          <w:color w:val="000000"/>
          <w:sz w:val="24"/>
          <w:highlight w:val="none"/>
          <w:lang w:val="en-US" w:eastAsia="zh-CN"/>
        </w:rPr>
        <w:t xml:space="preserve">9</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rPr>
      </w:r>
      <w:r/>
    </w:p>
    <w:p>
      <w:pPr>
        <w:pStyle w:val="930"/>
        <w:spacing w:line="360" w:lineRule="auto"/>
        <w:tabs>
          <w:tab w:val="left" w:pos="525"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包括：①</w:t>
      </w:r>
      <w:r>
        <w:rPr>
          <w:rFonts w:hint="eastAsia" w:ascii="宋体" w:hAnsi="宋体" w:eastAsia="宋体" w:cs="宋体"/>
          <w:b w:val="0"/>
          <w:bCs w:val="0"/>
          <w:color w:val="000000"/>
          <w:sz w:val="24"/>
          <w:highlight w:val="none"/>
        </w:rPr>
        <w:t xml:space="preserve">卫生管理控制方案</w:t>
      </w:r>
      <w:r>
        <w:rPr>
          <w:rFonts w:hint="eastAsia" w:ascii="宋体" w:hAnsi="宋体" w:eastAsia="宋体" w:cs="Times New Roman"/>
          <w:b w:val="0"/>
          <w:bCs w:val="0"/>
          <w:color w:val="000000"/>
          <w:sz w:val="24"/>
          <w:szCs w:val="24"/>
          <w:highlight w:val="none"/>
          <w:lang w:val="en-US" w:eastAsia="zh-CN"/>
        </w:rPr>
        <w:t xml:space="preserve">(3分）；②</w:t>
      </w:r>
      <w:r>
        <w:rPr>
          <w:rFonts w:hint="eastAsia" w:ascii="宋体" w:hAnsi="宋体" w:eastAsia="宋体" w:cs="宋体"/>
          <w:b w:val="0"/>
          <w:bCs w:val="0"/>
          <w:color w:val="000000"/>
          <w:sz w:val="24"/>
          <w:highlight w:val="none"/>
        </w:rPr>
        <w:t xml:space="preserve">人员卫生</w:t>
      </w:r>
      <w:r>
        <w:rPr>
          <w:rFonts w:hint="eastAsia" w:ascii="宋体" w:hAnsi="宋体" w:eastAsia="宋体" w:cs="宋体"/>
          <w:b w:val="0"/>
          <w:bCs w:val="0"/>
          <w:color w:val="000000"/>
          <w:sz w:val="24"/>
          <w:highlight w:val="none"/>
          <w:lang w:val="en-US" w:eastAsia="zh-CN"/>
        </w:rPr>
        <w:t xml:space="preserve">管理方案</w:t>
      </w:r>
      <w:r>
        <w:rPr>
          <w:rFonts w:hint="eastAsia" w:ascii="宋体" w:hAnsi="宋体" w:eastAsia="宋体" w:cs="Times New Roman"/>
          <w:b w:val="0"/>
          <w:bCs w:val="0"/>
          <w:color w:val="000000"/>
          <w:sz w:val="24"/>
          <w:szCs w:val="24"/>
          <w:highlight w:val="none"/>
          <w:lang w:val="en-US" w:eastAsia="zh-CN"/>
        </w:rPr>
        <w:t xml:space="preserve">（3分）；③</w:t>
      </w:r>
      <w:r>
        <w:rPr>
          <w:rFonts w:hint="eastAsia" w:ascii="宋体" w:hAnsi="宋体" w:eastAsia="宋体" w:cs="宋体"/>
          <w:b w:val="0"/>
          <w:bCs w:val="0"/>
          <w:color w:val="000000"/>
          <w:sz w:val="24"/>
          <w:highlight w:val="none"/>
        </w:rPr>
        <w:t xml:space="preserve">环境卫生</w:t>
      </w:r>
      <w:r>
        <w:rPr>
          <w:rFonts w:hint="eastAsia" w:ascii="宋体" w:hAnsi="宋体" w:eastAsia="宋体" w:cs="宋体"/>
          <w:b w:val="0"/>
          <w:bCs w:val="0"/>
          <w:color w:val="000000"/>
          <w:sz w:val="24"/>
          <w:highlight w:val="none"/>
          <w:lang w:val="en-US" w:eastAsia="zh-CN"/>
        </w:rPr>
        <w:t xml:space="preserve">管理方案</w:t>
      </w:r>
      <w:r>
        <w:rPr>
          <w:rFonts w:hint="eastAsia" w:ascii="宋体" w:hAnsi="宋体" w:eastAsia="宋体" w:cs="Times New Roman"/>
          <w:b w:val="0"/>
          <w:bCs w:val="0"/>
          <w:color w:val="000000"/>
          <w:sz w:val="24"/>
          <w:szCs w:val="24"/>
          <w:highlight w:val="none"/>
          <w:lang w:val="en-US" w:eastAsia="zh-CN"/>
        </w:rPr>
        <w:t xml:space="preserve">（3分）。</w:t>
      </w:r>
      <w:r>
        <w:rPr>
          <w:rFonts w:hint="eastAsia" w:ascii="宋体" w:hAnsi="宋体" w:eastAsia="宋体" w:cs="Times New Roman"/>
          <w:b w:val="0"/>
          <w:bCs w:val="0"/>
          <w:color w:val="000000"/>
          <w:sz w:val="24"/>
          <w:szCs w:val="24"/>
          <w:highlight w:val="none"/>
          <w:lang w:val="en-US" w:eastAsia="zh-CN"/>
        </w:rPr>
      </w:r>
      <w:r/>
    </w:p>
    <w:p>
      <w:pPr>
        <w:pStyle w:val="930"/>
        <w:spacing w:line="360" w:lineRule="auto"/>
        <w:tabs>
          <w:tab w:val="left" w:pos="525" w:leader="none"/>
        </w:tabs>
        <w:rPr>
          <w:rFonts w:hint="eastAsia"/>
          <w:highlight w:val="none"/>
          <w:lang w:val="en-US" w:eastAsia="zh-CN"/>
        </w:rPr>
      </w:pPr>
      <w:r>
        <w:rPr>
          <w:rFonts w:ascii="宋体" w:hAnsi="宋体" w:eastAsia="宋体" w:cs="Times New Roman"/>
          <w:b w:val="0"/>
          <w:bCs w:val="0"/>
          <w:color w:val="000000"/>
          <w:sz w:val="24"/>
          <w:szCs w:val="24"/>
          <w:highlight w:val="none"/>
          <w:lang w:val="en-US" w:eastAsia="zh-CN"/>
        </w:rPr>
        <w:t xml:space="preserve">投标供应商须针对每条内容进行阐述。</w:t>
      </w:r>
      <w:r>
        <w:rPr>
          <w:rFonts w:hint="eastAsia" w:ascii="宋体" w:hAnsi="宋体" w:eastAsia="宋体" w:cs="Times New Roman"/>
          <w:b w:val="0"/>
          <w:bCs w:val="0"/>
          <w:color w:val="000000"/>
          <w:sz w:val="24"/>
          <w:szCs w:val="24"/>
          <w:highlight w:val="none"/>
          <w:lang w:val="en-US" w:eastAsia="zh-CN"/>
        </w:rPr>
        <w:t xml:space="preserve">内容翔实</w:t>
      </w:r>
      <w:r>
        <w:rPr>
          <w:rFonts w:ascii="宋体" w:hAnsi="宋体" w:eastAsia="宋体" w:cs="Times New Roman"/>
          <w:b w:val="0"/>
          <w:bCs w:val="0"/>
          <w:color w:val="000000"/>
          <w:sz w:val="24"/>
          <w:szCs w:val="24"/>
          <w:highlight w:val="none"/>
          <w:lang w:val="en-US" w:eastAsia="zh-CN"/>
        </w:rPr>
        <w:t xml:space="preserve">、需求贴合度高且条理清晰的该条得</w:t>
      </w:r>
      <w:r>
        <w:rPr>
          <w:rFonts w:hint="eastAsia" w:ascii="宋体" w:hAnsi="宋体" w:eastAsia="宋体" w:cs="Times New Roman"/>
          <w:b w:val="0"/>
          <w:bCs w:val="0"/>
          <w:color w:val="000000"/>
          <w:sz w:val="24"/>
          <w:szCs w:val="24"/>
          <w:highlight w:val="none"/>
          <w:lang w:val="en-US" w:eastAsia="zh-CN"/>
        </w:rPr>
        <w:t xml:space="preserve">3</w:t>
      </w:r>
      <w:r>
        <w:rPr>
          <w:rFonts w:ascii="宋体" w:hAnsi="宋体" w:eastAsia="宋体" w:cs="Times New Roman"/>
          <w:b w:val="0"/>
          <w:bCs w:val="0"/>
          <w:color w:val="000000"/>
          <w:sz w:val="24"/>
          <w:szCs w:val="24"/>
          <w:highlight w:val="none"/>
          <w:lang w:val="en-US" w:eastAsia="zh-CN"/>
        </w:rPr>
        <w:t xml:space="preserve">分；内容较为简单、可行、细节</w:t>
      </w:r>
      <w:r>
        <w:rPr>
          <w:rFonts w:hint="eastAsia" w:ascii="宋体" w:hAnsi="宋体" w:eastAsia="宋体" w:cs="Times New Roman"/>
          <w:b w:val="0"/>
          <w:bCs w:val="0"/>
          <w:color w:val="000000"/>
          <w:sz w:val="24"/>
          <w:szCs w:val="24"/>
          <w:highlight w:val="none"/>
          <w:lang w:val="en-US" w:eastAsia="zh-CN"/>
        </w:rPr>
        <w:t xml:space="preserve">有待</w:t>
      </w:r>
      <w:r>
        <w:rPr>
          <w:rFonts w:ascii="宋体" w:hAnsi="宋体" w:eastAsia="宋体" w:cs="Times New Roman"/>
          <w:b w:val="0"/>
          <w:bCs w:val="0"/>
          <w:color w:val="000000"/>
          <w:sz w:val="24"/>
          <w:szCs w:val="24"/>
          <w:highlight w:val="none"/>
          <w:lang w:val="en-US" w:eastAsia="zh-CN"/>
        </w:rPr>
        <w:t xml:space="preserve">完善的该条得</w:t>
      </w:r>
      <w:r>
        <w:rPr>
          <w:rFonts w:hint="eastAsia" w:ascii="宋体" w:hAnsi="宋体" w:eastAsia="宋体" w:cs="Times New Roman"/>
          <w:b w:val="0"/>
          <w:bCs w:val="0"/>
          <w:color w:val="000000"/>
          <w:sz w:val="24"/>
          <w:szCs w:val="24"/>
          <w:highlight w:val="none"/>
          <w:lang w:val="en-US" w:eastAsia="zh-CN"/>
        </w:rPr>
        <w:t xml:space="preserve">2</w:t>
      </w:r>
      <w:r>
        <w:rPr>
          <w:rFonts w:ascii="宋体" w:hAnsi="宋体" w:eastAsia="宋体" w:cs="Times New Roman"/>
          <w:b w:val="0"/>
          <w:bCs w:val="0"/>
          <w:color w:val="000000"/>
          <w:sz w:val="24"/>
          <w:szCs w:val="24"/>
          <w:highlight w:val="none"/>
          <w:lang w:val="en-US" w:eastAsia="zh-CN"/>
        </w:rPr>
        <w:t xml:space="preserve">分</w:t>
      </w:r>
      <w:r>
        <w:rPr>
          <w:rFonts w:hint="eastAsia" w:ascii="宋体" w:hAnsi="宋体" w:eastAsia="宋体" w:cs="Times New Roman"/>
          <w:b w:val="0"/>
          <w:bCs w:val="0"/>
          <w:color w:val="000000"/>
          <w:sz w:val="24"/>
          <w:szCs w:val="24"/>
          <w:highlight w:val="none"/>
          <w:lang w:val="en-US" w:eastAsia="zh-CN"/>
        </w:rPr>
        <w:t xml:space="preserve">；内容粗略、无针对性的该条得1分。</w:t>
      </w:r>
      <w:r>
        <w:rPr>
          <w:rFonts w:ascii="宋体" w:hAnsi="宋体" w:eastAsia="宋体" w:cs="Times New Roman"/>
          <w:b w:val="0"/>
          <w:bCs w:val="0"/>
          <w:color w:val="000000"/>
          <w:sz w:val="24"/>
          <w:szCs w:val="24"/>
          <w:highlight w:val="none"/>
          <w:lang w:val="en-US" w:eastAsia="zh-CN"/>
        </w:rPr>
        <w:t xml:space="preserve">本项最高得</w:t>
      </w:r>
      <w:r>
        <w:rPr>
          <w:rFonts w:hint="eastAsia" w:ascii="宋体" w:hAnsi="宋体" w:eastAsia="宋体" w:cs="Times New Roman"/>
          <w:b w:val="0"/>
          <w:bCs w:val="0"/>
          <w:color w:val="000000"/>
          <w:sz w:val="24"/>
          <w:szCs w:val="24"/>
          <w:highlight w:val="none"/>
          <w:lang w:val="en-US" w:eastAsia="zh-CN"/>
        </w:rPr>
        <w:t xml:space="preserve">9</w:t>
      </w:r>
      <w:r>
        <w:rPr>
          <w:rFonts w:ascii="宋体" w:hAnsi="宋体" w:eastAsia="宋体" w:cs="Times New Roman"/>
          <w:b w:val="0"/>
          <w:bCs w:val="0"/>
          <w:color w:val="000000"/>
          <w:sz w:val="24"/>
          <w:szCs w:val="24"/>
          <w:highlight w:val="none"/>
          <w:lang w:val="en-US" w:eastAsia="zh-CN"/>
        </w:rPr>
        <w:t xml:space="preserve">分</w:t>
      </w:r>
      <w:r>
        <w:rPr>
          <w:rFonts w:hint="eastAsia" w:ascii="宋体" w:hAnsi="宋体" w:eastAsia="宋体" w:cs="Times New Roman"/>
          <w:b w:val="0"/>
          <w:bCs w:val="0"/>
          <w:color w:val="000000"/>
          <w:sz w:val="24"/>
          <w:szCs w:val="24"/>
          <w:highlight w:val="none"/>
          <w:lang w:val="en-US" w:eastAsia="zh-CN"/>
        </w:rPr>
        <w:t xml:space="preserve">。</w:t>
      </w:r>
      <w:r>
        <w:rPr>
          <w:rFonts w:ascii="宋体" w:hAnsi="宋体" w:eastAsia="宋体" w:cs="Times New Roman"/>
          <w:b w:val="0"/>
          <w:bCs w:val="0"/>
          <w:color w:val="000000"/>
          <w:sz w:val="24"/>
          <w:szCs w:val="24"/>
          <w:highlight w:val="none"/>
          <w:lang w:val="en-US" w:eastAsia="zh-CN"/>
        </w:rPr>
        <w:t xml:space="preserve">每缺少一条内容或存在逻辑错误、前后矛盾，或存在违反现行相关规范的，该条不得分。</w:t>
      </w:r>
      <w:r>
        <w:rPr>
          <w:rFonts w:hint="eastAsia"/>
          <w:highlight w:val="none"/>
          <w:lang w:val="en-US" w:eastAsia="zh-CN"/>
        </w:rPr>
      </w:r>
      <w:r/>
    </w:p>
    <w:p>
      <w:pPr>
        <w:pStyle w:val="930"/>
        <w:numPr>
          <w:ilvl w:val="0"/>
          <w:numId w:val="10"/>
        </w:numPr>
        <w:contextualSpacing/>
        <w:spacing w:line="360" w:lineRule="auto"/>
        <w:tabs>
          <w:tab w:val="left" w:pos="0" w:leader="none"/>
        </w:tabs>
        <w:rPr>
          <w:rFonts w:hint="eastAsia" w:hAnsi="宋体" w:eastAsia="宋体" w:cs="宋体"/>
          <w:b/>
          <w:bCs/>
          <w:color w:val="000000"/>
          <w:sz w:val="24"/>
          <w:highlight w:val="none"/>
          <w:lang w:eastAsia="zh-CN"/>
        </w:rPr>
      </w:pPr>
      <w:r>
        <w:rPr>
          <w:rFonts w:hint="eastAsia" w:hAnsi="宋体" w:eastAsia="宋体" w:cs="宋体"/>
          <w:b/>
          <w:bCs/>
          <w:color w:val="000000"/>
          <w:sz w:val="24"/>
          <w:highlight w:val="none"/>
        </w:rPr>
        <w:t xml:space="preserve">供应商应急响应预案</w:t>
      </w:r>
      <w:r>
        <w:rPr>
          <w:rFonts w:hint="eastAsia" w:hAnsi="宋体" w:eastAsia="宋体" w:cs="宋体"/>
          <w:b/>
          <w:bCs/>
          <w:color w:val="000000"/>
          <w:sz w:val="24"/>
          <w:highlight w:val="none"/>
          <w:lang w:eastAsia="zh-CN"/>
        </w:rPr>
        <w:t xml:space="preserve">（</w:t>
      </w:r>
      <w:r>
        <w:rPr>
          <w:rFonts w:hint="eastAsia" w:hAnsi="宋体" w:eastAsia="宋体" w:cs="宋体"/>
          <w:b/>
          <w:bCs/>
          <w:color w:val="000000"/>
          <w:sz w:val="24"/>
          <w:highlight w:val="none"/>
          <w:lang w:val="en-US" w:eastAsia="zh-CN"/>
        </w:rPr>
        <w:t xml:space="preserve">9分</w:t>
      </w:r>
      <w:r>
        <w:rPr>
          <w:rFonts w:hint="eastAsia" w:hAnsi="宋体" w:eastAsia="宋体" w:cs="宋体"/>
          <w:b/>
          <w:bCs/>
          <w:color w:val="000000"/>
          <w:sz w:val="24"/>
          <w:highlight w:val="none"/>
          <w:lang w:eastAsia="zh-CN"/>
        </w:rPr>
        <w:t xml:space="preserve">）</w:t>
      </w:r>
      <w:r>
        <w:rPr>
          <w:rFonts w:hint="eastAsia" w:hAnsi="宋体" w:eastAsia="宋体" w:cs="宋体"/>
          <w:b/>
          <w:bCs/>
          <w:color w:val="000000"/>
          <w:sz w:val="24"/>
          <w:highlight w:val="none"/>
          <w:lang w:eastAsia="zh-CN"/>
        </w:rPr>
      </w:r>
      <w:r/>
    </w:p>
    <w:p>
      <w:pPr>
        <w:pStyle w:val="1038"/>
        <w:numPr>
          <w:ilvl w:val="0"/>
          <w:numId w:val="0"/>
        </w:numPr>
        <w:spacing w:line="360" w:lineRule="auto"/>
        <w:rPr>
          <w:rFonts w:hint="eastAsia"/>
          <w:highlight w:val="none"/>
        </w:rPr>
      </w:pPr>
      <w:r>
        <w:rPr>
          <w:rFonts w:hint="eastAsia" w:ascii="宋体" w:hAnsi="宋体" w:eastAsia="宋体" w:cs="宋体"/>
          <w:sz w:val="24"/>
          <w:szCs w:val="32"/>
          <w:highlight w:val="none"/>
          <w:lang w:val="en-US" w:eastAsia="zh-CN"/>
        </w:rPr>
        <w:t xml:space="preserve">包括：</w:t>
      </w:r>
      <w:r>
        <w:rPr>
          <w:rFonts w:hint="eastAsia" w:ascii="宋体" w:hAnsi="宋体" w:eastAsia="宋体" w:cs="宋体"/>
          <w:sz w:val="24"/>
          <w:szCs w:val="32"/>
          <w:highlight w:val="none"/>
        </w:rPr>
        <w:t xml:space="preserve">①人员食物中毒的预备方案（3分）；②应对紧急供货需求的方案（3分）；③针对其他突发事件的应急措施和解决方案（3分）</w:t>
      </w:r>
      <w:r>
        <w:rPr>
          <w:rFonts w:hint="eastAsia"/>
          <w:highlight w:val="none"/>
        </w:rPr>
      </w:r>
      <w:r/>
    </w:p>
    <w:p>
      <w:pPr>
        <w:pStyle w:val="930"/>
        <w:spacing w:line="360" w:lineRule="auto"/>
        <w:tabs>
          <w:tab w:val="left" w:pos="525" w:leader="none"/>
        </w:tabs>
        <w:rPr>
          <w:rFonts w:ascii="宋体" w:hAnsi="宋体" w:eastAsia="宋体" w:cs="Times New Roman"/>
          <w:b w:val="0"/>
          <w:bCs w:val="0"/>
          <w:color w:val="000000"/>
          <w:sz w:val="24"/>
          <w:szCs w:val="24"/>
          <w:highlight w:val="none"/>
          <w:lang w:val="en-US" w:eastAsia="zh-CN"/>
        </w:rPr>
      </w:pPr>
      <w:r>
        <w:rPr>
          <w:rFonts w:ascii="宋体" w:hAnsi="宋体" w:eastAsia="宋体" w:cs="Times New Roman"/>
          <w:b w:val="0"/>
          <w:bCs w:val="0"/>
          <w:color w:val="000000"/>
          <w:sz w:val="24"/>
          <w:szCs w:val="24"/>
          <w:highlight w:val="none"/>
          <w:lang w:val="en-US" w:eastAsia="zh-CN"/>
        </w:rPr>
        <w:t xml:space="preserve">投标供应商须针对每条内容进行阐述。</w:t>
      </w:r>
      <w:r>
        <w:rPr>
          <w:rFonts w:hint="eastAsia" w:ascii="宋体" w:hAnsi="宋体" w:eastAsia="宋体" w:cs="Times New Roman"/>
          <w:b w:val="0"/>
          <w:bCs w:val="0"/>
          <w:color w:val="000000"/>
          <w:sz w:val="24"/>
          <w:szCs w:val="24"/>
          <w:highlight w:val="none"/>
          <w:lang w:val="en-US" w:eastAsia="zh-CN"/>
        </w:rPr>
        <w:t xml:space="preserve">内容翔实</w:t>
      </w:r>
      <w:r>
        <w:rPr>
          <w:rFonts w:ascii="宋体" w:hAnsi="宋体" w:eastAsia="宋体" w:cs="Times New Roman"/>
          <w:b w:val="0"/>
          <w:bCs w:val="0"/>
          <w:color w:val="000000"/>
          <w:sz w:val="24"/>
          <w:szCs w:val="24"/>
          <w:highlight w:val="none"/>
          <w:lang w:val="en-US" w:eastAsia="zh-CN"/>
        </w:rPr>
        <w:t xml:space="preserve">、需求贴合度高且条理清晰的该条得</w:t>
      </w:r>
      <w:r>
        <w:rPr>
          <w:rFonts w:hint="eastAsia" w:ascii="宋体" w:hAnsi="宋体" w:eastAsia="宋体" w:cs="Times New Roman"/>
          <w:b w:val="0"/>
          <w:bCs w:val="0"/>
          <w:color w:val="000000"/>
          <w:sz w:val="24"/>
          <w:szCs w:val="24"/>
          <w:highlight w:val="none"/>
          <w:lang w:val="en-US" w:eastAsia="zh-CN"/>
        </w:rPr>
        <w:t xml:space="preserve">3</w:t>
      </w:r>
      <w:r>
        <w:rPr>
          <w:rFonts w:ascii="宋体" w:hAnsi="宋体" w:eastAsia="宋体" w:cs="Times New Roman"/>
          <w:b w:val="0"/>
          <w:bCs w:val="0"/>
          <w:color w:val="000000"/>
          <w:sz w:val="24"/>
          <w:szCs w:val="24"/>
          <w:highlight w:val="none"/>
          <w:lang w:val="en-US" w:eastAsia="zh-CN"/>
        </w:rPr>
        <w:t xml:space="preserve">分；内容较为简单、可行、细节</w:t>
      </w:r>
      <w:r>
        <w:rPr>
          <w:rFonts w:hint="eastAsia" w:ascii="宋体" w:hAnsi="宋体" w:eastAsia="宋体" w:cs="Times New Roman"/>
          <w:b w:val="0"/>
          <w:bCs w:val="0"/>
          <w:color w:val="000000"/>
          <w:sz w:val="24"/>
          <w:szCs w:val="24"/>
          <w:highlight w:val="none"/>
          <w:lang w:val="en-US" w:eastAsia="zh-CN"/>
        </w:rPr>
        <w:t xml:space="preserve">有待</w:t>
      </w:r>
      <w:r>
        <w:rPr>
          <w:rFonts w:ascii="宋体" w:hAnsi="宋体" w:eastAsia="宋体" w:cs="Times New Roman"/>
          <w:b w:val="0"/>
          <w:bCs w:val="0"/>
          <w:color w:val="000000"/>
          <w:sz w:val="24"/>
          <w:szCs w:val="24"/>
          <w:highlight w:val="none"/>
          <w:lang w:val="en-US" w:eastAsia="zh-CN"/>
        </w:rPr>
        <w:t xml:space="preserve">完善的该条得</w:t>
      </w:r>
      <w:r>
        <w:rPr>
          <w:rFonts w:hint="eastAsia" w:ascii="宋体" w:hAnsi="宋体" w:eastAsia="宋体" w:cs="Times New Roman"/>
          <w:b w:val="0"/>
          <w:bCs w:val="0"/>
          <w:color w:val="000000"/>
          <w:sz w:val="24"/>
          <w:szCs w:val="24"/>
          <w:highlight w:val="none"/>
          <w:lang w:val="en-US" w:eastAsia="zh-CN"/>
        </w:rPr>
        <w:t xml:space="preserve">2</w:t>
      </w:r>
      <w:r>
        <w:rPr>
          <w:rFonts w:ascii="宋体" w:hAnsi="宋体" w:eastAsia="宋体" w:cs="Times New Roman"/>
          <w:b w:val="0"/>
          <w:bCs w:val="0"/>
          <w:color w:val="000000"/>
          <w:sz w:val="24"/>
          <w:szCs w:val="24"/>
          <w:highlight w:val="none"/>
          <w:lang w:val="en-US" w:eastAsia="zh-CN"/>
        </w:rPr>
        <w:t xml:space="preserve">分</w:t>
      </w:r>
      <w:r>
        <w:rPr>
          <w:rFonts w:hint="eastAsia" w:ascii="宋体" w:hAnsi="宋体" w:eastAsia="宋体" w:cs="Times New Roman"/>
          <w:b w:val="0"/>
          <w:bCs w:val="0"/>
          <w:color w:val="000000"/>
          <w:sz w:val="24"/>
          <w:szCs w:val="24"/>
          <w:highlight w:val="none"/>
          <w:lang w:val="en-US" w:eastAsia="zh-CN"/>
        </w:rPr>
        <w:t xml:space="preserve">；内容粗略、无针对性的该条得1分。</w:t>
      </w:r>
      <w:r>
        <w:rPr>
          <w:rFonts w:ascii="宋体" w:hAnsi="宋体" w:eastAsia="宋体" w:cs="Times New Roman"/>
          <w:b w:val="0"/>
          <w:bCs w:val="0"/>
          <w:color w:val="000000"/>
          <w:sz w:val="24"/>
          <w:szCs w:val="24"/>
          <w:highlight w:val="none"/>
          <w:lang w:val="en-US" w:eastAsia="zh-CN"/>
        </w:rPr>
        <w:t xml:space="preserve">本项最高得</w:t>
      </w:r>
      <w:r>
        <w:rPr>
          <w:rFonts w:hint="eastAsia" w:ascii="宋体" w:hAnsi="宋体" w:eastAsia="宋体" w:cs="Times New Roman"/>
          <w:b w:val="0"/>
          <w:bCs w:val="0"/>
          <w:color w:val="000000"/>
          <w:sz w:val="24"/>
          <w:szCs w:val="24"/>
          <w:highlight w:val="none"/>
          <w:lang w:val="en-US" w:eastAsia="zh-CN"/>
        </w:rPr>
        <w:t xml:space="preserve">9</w:t>
      </w:r>
      <w:r>
        <w:rPr>
          <w:rFonts w:ascii="宋体" w:hAnsi="宋体" w:eastAsia="宋体" w:cs="Times New Roman"/>
          <w:b w:val="0"/>
          <w:bCs w:val="0"/>
          <w:color w:val="000000"/>
          <w:sz w:val="24"/>
          <w:szCs w:val="24"/>
          <w:highlight w:val="none"/>
          <w:lang w:val="en-US" w:eastAsia="zh-CN"/>
        </w:rPr>
        <w:t xml:space="preserve">分</w:t>
      </w:r>
      <w:r>
        <w:rPr>
          <w:rFonts w:hint="eastAsia" w:ascii="宋体" w:hAnsi="宋体" w:eastAsia="宋体" w:cs="Times New Roman"/>
          <w:b w:val="0"/>
          <w:bCs w:val="0"/>
          <w:color w:val="000000"/>
          <w:sz w:val="24"/>
          <w:szCs w:val="24"/>
          <w:highlight w:val="none"/>
          <w:lang w:val="en-US" w:eastAsia="zh-CN"/>
        </w:rPr>
        <w:t xml:space="preserve">。</w:t>
      </w:r>
      <w:r>
        <w:rPr>
          <w:rFonts w:ascii="宋体" w:hAnsi="宋体" w:eastAsia="宋体" w:cs="Times New Roman"/>
          <w:b w:val="0"/>
          <w:bCs w:val="0"/>
          <w:color w:val="000000"/>
          <w:sz w:val="24"/>
          <w:szCs w:val="24"/>
          <w:highlight w:val="none"/>
          <w:lang w:val="en-US" w:eastAsia="zh-CN"/>
        </w:rPr>
        <w:t xml:space="preserve">每缺少一条内容或存在逻辑错误、前后矛盾，或存在违反现行相关规范的，该条不得分。</w:t>
      </w:r>
      <w:r>
        <w:rPr>
          <w:rFonts w:ascii="宋体" w:hAnsi="宋体" w:eastAsia="宋体" w:cs="Times New Roman"/>
          <w:b w:val="0"/>
          <w:bCs w:val="0"/>
          <w:color w:val="000000"/>
          <w:sz w:val="24"/>
          <w:szCs w:val="24"/>
          <w:highlight w:val="none"/>
          <w:lang w:val="en-US" w:eastAsia="zh-CN"/>
        </w:rPr>
      </w:r>
      <w:r/>
    </w:p>
    <w:p>
      <w:pPr>
        <w:pStyle w:val="930"/>
        <w:numPr>
          <w:ilvl w:val="0"/>
          <w:numId w:val="0"/>
        </w:numPr>
        <w:contextualSpacing/>
        <w:spacing w:line="360" w:lineRule="auto"/>
        <w:tabs>
          <w:tab w:val="left" w:pos="0" w:leader="none"/>
        </w:tabs>
        <w:rPr>
          <w:rFonts w:hint="eastAsia" w:ascii="宋体" w:hAnsi="宋体"/>
          <w:b/>
          <w:bCs/>
          <w:sz w:val="24"/>
          <w:highlight w:val="none"/>
        </w:rPr>
      </w:pPr>
      <w:r>
        <w:rPr>
          <w:rFonts w:hint="eastAsia" w:ascii="宋体" w:hAnsi="宋体"/>
          <w:b/>
          <w:bCs/>
          <w:sz w:val="24"/>
          <w:highlight w:val="none"/>
          <w:lang w:val="en-US" w:eastAsia="zh-CN"/>
        </w:rPr>
        <w:t xml:space="preserve">6）仓储及运输时效保障方案</w:t>
      </w:r>
      <w:r>
        <w:rPr>
          <w:rFonts w:hint="eastAsia" w:ascii="宋体" w:hAnsi="宋体" w:cs="宋体"/>
          <w:b/>
          <w:bCs/>
          <w:sz w:val="24"/>
          <w:szCs w:val="24"/>
          <w:highlight w:val="none"/>
          <w:lang w:eastAsia="zh-CN" w:bidi="ar"/>
        </w:rPr>
        <w:t xml:space="preserve">（</w:t>
      </w:r>
      <w:r>
        <w:rPr>
          <w:rFonts w:hint="eastAsia" w:ascii="宋体" w:hAnsi="宋体"/>
          <w:b/>
          <w:bCs/>
          <w:sz w:val="24"/>
          <w:highlight w:val="none"/>
          <w:lang w:val="en-US" w:eastAsia="zh-CN"/>
        </w:rPr>
        <w:t xml:space="preserve">6</w:t>
      </w:r>
      <w:r>
        <w:rPr>
          <w:rFonts w:hint="eastAsia" w:ascii="宋体" w:hAnsi="宋体"/>
          <w:b/>
          <w:bCs/>
          <w:sz w:val="24"/>
          <w:highlight w:val="none"/>
        </w:rPr>
        <w:t xml:space="preserve">分）</w:t>
      </w:r>
      <w:r>
        <w:rPr>
          <w:rFonts w:hint="eastAsia" w:ascii="宋体" w:hAnsi="宋体"/>
          <w:b/>
          <w:bCs/>
          <w:sz w:val="24"/>
          <w:highlight w:val="none"/>
        </w:rPr>
      </w:r>
      <w:r/>
    </w:p>
    <w:p>
      <w:pPr>
        <w:pStyle w:val="1038"/>
        <w:numPr>
          <w:ilvl w:val="0"/>
          <w:numId w:val="0"/>
        </w:numPr>
        <w:spacing w:line="360" w:lineRule="auto"/>
        <w:rPr>
          <w:rFonts w:hint="eastAsia"/>
          <w:b w:val="0"/>
          <w:bCs w:val="0"/>
          <w:highlight w:val="none"/>
        </w:rPr>
      </w:pPr>
      <w:r>
        <w:rPr>
          <w:rFonts w:hint="eastAsia" w:ascii="宋体" w:hAnsi="宋体" w:eastAsia="宋体" w:cs="宋体"/>
          <w:b w:val="0"/>
          <w:bCs w:val="0"/>
          <w:sz w:val="24"/>
          <w:szCs w:val="32"/>
          <w:highlight w:val="none"/>
          <w:lang w:val="en-US" w:eastAsia="zh-CN"/>
        </w:rPr>
        <w:t xml:space="preserve">包括：</w:t>
      </w:r>
      <w:r>
        <w:rPr>
          <w:rFonts w:hint="eastAsia" w:ascii="宋体" w:hAnsi="宋体" w:eastAsia="宋体" w:cs="宋体"/>
          <w:b w:val="0"/>
          <w:bCs w:val="0"/>
          <w:sz w:val="24"/>
          <w:szCs w:val="32"/>
          <w:highlight w:val="none"/>
        </w:rPr>
        <w:t xml:space="preserve">①</w:t>
      </w:r>
      <w:r>
        <w:rPr>
          <w:rFonts w:hint="eastAsia" w:ascii="宋体" w:hAnsi="宋体"/>
          <w:b w:val="0"/>
          <w:bCs w:val="0"/>
          <w:sz w:val="24"/>
          <w:highlight w:val="none"/>
        </w:rPr>
        <w:t xml:space="preserve">仓储物流配送能力及方案</w:t>
      </w:r>
      <w:r>
        <w:rPr>
          <w:rFonts w:hint="eastAsia" w:ascii="宋体" w:hAnsi="宋体" w:eastAsia="宋体" w:cs="宋体"/>
          <w:b w:val="0"/>
          <w:bCs w:val="0"/>
          <w:sz w:val="24"/>
          <w:szCs w:val="32"/>
          <w:highlight w:val="none"/>
        </w:rPr>
        <w:t xml:space="preserve">（</w:t>
      </w:r>
      <w:r>
        <w:rPr>
          <w:rFonts w:hint="eastAsia" w:ascii="宋体" w:hAnsi="宋体" w:eastAsia="宋体" w:cs="宋体"/>
          <w:b w:val="0"/>
          <w:bCs w:val="0"/>
          <w:sz w:val="24"/>
          <w:szCs w:val="32"/>
          <w:highlight w:val="none"/>
          <w:lang w:val="en-US" w:eastAsia="zh-CN"/>
        </w:rPr>
        <w:t xml:space="preserve">3</w:t>
      </w:r>
      <w:r>
        <w:rPr>
          <w:rFonts w:hint="eastAsia" w:ascii="宋体" w:hAnsi="宋体" w:eastAsia="宋体" w:cs="宋体"/>
          <w:b w:val="0"/>
          <w:bCs w:val="0"/>
          <w:sz w:val="24"/>
          <w:szCs w:val="32"/>
          <w:highlight w:val="none"/>
        </w:rPr>
        <w:t xml:space="preserve">分）；②</w:t>
      </w:r>
      <w:r>
        <w:rPr>
          <w:rFonts w:hint="eastAsia" w:ascii="宋体" w:hAnsi="宋体" w:eastAsia="宋体" w:cs="宋体"/>
          <w:b w:val="0"/>
          <w:bCs w:val="0"/>
          <w:sz w:val="24"/>
          <w:szCs w:val="32"/>
          <w:highlight w:val="none"/>
          <w:lang w:val="en-US" w:eastAsia="zh-CN"/>
        </w:rPr>
        <w:t xml:space="preserve"> 运输时效保障方案</w:t>
      </w:r>
      <w:r>
        <w:rPr>
          <w:rFonts w:hint="eastAsia" w:ascii="宋体" w:hAnsi="宋体" w:eastAsia="宋体" w:cs="宋体"/>
          <w:b w:val="0"/>
          <w:bCs w:val="0"/>
          <w:sz w:val="24"/>
          <w:szCs w:val="32"/>
          <w:highlight w:val="none"/>
        </w:rPr>
        <w:t xml:space="preserve">（</w:t>
      </w:r>
      <w:r>
        <w:rPr>
          <w:rFonts w:hint="eastAsia" w:ascii="宋体" w:hAnsi="宋体" w:eastAsia="宋体" w:cs="宋体"/>
          <w:b w:val="0"/>
          <w:bCs w:val="0"/>
          <w:sz w:val="24"/>
          <w:szCs w:val="32"/>
          <w:highlight w:val="none"/>
          <w:lang w:val="en-US" w:eastAsia="zh-CN"/>
        </w:rPr>
        <w:t xml:space="preserve">3</w:t>
      </w:r>
      <w:r>
        <w:rPr>
          <w:rFonts w:hint="eastAsia" w:ascii="宋体" w:hAnsi="宋体" w:eastAsia="宋体" w:cs="宋体"/>
          <w:b w:val="0"/>
          <w:bCs w:val="0"/>
          <w:sz w:val="24"/>
          <w:szCs w:val="32"/>
          <w:highlight w:val="none"/>
        </w:rPr>
        <w:t xml:space="preserve">分）</w:t>
      </w:r>
      <w:r>
        <w:rPr>
          <w:rFonts w:hint="eastAsia"/>
          <w:b w:val="0"/>
          <w:bCs w:val="0"/>
          <w:highlight w:val="none"/>
        </w:rPr>
      </w:r>
      <w:r/>
    </w:p>
    <w:p>
      <w:pPr>
        <w:pStyle w:val="930"/>
        <w:spacing w:line="360" w:lineRule="auto"/>
        <w:tabs>
          <w:tab w:val="left" w:pos="525" w:leader="none"/>
        </w:tabs>
        <w:rPr>
          <w:rFonts w:ascii="宋体" w:hAnsi="宋体" w:eastAsia="宋体" w:cs="Times New Roman"/>
          <w:b w:val="0"/>
          <w:bCs w:val="0"/>
          <w:color w:val="000000"/>
          <w:sz w:val="24"/>
          <w:szCs w:val="24"/>
          <w:highlight w:val="none"/>
          <w:lang w:val="en-US" w:eastAsia="zh-CN"/>
        </w:rPr>
      </w:pPr>
      <w:r>
        <w:rPr>
          <w:rFonts w:ascii="宋体" w:hAnsi="宋体" w:eastAsia="宋体" w:cs="Times New Roman"/>
          <w:b w:val="0"/>
          <w:bCs w:val="0"/>
          <w:color w:val="000000"/>
          <w:sz w:val="24"/>
          <w:szCs w:val="24"/>
          <w:highlight w:val="none"/>
          <w:lang w:val="en-US" w:eastAsia="zh-CN"/>
        </w:rPr>
        <w:t xml:space="preserve">投标供应商须针对每条内容进行阐述。</w:t>
      </w:r>
      <w:r>
        <w:rPr>
          <w:rFonts w:hint="eastAsia" w:ascii="宋体" w:hAnsi="宋体" w:eastAsia="宋体" w:cs="Times New Roman"/>
          <w:b w:val="0"/>
          <w:bCs w:val="0"/>
          <w:color w:val="000000"/>
          <w:sz w:val="24"/>
          <w:szCs w:val="24"/>
          <w:highlight w:val="none"/>
          <w:lang w:val="en-US" w:eastAsia="zh-CN"/>
        </w:rPr>
        <w:t xml:space="preserve">内容翔实</w:t>
      </w:r>
      <w:r>
        <w:rPr>
          <w:rFonts w:ascii="宋体" w:hAnsi="宋体" w:eastAsia="宋体" w:cs="Times New Roman"/>
          <w:b w:val="0"/>
          <w:bCs w:val="0"/>
          <w:color w:val="000000"/>
          <w:sz w:val="24"/>
          <w:szCs w:val="24"/>
          <w:highlight w:val="none"/>
          <w:lang w:val="en-US" w:eastAsia="zh-CN"/>
        </w:rPr>
        <w:t xml:space="preserve">、需求贴合度高且条理清晰的该条得</w:t>
      </w:r>
      <w:r>
        <w:rPr>
          <w:rFonts w:hint="eastAsia" w:ascii="宋体" w:hAnsi="宋体" w:eastAsia="宋体" w:cs="Times New Roman"/>
          <w:b w:val="0"/>
          <w:bCs w:val="0"/>
          <w:color w:val="000000"/>
          <w:sz w:val="24"/>
          <w:szCs w:val="24"/>
          <w:highlight w:val="none"/>
          <w:lang w:val="en-US" w:eastAsia="zh-CN"/>
        </w:rPr>
        <w:t xml:space="preserve">3</w:t>
      </w:r>
      <w:r>
        <w:rPr>
          <w:rFonts w:ascii="宋体" w:hAnsi="宋体" w:eastAsia="宋体" w:cs="Times New Roman"/>
          <w:b w:val="0"/>
          <w:bCs w:val="0"/>
          <w:color w:val="000000"/>
          <w:sz w:val="24"/>
          <w:szCs w:val="24"/>
          <w:highlight w:val="none"/>
          <w:lang w:val="en-US" w:eastAsia="zh-CN"/>
        </w:rPr>
        <w:t xml:space="preserve">分；内容较为简单、可行、细节</w:t>
      </w:r>
      <w:r>
        <w:rPr>
          <w:rFonts w:hint="eastAsia" w:ascii="宋体" w:hAnsi="宋体" w:eastAsia="宋体" w:cs="Times New Roman"/>
          <w:b w:val="0"/>
          <w:bCs w:val="0"/>
          <w:color w:val="000000"/>
          <w:sz w:val="24"/>
          <w:szCs w:val="24"/>
          <w:highlight w:val="none"/>
          <w:lang w:val="en-US" w:eastAsia="zh-CN"/>
        </w:rPr>
        <w:t xml:space="preserve">有待</w:t>
      </w:r>
      <w:r>
        <w:rPr>
          <w:rFonts w:ascii="宋体" w:hAnsi="宋体" w:eastAsia="宋体" w:cs="Times New Roman"/>
          <w:b w:val="0"/>
          <w:bCs w:val="0"/>
          <w:color w:val="000000"/>
          <w:sz w:val="24"/>
          <w:szCs w:val="24"/>
          <w:highlight w:val="none"/>
          <w:lang w:val="en-US" w:eastAsia="zh-CN"/>
        </w:rPr>
        <w:t xml:space="preserve">完善的该条得</w:t>
      </w:r>
      <w:r>
        <w:rPr>
          <w:rFonts w:hint="eastAsia" w:ascii="宋体" w:hAnsi="宋体" w:eastAsia="宋体" w:cs="Times New Roman"/>
          <w:b w:val="0"/>
          <w:bCs w:val="0"/>
          <w:color w:val="000000"/>
          <w:sz w:val="24"/>
          <w:szCs w:val="24"/>
          <w:highlight w:val="none"/>
          <w:lang w:val="en-US" w:eastAsia="zh-CN"/>
        </w:rPr>
        <w:t xml:space="preserve">2</w:t>
      </w:r>
      <w:r>
        <w:rPr>
          <w:rFonts w:ascii="宋体" w:hAnsi="宋体" w:eastAsia="宋体" w:cs="Times New Roman"/>
          <w:b w:val="0"/>
          <w:bCs w:val="0"/>
          <w:color w:val="000000"/>
          <w:sz w:val="24"/>
          <w:szCs w:val="24"/>
          <w:highlight w:val="none"/>
          <w:lang w:val="en-US" w:eastAsia="zh-CN"/>
        </w:rPr>
        <w:t xml:space="preserve">分</w:t>
      </w:r>
      <w:r>
        <w:rPr>
          <w:rFonts w:hint="eastAsia" w:ascii="宋体" w:hAnsi="宋体" w:eastAsia="宋体" w:cs="Times New Roman"/>
          <w:b w:val="0"/>
          <w:bCs w:val="0"/>
          <w:color w:val="000000"/>
          <w:sz w:val="24"/>
          <w:szCs w:val="24"/>
          <w:highlight w:val="none"/>
          <w:lang w:val="en-US" w:eastAsia="zh-CN"/>
        </w:rPr>
        <w:t xml:space="preserve">；内容粗略、无针对性的该条得1分。</w:t>
      </w:r>
      <w:r>
        <w:rPr>
          <w:rFonts w:ascii="宋体" w:hAnsi="宋体" w:eastAsia="宋体" w:cs="Times New Roman"/>
          <w:b w:val="0"/>
          <w:bCs w:val="0"/>
          <w:color w:val="000000"/>
          <w:sz w:val="24"/>
          <w:szCs w:val="24"/>
          <w:highlight w:val="none"/>
          <w:lang w:val="en-US" w:eastAsia="zh-CN"/>
        </w:rPr>
        <w:t xml:space="preserve">本项最高得</w:t>
      </w:r>
      <w:r>
        <w:rPr>
          <w:rFonts w:hint="eastAsia" w:ascii="宋体" w:hAnsi="宋体" w:eastAsia="宋体" w:cs="Times New Roman"/>
          <w:b w:val="0"/>
          <w:bCs w:val="0"/>
          <w:color w:val="000000"/>
          <w:sz w:val="24"/>
          <w:szCs w:val="24"/>
          <w:highlight w:val="none"/>
          <w:lang w:val="en-US" w:eastAsia="zh-CN"/>
        </w:rPr>
        <w:t xml:space="preserve">6</w:t>
      </w:r>
      <w:r>
        <w:rPr>
          <w:rFonts w:ascii="宋体" w:hAnsi="宋体" w:eastAsia="宋体" w:cs="Times New Roman"/>
          <w:b w:val="0"/>
          <w:bCs w:val="0"/>
          <w:color w:val="000000"/>
          <w:sz w:val="24"/>
          <w:szCs w:val="24"/>
          <w:highlight w:val="none"/>
          <w:lang w:val="en-US" w:eastAsia="zh-CN"/>
        </w:rPr>
        <w:t xml:space="preserve">分</w:t>
      </w:r>
      <w:r>
        <w:rPr>
          <w:rFonts w:hint="eastAsia" w:ascii="宋体" w:hAnsi="宋体" w:eastAsia="宋体" w:cs="Times New Roman"/>
          <w:b w:val="0"/>
          <w:bCs w:val="0"/>
          <w:color w:val="000000"/>
          <w:sz w:val="24"/>
          <w:szCs w:val="24"/>
          <w:highlight w:val="none"/>
          <w:lang w:val="en-US" w:eastAsia="zh-CN"/>
        </w:rPr>
        <w:t xml:space="preserve">。</w:t>
      </w:r>
      <w:r>
        <w:rPr>
          <w:rFonts w:ascii="宋体" w:hAnsi="宋体" w:eastAsia="宋体" w:cs="Times New Roman"/>
          <w:b w:val="0"/>
          <w:bCs w:val="0"/>
          <w:color w:val="000000"/>
          <w:sz w:val="24"/>
          <w:szCs w:val="24"/>
          <w:highlight w:val="none"/>
          <w:lang w:val="en-US" w:eastAsia="zh-CN"/>
        </w:rPr>
        <w:t xml:space="preserve">每缺少一条内容或存在逻辑错误、前后矛盾，或存在违反现行相关规范的，该条不得分。</w:t>
      </w:r>
      <w:r>
        <w:rPr>
          <w:rFonts w:ascii="宋体" w:hAnsi="宋体" w:eastAsia="宋体" w:cs="Times New Roman"/>
          <w:b w:val="0"/>
          <w:bCs w:val="0"/>
          <w:color w:val="000000"/>
          <w:sz w:val="24"/>
          <w:szCs w:val="24"/>
          <w:highlight w:val="none"/>
          <w:lang w:val="en-US" w:eastAsia="zh-CN"/>
        </w:rPr>
      </w:r>
      <w:r/>
    </w:p>
    <w:p>
      <w:pPr>
        <w:pStyle w:val="930"/>
        <w:ind w:firstLine="422"/>
        <w:spacing w:line="360" w:lineRule="auto"/>
        <w:rPr>
          <w:rFonts w:hint="eastAsia"/>
          <w:highlight w:val="none"/>
        </w:rPr>
        <w:outlineLvl w:val="0"/>
      </w:pPr>
      <w:r>
        <w:rPr>
          <w:rFonts w:hint="eastAsia" w:ascii="宋体" w:hAnsi="宋体" w:eastAsia="宋体" w:cs="楷体_GB2312"/>
          <w:b/>
          <w:sz w:val="24"/>
          <w:szCs w:val="24"/>
          <w:highlight w:val="none"/>
        </w:rPr>
        <w:t xml:space="preserve">除</w:t>
      </w:r>
      <w:r>
        <w:rPr>
          <w:rFonts w:hint="eastAsia" w:ascii="宋体" w:hAnsi="宋体"/>
          <w:b/>
          <w:bCs/>
          <w:sz w:val="24"/>
          <w:szCs w:val="24"/>
          <w:highlight w:val="none"/>
          <w:lang w:eastAsia="zh-CN"/>
        </w:rPr>
        <w:t xml:space="preserve">服务方案</w:t>
      </w:r>
      <w:r>
        <w:rPr>
          <w:rFonts w:hint="eastAsia" w:ascii="宋体" w:hAnsi="宋体" w:eastAsia="宋体"/>
          <w:b/>
          <w:bCs/>
          <w:sz w:val="24"/>
          <w:szCs w:val="24"/>
          <w:highlight w:val="none"/>
        </w:rPr>
        <w:t xml:space="preserve">编制粗糙、缺漏项较多；或技术标页数明显偏少的，</w:t>
      </w:r>
      <w:r>
        <w:rPr>
          <w:rFonts w:hint="eastAsia" w:ascii="宋体" w:hAnsi="宋体"/>
          <w:b/>
          <w:bCs/>
          <w:sz w:val="24"/>
          <w:highlight w:val="none"/>
        </w:rPr>
        <w:t xml:space="preserve">投标文件无相应评分内容时，该项目为零分。评分办法及评分细则的解释权</w:t>
      </w:r>
      <w:r>
        <w:rPr>
          <w:rFonts w:hint="eastAsia" w:ascii="宋体" w:hAnsi="宋体"/>
          <w:b/>
          <w:bCs/>
          <w:sz w:val="24"/>
          <w:highlight w:val="none"/>
          <w:lang w:eastAsia="zh-CN"/>
        </w:rPr>
        <w:t xml:space="preserve">属于</w:t>
      </w:r>
      <w:r>
        <w:rPr>
          <w:rFonts w:hint="eastAsia" w:ascii="宋体" w:hAnsi="宋体"/>
          <w:b/>
          <w:bCs/>
          <w:sz w:val="24"/>
          <w:highlight w:val="none"/>
        </w:rPr>
        <w:t xml:space="preserve">采购人。未列入本评分细则的其他条件不作为评分内容。</w:t>
      </w:r>
      <w:r>
        <w:rPr>
          <w:rFonts w:hint="eastAsia"/>
          <w:highlight w:val="none"/>
        </w:rPr>
      </w:r>
      <w:r/>
    </w:p>
    <w:p>
      <w:pPr>
        <w:pStyle w:val="930"/>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十</w:t>
      </w:r>
      <w:r>
        <w:rPr>
          <w:rFonts w:hint="eastAsia" w:ascii="宋体" w:hAnsi="宋体" w:cs="宋体"/>
          <w:b/>
          <w:bCs/>
          <w:color w:val="000000"/>
          <w:sz w:val="24"/>
          <w:highlight w:val="none"/>
          <w:lang w:val="en-US" w:eastAsia="zh-CN"/>
        </w:rPr>
        <w:t xml:space="preserve">一</w:t>
      </w:r>
      <w:r>
        <w:rPr>
          <w:rFonts w:hint="eastAsia" w:ascii="宋体" w:hAnsi="宋体" w:cs="宋体"/>
          <w:b/>
          <w:bCs/>
          <w:color w:val="000000"/>
          <w:sz w:val="24"/>
          <w:highlight w:val="none"/>
        </w:rPr>
        <w:t xml:space="preserve">）确定中标</w:t>
      </w:r>
      <w:r>
        <w:rPr>
          <w:rFonts w:hint="eastAsia" w:ascii="宋体" w:hAnsi="宋体" w:cs="宋体"/>
          <w:b/>
          <w:bCs/>
          <w:color w:val="000000"/>
          <w:sz w:val="24"/>
          <w:highlight w:val="none"/>
          <w:lang w:eastAsia="zh-CN"/>
        </w:rPr>
        <w:t xml:space="preserve">投标供应商</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930"/>
        <w:ind w:firstLine="48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评审小组根据采购文件规定的评标方法和评标标准进行评审并推荐中标候选人。自评审结束之日起2个工作日内将评审报告送交采购人。采购人自收到评审报告之日起5个工作日内在评审报告推荐的中标候选人中按顺序确定中标</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w:t>
      </w:r>
      <w:r>
        <w:rPr>
          <w:rFonts w:hint="eastAsia" w:ascii="宋体" w:hAnsi="宋体" w:eastAsia="宋体" w:cs="宋体"/>
          <w:bCs/>
          <w:color w:val="000000"/>
          <w:sz w:val="24"/>
          <w:highlight w:val="none"/>
        </w:rPr>
        <w:t xml:space="preserve">采购人将在财政部门指定的政府采购信息发布媒体</w:t>
      </w:r>
      <w:r>
        <w:rPr>
          <w:rFonts w:hint="eastAsia" w:ascii="宋体" w:hAnsi="宋体" w:cs="宋体"/>
          <w:bCs/>
          <w:color w:val="000000"/>
          <w:sz w:val="24"/>
          <w:highlight w:val="none"/>
          <w:lang w:val="en-US" w:eastAsia="zh-CN"/>
        </w:rPr>
        <w:t xml:space="preserve">中国政府采购网、</w:t>
      </w:r>
      <w:r>
        <w:rPr>
          <w:rFonts w:hint="eastAsia" w:ascii="宋体" w:hAnsi="宋体" w:eastAsia="宋体" w:cs="宋体"/>
          <w:bCs/>
          <w:color w:val="000000"/>
          <w:sz w:val="24"/>
          <w:highlight w:val="none"/>
        </w:rPr>
        <w:t xml:space="preserve">江苏政府采购网、无锡政府采购网发布公告中标、成交结果公告。采购人对未中标原因不作解释。</w:t>
      </w:r>
      <w:r>
        <w:rPr>
          <w:rFonts w:hint="eastAsia" w:ascii="宋体" w:hAnsi="宋体" w:cs="宋体"/>
          <w:color w:val="000000"/>
          <w:sz w:val="24"/>
          <w:highlight w:val="none"/>
        </w:rPr>
        <w:t xml:space="preserve">如有质疑，</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按中华人民共和国财政部令【第94号】《政府采购质疑和投诉办法》第十二条：</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提出质疑应当提交质疑函和必要的证明材料。质疑函应当包括下列内容</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 (一)</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的姓名或者名称、地址、邮编、联系人及联系电话；(二)质疑项目的名称、编号； (三)具体、明确的质疑事项和与质疑事项相关的请求；(四)事实依据；(五)必要的法律依据；(六)提出质疑的日期。 </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为自然人的，应当由本人签字；</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为法人或者其他组织的，应当由法定代表人、主要负责人，或者其授权代表签字或者盖章，并加盖公章。规定提交资料；按《中华人民共和国政府采购法》等有关法规处理。</w:t>
      </w:r>
      <w:r>
        <w:rPr>
          <w:rFonts w:hint="eastAsia" w:ascii="宋体" w:hAnsi="宋体" w:cs="宋体"/>
          <w:bCs/>
          <w:color w:val="000000"/>
          <w:sz w:val="24"/>
          <w:highlight w:val="none"/>
        </w:rPr>
        <w:t xml:space="preserve">评审、开标及定标</w:t>
      </w:r>
      <w:r>
        <w:rPr>
          <w:rFonts w:hint="eastAsia" w:ascii="宋体" w:hAnsi="宋体" w:cs="宋体"/>
          <w:color w:val="000000"/>
          <w:sz w:val="24"/>
          <w:highlight w:val="none"/>
        </w:rPr>
        <w:t xml:space="preserve">的整个过程均由采购人或纪律监察部门全程监督。</w:t>
      </w:r>
      <w:r>
        <w:rPr>
          <w:rFonts w:hint="eastAsia" w:ascii="宋体" w:hAnsi="宋体" w:cs="宋体"/>
          <w:color w:val="000000"/>
          <w:sz w:val="24"/>
          <w:highlight w:val="none"/>
        </w:rPr>
      </w:r>
      <w:r/>
    </w:p>
    <w:p>
      <w:pPr>
        <w:pStyle w:val="930"/>
        <w:ind w:firstLine="48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2．在发布中标公告的同时，</w:t>
      </w:r>
      <w:r>
        <w:rPr>
          <w:rFonts w:hint="eastAsia" w:ascii="宋体" w:hAnsi="宋体" w:cs="宋体"/>
          <w:color w:val="000000"/>
          <w:sz w:val="24"/>
          <w:highlight w:val="none"/>
          <w:lang w:eastAsia="zh-CN"/>
        </w:rPr>
        <w:t xml:space="preserve">江苏广源通项目管理有限公司</w:t>
      </w:r>
      <w:r>
        <w:rPr>
          <w:rFonts w:hint="eastAsia" w:ascii="宋体" w:hAnsi="宋体" w:cs="宋体"/>
          <w:color w:val="000000"/>
          <w:sz w:val="24"/>
          <w:highlight w:val="none"/>
        </w:rPr>
        <w:t xml:space="preserve">将向中标</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发出中标通知书。</w:t>
      </w:r>
      <w:r>
        <w:rPr>
          <w:rFonts w:hint="eastAsia" w:ascii="宋体" w:hAnsi="宋体" w:eastAsia="宋体" w:cs="宋体"/>
          <w:color w:val="000000"/>
          <w:sz w:val="24"/>
          <w:highlight w:val="none"/>
        </w:rPr>
        <w:t xml:space="preserve">请中标人在中标结果公告届满之日起30日内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因未及时下载而造成的不利后果由中标人自行承担。</w:t>
      </w:r>
      <w:r>
        <w:rPr>
          <w:rFonts w:hint="eastAsia" w:ascii="宋体" w:hAnsi="宋体" w:cs="宋体"/>
          <w:color w:val="000000"/>
          <w:sz w:val="24"/>
          <w:highlight w:val="none"/>
        </w:rPr>
      </w:r>
      <w:r/>
    </w:p>
    <w:p>
      <w:pPr>
        <w:pStyle w:val="930"/>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rPr>
        <w:t xml:space="preserve">） 废标的确认：</w:t>
      </w:r>
      <w:r>
        <w:rPr>
          <w:rFonts w:hint="eastAsia" w:ascii="宋体" w:hAnsi="宋体" w:cs="宋体"/>
          <w:b/>
          <w:bCs/>
          <w:color w:val="000000"/>
          <w:sz w:val="24"/>
          <w:highlight w:val="none"/>
        </w:rPr>
      </w:r>
      <w:r/>
    </w:p>
    <w:p>
      <w:pPr>
        <w:pStyle w:val="93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在招标采购中，出现下列情况之一的，应予废标：</w:t>
      </w:r>
      <w:r>
        <w:rPr>
          <w:rFonts w:hint="eastAsia" w:ascii="宋体" w:hAnsi="宋体" w:cs="宋体"/>
          <w:bCs/>
          <w:color w:val="000000"/>
          <w:sz w:val="24"/>
          <w:highlight w:val="none"/>
        </w:rPr>
      </w:r>
      <w:r/>
    </w:p>
    <w:p>
      <w:pPr>
        <w:pStyle w:val="930"/>
        <w:numPr>
          <w:ilvl w:val="0"/>
          <w:numId w:val="11"/>
        </w:numPr>
        <w:ind w:left="84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符合专业条件的</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或者对</w:t>
      </w:r>
      <w:r>
        <w:rPr>
          <w:rFonts w:hint="eastAsia" w:ascii="宋体" w:hAnsi="宋体" w:cs="宋体"/>
          <w:bCs/>
          <w:color w:val="000000"/>
          <w:sz w:val="24"/>
          <w:highlight w:val="none"/>
          <w:lang w:eastAsia="zh-CN"/>
        </w:rPr>
        <w:t xml:space="preserve">采购文件</w:t>
      </w:r>
      <w:r>
        <w:rPr>
          <w:rFonts w:hint="eastAsia" w:ascii="宋体" w:hAnsi="宋体" w:cs="宋体"/>
          <w:bCs/>
          <w:color w:val="000000"/>
          <w:sz w:val="24"/>
          <w:highlight w:val="none"/>
        </w:rPr>
        <w:t xml:space="preserve">作实质响应的</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不足三家的；</w:t>
      </w:r>
      <w:r>
        <w:rPr>
          <w:rFonts w:hint="eastAsia" w:ascii="宋体" w:hAnsi="宋体" w:cs="宋体"/>
          <w:bCs/>
          <w:color w:val="000000"/>
          <w:sz w:val="24"/>
          <w:highlight w:val="none"/>
        </w:rPr>
      </w:r>
      <w:r/>
    </w:p>
    <w:p>
      <w:pPr>
        <w:pStyle w:val="930"/>
        <w:numPr>
          <w:ilvl w:val="0"/>
          <w:numId w:val="11"/>
        </w:numPr>
        <w:ind w:left="84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出现影响采购公正的违法、违规行为；</w:t>
      </w:r>
      <w:r>
        <w:rPr>
          <w:rFonts w:hint="eastAsia" w:ascii="宋体" w:hAnsi="宋体" w:cs="宋体"/>
          <w:bCs/>
          <w:color w:val="000000"/>
          <w:sz w:val="24"/>
          <w:highlight w:val="none"/>
        </w:rPr>
      </w:r>
      <w:r/>
    </w:p>
    <w:p>
      <w:pPr>
        <w:pStyle w:val="930"/>
        <w:numPr>
          <w:ilvl w:val="0"/>
          <w:numId w:val="11"/>
        </w:numPr>
        <w:ind w:left="84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的报价均超过采购预算，采购人不能支付的；</w:t>
      </w:r>
      <w:r>
        <w:rPr>
          <w:rFonts w:hint="eastAsia" w:ascii="宋体" w:hAnsi="宋体" w:cs="宋体"/>
          <w:bCs/>
          <w:color w:val="000000"/>
          <w:sz w:val="24"/>
          <w:highlight w:val="none"/>
        </w:rPr>
      </w:r>
      <w:r/>
    </w:p>
    <w:p>
      <w:pPr>
        <w:pStyle w:val="930"/>
        <w:numPr>
          <w:ilvl w:val="0"/>
          <w:numId w:val="11"/>
        </w:numPr>
        <w:ind w:left="840"/>
        <w:spacing w:line="360" w:lineRule="auto"/>
        <w:tabs>
          <w:tab w:val="right" w:pos="180" w:leader="none"/>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因重大变故，采购任务取消。</w:t>
      </w:r>
      <w:r>
        <w:rPr>
          <w:rFonts w:hint="eastAsia" w:ascii="宋体" w:hAnsi="宋体" w:cs="宋体"/>
          <w:bCs/>
          <w:color w:val="000000"/>
          <w:sz w:val="24"/>
          <w:highlight w:val="none"/>
        </w:rPr>
      </w:r>
      <w:r/>
    </w:p>
    <w:p>
      <w:pPr>
        <w:pStyle w:val="93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rPr>
        <w:t xml:space="preserve">）中标无效的确认：</w:t>
      </w:r>
      <w:r>
        <w:rPr>
          <w:rFonts w:hint="eastAsia" w:ascii="宋体" w:hAnsi="宋体" w:cs="宋体"/>
          <w:b/>
          <w:bCs/>
          <w:color w:val="000000"/>
          <w:sz w:val="24"/>
          <w:highlight w:val="none"/>
        </w:rPr>
      </w:r>
      <w:r/>
    </w:p>
    <w:p>
      <w:pPr>
        <w:pStyle w:val="930"/>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（1）提供虚假材料谋取中标的；</w:t>
      </w:r>
      <w:r>
        <w:rPr>
          <w:rFonts w:hint="eastAsia" w:ascii="宋体" w:hAnsi="宋体" w:cs="宋体"/>
          <w:b w:val="0"/>
          <w:bCs w:val="0"/>
          <w:color w:val="000000"/>
          <w:sz w:val="24"/>
          <w:highlight w:val="none"/>
        </w:rPr>
      </w:r>
      <w:r/>
    </w:p>
    <w:p>
      <w:pPr>
        <w:pStyle w:val="930"/>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（2）采取不正当手段诋毁、排挤其他投标供应商的；</w:t>
      </w:r>
      <w:r>
        <w:rPr>
          <w:rFonts w:hint="eastAsia" w:ascii="宋体" w:hAnsi="宋体" w:cs="宋体"/>
          <w:b w:val="0"/>
          <w:bCs w:val="0"/>
          <w:color w:val="000000"/>
          <w:sz w:val="24"/>
          <w:highlight w:val="none"/>
        </w:rPr>
      </w:r>
      <w:r/>
    </w:p>
    <w:p>
      <w:pPr>
        <w:pStyle w:val="930"/>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（3）与招标采购单位、其他投标供应商恶意串通的；</w:t>
      </w:r>
      <w:r>
        <w:rPr>
          <w:rFonts w:hint="eastAsia" w:ascii="宋体" w:hAnsi="宋体" w:cs="宋体"/>
          <w:b w:val="0"/>
          <w:bCs w:val="0"/>
          <w:color w:val="000000"/>
          <w:sz w:val="24"/>
          <w:highlight w:val="none"/>
        </w:rPr>
      </w:r>
      <w:r/>
    </w:p>
    <w:p>
      <w:pPr>
        <w:pStyle w:val="930"/>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（4）向采购人行贿或者提供其他不正当利益的；</w:t>
      </w:r>
      <w:r>
        <w:rPr>
          <w:rFonts w:hint="eastAsia" w:ascii="宋体" w:hAnsi="宋体" w:cs="宋体"/>
          <w:b w:val="0"/>
          <w:bCs w:val="0"/>
          <w:color w:val="000000"/>
          <w:sz w:val="24"/>
          <w:highlight w:val="none"/>
        </w:rPr>
      </w:r>
      <w:r/>
    </w:p>
    <w:p>
      <w:pPr>
        <w:pStyle w:val="930"/>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（5）在招标过程中与采购人进行协商谈判、不按照招标文件和中标投标供应商的投标文件订立合同，或者与采购人另行订立背离合同实质性内容的协议的；</w:t>
      </w:r>
      <w:r>
        <w:rPr>
          <w:rFonts w:hint="eastAsia" w:ascii="宋体" w:hAnsi="宋体" w:cs="宋体"/>
          <w:b w:val="0"/>
          <w:bCs w:val="0"/>
          <w:color w:val="000000"/>
          <w:sz w:val="24"/>
          <w:highlight w:val="none"/>
        </w:rPr>
      </w:r>
      <w:r/>
    </w:p>
    <w:p>
      <w:pPr>
        <w:pStyle w:val="930"/>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（6）拒绝有关部门监督检查或者提供虚假情况的。</w:t>
      </w:r>
      <w:r>
        <w:rPr>
          <w:rFonts w:hint="eastAsia" w:ascii="宋体" w:hAnsi="宋体" w:cs="宋体"/>
          <w:b w:val="0"/>
          <w:bCs w:val="0"/>
          <w:color w:val="000000"/>
          <w:sz w:val="24"/>
          <w:highlight w:val="none"/>
        </w:rPr>
      </w:r>
      <w:r/>
    </w:p>
    <w:p>
      <w:pPr>
        <w:pStyle w:val="930"/>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cs="宋体"/>
          <w:b w:val="0"/>
          <w:bCs w:val="0"/>
          <w:color w:val="000000"/>
          <w:sz w:val="24"/>
          <w:highlight w:val="none"/>
        </w:rPr>
      </w:r>
      <w:r/>
    </w:p>
    <w:p>
      <w:pPr>
        <w:pStyle w:val="93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四</w:t>
      </w:r>
      <w:r>
        <w:rPr>
          <w:rFonts w:hint="eastAsia" w:ascii="宋体" w:hAnsi="宋体" w:cs="宋体"/>
          <w:b/>
          <w:bCs/>
          <w:color w:val="000000"/>
          <w:sz w:val="24"/>
          <w:highlight w:val="none"/>
        </w:rPr>
        <w:t xml:space="preserve">）签订、履行合同：</w:t>
      </w:r>
      <w:r>
        <w:rPr>
          <w:rFonts w:hint="eastAsia" w:ascii="宋体" w:hAnsi="宋体" w:cs="宋体"/>
          <w:b/>
          <w:bCs/>
          <w:color w:val="000000"/>
          <w:sz w:val="24"/>
          <w:highlight w:val="none"/>
        </w:rPr>
      </w:r>
      <w:r/>
    </w:p>
    <w:p>
      <w:pPr>
        <w:pStyle w:val="930"/>
        <w:numPr>
          <w:ilvl w:val="0"/>
          <w:numId w:val="12"/>
        </w:numPr>
        <w:ind w:left="0" w:firstLine="63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采购人应当自中标通知书发出之日起</w:t>
      </w:r>
      <w:r>
        <w:rPr>
          <w:rFonts w:hint="eastAsia" w:ascii="宋体" w:hAnsi="宋体" w:cs="宋体"/>
          <w:bCs/>
          <w:color w:val="000000"/>
          <w:sz w:val="24"/>
          <w:highlight w:val="none"/>
          <w:lang w:val="en-US" w:eastAsia="zh-CN"/>
        </w:rPr>
        <w:t xml:space="preserve">十五</w:t>
      </w:r>
      <w:r>
        <w:rPr>
          <w:rFonts w:hint="eastAsia" w:ascii="宋体" w:hAnsi="宋体" w:cs="宋体"/>
          <w:bCs/>
          <w:color w:val="000000"/>
          <w:sz w:val="24"/>
          <w:highlight w:val="none"/>
        </w:rPr>
        <w:t xml:space="preserve">日内，按照采购文件和中标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投标文件的约定，与中标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签订书面合同。所签订的合同不得对采购文件和中标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投标文件作实质性修改。采购人不得向中标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提出任何不合理的要求，作为签订合同的条件，不得与中标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私下订立背离合同实质性内容的协议。合同经</w:t>
      </w:r>
      <w:r>
        <w:rPr>
          <w:rFonts w:hint="eastAsia" w:ascii="宋体" w:hAnsi="宋体" w:cs="宋体"/>
          <w:bCs/>
          <w:color w:val="000000"/>
          <w:sz w:val="24"/>
          <w:highlight w:val="none"/>
          <w:lang w:val="en-US" w:eastAsia="zh-CN"/>
        </w:rPr>
        <w:t xml:space="preserve">采购代理机构</w:t>
      </w:r>
      <w:r>
        <w:rPr>
          <w:rFonts w:hint="eastAsia" w:ascii="宋体" w:hAnsi="宋体" w:cs="宋体"/>
          <w:bCs/>
          <w:color w:val="000000"/>
          <w:sz w:val="24"/>
          <w:highlight w:val="none"/>
        </w:rPr>
        <w:t xml:space="preserve">见证后生效。</w:t>
      </w:r>
      <w:r>
        <w:rPr>
          <w:rFonts w:hint="eastAsia" w:ascii="宋体" w:hAnsi="宋体" w:cs="宋体"/>
          <w:bCs/>
          <w:color w:val="000000"/>
          <w:sz w:val="24"/>
          <w:highlight w:val="none"/>
        </w:rPr>
      </w:r>
      <w:r/>
    </w:p>
    <w:p>
      <w:pPr>
        <w:pStyle w:val="930"/>
        <w:numPr>
          <w:ilvl w:val="0"/>
          <w:numId w:val="12"/>
        </w:numPr>
        <w:ind w:left="0" w:firstLine="63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江苏广源通项目管理有限公司</w:t>
      </w:r>
      <w:r>
        <w:rPr>
          <w:rFonts w:hint="eastAsia" w:ascii="宋体" w:hAnsi="宋体" w:cs="宋体"/>
          <w:bCs/>
          <w:color w:val="000000"/>
          <w:sz w:val="24"/>
          <w:highlight w:val="none"/>
        </w:rPr>
        <w:t xml:space="preserve">监督合同的履行。中标方非因不可抗力未履行招、投标文件和合同规定的义务，一经查实，招标代理机构将根据具体情况提请政府采购管理部门作出相应处理。</w:t>
      </w:r>
      <w:r>
        <w:rPr>
          <w:rFonts w:hint="eastAsia" w:ascii="宋体" w:hAnsi="宋体" w:cs="宋体"/>
          <w:bCs/>
          <w:color w:val="000000"/>
          <w:sz w:val="24"/>
          <w:highlight w:val="none"/>
        </w:rPr>
      </w:r>
      <w:r/>
    </w:p>
    <w:p>
      <w:pPr>
        <w:pStyle w:val="930"/>
        <w:keepLines w:val="0"/>
        <w:keepNext w:val="0"/>
        <w:pageBreakBefore w:val="0"/>
        <w:spacing w:line="360" w:lineRule="auto"/>
        <w:widowControl w:val="off"/>
        <w:rPr>
          <w:rFonts w:hint="eastAsia" w:ascii="宋体" w:hAnsi="宋体" w:eastAsia="宋体" w:cs="宋体"/>
          <w:b/>
          <w:bCs w:val="0"/>
          <w:color w:val="000000"/>
          <w:sz w:val="24"/>
          <w:highlight w:val="none"/>
          <w:lang w:val="en-US" w:eastAsia="zh-CN"/>
        </w:rPr>
        <w:outlineLvl w:val="1"/>
      </w:pPr>
      <w:r>
        <w:rPr>
          <w:rFonts w:hint="eastAsia" w:ascii="宋体" w:hAnsi="宋体" w:eastAsia="宋体" w:cs="宋体"/>
          <w:b/>
          <w:bCs w:val="0"/>
          <w:color w:val="000000"/>
          <w:sz w:val="24"/>
          <w:highlight w:val="none"/>
          <w:lang w:val="en-US" w:eastAsia="zh-CN"/>
        </w:rPr>
        <w:t xml:space="preserve">（十五）政府采购履约担保</w:t>
      </w:r>
      <w:r>
        <w:rPr>
          <w:rFonts w:hint="eastAsia" w:ascii="宋体" w:hAnsi="宋体" w:eastAsia="宋体" w:cs="宋体"/>
          <w:b/>
          <w:bCs w:val="0"/>
          <w:color w:val="000000"/>
          <w:sz w:val="24"/>
          <w:highlight w:val="none"/>
          <w:lang w:val="en-US" w:eastAsia="zh-CN"/>
        </w:rPr>
      </w:r>
      <w:r/>
    </w:p>
    <w:p>
      <w:pPr>
        <w:pStyle w:val="930"/>
        <w:ind w:firstLine="360"/>
        <w:pageBreakBefore w:val="0"/>
        <w:spacing w:line="360" w:lineRule="auto"/>
        <w:rPr>
          <w:rFonts w:hint="eastAsia" w:ascii="宋体" w:hAnsi="宋体" w:cs="宋体"/>
          <w:bCs/>
          <w:color w:val="000000"/>
          <w:sz w:val="24"/>
          <w:highlight w:val="none"/>
        </w:rPr>
        <w:outlineLvl w:val="9"/>
      </w:pPr>
      <w:r>
        <w:rPr>
          <w:rFonts w:hint="eastAsia" w:ascii="宋体" w:hAnsi="宋体" w:eastAsia="宋体" w:cs="宋体"/>
          <w:bCs/>
          <w:color w:val="000000"/>
          <w:sz w:val="24"/>
          <w:highlight w:val="none"/>
          <w:lang w:val="en-US" w:eastAsia="zh-CN"/>
        </w:rPr>
        <w:t xml:space="preserve">本项目无需缴纳履约保证金。</w:t>
      </w:r>
      <w:r>
        <w:rPr>
          <w:rFonts w:hint="eastAsia" w:ascii="宋体" w:hAnsi="宋体" w:cs="宋体"/>
          <w:bCs/>
          <w:color w:val="000000"/>
          <w:sz w:val="24"/>
          <w:highlight w:val="none"/>
        </w:rPr>
      </w:r>
      <w:r/>
    </w:p>
    <w:p>
      <w:pPr>
        <w:pStyle w:val="930"/>
        <w:pageBreakBefore w:val="0"/>
        <w:spacing w:line="360" w:lineRule="auto"/>
        <w:rPr>
          <w:rFonts w:hint="eastAsia" w:ascii="宋体" w:hAnsi="宋体" w:eastAsia="宋体" w:cs="宋体"/>
          <w:b/>
          <w:bCs/>
          <w:sz w:val="24"/>
          <w:highlight w:val="none"/>
        </w:rPr>
        <w:outlineLvl w:val="1"/>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六</w:t>
      </w:r>
      <w:r>
        <w:rPr>
          <w:rFonts w:hint="eastAsia" w:ascii="宋体" w:hAnsi="宋体" w:cs="宋体"/>
          <w:b/>
          <w:bCs/>
          <w:color w:val="000000"/>
          <w:sz w:val="24"/>
          <w:highlight w:val="none"/>
        </w:rPr>
        <w:t xml:space="preserve">）</w:t>
      </w:r>
      <w:r>
        <w:rPr>
          <w:rFonts w:hint="eastAsia" w:ascii="宋体" w:hAnsi="宋体" w:eastAsia="宋体" w:cs="宋体"/>
          <w:b/>
          <w:bCs/>
          <w:sz w:val="24"/>
          <w:highlight w:val="none"/>
        </w:rPr>
        <w:t xml:space="preserve">政府采购政策（包括但不限于下列具体政策要求）</w:t>
      </w:r>
      <w:r>
        <w:rPr>
          <w:rFonts w:hint="eastAsia" w:ascii="宋体" w:hAnsi="宋体" w:eastAsia="宋体" w:cs="宋体"/>
          <w:b/>
          <w:bCs/>
          <w:sz w:val="24"/>
          <w:highlight w:val="none"/>
        </w:rPr>
      </w:r>
      <w:r/>
    </w:p>
    <w:p>
      <w:pPr>
        <w:pStyle w:val="930"/>
        <w:numPr>
          <w:ilvl w:val="1"/>
          <w:numId w:val="13"/>
        </w:numPr>
        <w:ind w:left="0" w:firstLine="525"/>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eastAsia="宋体" w:cs="宋体"/>
          <w:bCs/>
          <w:color w:val="000000"/>
          <w:sz w:val="24"/>
          <w:szCs w:val="24"/>
          <w:highlight w:val="none"/>
        </w:rPr>
      </w:r>
      <w:r/>
    </w:p>
    <w:p>
      <w:pPr>
        <w:pStyle w:val="930"/>
        <w:numPr>
          <w:ilvl w:val="1"/>
          <w:numId w:val="13"/>
        </w:numPr>
        <w:ind w:left="0" w:firstLine="525"/>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eastAsia="宋体" w:cs="宋体"/>
          <w:bCs/>
          <w:color w:val="000000"/>
          <w:sz w:val="24"/>
          <w:szCs w:val="24"/>
          <w:highlight w:val="none"/>
        </w:rPr>
      </w:r>
      <w:r/>
    </w:p>
    <w:p>
      <w:pPr>
        <w:pStyle w:val="930"/>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hAnsi="宋体" w:eastAsia="宋体" w:cs="宋体"/>
          <w:bCs/>
          <w:color w:val="000000"/>
          <w:sz w:val="24"/>
          <w:szCs w:val="24"/>
          <w:highlight w:val="none"/>
        </w:rPr>
      </w:r>
      <w:r/>
    </w:p>
    <w:p>
      <w:pPr>
        <w:pStyle w:val="930"/>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认证机构详见市场监管总局发布的《参与实施政府采购节能产品认证机构名录》和《参与实施政府采购环境标志产品认证机构名录》。</w:t>
      </w:r>
      <w:r>
        <w:rPr>
          <w:rFonts w:hint="eastAsia" w:ascii="宋体" w:hAnsi="宋体" w:eastAsia="宋体" w:cs="宋体"/>
          <w:bCs/>
          <w:color w:val="000000"/>
          <w:sz w:val="24"/>
          <w:szCs w:val="24"/>
          <w:highlight w:val="none"/>
        </w:rPr>
      </w:r>
      <w:r/>
    </w:p>
    <w:p>
      <w:pPr>
        <w:pStyle w:val="930"/>
        <w:numPr>
          <w:ilvl w:val="1"/>
          <w:numId w:val="13"/>
        </w:numPr>
        <w:ind w:left="0" w:firstLine="525"/>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本项目中如有涉及采购数据中心相关设备、运维服务的，应当</w:t>
      </w:r>
      <w:r>
        <w:rPr>
          <w:rFonts w:hint="eastAsia" w:ascii="宋体" w:hAnsi="宋体" w:cs="宋体"/>
          <w:color w:val="000000"/>
          <w:sz w:val="24"/>
          <w:szCs w:val="24"/>
          <w:highlight w:val="none"/>
          <w:lang w:eastAsia="zh-CN"/>
        </w:rPr>
        <w:t xml:space="preserve">按照</w:t>
      </w:r>
      <w:r>
        <w:rPr>
          <w:rFonts w:hint="eastAsia" w:ascii="宋体" w:hAnsi="宋体" w:eastAsia="宋体" w:cs="宋体"/>
          <w:color w:val="000000"/>
          <w:sz w:val="24"/>
          <w:szCs w:val="24"/>
          <w:highlight w:val="none"/>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eastAsia="宋体" w:cs="宋体"/>
          <w:bCs/>
          <w:color w:val="000000"/>
          <w:sz w:val="24"/>
          <w:szCs w:val="24"/>
          <w:highlight w:val="none"/>
        </w:rPr>
      </w:r>
      <w:r/>
    </w:p>
    <w:p>
      <w:pPr>
        <w:pStyle w:val="930"/>
        <w:numPr>
          <w:ilvl w:val="1"/>
          <w:numId w:val="13"/>
        </w:numPr>
        <w:ind w:left="0" w:firstLine="525"/>
        <w:spacing w:line="360" w:lineRule="auto"/>
        <w:tabs>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有关中小企业政策，如</w:t>
      </w:r>
      <w:r>
        <w:rPr>
          <w:rFonts w:hint="eastAsia" w:ascii="宋体" w:hAnsi="宋体" w:eastAsia="宋体" w:cs="宋体"/>
          <w:color w:val="000000"/>
          <w:sz w:val="24"/>
          <w:szCs w:val="24"/>
          <w:highlight w:val="none"/>
        </w:rPr>
        <w:t xml:space="preserve">落实政府采购政策需满足的资格要求以及落实政府采购政策的价格调整的相关内容可详见本文件其他章节。</w:t>
      </w:r>
      <w:r>
        <w:rPr>
          <w:rFonts w:hint="eastAsia" w:ascii="宋体" w:hAnsi="宋体" w:eastAsia="宋体" w:cs="宋体"/>
          <w:color w:val="000000"/>
          <w:sz w:val="24"/>
          <w:szCs w:val="24"/>
          <w:highlight w:val="none"/>
        </w:rPr>
      </w:r>
      <w:r/>
    </w:p>
    <w:p>
      <w:pPr>
        <w:pStyle w:val="930"/>
        <w:numPr>
          <w:ilvl w:val="1"/>
          <w:numId w:val="13"/>
        </w:numPr>
        <w:ind w:left="0" w:firstLine="525"/>
        <w:spacing w:line="360" w:lineRule="auto"/>
        <w:tabs>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中标、成交供应商可采用合同融资形式，中标人可凭政府采购合同办理融资贷款，详见政府采购网“政采贷”专栏。</w:t>
      </w:r>
      <w:r>
        <w:rPr>
          <w:rFonts w:hint="eastAsia" w:ascii="宋体" w:hAnsi="宋体" w:eastAsia="宋体" w:cs="宋体"/>
          <w:color w:val="000000"/>
          <w:sz w:val="24"/>
          <w:szCs w:val="24"/>
          <w:highlight w:val="none"/>
        </w:rPr>
      </w:r>
      <w:r/>
    </w:p>
    <w:p>
      <w:pPr>
        <w:pStyle w:val="930"/>
        <w:numPr>
          <w:ilvl w:val="1"/>
          <w:numId w:val="13"/>
        </w:numPr>
        <w:ind w:left="0" w:firstLine="525"/>
        <w:spacing w:line="360" w:lineRule="auto"/>
        <w:tabs>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中标、成交供应商以保函形式缴纳履约保证金；供应商未按政府采购合同履行约定义务而应实际支付保证金的，由专业担保机构按照担保函约定履行担保责任。</w:t>
      </w:r>
      <w:r>
        <w:rPr>
          <w:rFonts w:hint="eastAsia" w:ascii="宋体" w:hAnsi="宋体" w:eastAsia="宋体" w:cs="宋体"/>
          <w:color w:val="000000"/>
          <w:sz w:val="24"/>
          <w:szCs w:val="24"/>
          <w:highlight w:val="none"/>
        </w:rPr>
      </w:r>
      <w:r/>
    </w:p>
    <w:p>
      <w:pPr>
        <w:pStyle w:val="930"/>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rPr>
          <w:rFonts w:hint="eastAsia" w:ascii="宋体" w:hAnsi="宋体" w:eastAsia="宋体" w:cs="宋体"/>
          <w:bCs/>
          <w:color w:val="000000"/>
          <w:sz w:val="24"/>
          <w:szCs w:val="24"/>
          <w:highlight w:val="none"/>
        </w:rPr>
      </w:r>
      <w:r/>
    </w:p>
    <w:p>
      <w:pPr>
        <w:pStyle w:val="930"/>
        <w:numPr>
          <w:ilvl w:val="1"/>
          <w:numId w:val="13"/>
        </w:numPr>
        <w:ind w:left="0" w:firstLine="480"/>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000000"/>
          <w:sz w:val="24"/>
          <w:szCs w:val="24"/>
          <w:highlight w:val="none"/>
        </w:rPr>
        <w:t xml:space="preserve">采购人可在合同中约定，</w:t>
      </w:r>
      <w:r>
        <w:rPr>
          <w:rFonts w:hint="eastAsia" w:ascii="宋体" w:hAnsi="宋体" w:eastAsia="宋体" w:cs="宋体"/>
          <w:color w:val="000000"/>
          <w:sz w:val="24"/>
          <w:szCs w:val="24"/>
          <w:highlight w:val="none"/>
        </w:rPr>
        <w:t xml:space="preserve">在</w:t>
      </w:r>
      <w:r>
        <w:rPr>
          <w:rFonts w:hint="eastAsia" w:ascii="宋体" w:hAnsi="宋体" w:eastAsia="宋体" w:cs="宋体"/>
          <w:bCs/>
          <w:color w:val="000000"/>
          <w:sz w:val="24"/>
          <w:szCs w:val="24"/>
          <w:highlight w:val="none"/>
        </w:rPr>
        <w:t xml:space="preserve">履约验收管理时，可对所提供的七种软硬件进行验收，必要时可以委托依法取得检测、认证资质的机构进行检测、认证。</w:t>
      </w:r>
      <w:r>
        <w:rPr>
          <w:rFonts w:hint="eastAsia" w:ascii="宋体" w:hAnsi="宋体" w:eastAsia="宋体" w:cs="宋体"/>
          <w:bCs/>
          <w:color w:val="000000"/>
          <w:sz w:val="24"/>
          <w:szCs w:val="24"/>
          <w:highlight w:val="none"/>
        </w:rPr>
      </w:r>
      <w:r/>
    </w:p>
    <w:p>
      <w:pPr>
        <w:pStyle w:val="930"/>
        <w:numPr>
          <w:ilvl w:val="1"/>
          <w:numId w:val="13"/>
        </w:numPr>
        <w:ind w:left="0" w:firstLine="480"/>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根据苏财办购〔2024〕1号相关要求，采购人应当严格按照政府采购法有关规定，在中标、成交通知书发出之日起</w:t>
      </w:r>
      <w:r>
        <w:rPr>
          <w:rFonts w:hint="eastAsia" w:ascii="宋体" w:hAnsi="宋体" w:eastAsia="宋体" w:cs="宋体"/>
          <w:bCs/>
          <w:color w:val="000000"/>
          <w:sz w:val="24"/>
          <w:szCs w:val="24"/>
          <w:highlight w:val="none"/>
          <w:lang w:val="en-US" w:eastAsia="zh-CN"/>
        </w:rPr>
        <w:t xml:space="preserve">30</w:t>
      </w:r>
      <w:r>
        <w:rPr>
          <w:rFonts w:hint="eastAsia" w:ascii="宋体" w:hAnsi="宋体" w:eastAsia="宋体" w:cs="宋体"/>
          <w:bCs/>
          <w:color w:val="000000"/>
          <w:sz w:val="24"/>
          <w:szCs w:val="24"/>
          <w:highlight w:val="none"/>
        </w:rPr>
        <w:t xml:space="preserve">日内，按照采购文件确定的事项与中标、成交供应商签订政府采购合同。采购人因不可抗力原因迟延签订合同的，应当自不可抗力事由消除之日起7日内完成合同签订事宜。</w:t>
      </w:r>
      <w:r>
        <w:rPr>
          <w:rFonts w:hint="eastAsia" w:ascii="宋体" w:hAnsi="宋体" w:eastAsia="宋体" w:cs="宋体"/>
          <w:bCs/>
          <w:color w:val="000000"/>
          <w:sz w:val="24"/>
          <w:szCs w:val="24"/>
          <w:highlight w:val="none"/>
        </w:rPr>
      </w:r>
      <w:r/>
    </w:p>
    <w:p>
      <w:pPr>
        <w:pStyle w:val="930"/>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eastAsia="宋体" w:cs="宋体"/>
          <w:bCs/>
          <w:color w:val="000000"/>
          <w:sz w:val="24"/>
          <w:szCs w:val="24"/>
          <w:highlight w:val="none"/>
          <w:lang w:val="en"/>
        </w:rPr>
      </w:r>
      <w:r/>
    </w:p>
    <w:p>
      <w:pPr>
        <w:pStyle w:val="930"/>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szCs w:val="24"/>
          <w:highlight w:val="none"/>
          <w:lang w:val="en"/>
        </w:rPr>
        <w:t xml:space="preserve">采购人原则上应当自收到发票后10个工作日内将资金支付到合同约定的供应商账户。</w:t>
      </w:r>
      <w:r>
        <w:rPr>
          <w:rFonts w:hint="eastAsia" w:ascii="宋体" w:hAnsi="宋体" w:eastAsia="宋体" w:cs="宋体"/>
          <w:bCs/>
          <w:color w:val="000000"/>
          <w:sz w:val="24"/>
          <w:highlight w:val="none"/>
          <w:lang w:val="en-US" w:eastAsia="zh-CN"/>
        </w:rPr>
      </w:r>
      <w:r/>
    </w:p>
    <w:p>
      <w:pPr>
        <w:pStyle w:val="930"/>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七</w:t>
      </w:r>
      <w:r>
        <w:rPr>
          <w:rFonts w:hint="eastAsia" w:ascii="宋体" w:hAnsi="宋体" w:cs="宋体"/>
          <w:b/>
          <w:bCs/>
          <w:color w:val="000000"/>
          <w:sz w:val="24"/>
          <w:highlight w:val="none"/>
        </w:rPr>
        <w:t xml:space="preserve">）政府采购合同融资</w:t>
      </w:r>
      <w:r>
        <w:rPr>
          <w:rFonts w:hint="eastAsia" w:ascii="宋体" w:hAnsi="宋体" w:cs="宋体"/>
          <w:b/>
          <w:bCs/>
          <w:color w:val="000000"/>
          <w:sz w:val="24"/>
          <w:highlight w:val="none"/>
        </w:rPr>
      </w:r>
      <w:r/>
    </w:p>
    <w:p>
      <w:pPr>
        <w:pStyle w:val="930"/>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政府采购信用担保，是由专业担保机构为供应商向采购人、代理机构、金融机构提供的保证，主要包括履约担保、合同融资</w:t>
      </w:r>
      <w:r>
        <w:rPr>
          <w:rFonts w:hint="eastAsia" w:ascii="宋体" w:hAnsi="宋体" w:cs="宋体"/>
          <w:bCs/>
          <w:color w:val="000000"/>
          <w:sz w:val="24"/>
          <w:highlight w:val="none"/>
          <w:lang w:eastAsia="zh-CN"/>
        </w:rPr>
        <w:t xml:space="preserve">两种</w:t>
      </w:r>
      <w:r>
        <w:rPr>
          <w:rFonts w:hint="eastAsia" w:ascii="宋体" w:hAnsi="宋体" w:cs="宋体"/>
          <w:bCs/>
          <w:color w:val="000000"/>
          <w:sz w:val="24"/>
          <w:highlight w:val="none"/>
        </w:rPr>
        <w:t xml:space="preserve">形式。供应商可以根据自身情况，自行决定是否选择采用</w:t>
      </w:r>
      <w:r>
        <w:rPr>
          <w:rFonts w:hint="eastAsia" w:ascii="宋体" w:hAnsi="宋体" w:cs="宋体"/>
          <w:bCs/>
          <w:color w:val="000000"/>
          <w:sz w:val="24"/>
          <w:highlight w:val="none"/>
          <w:lang w:eastAsia="zh-CN"/>
        </w:rPr>
        <w:t xml:space="preserve">该两种</w:t>
      </w:r>
      <w:r>
        <w:rPr>
          <w:rFonts w:hint="eastAsia" w:ascii="宋体" w:hAnsi="宋体" w:cs="宋体"/>
          <w:bCs/>
          <w:color w:val="000000"/>
          <w:sz w:val="24"/>
          <w:highlight w:val="none"/>
        </w:rPr>
        <w:t xml:space="preserve">信用担保形式。</w:t>
      </w:r>
      <w:r>
        <w:rPr>
          <w:rFonts w:hint="eastAsia" w:ascii="宋体" w:hAnsi="宋体" w:cs="宋体"/>
          <w:bCs/>
          <w:color w:val="000000"/>
          <w:sz w:val="24"/>
          <w:highlight w:val="none"/>
        </w:rPr>
      </w:r>
      <w:r/>
    </w:p>
    <w:p>
      <w:pPr>
        <w:pStyle w:val="930"/>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1.</w:t>
      </w:r>
      <w:r>
        <w:rPr>
          <w:rFonts w:hint="eastAsia" w:ascii="宋体" w:hAnsi="宋体" w:cs="宋体"/>
          <w:bCs/>
          <w:color w:val="000000"/>
          <w:sz w:val="24"/>
          <w:highlight w:val="none"/>
        </w:rPr>
        <w:t xml:space="preserve">履约担保</w:t>
      </w:r>
      <w:r>
        <w:rPr>
          <w:rFonts w:hint="eastAsia" w:ascii="宋体" w:hAnsi="宋体" w:cs="宋体"/>
          <w:bCs/>
          <w:color w:val="000000"/>
          <w:sz w:val="24"/>
          <w:highlight w:val="none"/>
        </w:rPr>
      </w:r>
      <w:r/>
    </w:p>
    <w:p>
      <w:pPr>
        <w:pStyle w:val="930"/>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履约担保，是指由专业担保机构为中标、成交供应商支付履约保证金的义务向采购人提供的保函担保。专业担保机构根据成交供应商的中标、成交通知书为凭据，进行资信审查后出具保函；中标、成交供应商</w:t>
      </w:r>
      <w:r>
        <w:rPr>
          <w:rFonts w:hint="eastAsia" w:ascii="宋体" w:hAnsi="宋体" w:cs="宋体"/>
          <w:bCs/>
          <w:color w:val="000000"/>
          <w:sz w:val="24"/>
          <w:highlight w:val="none"/>
          <w:lang w:eastAsia="zh-CN"/>
        </w:rPr>
        <w:t xml:space="preserve">以</w:t>
      </w:r>
      <w:r>
        <w:rPr>
          <w:rFonts w:hint="eastAsia" w:ascii="宋体" w:hAnsi="宋体" w:cs="宋体"/>
          <w:bCs/>
          <w:color w:val="000000"/>
          <w:sz w:val="24"/>
          <w:highlight w:val="none"/>
        </w:rPr>
        <w:t xml:space="preserve">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cs="宋体"/>
          <w:bCs/>
          <w:color w:val="000000"/>
          <w:sz w:val="24"/>
          <w:highlight w:val="none"/>
        </w:rPr>
      </w:r>
      <w:r/>
    </w:p>
    <w:p>
      <w:pPr>
        <w:pStyle w:val="930"/>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具政府采购履约担保业务。</w:t>
      </w:r>
      <w:r>
        <w:rPr>
          <w:rFonts w:hint="eastAsia" w:ascii="宋体" w:hAnsi="宋体" w:cs="宋体"/>
          <w:bCs/>
          <w:color w:val="000000"/>
          <w:sz w:val="24"/>
          <w:highlight w:val="none"/>
        </w:rPr>
      </w:r>
      <w:r/>
    </w:p>
    <w:p>
      <w:pPr>
        <w:pStyle w:val="930"/>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2.</w:t>
      </w:r>
      <w:r>
        <w:rPr>
          <w:rFonts w:hint="eastAsia" w:ascii="宋体" w:hAnsi="宋体" w:cs="宋体"/>
          <w:bCs/>
          <w:color w:val="000000"/>
          <w:sz w:val="24"/>
          <w:highlight w:val="none"/>
        </w:rPr>
        <w:t xml:space="preserve">政府采购合同融资</w:t>
      </w:r>
      <w:r>
        <w:rPr>
          <w:rFonts w:hint="eastAsia" w:ascii="宋体" w:hAnsi="宋体" w:cs="宋体"/>
          <w:bCs/>
          <w:color w:val="000000"/>
          <w:sz w:val="24"/>
          <w:highlight w:val="none"/>
        </w:rPr>
      </w:r>
      <w:r/>
    </w:p>
    <w:p>
      <w:pPr>
        <w:pStyle w:val="930"/>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根据无锡市《关于开展政府采购合同融资工作的通知》（锡财购〔2020〕17号） 要求</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合同融资，是指参与政府采购的供应商，凭借中</w:t>
      </w:r>
      <w:r>
        <w:rPr>
          <w:rFonts w:hint="eastAsia" w:ascii="宋体" w:hAnsi="宋体" w:cs="宋体"/>
          <w:bCs/>
          <w:color w:val="000000"/>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cs="宋体"/>
          <w:bCs/>
          <w:color w:val="000000"/>
          <w:sz w:val="24"/>
          <w:highlight w:val="none"/>
        </w:rPr>
      </w:r>
      <w:r/>
    </w:p>
    <w:p>
      <w:pPr>
        <w:pStyle w:val="930"/>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中标、成交供应商可根据自身情况，自行决定是否选择采用合同融资形式，在无锡政府采购网——政采贷专栏提供的银行名录内自主选择合作银行。</w:t>
      </w:r>
      <w:r>
        <w:rPr>
          <w:rFonts w:hint="eastAsia" w:ascii="宋体" w:hAnsi="宋体" w:cs="宋体"/>
          <w:bCs/>
          <w:color w:val="000000"/>
          <w:sz w:val="24"/>
          <w:highlight w:val="none"/>
        </w:rPr>
      </w:r>
      <w:r/>
    </w:p>
    <w:p>
      <w:pPr>
        <w:pStyle w:val="930"/>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政府采购合同融资政策告知：</w:t>
      </w:r>
      <w:r>
        <w:rPr>
          <w:rFonts w:hint="eastAsia" w:ascii="宋体" w:hAnsi="宋体" w:cs="宋体"/>
          <w:bCs/>
          <w:color w:val="000000"/>
          <w:sz w:val="24"/>
          <w:highlight w:val="none"/>
        </w:rPr>
      </w:r>
      <w:r/>
    </w:p>
    <w:p>
      <w:pPr>
        <w:pStyle w:val="930"/>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中标、成交供应商可依法依规使用本项目合同向金融机构融资，但采购人不为中标、成交供应商的融资行为提供担保。</w:t>
      </w:r>
      <w:r>
        <w:rPr>
          <w:rFonts w:hint="eastAsia" w:ascii="宋体" w:hAnsi="宋体" w:cs="宋体"/>
          <w:bCs/>
          <w:color w:val="000000"/>
          <w:sz w:val="24"/>
          <w:highlight w:val="none"/>
        </w:rPr>
      </w:r>
      <w:r/>
    </w:p>
    <w:p>
      <w:pPr>
        <w:pStyle w:val="930"/>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无锡市政府采购合同融资政策告知函</w:t>
      </w:r>
      <w:r>
        <w:rPr>
          <w:rFonts w:hint="eastAsia" w:ascii="宋体" w:hAnsi="宋体" w:cs="宋体"/>
          <w:bCs/>
          <w:color w:val="000000"/>
          <w:sz w:val="24"/>
          <w:highlight w:val="none"/>
        </w:rPr>
      </w:r>
      <w:r/>
    </w:p>
    <w:p>
      <w:pPr>
        <w:pStyle w:val="930"/>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各供应商：</w:t>
      </w:r>
      <w:r>
        <w:rPr>
          <w:rFonts w:hint="eastAsia" w:ascii="宋体" w:hAnsi="宋体" w:cs="宋体"/>
          <w:bCs/>
          <w:color w:val="000000"/>
          <w:sz w:val="24"/>
          <w:highlight w:val="none"/>
        </w:rPr>
      </w:r>
      <w:r/>
    </w:p>
    <w:p>
      <w:pPr>
        <w:pStyle w:val="930"/>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欢迎贵公司参与无锡市政府采购活动！</w:t>
      </w:r>
      <w:r>
        <w:rPr>
          <w:rFonts w:hint="eastAsia" w:ascii="宋体" w:hAnsi="宋体" w:cs="宋体"/>
          <w:bCs/>
          <w:color w:val="000000"/>
          <w:sz w:val="24"/>
          <w:highlight w:val="none"/>
        </w:rPr>
      </w:r>
      <w:r/>
    </w:p>
    <w:p>
      <w:pPr>
        <w:pStyle w:val="930"/>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rPr>
          <w:rFonts w:hint="eastAsia" w:ascii="宋体" w:hAnsi="宋体" w:cs="宋体"/>
          <w:bCs/>
          <w:color w:val="000000"/>
          <w:sz w:val="24"/>
          <w:highlight w:val="none"/>
        </w:rPr>
      </w:r>
      <w:r/>
    </w:p>
    <w:p>
      <w:pPr>
        <w:pStyle w:val="93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贷款渠道和提供贷款的金融机构，可在无锡政府采购网无锡市政府采购交易管理一体化系统查询联系。</w:t>
      </w:r>
      <w:r>
        <w:rPr>
          <w:rFonts w:hint="eastAsia" w:ascii="宋体" w:hAnsi="宋体" w:cs="宋体"/>
          <w:bCs/>
          <w:color w:val="000000"/>
          <w:sz w:val="24"/>
          <w:highlight w:val="none"/>
        </w:rPr>
      </w:r>
      <w:r/>
    </w:p>
    <w:p>
      <w:pPr>
        <w:pStyle w:val="930"/>
        <w:numPr>
          <w:ilvl w:val="0"/>
          <w:numId w:val="14"/>
        </w:numPr>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代理服务费：</w:t>
      </w:r>
      <w:r>
        <w:rPr>
          <w:rFonts w:hint="eastAsia" w:ascii="宋体" w:hAnsi="宋体" w:cs="宋体"/>
          <w:b/>
          <w:bCs/>
          <w:color w:val="000000"/>
          <w:sz w:val="24"/>
          <w:highlight w:val="none"/>
        </w:rPr>
      </w:r>
      <w:r/>
    </w:p>
    <w:p>
      <w:pPr>
        <w:pStyle w:val="930"/>
        <w:ind w:left="0" w:firstLine="420"/>
        <w:keepLines w:val="0"/>
        <w:keepNext w:val="0"/>
        <w:pageBreakBefore w:val="0"/>
        <w:spacing w:line="360" w:lineRule="auto"/>
        <w:widowControl w:val="off"/>
        <w:rPr>
          <w:rFonts w:hint="eastAsia" w:ascii="宋体" w:hAnsi="宋体" w:eastAsia="宋体" w:cs="宋体"/>
          <w:bCs/>
          <w:color w:val="000000"/>
          <w:sz w:val="24"/>
          <w:highlight w:val="none"/>
          <w:u w:val="none"/>
          <w:lang w:eastAsia="zh-CN"/>
        </w:rPr>
      </w:pPr>
      <w:r>
        <w:rPr>
          <w:rFonts w:hint="eastAsia" w:ascii="宋体" w:hAnsi="宋体" w:cs="宋体"/>
          <w:bCs/>
          <w:color w:val="000000"/>
          <w:sz w:val="24"/>
          <w:highlight w:val="none"/>
        </w:rPr>
        <w:t xml:space="preserve">1.本项目</w:t>
      </w:r>
      <w:r>
        <w:rPr>
          <w:rFonts w:hint="eastAsia" w:ascii="宋体" w:hAnsi="宋体" w:cs="宋体"/>
          <w:bCs/>
          <w:color w:val="000000"/>
          <w:sz w:val="24"/>
          <w:highlight w:val="none"/>
          <w:lang w:val="en-US" w:eastAsia="zh-CN"/>
        </w:rPr>
        <w:t xml:space="preserve">代理费由采购人</w:t>
      </w:r>
      <w:r>
        <w:rPr>
          <w:rFonts w:hint="eastAsia" w:hAnsi="宋体"/>
          <w:bCs/>
          <w:color w:val="000000"/>
          <w:sz w:val="24"/>
          <w:highlight w:val="none"/>
          <w:u w:val="none"/>
        </w:rPr>
        <w:t xml:space="preserve">支付</w:t>
      </w:r>
      <w:r>
        <w:rPr>
          <w:rFonts w:hint="eastAsia" w:hAnsi="宋体"/>
          <w:bCs/>
          <w:color w:val="000000"/>
          <w:sz w:val="24"/>
          <w:highlight w:val="none"/>
          <w:u w:val="none"/>
          <w:lang w:eastAsia="zh-CN"/>
        </w:rPr>
        <w:t xml:space="preserve">。采购代理</w:t>
      </w:r>
      <w:r>
        <w:rPr>
          <w:rFonts w:hint="eastAsia" w:hAnsi="宋体"/>
          <w:bCs/>
          <w:color w:val="000000"/>
          <w:sz w:val="24"/>
          <w:highlight w:val="none"/>
          <w:u w:val="none"/>
          <w:lang w:val="en-US" w:eastAsia="zh-CN"/>
        </w:rPr>
        <w:t xml:space="preserve">服务</w:t>
      </w:r>
      <w:r>
        <w:rPr>
          <w:rFonts w:hint="eastAsia" w:hAnsi="宋体"/>
          <w:bCs/>
          <w:color w:val="000000"/>
          <w:sz w:val="24"/>
          <w:highlight w:val="none"/>
          <w:u w:val="none"/>
          <w:lang w:eastAsia="zh-CN"/>
        </w:rPr>
        <w:t xml:space="preserve">费以最高限价为计费</w:t>
      </w:r>
      <w:r>
        <w:rPr>
          <w:rFonts w:hint="eastAsia" w:hAnsi="宋体"/>
          <w:bCs/>
          <w:color w:val="000000"/>
          <w:sz w:val="24"/>
          <w:highlight w:val="none"/>
          <w:u w:val="none"/>
          <w:lang w:val="en-US" w:eastAsia="zh-CN"/>
        </w:rPr>
        <w:t xml:space="preserve">基数</w:t>
      </w:r>
      <w:r>
        <w:rPr>
          <w:rFonts w:hint="eastAsia" w:hAnsi="宋体"/>
          <w:bCs/>
          <w:color w:val="000000"/>
          <w:sz w:val="24"/>
          <w:highlight w:val="none"/>
          <w:u w:val="none"/>
          <w:lang w:eastAsia="zh-CN"/>
        </w:rPr>
        <w:t xml:space="preserve">，按照差额定率累进法计算，</w:t>
      </w:r>
      <w:r>
        <w:rPr>
          <w:rFonts w:hint="eastAsia" w:ascii="宋体" w:hAnsi="宋体" w:eastAsia="宋体" w:cs="宋体"/>
          <w:bCs/>
          <w:color w:val="000000"/>
          <w:sz w:val="24"/>
          <w:highlight w:val="none"/>
          <w:u w:val="none"/>
          <w:lang w:eastAsia="zh-CN"/>
        </w:rPr>
        <w:t xml:space="preserve">按下列费率打8折计取：100万元以下</w:t>
      </w:r>
      <w:r>
        <w:rPr>
          <w:rFonts w:hint="eastAsia" w:ascii="宋体" w:hAnsi="宋体" w:eastAsia="宋体" w:cs="宋体"/>
          <w:bCs/>
          <w:color w:val="000000"/>
          <w:sz w:val="24"/>
          <w:highlight w:val="none"/>
          <w:u w:val="none"/>
          <w:lang w:val="en-US" w:eastAsia="zh-CN"/>
        </w:rPr>
        <w:t xml:space="preserve">费率为</w:t>
      </w:r>
      <w:r>
        <w:rPr>
          <w:rFonts w:hint="eastAsia" w:ascii="宋体" w:hAnsi="宋体" w:eastAsia="宋体" w:cs="宋体"/>
          <w:bCs/>
          <w:color w:val="000000"/>
          <w:sz w:val="24"/>
          <w:highlight w:val="none"/>
          <w:u w:val="none"/>
          <w:lang w:eastAsia="zh-CN"/>
        </w:rPr>
        <w:t xml:space="preserve">1.5%，10</w:t>
      </w:r>
      <w:r>
        <w:rPr>
          <w:rFonts w:hint="eastAsia" w:ascii="宋体" w:hAnsi="宋体" w:eastAsia="宋体" w:cs="宋体"/>
          <w:bCs/>
          <w:color w:val="000000"/>
          <w:sz w:val="24"/>
          <w:highlight w:val="none"/>
          <w:u w:val="none"/>
          <w:lang w:val="en-US" w:eastAsia="zh-CN"/>
        </w:rPr>
        <w:t xml:space="preserve">0</w:t>
      </w:r>
      <w:r>
        <w:rPr>
          <w:rFonts w:hint="eastAsia" w:ascii="宋体" w:hAnsi="宋体" w:eastAsia="宋体" w:cs="宋体"/>
          <w:bCs/>
          <w:color w:val="000000"/>
          <w:sz w:val="24"/>
          <w:highlight w:val="none"/>
          <w:u w:val="none"/>
          <w:lang w:eastAsia="zh-CN"/>
        </w:rPr>
        <w:t xml:space="preserve">万</w:t>
      </w:r>
      <w:r>
        <w:rPr>
          <w:rFonts w:hint="eastAsia" w:ascii="宋体" w:hAnsi="宋体" w:eastAsia="宋体" w:cs="宋体"/>
          <w:bCs/>
          <w:color w:val="000000"/>
          <w:sz w:val="24"/>
          <w:highlight w:val="none"/>
          <w:u w:val="none"/>
          <w:lang w:val="en-US" w:eastAsia="zh-CN"/>
        </w:rPr>
        <w:t xml:space="preserve">元</w:t>
      </w:r>
      <w:r>
        <w:rPr>
          <w:rFonts w:hint="eastAsia" w:ascii="宋体" w:hAnsi="宋体" w:eastAsia="宋体" w:cs="宋体"/>
          <w:bCs/>
          <w:color w:val="000000"/>
          <w:sz w:val="24"/>
          <w:highlight w:val="none"/>
          <w:u w:val="none"/>
          <w:lang w:eastAsia="zh-CN"/>
        </w:rPr>
        <w:t xml:space="preserve">—500万元</w:t>
      </w:r>
      <w:r>
        <w:rPr>
          <w:rFonts w:hint="eastAsia" w:ascii="宋体" w:hAnsi="宋体" w:eastAsia="宋体" w:cs="宋体"/>
          <w:bCs/>
          <w:color w:val="000000"/>
          <w:sz w:val="24"/>
          <w:highlight w:val="none"/>
          <w:u w:val="none"/>
          <w:lang w:val="en-US" w:eastAsia="zh-CN"/>
        </w:rPr>
        <w:t xml:space="preserve">费率为</w:t>
      </w:r>
      <w:r>
        <w:rPr>
          <w:rFonts w:hint="eastAsia" w:ascii="宋体" w:hAnsi="宋体" w:eastAsia="宋体" w:cs="宋体"/>
          <w:bCs/>
          <w:color w:val="000000"/>
          <w:sz w:val="24"/>
          <w:highlight w:val="none"/>
          <w:u w:val="none"/>
          <w:lang w:eastAsia="zh-CN"/>
        </w:rPr>
        <w:t xml:space="preserve">0.8%。  </w:t>
      </w:r>
      <w:r>
        <w:rPr>
          <w:rFonts w:hint="eastAsia" w:ascii="宋体" w:hAnsi="宋体" w:eastAsia="宋体" w:cs="宋体"/>
          <w:bCs/>
          <w:color w:val="000000"/>
          <w:sz w:val="24"/>
          <w:highlight w:val="none"/>
          <w:u w:val="none"/>
          <w:lang w:eastAsia="zh-CN"/>
        </w:rPr>
      </w:r>
      <w:r/>
    </w:p>
    <w:p>
      <w:pPr>
        <w:pStyle w:val="930"/>
        <w:ind w:firstLine="480"/>
        <w:spacing w:line="360" w:lineRule="auto"/>
        <w:rPr>
          <w:rFonts w:ascii="宋体" w:hAnsi="宋体" w:eastAsia="宋体" w:cs="宋体"/>
          <w:sz w:val="24"/>
          <w:highlight w:val="none"/>
          <w:lang w:val="en-US" w:eastAsia="zh-CN"/>
        </w:rPr>
        <w:outlineLvl w:val="0"/>
      </w:pPr>
      <w:r>
        <w:rPr>
          <w:rFonts w:hint="eastAsia" w:ascii="宋体" w:hAnsi="宋体" w:eastAsia="宋体" w:cs="宋体"/>
          <w:sz w:val="24"/>
          <w:highlight w:val="none"/>
          <w:lang w:val="en-US" w:eastAsia="zh-CN"/>
        </w:rPr>
        <w:t xml:space="preserve">2.招标代理费在领取中标通知书时一次性支付给招标代理机构，</w:t>
      </w:r>
      <w:r>
        <w:rPr>
          <w:rFonts w:ascii="宋体" w:hAnsi="宋体" w:eastAsia="宋体" w:cs="宋体"/>
          <w:sz w:val="24"/>
          <w:highlight w:val="none"/>
          <w:lang w:val="en-US" w:eastAsia="zh-CN"/>
        </w:rPr>
        <w:t xml:space="preserve">招标代理费不在响应报价中单列，包含在响应总价中</w:t>
      </w:r>
      <w:r>
        <w:rPr>
          <w:rFonts w:hint="eastAsia" w:ascii="宋体" w:hAnsi="宋体" w:eastAsia="宋体" w:cs="宋体"/>
          <w:sz w:val="24"/>
          <w:highlight w:val="none"/>
          <w:lang w:val="en-US" w:eastAsia="zh-CN"/>
        </w:rPr>
        <w:t xml:space="preserve">。</w:t>
      </w:r>
      <w:r>
        <w:rPr>
          <w:rFonts w:ascii="宋体" w:hAnsi="宋体" w:eastAsia="宋体" w:cs="宋体"/>
          <w:sz w:val="24"/>
          <w:highlight w:val="none"/>
          <w:lang w:val="en-US" w:eastAsia="zh-CN"/>
        </w:rPr>
      </w:r>
      <w:r/>
    </w:p>
    <w:p>
      <w:pPr>
        <w:pStyle w:val="930"/>
        <w:ind w:firstLine="480"/>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专家评审费按照《关于规范</w:t>
      </w:r>
      <w:r>
        <w:rPr>
          <w:rFonts w:hint="eastAsia" w:ascii="宋体" w:hAnsi="宋体" w:cs="宋体"/>
          <w:sz w:val="24"/>
          <w:highlight w:val="none"/>
          <w:lang w:val="en-US" w:eastAsia="zh-CN"/>
        </w:rPr>
        <w:t xml:space="preserve">无锡市</w:t>
      </w:r>
      <w:r>
        <w:rPr>
          <w:rFonts w:hint="eastAsia" w:ascii="宋体" w:hAnsi="宋体" w:eastAsia="宋体" w:cs="宋体"/>
          <w:sz w:val="24"/>
          <w:highlight w:val="none"/>
        </w:rPr>
        <w:t xml:space="preserve">政府采购专家评审费标准的通知》（锡财购〔2020〕11号）执行，由采购人支付。</w:t>
      </w:r>
      <w:r>
        <w:rPr>
          <w:rFonts w:hint="eastAsia" w:ascii="宋体" w:hAnsi="宋体" w:eastAsia="宋体" w:cs="宋体"/>
          <w:sz w:val="24"/>
          <w:highlight w:val="none"/>
        </w:rPr>
      </w:r>
      <w:r/>
    </w:p>
    <w:p>
      <w:pPr>
        <w:pStyle w:val="930"/>
        <w:ind w:left="0" w:firstLine="420"/>
        <w:keepLines w:val="0"/>
        <w:keepNext w:val="0"/>
        <w:pageBreakBefore w:val="0"/>
        <w:spacing w:line="360" w:lineRule="auto"/>
        <w:widowControl w:val="off"/>
        <w:rPr>
          <w:rFonts w:hint="eastAsia"/>
          <w:highlight w:val="none"/>
        </w:rPr>
      </w:pPr>
      <w:r>
        <w:rPr>
          <w:rFonts w:hint="eastAsia" w:ascii="宋体" w:hAnsi="宋体" w:eastAsia="宋体" w:cs="宋体"/>
          <w:sz w:val="24"/>
          <w:szCs w:val="32"/>
          <w:highlight w:val="none"/>
          <w:lang w:val="en-US" w:eastAsia="zh-CN"/>
        </w:rPr>
        <w:t xml:space="preserve">4</w:t>
      </w:r>
      <w:r>
        <w:rPr>
          <w:rFonts w:hint="eastAsia" w:ascii="宋体" w:hAnsi="宋体" w:eastAsia="宋体" w:cs="宋体"/>
          <w:sz w:val="24"/>
          <w:szCs w:val="32"/>
          <w:highlight w:val="none"/>
        </w:rPr>
        <w:t xml:space="preserve">.中标供应商如果未按规定缴纳采购代理服务费</w:t>
      </w:r>
      <w:r>
        <w:rPr>
          <w:rFonts w:hint="eastAsia" w:ascii="宋体" w:hAnsi="宋体" w:eastAsia="宋体" w:cs="宋体"/>
          <w:sz w:val="24"/>
          <w:szCs w:val="32"/>
          <w:highlight w:val="none"/>
          <w:lang w:eastAsia="zh-CN"/>
        </w:rPr>
        <w:t xml:space="preserve">，</w:t>
      </w:r>
      <w:r>
        <w:rPr>
          <w:rFonts w:hint="eastAsia" w:ascii="宋体" w:hAnsi="宋体" w:eastAsia="宋体" w:cs="宋体"/>
          <w:sz w:val="24"/>
          <w:szCs w:val="32"/>
          <w:highlight w:val="none"/>
        </w:rPr>
        <w:t xml:space="preserve">采购代理机构保留诉讼的权利。</w:t>
      </w:r>
      <w:r>
        <w:rPr>
          <w:rFonts w:hint="eastAsia"/>
          <w:highlight w:val="none"/>
        </w:rPr>
      </w:r>
      <w:r/>
    </w:p>
    <w:p>
      <w:pPr>
        <w:pStyle w:val="930"/>
        <w:spacing w:line="360" w:lineRule="auto"/>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t xml:space="preserve">（十</w:t>
      </w:r>
      <w:r>
        <w:rPr>
          <w:rFonts w:hint="eastAsia" w:ascii="宋体" w:hAnsi="宋体" w:eastAsia="宋体" w:cs="宋体"/>
          <w:b/>
          <w:bCs/>
          <w:color w:val="000000"/>
          <w:sz w:val="24"/>
          <w:highlight w:val="none"/>
          <w:lang w:val="en-US" w:eastAsia="zh-CN"/>
        </w:rPr>
        <w:t xml:space="preserve">九</w:t>
      </w:r>
      <w:r>
        <w:rPr>
          <w:rFonts w:hint="eastAsia" w:ascii="宋体" w:hAnsi="宋体" w:eastAsia="宋体" w:cs="宋体"/>
          <w:b/>
          <w:bCs/>
          <w:color w:val="000000"/>
          <w:sz w:val="24"/>
          <w:highlight w:val="none"/>
        </w:rPr>
        <w:t xml:space="preserve">）其他：</w:t>
      </w:r>
      <w:r>
        <w:rPr>
          <w:rFonts w:hint="eastAsia" w:ascii="宋体" w:hAnsi="宋体" w:eastAsia="宋体" w:cs="宋体"/>
          <w:b/>
          <w:bCs/>
          <w:color w:val="000000"/>
          <w:sz w:val="24"/>
          <w:highlight w:val="none"/>
        </w:rPr>
      </w:r>
      <w:r/>
    </w:p>
    <w:p>
      <w:pPr>
        <w:pStyle w:val="930"/>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的条款必须认真审阅，</w:t>
      </w:r>
      <w:r>
        <w:rPr>
          <w:rFonts w:hint="eastAsia" w:ascii="宋体" w:hAnsi="宋体"/>
          <w:bCs/>
          <w:color w:val="000000"/>
          <w:sz w:val="24"/>
          <w:szCs w:val="24"/>
          <w:highlight w:val="none"/>
          <w:lang w:eastAsia="zh-CN"/>
        </w:rPr>
        <w:t xml:space="preserve">投标供应商</w:t>
      </w:r>
      <w:r>
        <w:rPr>
          <w:rFonts w:hint="eastAsia" w:ascii="宋体" w:hAnsi="宋体"/>
          <w:bCs/>
          <w:color w:val="000000"/>
          <w:sz w:val="24"/>
          <w:szCs w:val="24"/>
          <w:highlight w:val="none"/>
        </w:rPr>
        <w:t xml:space="preserve">应自行检查</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页数是否齐全。若有遗漏、重复或不清楚，需立刻通知采购人予以更正；凡属对条款的误解所造成的</w:t>
      </w:r>
      <w:r>
        <w:rPr>
          <w:rFonts w:hint="eastAsia" w:ascii="宋体" w:hAnsi="宋体"/>
          <w:bCs/>
          <w:color w:val="000000"/>
          <w:sz w:val="24"/>
          <w:szCs w:val="24"/>
          <w:highlight w:val="none"/>
          <w:lang w:val="en-US" w:eastAsia="zh-CN"/>
        </w:rPr>
        <w:t xml:space="preserve">中标</w:t>
      </w:r>
      <w:r>
        <w:rPr>
          <w:rFonts w:hint="eastAsia" w:ascii="宋体" w:hAnsi="宋体"/>
          <w:bCs/>
          <w:color w:val="000000"/>
          <w:sz w:val="24"/>
          <w:szCs w:val="24"/>
          <w:highlight w:val="none"/>
        </w:rPr>
        <w:t xml:space="preserve">价格失误，由供应商负责。</w:t>
      </w:r>
      <w:r>
        <w:rPr>
          <w:rFonts w:hint="eastAsia" w:ascii="宋体" w:hAnsi="宋体"/>
          <w:bCs/>
          <w:color w:val="000000"/>
          <w:sz w:val="24"/>
          <w:szCs w:val="24"/>
          <w:highlight w:val="none"/>
        </w:rPr>
      </w:r>
      <w:r/>
    </w:p>
    <w:p>
      <w:pPr>
        <w:pStyle w:val="969"/>
        <w:jc w:val="left"/>
        <w:rPr>
          <w:rFonts w:hint="eastAsia"/>
          <w:color w:val="000000"/>
          <w:highlight w:val="none"/>
        </w:rPr>
        <w:sectPr>
          <w:headerReference w:type="default" r:id="rId9"/>
          <w:footerReference w:type="default" r:id="rId10"/>
          <w:footerReference w:type="even" r:id="rId11"/>
          <w:footerReference w:type="first" r:id="rId12"/>
          <w:footnotePr/>
          <w:endnotePr/>
          <w:type w:val="nextPage"/>
          <w:pgSz w:w="11906" w:h="16838" w:orient="portrait"/>
          <w:pgMar w:top="1440" w:right="1287" w:bottom="1440" w:left="1440" w:header="851" w:footer="992" w:gutter="0"/>
          <w:cols w:num="1" w:sep="0" w:space="1701" w:equalWidth="1"/>
          <w:docGrid w:linePitch="360"/>
        </w:sectPr>
      </w:pPr>
      <w:r>
        <w:rPr>
          <w:rFonts w:hint="eastAsia"/>
          <w:color w:val="000000"/>
          <w:highlight w:val="none"/>
        </w:rPr>
      </w:r>
      <w:r/>
    </w:p>
    <w:p>
      <w:pPr>
        <w:pStyle w:val="930"/>
        <w:numPr>
          <w:ilvl w:val="0"/>
          <w:numId w:val="15"/>
        </w:numPr>
        <w:ind w:firstLine="883"/>
        <w:jc w:val="center"/>
        <w:spacing w:line="5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采购需求</w:t>
      </w:r>
      <w:bookmarkStart w:id="4" w:name="五．合同条款"/>
      <w:r/>
      <w:bookmarkEnd w:id="4"/>
      <w:r>
        <w:rPr>
          <w:rFonts w:hint="eastAsia" w:ascii="宋体" w:hAnsi="宋体" w:cs="宋体"/>
          <w:b/>
          <w:color w:val="000000"/>
          <w:sz w:val="44"/>
          <w:szCs w:val="44"/>
          <w:highlight w:val="none"/>
        </w:rPr>
      </w:r>
      <w:r/>
    </w:p>
    <w:p>
      <w:pPr>
        <w:pStyle w:val="930"/>
        <w:ind w:firstLine="482"/>
        <w:spacing w:line="360" w:lineRule="auto"/>
        <w:rPr>
          <w:rFonts w:hAnsi="宋体" w:eastAsia="Calibri"/>
          <w:b/>
          <w:bCs/>
          <w:color w:val="000000"/>
          <w:sz w:val="24"/>
          <w:szCs w:val="24"/>
          <w:highlight w:val="none"/>
        </w:rPr>
      </w:pPr>
      <w:r>
        <w:rPr>
          <w:rFonts w:hint="eastAsia" w:hAnsi="宋体"/>
          <w:b/>
          <w:bCs/>
          <w:color w:val="000000"/>
          <w:sz w:val="24"/>
          <w:szCs w:val="24"/>
          <w:highlight w:val="none"/>
        </w:rPr>
        <w:t xml:space="preserve"> 一、项目名称</w:t>
      </w:r>
      <w:r>
        <w:rPr>
          <w:rFonts w:hAnsi="宋体" w:eastAsia="Calibri"/>
          <w:b/>
          <w:bCs/>
          <w:color w:val="000000"/>
          <w:sz w:val="24"/>
          <w:szCs w:val="24"/>
          <w:highlight w:val="none"/>
        </w:rPr>
      </w:r>
      <w:r/>
    </w:p>
    <w:p>
      <w:pPr>
        <w:pStyle w:val="930"/>
        <w:ind w:firstLine="480"/>
        <w:spacing w:line="360" w:lineRule="auto"/>
        <w:rPr>
          <w:rFonts w:hint="eastAsia" w:ascii="宋体" w:hAnsi="宋体" w:eastAsia="宋体" w:cs="宋体"/>
          <w:color w:val="000000"/>
          <w:sz w:val="24"/>
          <w:szCs w:val="22"/>
          <w:highlight w:val="none"/>
          <w:lang w:eastAsia="zh-CN"/>
        </w:rPr>
      </w:pPr>
      <w:r>
        <w:rPr>
          <w:rFonts w:hint="eastAsia" w:ascii="宋体" w:hAnsi="宋体" w:eastAsia="宋体" w:cs="宋体"/>
          <w:color w:val="000000"/>
          <w:sz w:val="24"/>
          <w:szCs w:val="22"/>
          <w:highlight w:val="none"/>
          <w:lang w:eastAsia="zh-CN"/>
        </w:rPr>
        <w:t xml:space="preserve">202</w:t>
      </w:r>
      <w:r>
        <w:rPr>
          <w:rFonts w:hint="eastAsia" w:ascii="宋体" w:hAnsi="宋体" w:eastAsia="宋体" w:cs="宋体"/>
          <w:color w:val="000000"/>
          <w:sz w:val="24"/>
          <w:szCs w:val="22"/>
          <w:highlight w:val="none"/>
          <w:lang w:val="en-US" w:eastAsia="zh-CN"/>
        </w:rPr>
        <w:t xml:space="preserve">6</w:t>
      </w:r>
      <w:r>
        <w:rPr>
          <w:rFonts w:hint="eastAsia" w:ascii="宋体" w:hAnsi="宋体" w:eastAsia="宋体" w:cs="宋体"/>
          <w:color w:val="000000"/>
          <w:sz w:val="24"/>
          <w:szCs w:val="22"/>
          <w:highlight w:val="none"/>
          <w:lang w:eastAsia="zh-CN"/>
        </w:rPr>
        <w:t xml:space="preserve">年惠山街道办事处食堂食材及辅材供货与配送项目</w:t>
      </w:r>
      <w:r>
        <w:rPr>
          <w:rFonts w:hint="eastAsia" w:ascii="宋体" w:hAnsi="宋体" w:eastAsia="宋体" w:cs="宋体"/>
          <w:color w:val="000000"/>
          <w:sz w:val="24"/>
          <w:szCs w:val="22"/>
          <w:highlight w:val="none"/>
          <w:lang w:eastAsia="zh-CN"/>
        </w:rPr>
      </w:r>
      <w:r/>
    </w:p>
    <w:p>
      <w:pPr>
        <w:pStyle w:val="930"/>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二、项目概况</w:t>
      </w:r>
      <w:r>
        <w:rPr>
          <w:rFonts w:hint="eastAsia" w:ascii="宋体" w:hAnsi="宋体" w:eastAsia="宋体" w:cs="宋体"/>
          <w:b/>
          <w:bCs/>
          <w:color w:val="000000"/>
          <w:sz w:val="24"/>
          <w:szCs w:val="24"/>
          <w:highlight w:val="none"/>
        </w:rPr>
      </w:r>
      <w:r/>
    </w:p>
    <w:p>
      <w:pPr>
        <w:pStyle w:val="930"/>
        <w:ind w:firstLine="480"/>
        <w:spacing w:line="360" w:lineRule="auto"/>
        <w:rPr>
          <w:rFonts w:hint="eastAsia" w:ascii="宋体" w:hAnsi="宋体" w:eastAsia="宋体" w:cs="宋体"/>
          <w:color w:val="000000"/>
          <w:sz w:val="24"/>
          <w:szCs w:val="22"/>
          <w:highlight w:val="none"/>
          <w:lang w:eastAsia="zh-CN"/>
        </w:rPr>
      </w:pPr>
      <w:r>
        <w:rPr>
          <w:rFonts w:hint="eastAsia" w:ascii="宋体" w:hAnsi="宋体" w:eastAsia="宋体" w:cs="宋体"/>
          <w:color w:val="000000"/>
          <w:sz w:val="24"/>
          <w:szCs w:val="22"/>
          <w:highlight w:val="none"/>
          <w:lang w:eastAsia="zh-CN"/>
        </w:rPr>
        <w:t xml:space="preserve">无锡市梁溪区惠山街道办事处因食堂需要对食材进行招标，要求中标方保质、保量、准时供货、配送。</w:t>
      </w:r>
      <w:r>
        <w:rPr>
          <w:rFonts w:hint="eastAsia" w:ascii="宋体" w:hAnsi="宋体" w:eastAsia="宋体" w:cs="宋体"/>
          <w:color w:val="000000"/>
          <w:sz w:val="24"/>
          <w:szCs w:val="22"/>
          <w:highlight w:val="none"/>
          <w:lang w:eastAsia="zh-CN"/>
        </w:rPr>
      </w:r>
      <w:r/>
    </w:p>
    <w:p>
      <w:pPr>
        <w:pStyle w:val="930"/>
        <w:ind w:firstLine="482"/>
        <w:spacing w:line="360" w:lineRule="auto"/>
        <w:rPr>
          <w:rFonts w:hint="eastAsia" w:ascii="宋体" w:hAnsi="宋体" w:eastAsia="宋体" w:cs="宋体"/>
          <w:b/>
          <w:bCs/>
          <w:color w:val="000000"/>
          <w:sz w:val="24"/>
          <w:szCs w:val="22"/>
          <w:highlight w:val="none"/>
          <w:lang w:eastAsia="zh-CN"/>
        </w:rPr>
      </w:pPr>
      <w:r>
        <w:rPr>
          <w:rFonts w:hint="eastAsia" w:ascii="宋体" w:hAnsi="宋体" w:eastAsia="宋体" w:cs="宋体"/>
          <w:b/>
          <w:bCs/>
          <w:color w:val="000000"/>
          <w:sz w:val="24"/>
          <w:szCs w:val="22"/>
          <w:highlight w:val="none"/>
          <w:lang w:eastAsia="zh-CN"/>
        </w:rPr>
        <w:t xml:space="preserve">落实政府采购政策需满足的资格要求：本项目专门面向中小企业（含</w:t>
      </w:r>
      <w:r>
        <w:rPr>
          <w:rFonts w:hint="eastAsia" w:ascii="宋体" w:hAnsi="宋体" w:eastAsia="宋体" w:cs="宋体"/>
          <w:b/>
          <w:bCs/>
          <w:color w:val="000000"/>
          <w:sz w:val="24"/>
          <w:szCs w:val="22"/>
          <w:highlight w:val="none"/>
          <w:lang w:val="en-US" w:eastAsia="zh-CN"/>
        </w:rPr>
        <w:t xml:space="preserve">微型企业、</w:t>
      </w:r>
      <w:r>
        <w:rPr>
          <w:rFonts w:hint="eastAsia" w:ascii="宋体" w:hAnsi="宋体" w:eastAsia="宋体" w:cs="宋体"/>
          <w:b/>
          <w:bCs/>
          <w:color w:val="000000"/>
          <w:sz w:val="24"/>
          <w:szCs w:val="22"/>
          <w:highlight w:val="none"/>
          <w:lang w:eastAsia="zh-CN"/>
        </w:rPr>
        <w:t xml:space="preserve">残疾人福利企业、监狱型企业）。</w:t>
      </w:r>
      <w:r>
        <w:rPr>
          <w:rFonts w:hint="eastAsia" w:ascii="宋体" w:hAnsi="宋体" w:eastAsia="宋体" w:cs="宋体"/>
          <w:b/>
          <w:bCs/>
          <w:color w:val="000000"/>
          <w:sz w:val="24"/>
          <w:szCs w:val="22"/>
          <w:highlight w:val="none"/>
          <w:lang w:eastAsia="zh-CN"/>
        </w:rPr>
      </w:r>
      <w:r/>
    </w:p>
    <w:p>
      <w:pPr>
        <w:pStyle w:val="930"/>
        <w:ind w:firstLine="482"/>
        <w:spacing w:line="360" w:lineRule="auto"/>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lang w:val="en-US" w:eastAsia="zh-CN"/>
        </w:rPr>
        <w:t xml:space="preserve">三</w:t>
      </w:r>
      <w:r>
        <w:rPr>
          <w:rFonts w:hint="eastAsia" w:ascii="宋体" w:hAnsi="宋体" w:eastAsia="宋体" w:cs="宋体"/>
          <w:b/>
          <w:bCs/>
          <w:color w:val="000000"/>
          <w:sz w:val="24"/>
          <w:szCs w:val="22"/>
          <w:highlight w:val="none"/>
        </w:rPr>
        <w:t xml:space="preserve">、项目内容</w:t>
      </w:r>
      <w:r>
        <w:rPr>
          <w:rFonts w:hint="eastAsia" w:ascii="宋体" w:hAnsi="宋体" w:eastAsia="宋体" w:cs="宋体"/>
          <w:b/>
          <w:bCs/>
          <w:color w:val="000000"/>
          <w:sz w:val="24"/>
          <w:szCs w:val="22"/>
          <w:highlight w:val="none"/>
        </w:rPr>
      </w:r>
      <w:r/>
    </w:p>
    <w:p>
      <w:pPr>
        <w:pStyle w:val="930"/>
        <w:jc w:val="left"/>
        <w:spacing w:line="360" w:lineRule="auto"/>
        <w:rPr>
          <w:rFonts w:hint="eastAsia" w:ascii="宋体" w:hAnsi="宋体" w:eastAsia="宋体" w:cs="宋体"/>
          <w:b w:val="0"/>
          <w:bCs w:val="0"/>
          <w:sz w:val="24"/>
          <w:szCs w:val="24"/>
          <w:highlight w:val="none"/>
        </w:rPr>
        <w:outlineLvl w:val="0"/>
      </w:pPr>
      <w:r>
        <w:rPr>
          <w:rFonts w:hint="eastAsia" w:ascii="宋体" w:hAnsi="宋体" w:eastAsia="宋体" w:cs="宋体"/>
          <w:b w:val="0"/>
          <w:bCs w:val="0"/>
          <w:sz w:val="24"/>
          <w:szCs w:val="24"/>
          <w:highlight w:val="none"/>
        </w:rPr>
        <w:tab/>
      </w:r>
      <w:r>
        <w:rPr>
          <w:rFonts w:hint="eastAsia" w:ascii="宋体" w:hAnsi="宋体" w:eastAsia="宋体" w:cs="宋体"/>
          <w:b w:val="0"/>
          <w:bCs w:val="0"/>
          <w:sz w:val="24"/>
          <w:szCs w:val="24"/>
          <w:highlight w:val="none"/>
          <w:lang w:val="en-US" w:eastAsia="zh-CN"/>
        </w:rPr>
        <w:t xml:space="preserve">1. </w:t>
      </w:r>
      <w:r>
        <w:rPr>
          <w:rFonts w:hint="eastAsia" w:ascii="宋体" w:hAnsi="宋体" w:eastAsia="宋体" w:cs="宋体"/>
          <w:b w:val="0"/>
          <w:bCs w:val="0"/>
          <w:sz w:val="24"/>
          <w:szCs w:val="24"/>
          <w:highlight w:val="none"/>
        </w:rPr>
        <w:t xml:space="preserve">本项目需执行的国家相关标准、行业标准、地方标准或者其他标准、规范：《中华人民共和国食品安全法》《食品生产通用卫生规范》《餐饮服务食品安全操作规范》</w:t>
      </w:r>
      <w:r>
        <w:rPr>
          <w:rFonts w:hint="eastAsia" w:ascii="宋体" w:hAnsi="宋体" w:eastAsia="宋体" w:cs="宋体"/>
          <w:b w:val="0"/>
          <w:bCs w:val="0"/>
          <w:sz w:val="24"/>
          <w:szCs w:val="24"/>
          <w:highlight w:val="none"/>
          <w:lang w:eastAsia="zh-CN"/>
        </w:rPr>
        <w:t xml:space="preserve">等</w:t>
      </w:r>
      <w:r>
        <w:rPr>
          <w:rFonts w:hint="eastAsia" w:ascii="宋体" w:hAnsi="宋体" w:eastAsia="宋体" w:cs="宋体"/>
          <w:b w:val="0"/>
          <w:bCs w:val="0"/>
          <w:sz w:val="24"/>
          <w:szCs w:val="24"/>
          <w:highlight w:val="none"/>
        </w:rPr>
        <w:t xml:space="preserve">法律法规以及江苏省和无锡市行业主管部门颁布的相关文件规定；食品安全指标严格执行最新版《食品安全国家标准 食品中污染物限量》（GB 2762）、《食品安全国家标准 食品中农药最大残留限量》（GB 2763）、《食品安全国家标准 食品添加剂使用标准》（GB 2760）、《食品安全国家标准 食品生产通用卫生规范》（GB 14881）等强制性国家标准。如地方性法规与国家法规相抵触，按国家法规执行；如引用的推荐性标准有新版本发布，按最新版本执行。</w:t>
      </w:r>
      <w:r>
        <w:rPr>
          <w:rFonts w:hint="eastAsia" w:ascii="宋体" w:hAnsi="宋体" w:eastAsia="宋体" w:cs="宋体"/>
          <w:b w:val="0"/>
          <w:bCs w:val="0"/>
          <w:sz w:val="24"/>
          <w:szCs w:val="24"/>
          <w:highlight w:val="none"/>
        </w:rPr>
      </w:r>
      <w:r/>
    </w:p>
    <w:p>
      <w:pPr>
        <w:pStyle w:val="930"/>
        <w:ind w:firstLine="480"/>
        <w:jc w:val="left"/>
        <w:spacing w:line="360" w:lineRule="auto"/>
        <w:rPr>
          <w:rFonts w:hint="eastAsia" w:ascii="宋体" w:hAnsi="宋体" w:eastAsia="宋体" w:cs="宋体"/>
          <w:b w:val="0"/>
          <w:bCs w:val="0"/>
          <w:sz w:val="24"/>
          <w:szCs w:val="24"/>
          <w:highlight w:val="none"/>
        </w:rPr>
        <w:outlineLvl w:val="0"/>
      </w:pP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本项目需满足的质量、安全、技术规格、物理特性等要求：</w:t>
      </w:r>
      <w:r>
        <w:rPr>
          <w:rFonts w:hint="eastAsia" w:ascii="宋体" w:hAnsi="宋体" w:eastAsia="宋体" w:cs="宋体"/>
          <w:b w:val="0"/>
          <w:bCs w:val="0"/>
          <w:sz w:val="24"/>
          <w:szCs w:val="24"/>
          <w:highlight w:val="none"/>
        </w:rPr>
      </w:r>
      <w:r/>
    </w:p>
    <w:p>
      <w:pPr>
        <w:pStyle w:val="930"/>
        <w:ind w:firstLine="480"/>
        <w:jc w:val="left"/>
        <w:spacing w:line="360" w:lineRule="auto"/>
        <w:rPr>
          <w:rFonts w:hint="eastAsia" w:ascii="宋体" w:hAnsi="宋体" w:eastAsia="宋体" w:cs="宋体"/>
          <w:b w:val="0"/>
          <w:bCs w:val="0"/>
          <w:sz w:val="24"/>
          <w:szCs w:val="24"/>
          <w:highlight w:val="none"/>
        </w:rPr>
        <w:outlineLvl w:val="0"/>
      </w:pP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.1</w:t>
      </w:r>
      <w:r>
        <w:rPr>
          <w:rFonts w:hint="eastAsia" w:ascii="宋体" w:hAnsi="宋体" w:eastAsia="宋体" w:cs="宋体"/>
          <w:b w:val="0"/>
          <w:bCs w:val="0"/>
          <w:sz w:val="24"/>
          <w:szCs w:val="24"/>
          <w:highlight w:val="none"/>
          <w:lang w:eastAsia="zh-CN"/>
        </w:rPr>
        <w:t xml:space="preserve"> 质量</w:t>
      </w:r>
      <w:r>
        <w:rPr>
          <w:rFonts w:hint="eastAsia" w:ascii="宋体" w:hAnsi="宋体" w:eastAsia="宋体" w:cs="宋体"/>
          <w:b w:val="0"/>
          <w:bCs w:val="0"/>
          <w:sz w:val="24"/>
          <w:szCs w:val="24"/>
          <w:highlight w:val="none"/>
        </w:rPr>
        <w:t xml:space="preserve">要求：合格商品，</w:t>
      </w:r>
      <w:r>
        <w:rPr>
          <w:rFonts w:hint="eastAsia" w:ascii="宋体" w:hAnsi="宋体" w:eastAsia="宋体" w:cs="宋体"/>
          <w:b w:val="0"/>
          <w:bCs w:val="0"/>
          <w:sz w:val="24"/>
          <w:szCs w:val="24"/>
          <w:highlight w:val="none"/>
          <w:lang w:eastAsia="zh-CN"/>
        </w:rPr>
        <w:t xml:space="preserve">符合</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val="en-US" w:eastAsia="zh-CN"/>
        </w:rPr>
        <w:t xml:space="preserve">中华人民共和国</w:t>
      </w:r>
      <w:r>
        <w:rPr>
          <w:rFonts w:hint="eastAsia" w:ascii="宋体" w:hAnsi="宋体" w:eastAsia="宋体" w:cs="宋体"/>
          <w:b w:val="0"/>
          <w:bCs w:val="0"/>
          <w:sz w:val="24"/>
          <w:szCs w:val="24"/>
          <w:highlight w:val="none"/>
        </w:rPr>
        <w:t xml:space="preserve">食品安全法》品质标准</w:t>
      </w:r>
      <w:r>
        <w:rPr>
          <w:rFonts w:hint="eastAsia" w:ascii="宋体" w:hAnsi="宋体" w:eastAsia="宋体" w:cs="宋体"/>
          <w:b w:val="0"/>
          <w:bCs w:val="0"/>
          <w:sz w:val="24"/>
          <w:szCs w:val="24"/>
          <w:highlight w:val="none"/>
        </w:rPr>
      </w:r>
      <w:r/>
    </w:p>
    <w:p>
      <w:pPr>
        <w:pStyle w:val="930"/>
        <w:ind w:firstLine="480"/>
        <w:jc w:val="left"/>
        <w:spacing w:line="360" w:lineRule="auto"/>
        <w:rPr>
          <w:rFonts w:hint="eastAsia" w:ascii="宋体" w:hAnsi="宋体" w:eastAsia="宋体" w:cs="宋体"/>
          <w:b w:val="0"/>
          <w:bCs w:val="0"/>
          <w:sz w:val="24"/>
          <w:szCs w:val="24"/>
          <w:highlight w:val="none"/>
        </w:rPr>
        <w:outlineLvl w:val="0"/>
      </w:pP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.2</w:t>
      </w:r>
      <w:r>
        <w:rPr>
          <w:rFonts w:hint="eastAsia" w:ascii="宋体" w:hAnsi="宋体" w:eastAsia="宋体" w:cs="宋体"/>
          <w:b w:val="0"/>
          <w:bCs w:val="0"/>
          <w:sz w:val="24"/>
          <w:szCs w:val="24"/>
          <w:highlight w:val="none"/>
          <w:lang w:eastAsia="zh-CN"/>
        </w:rPr>
        <w:t xml:space="preserve"> 安全</w:t>
      </w:r>
      <w:r>
        <w:rPr>
          <w:rFonts w:hint="eastAsia" w:ascii="宋体" w:hAnsi="宋体" w:eastAsia="宋体" w:cs="宋体"/>
          <w:b w:val="0"/>
          <w:bCs w:val="0"/>
          <w:sz w:val="24"/>
          <w:szCs w:val="24"/>
          <w:highlight w:val="none"/>
        </w:rPr>
        <w:t xml:space="preserve">要求</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应满足国家相关法律法规的</w:t>
      </w:r>
      <w:r>
        <w:rPr>
          <w:rFonts w:hint="eastAsia" w:ascii="宋体" w:hAnsi="宋体" w:eastAsia="宋体" w:cs="宋体"/>
          <w:b w:val="0"/>
          <w:bCs w:val="0"/>
          <w:sz w:val="24"/>
          <w:szCs w:val="24"/>
          <w:highlight w:val="none"/>
          <w:lang w:eastAsia="zh-CN"/>
        </w:rPr>
        <w:t xml:space="preserve">安全要求</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rPr>
      </w:r>
      <w:r/>
    </w:p>
    <w:p>
      <w:pPr>
        <w:pStyle w:val="930"/>
        <w:ind w:firstLine="480"/>
        <w:jc w:val="left"/>
        <w:spacing w:line="360" w:lineRule="auto"/>
        <w:rPr>
          <w:rFonts w:hint="eastAsia" w:ascii="宋体" w:hAnsi="宋体" w:eastAsia="宋体" w:cs="宋体"/>
          <w:b w:val="0"/>
          <w:bCs w:val="0"/>
          <w:sz w:val="24"/>
          <w:szCs w:val="24"/>
          <w:highlight w:val="none"/>
        </w:rPr>
        <w:outlineLvl w:val="0"/>
      </w:pP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产品结账</w:t>
      </w:r>
      <w:r>
        <w:rPr>
          <w:rFonts w:hint="eastAsia" w:ascii="宋体" w:hAnsi="宋体" w:eastAsia="宋体" w:cs="宋体"/>
          <w:b w:val="0"/>
          <w:bCs w:val="0"/>
          <w:sz w:val="24"/>
          <w:szCs w:val="24"/>
          <w:highlight w:val="none"/>
          <w:lang w:eastAsia="zh-CN"/>
        </w:rPr>
        <w:t xml:space="preserve">时都</w:t>
      </w:r>
      <w:r>
        <w:rPr>
          <w:rFonts w:hint="eastAsia" w:ascii="宋体" w:hAnsi="宋体" w:eastAsia="宋体" w:cs="宋体"/>
          <w:b w:val="0"/>
          <w:bCs w:val="0"/>
          <w:sz w:val="24"/>
          <w:szCs w:val="24"/>
          <w:highlight w:val="none"/>
        </w:rPr>
        <w:t xml:space="preserve">需要开具税务发票，报价</w:t>
      </w:r>
      <w:r>
        <w:rPr>
          <w:rFonts w:hint="eastAsia" w:ascii="宋体" w:hAnsi="宋体" w:eastAsia="宋体" w:cs="宋体"/>
          <w:b w:val="0"/>
          <w:bCs w:val="0"/>
          <w:sz w:val="24"/>
          <w:szCs w:val="24"/>
          <w:highlight w:val="none"/>
          <w:lang w:eastAsia="zh-CN"/>
        </w:rPr>
        <w:t xml:space="preserve">包含</w:t>
      </w:r>
      <w:r>
        <w:rPr>
          <w:rFonts w:hint="eastAsia" w:ascii="宋体" w:hAnsi="宋体" w:eastAsia="宋体" w:cs="宋体"/>
          <w:b w:val="0"/>
          <w:bCs w:val="0"/>
          <w:sz w:val="24"/>
          <w:szCs w:val="24"/>
          <w:highlight w:val="none"/>
          <w:lang w:val="en-US" w:eastAsia="zh-CN"/>
        </w:rPr>
        <w:t xml:space="preserve">增值税</w:t>
      </w:r>
      <w:r>
        <w:rPr>
          <w:rFonts w:hint="eastAsia" w:ascii="宋体" w:hAnsi="宋体" w:eastAsia="宋体" w:cs="宋体"/>
          <w:b w:val="0"/>
          <w:bCs w:val="0"/>
          <w:sz w:val="24"/>
          <w:szCs w:val="24"/>
          <w:highlight w:val="none"/>
        </w:rPr>
        <w:t xml:space="preserve">、运费等。</w:t>
      </w:r>
      <w:r>
        <w:rPr>
          <w:rFonts w:hint="eastAsia" w:ascii="宋体" w:hAnsi="宋体" w:eastAsia="宋体" w:cs="宋体"/>
          <w:b w:val="0"/>
          <w:bCs w:val="0"/>
          <w:sz w:val="24"/>
          <w:szCs w:val="24"/>
          <w:highlight w:val="none"/>
        </w:rPr>
      </w:r>
      <w:r/>
    </w:p>
    <w:p>
      <w:pPr>
        <w:pStyle w:val="930"/>
        <w:ind w:firstLine="480"/>
        <w:jc w:val="left"/>
        <w:spacing w:line="360" w:lineRule="auto"/>
        <w:rPr>
          <w:rFonts w:hint="eastAsia" w:ascii="宋体" w:hAnsi="宋体" w:eastAsia="宋体" w:cs="宋体"/>
          <w:b w:val="0"/>
          <w:bCs w:val="0"/>
          <w:sz w:val="24"/>
          <w:szCs w:val="24"/>
          <w:highlight w:val="none"/>
        </w:rPr>
        <w:outlineLvl w:val="0"/>
      </w:pPr>
      <w:r>
        <w:rPr>
          <w:rFonts w:hint="eastAsia"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供货及配送范围：</w:t>
      </w:r>
      <w:r>
        <w:rPr>
          <w:rFonts w:hint="eastAsia" w:hAnsi="宋体" w:eastAsia="宋体" w:cs="宋体"/>
          <w:b w:val="0"/>
          <w:bCs w:val="0"/>
          <w:sz w:val="24"/>
          <w:szCs w:val="24"/>
          <w:highlight w:val="none"/>
          <w:lang w:val="en-US" w:eastAsia="zh-CN"/>
        </w:rPr>
        <w:t xml:space="preserve">荤菜类、蔬菜类、辅材类</w:t>
      </w:r>
      <w:r>
        <w:rPr>
          <w:rFonts w:hint="eastAsia" w:ascii="宋体" w:hAnsi="宋体" w:eastAsia="宋体" w:cs="宋体"/>
          <w:b w:val="0"/>
          <w:bCs w:val="0"/>
          <w:sz w:val="24"/>
          <w:szCs w:val="24"/>
          <w:highlight w:val="none"/>
        </w:rPr>
        <w:t xml:space="preserve">（采购清单如下）：</w:t>
      </w:r>
      <w:r>
        <w:rPr>
          <w:rFonts w:hint="eastAsia" w:ascii="宋体" w:hAnsi="宋体" w:eastAsia="宋体" w:cs="宋体"/>
          <w:b w:val="0"/>
          <w:bCs w:val="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2720"/>
        <w:gridCol w:w="1612"/>
        <w:gridCol w:w="2062"/>
      </w:tblGrid>
      <w:tr>
        <w:trPr>
          <w:trHeight w:val="1209" w:hRule="exact"/>
        </w:trPr>
        <w:tc>
          <w:tcPr>
            <w:tcW w:w="1638" w:type="dxa"/>
            <w:vAlign w:val="center"/>
            <w:textDirection w:val="lrTb"/>
            <w:noWrap w:val="false"/>
          </w:tcPr>
          <w:p>
            <w:pPr>
              <w:pStyle w:val="93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类别</w:t>
            </w:r>
            <w:r>
              <w:rPr>
                <w:rFonts w:hint="eastAsia" w:ascii="宋体" w:hAnsi="宋体" w:eastAsia="宋体" w:cs="宋体"/>
                <w:b w:val="0"/>
                <w:bCs w:val="0"/>
                <w:color w:val="000000"/>
                <w:sz w:val="24"/>
                <w:szCs w:val="24"/>
                <w:highlight w:val="none"/>
              </w:rPr>
            </w:r>
            <w:r/>
          </w:p>
        </w:tc>
        <w:tc>
          <w:tcPr>
            <w:tcW w:w="2720" w:type="dxa"/>
            <w:vAlign w:val="center"/>
            <w:textDirection w:val="lrTb"/>
            <w:noWrap w:val="false"/>
          </w:tcPr>
          <w:p>
            <w:pPr>
              <w:pStyle w:val="930"/>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食材</w:t>
            </w:r>
            <w:r>
              <w:rPr>
                <w:rFonts w:hint="eastAsia" w:ascii="宋体" w:hAnsi="宋体" w:eastAsia="宋体" w:cs="宋体"/>
                <w:b w:val="0"/>
                <w:bCs w:val="0"/>
                <w:color w:val="000000"/>
                <w:sz w:val="24"/>
                <w:szCs w:val="24"/>
                <w:highlight w:val="none"/>
                <w:lang w:val="en-US" w:eastAsia="zh-CN"/>
              </w:rPr>
              <w:t xml:space="preserve">明细</w:t>
            </w:r>
            <w:r>
              <w:rPr>
                <w:rFonts w:hint="eastAsia" w:ascii="宋体" w:hAnsi="宋体" w:eastAsia="宋体" w:cs="宋体"/>
                <w:b w:val="0"/>
                <w:bCs w:val="0"/>
                <w:color w:val="000000"/>
                <w:sz w:val="24"/>
                <w:szCs w:val="24"/>
                <w:highlight w:val="none"/>
                <w:lang w:val="en-US" w:eastAsia="zh-CN"/>
              </w:rPr>
            </w:r>
            <w:r/>
          </w:p>
        </w:tc>
        <w:tc>
          <w:tcPr>
            <w:tcW w:w="1612" w:type="dxa"/>
            <w:vAlign w:val="center"/>
            <w:textDirection w:val="lrTb"/>
            <w:noWrap w:val="false"/>
          </w:tcPr>
          <w:p>
            <w:pPr>
              <w:pStyle w:val="93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供货</w:t>
            </w:r>
            <w:r>
              <w:rPr>
                <w:rFonts w:hint="eastAsia" w:ascii="宋体" w:hAnsi="宋体" w:eastAsia="宋体" w:cs="宋体"/>
                <w:b w:val="0"/>
                <w:bCs w:val="0"/>
                <w:color w:val="000000"/>
                <w:sz w:val="24"/>
                <w:szCs w:val="24"/>
                <w:highlight w:val="none"/>
              </w:rPr>
            </w:r>
            <w:r/>
          </w:p>
        </w:tc>
        <w:tc>
          <w:tcPr>
            <w:tcW w:w="2062" w:type="dxa"/>
            <w:vAlign w:val="center"/>
            <w:textDirection w:val="lrTb"/>
            <w:noWrap w:val="false"/>
          </w:tcPr>
          <w:p>
            <w:pPr>
              <w:pStyle w:val="93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结算周期</w:t>
            </w:r>
            <w:r>
              <w:rPr>
                <w:rFonts w:hint="eastAsia" w:ascii="宋体" w:hAnsi="宋体" w:eastAsia="宋体" w:cs="宋体"/>
                <w:b w:val="0"/>
                <w:bCs w:val="0"/>
                <w:color w:val="000000"/>
                <w:sz w:val="24"/>
                <w:szCs w:val="24"/>
                <w:highlight w:val="none"/>
              </w:rPr>
            </w:r>
            <w:r/>
          </w:p>
        </w:tc>
      </w:tr>
      <w:tr>
        <w:trPr>
          <w:trHeight w:val="581" w:hRule="exact"/>
        </w:trPr>
        <w:tc>
          <w:tcPr>
            <w:tcW w:w="1638" w:type="dxa"/>
            <w:vAlign w:val="center"/>
            <w:textDirection w:val="lrTb"/>
            <w:noWrap w:val="false"/>
          </w:tcPr>
          <w:p>
            <w:pPr>
              <w:pStyle w:val="930"/>
              <w:jc w:val="center"/>
              <w:rPr>
                <w:rFonts w:ascii="宋体" w:hAnsi="宋体" w:eastAsia="宋体" w:cs="宋体"/>
                <w:b w:val="0"/>
                <w:bCs w:val="0"/>
                <w:color w:val="000000"/>
                <w:sz w:val="24"/>
                <w:szCs w:val="24"/>
                <w:highlight w:val="none"/>
                <w:lang w:val="en-US" w:eastAsia="zh-CN"/>
              </w:rPr>
            </w:pPr>
            <w:r>
              <w:rPr>
                <w:rFonts w:hint="eastAsia" w:hAnsi="宋体" w:eastAsia="宋体" w:cs="宋体"/>
                <w:b w:val="0"/>
                <w:bCs w:val="0"/>
                <w:color w:val="000000"/>
                <w:sz w:val="24"/>
                <w:szCs w:val="24"/>
                <w:highlight w:val="none"/>
                <w:lang w:val="en-US" w:eastAsia="zh-CN"/>
              </w:rPr>
              <w:t xml:space="preserve">荤菜类</w:t>
            </w:r>
            <w:r>
              <w:rPr>
                <w:rFonts w:ascii="宋体" w:hAnsi="宋体" w:eastAsia="宋体" w:cs="宋体"/>
                <w:b w:val="0"/>
                <w:bCs w:val="0"/>
                <w:color w:val="000000"/>
                <w:sz w:val="24"/>
                <w:szCs w:val="24"/>
                <w:highlight w:val="none"/>
                <w:lang w:val="en-US" w:eastAsia="zh-CN"/>
              </w:rPr>
            </w:r>
            <w:r/>
          </w:p>
        </w:tc>
        <w:tc>
          <w:tcPr>
            <w:tcW w:w="2720" w:type="dxa"/>
            <w:vAlign w:val="center"/>
            <w:textDirection w:val="lrTb"/>
            <w:noWrap w:val="false"/>
          </w:tcPr>
          <w:p>
            <w:pPr>
              <w:pStyle w:val="930"/>
              <w:jc w:val="center"/>
              <w:rPr>
                <w:rFonts w:hAnsi="宋体" w:eastAsia="宋体" w:cs="宋体"/>
                <w:b w:val="0"/>
                <w:bCs w:val="0"/>
                <w:color w:val="000000"/>
                <w:sz w:val="24"/>
                <w:szCs w:val="24"/>
                <w:highlight w:val="none"/>
                <w:lang w:val="en-US" w:eastAsia="zh-CN"/>
              </w:rPr>
            </w:pPr>
            <w:r>
              <w:rPr>
                <w:rFonts w:hint="eastAsia" w:hAnsi="宋体" w:eastAsia="宋体" w:cs="宋体"/>
                <w:b w:val="0"/>
                <w:bCs w:val="0"/>
                <w:color w:val="000000"/>
                <w:sz w:val="24"/>
                <w:szCs w:val="24"/>
                <w:highlight w:val="none"/>
                <w:lang w:val="en-US" w:eastAsia="zh-CN"/>
              </w:rPr>
              <w:t xml:space="preserve">肉类、禽蛋类、水产品等</w:t>
            </w:r>
            <w:r>
              <w:rPr>
                <w:rFonts w:hAnsi="宋体" w:eastAsia="宋体" w:cs="宋体"/>
                <w:b w:val="0"/>
                <w:bCs w:val="0"/>
                <w:color w:val="000000"/>
                <w:sz w:val="24"/>
                <w:szCs w:val="24"/>
                <w:highlight w:val="none"/>
                <w:lang w:val="en-US" w:eastAsia="zh-CN"/>
              </w:rPr>
            </w:r>
            <w:r/>
          </w:p>
        </w:tc>
        <w:tc>
          <w:tcPr>
            <w:tcW w:w="1612" w:type="dxa"/>
            <w:vAlign w:val="center"/>
            <w:textDirection w:val="lrTb"/>
            <w:noWrap w:val="false"/>
          </w:tcPr>
          <w:p>
            <w:pPr>
              <w:pStyle w:val="93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每日</w:t>
            </w:r>
            <w:r>
              <w:rPr>
                <w:rFonts w:hint="eastAsia" w:ascii="宋体" w:hAnsi="宋体" w:eastAsia="宋体" w:cs="宋体"/>
                <w:b w:val="0"/>
                <w:bCs w:val="0"/>
                <w:color w:val="000000"/>
                <w:sz w:val="24"/>
                <w:szCs w:val="24"/>
                <w:highlight w:val="none"/>
              </w:rPr>
            </w:r>
            <w:r/>
          </w:p>
        </w:tc>
        <w:tc>
          <w:tcPr>
            <w:tcW w:w="2062" w:type="dxa"/>
            <w:vAlign w:val="center"/>
            <w:textDirection w:val="lrTb"/>
            <w:noWrap w:val="false"/>
          </w:tcPr>
          <w:p>
            <w:pPr>
              <w:pStyle w:val="93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月度</w:t>
            </w:r>
            <w:r>
              <w:rPr>
                <w:rFonts w:hint="eastAsia" w:ascii="宋体" w:hAnsi="宋体" w:eastAsia="宋体" w:cs="宋体"/>
                <w:b w:val="0"/>
                <w:bCs w:val="0"/>
                <w:color w:val="000000"/>
                <w:sz w:val="24"/>
                <w:szCs w:val="24"/>
                <w:highlight w:val="none"/>
              </w:rPr>
            </w:r>
            <w:r/>
          </w:p>
        </w:tc>
      </w:tr>
      <w:tr>
        <w:trPr>
          <w:trHeight w:val="700" w:hRule="exact"/>
        </w:trPr>
        <w:tc>
          <w:tcPr>
            <w:tcW w:w="1638" w:type="dxa"/>
            <w:vAlign w:val="center"/>
            <w:textDirection w:val="lrTb"/>
            <w:noWrap w:val="false"/>
          </w:tcPr>
          <w:p>
            <w:pPr>
              <w:pStyle w:val="930"/>
              <w:jc w:val="center"/>
              <w:rPr>
                <w:rFonts w:hAnsi="宋体" w:eastAsia="宋体" w:cs="宋体"/>
                <w:b w:val="0"/>
                <w:bCs w:val="0"/>
                <w:color w:val="000000"/>
                <w:sz w:val="24"/>
                <w:szCs w:val="24"/>
                <w:highlight w:val="none"/>
                <w:lang w:val="en-US" w:eastAsia="zh-CN"/>
              </w:rPr>
            </w:pPr>
            <w:r>
              <w:rPr>
                <w:rFonts w:hint="eastAsia" w:hAnsi="宋体" w:eastAsia="宋体" w:cs="宋体"/>
                <w:b w:val="0"/>
                <w:bCs w:val="0"/>
                <w:color w:val="000000"/>
                <w:sz w:val="24"/>
                <w:szCs w:val="24"/>
                <w:highlight w:val="none"/>
                <w:lang w:val="en-US" w:eastAsia="zh-CN"/>
              </w:rPr>
              <w:t xml:space="preserve">蔬菜类</w:t>
            </w:r>
            <w:r>
              <w:rPr>
                <w:rFonts w:hAnsi="宋体" w:eastAsia="宋体" w:cs="宋体"/>
                <w:b w:val="0"/>
                <w:bCs w:val="0"/>
                <w:color w:val="000000"/>
                <w:sz w:val="24"/>
                <w:szCs w:val="24"/>
                <w:highlight w:val="none"/>
                <w:lang w:val="en-US" w:eastAsia="zh-CN"/>
              </w:rPr>
            </w:r>
            <w:r/>
          </w:p>
        </w:tc>
        <w:tc>
          <w:tcPr>
            <w:tcW w:w="2720" w:type="dxa"/>
            <w:vAlign w:val="center"/>
            <w:textDirection w:val="lrTb"/>
            <w:noWrap w:val="false"/>
          </w:tcPr>
          <w:p>
            <w:pPr>
              <w:pStyle w:val="930"/>
              <w:jc w:val="center"/>
              <w:rPr>
                <w:rFonts w:hAnsi="宋体" w:eastAsia="宋体" w:cs="宋体"/>
                <w:b w:val="0"/>
                <w:bCs w:val="0"/>
                <w:color w:val="000000"/>
                <w:sz w:val="24"/>
                <w:szCs w:val="24"/>
                <w:highlight w:val="none"/>
                <w:lang w:val="en-US" w:eastAsia="zh-CN"/>
              </w:rPr>
            </w:pPr>
            <w:r>
              <w:rPr>
                <w:rFonts w:hint="eastAsia" w:hAnsi="宋体" w:eastAsia="宋体" w:cs="宋体"/>
                <w:b w:val="0"/>
                <w:bCs w:val="0"/>
                <w:color w:val="000000"/>
                <w:sz w:val="24"/>
                <w:szCs w:val="24"/>
                <w:highlight w:val="none"/>
                <w:lang w:val="en-US" w:eastAsia="zh-CN"/>
              </w:rPr>
              <w:t xml:space="preserve">蔬菜类、南北干货、豆制品类、速冻品类等</w:t>
            </w:r>
            <w:r>
              <w:rPr>
                <w:rFonts w:hAnsi="宋体" w:eastAsia="宋体" w:cs="宋体"/>
                <w:b w:val="0"/>
                <w:bCs w:val="0"/>
                <w:color w:val="000000"/>
                <w:sz w:val="24"/>
                <w:szCs w:val="24"/>
                <w:highlight w:val="none"/>
                <w:lang w:val="en-US" w:eastAsia="zh-CN"/>
              </w:rPr>
            </w:r>
            <w:r/>
          </w:p>
        </w:tc>
        <w:tc>
          <w:tcPr>
            <w:tcW w:w="1612" w:type="dxa"/>
            <w:vAlign w:val="center"/>
            <w:textDirection w:val="lrTb"/>
            <w:noWrap w:val="false"/>
          </w:tcPr>
          <w:p>
            <w:pPr>
              <w:pStyle w:val="930"/>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每日</w:t>
            </w:r>
            <w:r>
              <w:rPr>
                <w:rFonts w:hint="eastAsia" w:ascii="宋体" w:hAnsi="宋体" w:eastAsia="宋体" w:cs="宋体"/>
                <w:b w:val="0"/>
                <w:bCs w:val="0"/>
                <w:color w:val="000000"/>
                <w:sz w:val="24"/>
                <w:szCs w:val="24"/>
                <w:highlight w:val="none"/>
                <w:lang w:val="en-US" w:eastAsia="zh-CN" w:bidi="ar-SA"/>
              </w:rPr>
            </w:r>
            <w:r/>
          </w:p>
        </w:tc>
        <w:tc>
          <w:tcPr>
            <w:tcW w:w="2062" w:type="dxa"/>
            <w:vAlign w:val="center"/>
            <w:textDirection w:val="lrTb"/>
            <w:noWrap w:val="false"/>
          </w:tcPr>
          <w:p>
            <w:pPr>
              <w:pStyle w:val="930"/>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月度</w:t>
            </w:r>
            <w:r>
              <w:rPr>
                <w:rFonts w:hint="eastAsia" w:ascii="宋体" w:hAnsi="宋体" w:eastAsia="宋体" w:cs="宋体"/>
                <w:b w:val="0"/>
                <w:bCs w:val="0"/>
                <w:color w:val="000000"/>
                <w:sz w:val="24"/>
                <w:szCs w:val="24"/>
                <w:highlight w:val="none"/>
                <w:lang w:val="en-US" w:eastAsia="zh-CN" w:bidi="ar-SA"/>
              </w:rPr>
            </w:r>
            <w:r/>
          </w:p>
        </w:tc>
      </w:tr>
      <w:tr>
        <w:trPr>
          <w:trHeight w:val="700" w:hRule="exact"/>
        </w:trPr>
        <w:tc>
          <w:tcPr>
            <w:tcW w:w="1638" w:type="dxa"/>
            <w:vAlign w:val="center"/>
            <w:textDirection w:val="lrTb"/>
            <w:noWrap w:val="false"/>
          </w:tcPr>
          <w:p>
            <w:pPr>
              <w:pStyle w:val="930"/>
              <w:jc w:val="center"/>
              <w:rPr>
                <w:rFonts w:ascii="宋体" w:hAnsi="宋体" w:eastAsia="宋体" w:cs="宋体"/>
                <w:b w:val="0"/>
                <w:bCs w:val="0"/>
                <w:color w:val="000000"/>
                <w:sz w:val="24"/>
                <w:szCs w:val="24"/>
                <w:highlight w:val="none"/>
                <w:lang w:val="en-US" w:eastAsia="zh-CN"/>
              </w:rPr>
            </w:pPr>
            <w:r>
              <w:rPr>
                <w:rFonts w:hint="eastAsia" w:hAnsi="宋体" w:eastAsia="宋体" w:cs="宋体"/>
                <w:b w:val="0"/>
                <w:bCs w:val="0"/>
                <w:color w:val="000000"/>
                <w:sz w:val="24"/>
                <w:szCs w:val="24"/>
                <w:highlight w:val="none"/>
                <w:lang w:val="en-US" w:eastAsia="zh-CN"/>
              </w:rPr>
              <w:t xml:space="preserve">辅材类</w:t>
            </w:r>
            <w:r>
              <w:rPr>
                <w:rFonts w:ascii="宋体" w:hAnsi="宋体" w:eastAsia="宋体" w:cs="宋体"/>
                <w:b w:val="0"/>
                <w:bCs w:val="0"/>
                <w:color w:val="000000"/>
                <w:sz w:val="24"/>
                <w:szCs w:val="24"/>
                <w:highlight w:val="none"/>
                <w:lang w:val="en-US" w:eastAsia="zh-CN"/>
              </w:rPr>
            </w:r>
            <w:r/>
          </w:p>
        </w:tc>
        <w:tc>
          <w:tcPr>
            <w:tcW w:w="2720" w:type="dxa"/>
            <w:vAlign w:val="center"/>
            <w:textDirection w:val="lrTb"/>
            <w:noWrap w:val="false"/>
          </w:tcPr>
          <w:p>
            <w:pPr>
              <w:pStyle w:val="930"/>
              <w:jc w:val="center"/>
              <w:rPr>
                <w:rFonts w:hAnsi="宋体" w:eastAsia="宋体" w:cs="宋体"/>
                <w:b w:val="0"/>
                <w:bCs w:val="0"/>
                <w:color w:val="000000"/>
                <w:sz w:val="24"/>
                <w:szCs w:val="24"/>
                <w:highlight w:val="none"/>
                <w:lang w:val="en-US" w:eastAsia="zh-CN"/>
              </w:rPr>
            </w:pPr>
            <w:r>
              <w:rPr>
                <w:rFonts w:hint="eastAsia" w:hAnsi="宋体" w:eastAsia="宋体" w:cs="宋体"/>
                <w:b w:val="0"/>
                <w:bCs w:val="0"/>
                <w:color w:val="000000"/>
                <w:sz w:val="24"/>
                <w:szCs w:val="24"/>
                <w:highlight w:val="none"/>
                <w:lang w:val="en-US" w:eastAsia="zh-CN"/>
              </w:rPr>
              <w:t xml:space="preserve">调味品、面点、面制品、奶产品、水果等</w:t>
            </w:r>
            <w:r>
              <w:rPr>
                <w:rFonts w:hAnsi="宋体" w:eastAsia="宋体" w:cs="宋体"/>
                <w:b w:val="0"/>
                <w:bCs w:val="0"/>
                <w:color w:val="000000"/>
                <w:sz w:val="24"/>
                <w:szCs w:val="24"/>
                <w:highlight w:val="none"/>
                <w:lang w:val="en-US" w:eastAsia="zh-CN"/>
              </w:rPr>
            </w:r>
            <w:r/>
          </w:p>
        </w:tc>
        <w:tc>
          <w:tcPr>
            <w:tcW w:w="1612" w:type="dxa"/>
            <w:vAlign w:val="center"/>
            <w:textDirection w:val="lrTb"/>
            <w:noWrap w:val="false"/>
          </w:tcPr>
          <w:p>
            <w:pPr>
              <w:pStyle w:val="93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每日</w:t>
            </w:r>
            <w:r>
              <w:rPr>
                <w:rFonts w:hint="eastAsia" w:ascii="宋体" w:hAnsi="宋体" w:eastAsia="宋体" w:cs="宋体"/>
                <w:b w:val="0"/>
                <w:bCs w:val="0"/>
                <w:color w:val="000000"/>
                <w:sz w:val="24"/>
                <w:szCs w:val="24"/>
                <w:highlight w:val="none"/>
              </w:rPr>
            </w:r>
            <w:r/>
          </w:p>
        </w:tc>
        <w:tc>
          <w:tcPr>
            <w:tcW w:w="2062" w:type="dxa"/>
            <w:vAlign w:val="center"/>
            <w:textDirection w:val="lrTb"/>
            <w:noWrap w:val="false"/>
          </w:tcPr>
          <w:p>
            <w:pPr>
              <w:pStyle w:val="93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月度</w:t>
            </w:r>
            <w:r>
              <w:rPr>
                <w:rFonts w:hint="eastAsia" w:ascii="宋体" w:hAnsi="宋体" w:eastAsia="宋体" w:cs="宋体"/>
                <w:b w:val="0"/>
                <w:bCs w:val="0"/>
                <w:color w:val="000000"/>
                <w:sz w:val="24"/>
                <w:szCs w:val="24"/>
                <w:highlight w:val="none"/>
              </w:rPr>
            </w:r>
            <w:r/>
          </w:p>
        </w:tc>
      </w:tr>
    </w:tbl>
    <w:p>
      <w:pPr>
        <w:pStyle w:val="930"/>
        <w:ind w:firstLine="480"/>
        <w:jc w:val="left"/>
        <w:spacing w:line="360" w:lineRule="auto"/>
        <w:rPr>
          <w:rFonts w:hint="eastAsia" w:ascii="宋体" w:hAnsi="宋体" w:eastAsia="宋体" w:cs="宋体"/>
          <w:b w:val="0"/>
          <w:bCs w:val="0"/>
          <w:sz w:val="24"/>
          <w:szCs w:val="24"/>
          <w:highlight w:val="none"/>
        </w:rPr>
        <w:outlineLvl w:val="0"/>
      </w:pPr>
      <w:r>
        <w:rPr>
          <w:rFonts w:hint="eastAsia" w:ascii="宋体" w:hAnsi="宋体" w:eastAsia="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rPr>
        <w:t xml:space="preserve">本次投标的价格优惠率将作为</w:t>
      </w:r>
      <w:r>
        <w:rPr>
          <w:rFonts w:hint="eastAsia" w:ascii="宋体" w:hAnsi="宋体" w:eastAsia="宋体" w:cs="宋体"/>
          <w:b w:val="0"/>
          <w:bCs w:val="0"/>
          <w:sz w:val="24"/>
          <w:szCs w:val="24"/>
          <w:highlight w:val="none"/>
          <w:lang w:val="en-US" w:eastAsia="zh-CN"/>
        </w:rPr>
        <w:t xml:space="preserve">1年</w:t>
      </w:r>
      <w:r>
        <w:rPr>
          <w:rFonts w:hint="eastAsia" w:ascii="宋体" w:hAnsi="宋体" w:eastAsia="宋体" w:cs="宋体"/>
          <w:b w:val="0"/>
          <w:bCs w:val="0"/>
          <w:sz w:val="24"/>
          <w:szCs w:val="24"/>
          <w:highlight w:val="none"/>
        </w:rPr>
        <w:t xml:space="preserve">投标商品价格的结算依据，</w:t>
      </w:r>
      <w:r>
        <w:rPr>
          <w:rFonts w:hint="eastAsia" w:ascii="宋体" w:hAnsi="宋体" w:eastAsia="宋体" w:cs="宋体"/>
          <w:b w:val="0"/>
          <w:bCs w:val="0"/>
          <w:sz w:val="24"/>
          <w:szCs w:val="24"/>
          <w:highlight w:val="none"/>
          <w:lang w:val="en-US" w:eastAsia="zh-CN"/>
        </w:rPr>
        <w:t xml:space="preserve">数量</w:t>
      </w:r>
      <w:r>
        <w:rPr>
          <w:rFonts w:hint="eastAsia" w:ascii="宋体" w:hAnsi="宋体" w:eastAsia="宋体" w:cs="宋体"/>
          <w:b w:val="0"/>
          <w:bCs w:val="0"/>
          <w:sz w:val="24"/>
          <w:szCs w:val="24"/>
          <w:highlight w:val="none"/>
        </w:rPr>
        <w:t xml:space="preserve">按实际</w:t>
      </w:r>
      <w:r>
        <w:rPr>
          <w:rFonts w:hint="eastAsia" w:ascii="宋体" w:hAnsi="宋体" w:eastAsia="宋体" w:cs="宋体"/>
          <w:b w:val="0"/>
          <w:bCs w:val="0"/>
          <w:sz w:val="24"/>
          <w:szCs w:val="24"/>
          <w:highlight w:val="none"/>
          <w:lang w:eastAsia="zh-CN"/>
        </w:rPr>
        <w:t xml:space="preserve">配送</w:t>
      </w:r>
      <w:r>
        <w:rPr>
          <w:rFonts w:hint="eastAsia" w:ascii="宋体" w:hAnsi="宋体" w:eastAsia="宋体" w:cs="宋体"/>
          <w:b w:val="0"/>
          <w:bCs w:val="0"/>
          <w:sz w:val="24"/>
          <w:szCs w:val="24"/>
          <w:highlight w:val="none"/>
        </w:rPr>
        <w:t xml:space="preserve">数量结算，供货商</w:t>
      </w:r>
      <w:r>
        <w:rPr>
          <w:rFonts w:hint="eastAsia" w:ascii="宋体" w:hAnsi="宋体" w:eastAsia="宋体" w:cs="宋体"/>
          <w:b w:val="0"/>
          <w:bCs w:val="0"/>
          <w:sz w:val="24"/>
          <w:szCs w:val="24"/>
          <w:highlight w:val="none"/>
          <w:lang w:eastAsia="zh-CN"/>
        </w:rPr>
        <w:t xml:space="preserve">应保证</w:t>
      </w:r>
      <w:r>
        <w:rPr>
          <w:rFonts w:hint="eastAsia" w:ascii="宋体" w:hAnsi="宋体" w:eastAsia="宋体" w:cs="宋体"/>
          <w:b w:val="0"/>
          <w:bCs w:val="0"/>
          <w:sz w:val="24"/>
          <w:szCs w:val="24"/>
          <w:highlight w:val="none"/>
        </w:rPr>
        <w:t xml:space="preserve">专人及时送货上门。</w:t>
      </w:r>
      <w:r>
        <w:rPr>
          <w:rFonts w:hint="eastAsia" w:ascii="宋体" w:hAnsi="宋体" w:eastAsia="宋体" w:cs="宋体"/>
          <w:b w:val="0"/>
          <w:bCs w:val="0"/>
          <w:sz w:val="24"/>
          <w:szCs w:val="24"/>
          <w:highlight w:val="none"/>
        </w:rPr>
      </w:r>
      <w:r/>
    </w:p>
    <w:p>
      <w:pPr>
        <w:pStyle w:val="930"/>
        <w:ind w:firstLine="480"/>
        <w:jc w:val="left"/>
        <w:spacing w:line="360" w:lineRule="auto"/>
        <w:rPr>
          <w:rFonts w:hint="eastAsia" w:ascii="宋体" w:hAnsi="宋体" w:eastAsia="宋体" w:cs="宋体"/>
          <w:b w:val="0"/>
          <w:bCs w:val="0"/>
          <w:sz w:val="24"/>
          <w:szCs w:val="24"/>
          <w:highlight w:val="none"/>
        </w:rPr>
        <w:outlineLvl w:val="0"/>
      </w:pPr>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rPr>
        <w:t xml:space="preserve">定点服务期限：</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年。</w:t>
      </w:r>
      <w:r>
        <w:rPr>
          <w:rFonts w:hint="eastAsia" w:ascii="宋体" w:hAnsi="宋体" w:eastAsia="宋体" w:cs="宋体"/>
          <w:b w:val="0"/>
          <w:bCs w:val="0"/>
          <w:sz w:val="24"/>
          <w:szCs w:val="24"/>
          <w:highlight w:val="none"/>
        </w:rPr>
      </w:r>
      <w:r/>
    </w:p>
    <w:p>
      <w:pPr>
        <w:pStyle w:val="930"/>
        <w:ind w:firstLine="480"/>
        <w:jc w:val="left"/>
        <w:spacing w:line="360" w:lineRule="auto"/>
        <w:rPr>
          <w:rFonts w:hint="eastAsia" w:ascii="宋体" w:hAnsi="宋体" w:eastAsia="宋体" w:cs="宋体"/>
          <w:b w:val="0"/>
          <w:bCs w:val="0"/>
          <w:sz w:val="24"/>
          <w:szCs w:val="24"/>
          <w:highlight w:val="none"/>
        </w:rPr>
        <w:outlineLvl w:val="0"/>
      </w:pPr>
      <w:r>
        <w:rPr>
          <w:rFonts w:hint="eastAsia" w:ascii="宋体" w:hAnsi="宋体" w:eastAsia="宋体" w:cs="宋体"/>
          <w:b w:val="0"/>
          <w:bCs w:val="0"/>
          <w:sz w:val="24"/>
          <w:szCs w:val="24"/>
          <w:highlight w:val="none"/>
          <w:lang w:val="en-US" w:eastAsia="zh-CN"/>
        </w:rPr>
        <w:t xml:space="preserve">7.</w:t>
      </w:r>
      <w:r>
        <w:rPr>
          <w:rFonts w:hint="eastAsia" w:ascii="宋体" w:hAnsi="宋体" w:eastAsia="宋体" w:cs="宋体"/>
          <w:b w:val="0"/>
          <w:bCs w:val="0"/>
          <w:sz w:val="24"/>
          <w:szCs w:val="24"/>
          <w:highlight w:val="none"/>
        </w:rPr>
        <w:t xml:space="preserve">投标人须按采购人指定时间将商品送到指定的地点并</w:t>
      </w:r>
      <w:r>
        <w:rPr>
          <w:rFonts w:hint="eastAsia" w:ascii="宋体" w:hAnsi="宋体" w:eastAsia="宋体" w:cs="宋体"/>
          <w:b w:val="0"/>
          <w:bCs w:val="0"/>
          <w:sz w:val="24"/>
          <w:szCs w:val="24"/>
          <w:highlight w:val="none"/>
          <w:lang w:val="en-US" w:eastAsia="zh-CN"/>
        </w:rPr>
        <w:t xml:space="preserve">由采购人验收</w:t>
      </w:r>
      <w:r>
        <w:rPr>
          <w:rFonts w:hint="eastAsia" w:ascii="宋体" w:hAnsi="宋体" w:eastAsia="宋体" w:cs="宋体"/>
          <w:b w:val="0"/>
          <w:bCs w:val="0"/>
          <w:sz w:val="24"/>
          <w:szCs w:val="24"/>
          <w:highlight w:val="none"/>
        </w:rPr>
        <w:t xml:space="preserve">完毕，</w:t>
      </w:r>
      <w:r>
        <w:rPr>
          <w:rFonts w:hint="eastAsia" w:ascii="宋体" w:hAnsi="宋体" w:eastAsia="宋体" w:cs="宋体"/>
          <w:b w:val="0"/>
          <w:bCs w:val="0"/>
          <w:sz w:val="24"/>
          <w:szCs w:val="24"/>
          <w:highlight w:val="none"/>
          <w:lang w:eastAsia="zh-CN"/>
        </w:rPr>
        <w:t xml:space="preserve">当</w:t>
      </w:r>
      <w:r>
        <w:rPr>
          <w:rFonts w:hint="eastAsia" w:ascii="宋体" w:hAnsi="宋体" w:eastAsia="宋体" w:cs="宋体"/>
          <w:b w:val="0"/>
          <w:bCs w:val="0"/>
          <w:sz w:val="24"/>
          <w:szCs w:val="24"/>
          <w:highlight w:val="none"/>
        </w:rPr>
        <w:t xml:space="preserve">采购方临时有客餐任务或临时增加员工用餐时，供应商需在接到采购方书面通知时按要求将货物送到采购方的指定地点，派专人负责跟踪服务，保证用餐正常。</w:t>
      </w:r>
      <w:r>
        <w:rPr>
          <w:rFonts w:hint="eastAsia" w:ascii="宋体" w:hAnsi="宋体" w:eastAsia="宋体" w:cs="宋体"/>
          <w:b w:val="0"/>
          <w:bCs w:val="0"/>
          <w:sz w:val="24"/>
          <w:szCs w:val="24"/>
          <w:highlight w:val="none"/>
        </w:rPr>
      </w:r>
      <w:r/>
    </w:p>
    <w:p>
      <w:pPr>
        <w:pStyle w:val="930"/>
        <w:jc w:val="left"/>
        <w:spacing w:line="360" w:lineRule="auto"/>
        <w:rPr>
          <w:rFonts w:hint="eastAsia" w:ascii="宋体" w:hAnsi="宋体" w:eastAsia="宋体" w:cs="宋体"/>
          <w:b/>
          <w:bCs/>
          <w:sz w:val="24"/>
          <w:szCs w:val="24"/>
          <w:highlight w:val="none"/>
          <w:lang w:val="en-US" w:eastAsia="zh-CN" w:bidi="ar-SA"/>
        </w:rPr>
        <w:outlineLvl w:val="0"/>
      </w:pPr>
      <w:r>
        <w:rPr>
          <w:rFonts w:hint="eastAsia" w:ascii="宋体" w:hAnsi="宋体" w:eastAsia="宋体" w:cs="宋体"/>
          <w:b/>
          <w:bCs/>
          <w:sz w:val="24"/>
          <w:szCs w:val="24"/>
          <w:highlight w:val="none"/>
          <w:lang w:val="en-US" w:eastAsia="zh-CN" w:bidi="ar-SA"/>
        </w:rPr>
        <w:t xml:space="preserve">四、项目服务要求：</w:t>
      </w:r>
      <w:r>
        <w:rPr>
          <w:rFonts w:hint="eastAsia" w:ascii="宋体" w:hAnsi="宋体" w:eastAsia="宋体" w:cs="宋体"/>
          <w:b/>
          <w:bCs/>
          <w:sz w:val="24"/>
          <w:szCs w:val="24"/>
          <w:highlight w:val="none"/>
          <w:lang w:val="en-US" w:eastAsia="zh-CN" w:bidi="ar-SA"/>
        </w:rPr>
      </w:r>
      <w:r/>
    </w:p>
    <w:p>
      <w:pPr>
        <w:pStyle w:val="930"/>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outlineLvl w:val="0"/>
      </w:pPr>
      <w:r>
        <w:rPr>
          <w:rFonts w:hint="eastAsia" w:ascii="宋体" w:hAnsi="宋体" w:eastAsia="宋体" w:cs="宋体"/>
          <w:b w:val="0"/>
          <w:bCs w:val="0"/>
          <w:sz w:val="24"/>
          <w:szCs w:val="24"/>
          <w:highlight w:val="none"/>
          <w:lang w:val="en-US" w:eastAsia="zh-CN" w:bidi="ar-SA"/>
        </w:rPr>
        <w:t xml:space="preserve">1. 供应商入围单</w:t>
      </w:r>
      <w:r>
        <w:rPr>
          <w:rFonts w:hint="eastAsia" w:ascii="宋体" w:hAnsi="宋体" w:eastAsia="宋体" w:cs="宋体"/>
          <w:b w:val="0"/>
          <w:bCs w:val="0"/>
          <w:sz w:val="24"/>
          <w:szCs w:val="24"/>
          <w:highlight w:val="none"/>
        </w:rPr>
        <w:t xml:space="preserve">位原则上</w:t>
      </w:r>
      <w:r>
        <w:rPr>
          <w:rFonts w:hint="eastAsia" w:ascii="宋体" w:hAnsi="宋体" w:eastAsia="宋体" w:cs="宋体"/>
          <w:b w:val="0"/>
          <w:bCs w:val="0"/>
          <w:sz w:val="24"/>
          <w:szCs w:val="24"/>
          <w:highlight w:val="none"/>
          <w:lang w:eastAsia="zh-CN"/>
        </w:rPr>
        <w:t xml:space="preserve">按</w:t>
      </w:r>
      <w:r>
        <w:rPr>
          <w:rFonts w:hint="eastAsia" w:ascii="宋体" w:hAnsi="宋体" w:eastAsia="宋体" w:cs="宋体"/>
          <w:b w:val="0"/>
          <w:bCs w:val="0"/>
          <w:sz w:val="24"/>
          <w:szCs w:val="24"/>
          <w:highlight w:val="none"/>
          <w:lang w:val="en-US" w:eastAsia="zh-CN"/>
        </w:rPr>
        <w:t xml:space="preserve">类别分别</w:t>
      </w:r>
      <w:r>
        <w:rPr>
          <w:rFonts w:hint="eastAsia" w:ascii="宋体" w:hAnsi="宋体" w:eastAsia="宋体" w:cs="宋体"/>
          <w:b w:val="0"/>
          <w:bCs w:val="0"/>
          <w:sz w:val="24"/>
          <w:szCs w:val="24"/>
          <w:highlight w:val="none"/>
        </w:rPr>
        <w:t xml:space="preserve">供货，根据考核情况，采购方有权调整采购量或采购时间。供货商必须按照食堂采购人员通知的时间、品种、数量、品质要求及协定的价格准时送货，现场验收，验收合格后签字确认。若验收人员认定商品与</w:t>
      </w:r>
      <w:r>
        <w:rPr>
          <w:rFonts w:hint="eastAsia" w:ascii="宋体" w:hAnsi="宋体" w:eastAsia="宋体" w:cs="宋体"/>
          <w:b w:val="0"/>
          <w:bCs w:val="0"/>
          <w:sz w:val="24"/>
          <w:szCs w:val="24"/>
          <w:highlight w:val="none"/>
          <w:lang w:val="en-US" w:eastAsia="zh-CN"/>
        </w:rPr>
        <w:t xml:space="preserve">采购方</w:t>
      </w:r>
      <w:r>
        <w:rPr>
          <w:rFonts w:hint="eastAsia" w:ascii="宋体" w:hAnsi="宋体" w:eastAsia="宋体" w:cs="宋体"/>
          <w:b w:val="0"/>
          <w:bCs w:val="0"/>
          <w:sz w:val="24"/>
          <w:szCs w:val="24"/>
          <w:highlight w:val="none"/>
        </w:rPr>
        <w:t xml:space="preserve">要求不</w:t>
      </w:r>
      <w:r>
        <w:rPr>
          <w:rFonts w:hint="eastAsia" w:ascii="宋体" w:hAnsi="宋体" w:eastAsia="宋体" w:cs="宋体"/>
          <w:b w:val="0"/>
          <w:bCs w:val="0"/>
          <w:sz w:val="24"/>
          <w:szCs w:val="24"/>
          <w:highlight w:val="none"/>
          <w:lang w:eastAsia="zh-CN"/>
        </w:rPr>
        <w:t xml:space="preserve">相符</w:t>
      </w:r>
      <w:r>
        <w:rPr>
          <w:rFonts w:hint="eastAsia" w:ascii="宋体" w:hAnsi="宋体" w:eastAsia="宋体" w:cs="宋体"/>
          <w:b w:val="0"/>
          <w:bCs w:val="0"/>
          <w:sz w:val="24"/>
          <w:szCs w:val="24"/>
          <w:highlight w:val="none"/>
        </w:rPr>
        <w:t xml:space="preserve">，当即拒收并将不良供货</w:t>
      </w:r>
      <w:r>
        <w:rPr>
          <w:rFonts w:hint="eastAsia" w:ascii="宋体" w:hAnsi="宋体" w:eastAsia="宋体" w:cs="宋体"/>
          <w:b w:val="0"/>
          <w:bCs w:val="0"/>
          <w:sz w:val="24"/>
          <w:szCs w:val="24"/>
          <w:highlight w:val="none"/>
          <w:lang w:eastAsia="zh-CN"/>
        </w:rPr>
        <w:t xml:space="preserve">批次</w:t>
      </w:r>
      <w:r>
        <w:rPr>
          <w:rFonts w:hint="eastAsia" w:ascii="宋体" w:hAnsi="宋体" w:eastAsia="宋体" w:cs="宋体"/>
          <w:b w:val="0"/>
          <w:bCs w:val="0"/>
          <w:sz w:val="24"/>
          <w:szCs w:val="24"/>
          <w:highlight w:val="none"/>
        </w:rPr>
        <w:t xml:space="preserve">记录备案。包装食品无法当场验货的，使用时拆封</w:t>
      </w:r>
      <w:r>
        <w:rPr>
          <w:rFonts w:hint="eastAsia" w:ascii="宋体" w:hAnsi="宋体" w:eastAsia="宋体" w:cs="宋体"/>
          <w:b w:val="0"/>
          <w:bCs w:val="0"/>
          <w:sz w:val="24"/>
          <w:szCs w:val="24"/>
          <w:highlight w:val="none"/>
          <w:lang w:eastAsia="zh-CN"/>
        </w:rPr>
        <w:t xml:space="preserve">，如</w:t>
      </w:r>
      <w:r>
        <w:rPr>
          <w:rFonts w:hint="eastAsia" w:ascii="宋体" w:hAnsi="宋体" w:eastAsia="宋体" w:cs="宋体"/>
          <w:b w:val="0"/>
          <w:bCs w:val="0"/>
          <w:sz w:val="24"/>
          <w:szCs w:val="24"/>
          <w:highlight w:val="none"/>
        </w:rPr>
        <w:t xml:space="preserve">发现变质，</w:t>
      </w:r>
      <w:r>
        <w:rPr>
          <w:rFonts w:hint="eastAsia" w:ascii="宋体" w:hAnsi="宋体" w:eastAsia="宋体" w:cs="宋体"/>
          <w:b w:val="0"/>
          <w:bCs w:val="0"/>
          <w:sz w:val="24"/>
          <w:szCs w:val="24"/>
          <w:highlight w:val="none"/>
          <w:lang w:eastAsia="zh-CN"/>
        </w:rPr>
        <w:t xml:space="preserve">应无条件</w:t>
      </w:r>
      <w:r>
        <w:rPr>
          <w:rFonts w:hint="eastAsia" w:ascii="宋体" w:hAnsi="宋体" w:eastAsia="宋体" w:cs="宋体"/>
          <w:b w:val="0"/>
          <w:bCs w:val="0"/>
          <w:sz w:val="24"/>
          <w:szCs w:val="24"/>
          <w:highlight w:val="none"/>
        </w:rPr>
        <w:t xml:space="preserve">退货。供应商累计3次不能满足食品的质、量及售后服务要求</w:t>
      </w:r>
      <w:r>
        <w:rPr>
          <w:rFonts w:hint="eastAsia" w:ascii="宋体" w:hAnsi="宋体" w:eastAsia="宋体" w:cs="宋体"/>
          <w:b w:val="0"/>
          <w:bCs w:val="0"/>
          <w:sz w:val="24"/>
          <w:szCs w:val="24"/>
          <w:highlight w:val="none"/>
          <w:lang w:eastAsia="zh-CN"/>
        </w:rPr>
        <w:t xml:space="preserve">，且</w:t>
      </w:r>
      <w:r>
        <w:rPr>
          <w:rFonts w:hint="eastAsia" w:ascii="宋体" w:hAnsi="宋体" w:eastAsia="宋体" w:cs="宋体"/>
          <w:b w:val="0"/>
          <w:bCs w:val="0"/>
          <w:sz w:val="24"/>
          <w:szCs w:val="24"/>
          <w:highlight w:val="none"/>
        </w:rPr>
        <w:t xml:space="preserve">屡教不改、服务态度差的，</w:t>
      </w:r>
      <w:r>
        <w:rPr>
          <w:rFonts w:hint="eastAsia" w:ascii="宋体" w:hAnsi="宋体" w:eastAsia="宋体" w:cs="宋体"/>
          <w:b w:val="0"/>
          <w:bCs w:val="0"/>
          <w:sz w:val="24"/>
          <w:szCs w:val="24"/>
          <w:highlight w:val="none"/>
          <w:lang w:val="en-US" w:eastAsia="zh-CN"/>
        </w:rPr>
        <w:t xml:space="preserve">采购方</w:t>
      </w:r>
      <w:r>
        <w:rPr>
          <w:rFonts w:hint="eastAsia" w:ascii="宋体" w:hAnsi="宋体" w:eastAsia="宋体" w:cs="宋体"/>
          <w:b w:val="0"/>
          <w:bCs w:val="0"/>
          <w:sz w:val="24"/>
          <w:szCs w:val="24"/>
          <w:highlight w:val="none"/>
        </w:rPr>
        <w:t xml:space="preserve">有权进行处罚或立即单方终止合同。</w:t>
      </w:r>
      <w:r>
        <w:rPr>
          <w:rFonts w:hint="eastAsia" w:ascii="宋体" w:hAnsi="宋体" w:eastAsia="宋体" w:cs="宋体"/>
          <w:b w:val="0"/>
          <w:bCs w:val="0"/>
          <w:sz w:val="24"/>
          <w:szCs w:val="24"/>
          <w:highlight w:val="none"/>
          <w:lang w:val="en-US" w:eastAsia="zh-CN"/>
        </w:rPr>
      </w:r>
      <w:r/>
    </w:p>
    <w:p>
      <w:pPr>
        <w:pStyle w:val="930"/>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rPr>
        <w:outlineLvl w:val="0"/>
      </w:pPr>
      <w:r>
        <w:rPr>
          <w:rFonts w:hint="eastAsia" w:ascii="宋体" w:hAnsi="宋体" w:eastAsia="宋体" w:cs="宋体"/>
          <w:b w:val="0"/>
          <w:bCs w:val="0"/>
          <w:sz w:val="24"/>
          <w:szCs w:val="24"/>
          <w:highlight w:val="none"/>
          <w:lang w:val="en-US" w:eastAsia="zh-CN"/>
        </w:rPr>
        <w:t xml:space="preserve">2. 投标</w:t>
      </w:r>
      <w:r>
        <w:rPr>
          <w:rFonts w:hint="eastAsia" w:ascii="宋体" w:hAnsi="宋体" w:eastAsia="宋体" w:cs="宋体"/>
          <w:b w:val="0"/>
          <w:bCs w:val="0"/>
          <w:sz w:val="24"/>
          <w:szCs w:val="24"/>
          <w:highlight w:val="none"/>
        </w:rPr>
        <w:t xml:space="preserve">供应商中标后</w:t>
      </w:r>
      <w:r>
        <w:rPr>
          <w:rFonts w:hint="eastAsia" w:ascii="宋体" w:hAnsi="宋体" w:eastAsia="宋体" w:cs="宋体"/>
          <w:b w:val="0"/>
          <w:bCs w:val="0"/>
          <w:sz w:val="24"/>
          <w:szCs w:val="24"/>
          <w:highlight w:val="none"/>
          <w:lang w:eastAsia="zh-CN"/>
        </w:rPr>
        <w:t xml:space="preserve">，自</w:t>
      </w:r>
      <w:r>
        <w:rPr>
          <w:rFonts w:hint="eastAsia" w:ascii="宋体" w:hAnsi="宋体" w:eastAsia="宋体" w:cs="宋体"/>
          <w:b w:val="0"/>
          <w:bCs w:val="0"/>
          <w:sz w:val="24"/>
          <w:szCs w:val="24"/>
          <w:highlight w:val="none"/>
        </w:rPr>
        <w:t xml:space="preserve">供货之日起，所供原材料价格按照中标折扣率执行，不得上调</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不得停供。</w:t>
      </w:r>
      <w:r>
        <w:rPr>
          <w:rFonts w:hint="eastAsia" w:ascii="宋体" w:hAnsi="宋体" w:eastAsia="宋体" w:cs="宋体"/>
          <w:b w:val="0"/>
          <w:bCs w:val="0"/>
          <w:sz w:val="24"/>
          <w:szCs w:val="24"/>
          <w:highlight w:val="none"/>
        </w:rPr>
      </w:r>
      <w:r/>
    </w:p>
    <w:p>
      <w:pPr>
        <w:pStyle w:val="930"/>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rPr>
        <w:outlineLvl w:val="0"/>
      </w:pPr>
      <w:r>
        <w:rPr>
          <w:rFonts w:hint="eastAsia" w:ascii="宋体" w:hAnsi="宋体" w:eastAsia="宋体" w:cs="宋体"/>
          <w:b w:val="0"/>
          <w:bCs w:val="0"/>
          <w:sz w:val="24"/>
          <w:szCs w:val="24"/>
          <w:highlight w:val="none"/>
          <w:lang w:val="en-US" w:eastAsia="zh-CN"/>
        </w:rPr>
        <w:t xml:space="preserve">3. 若</w:t>
      </w:r>
      <w:r>
        <w:rPr>
          <w:rFonts w:hint="eastAsia" w:ascii="宋体" w:hAnsi="宋体" w:eastAsia="宋体" w:cs="宋体"/>
          <w:b w:val="0"/>
          <w:bCs w:val="0"/>
          <w:sz w:val="24"/>
          <w:szCs w:val="24"/>
          <w:highlight w:val="none"/>
        </w:rPr>
        <w:t xml:space="preserve">发现有伪劣假冒商品、以次充好产品或替代商品，供应商</w:t>
      </w:r>
      <w:r>
        <w:rPr>
          <w:rFonts w:hint="eastAsia" w:ascii="宋体" w:hAnsi="宋体" w:eastAsia="宋体" w:cs="宋体"/>
          <w:b w:val="0"/>
          <w:bCs w:val="0"/>
          <w:sz w:val="24"/>
          <w:szCs w:val="24"/>
          <w:highlight w:val="none"/>
          <w:lang w:eastAsia="zh-CN"/>
        </w:rPr>
        <w:t xml:space="preserve">应</w:t>
      </w:r>
      <w:r>
        <w:rPr>
          <w:rFonts w:hint="eastAsia" w:ascii="宋体" w:hAnsi="宋体" w:eastAsia="宋体" w:cs="宋体"/>
          <w:b w:val="0"/>
          <w:bCs w:val="0"/>
          <w:sz w:val="24"/>
          <w:szCs w:val="24"/>
          <w:highlight w:val="none"/>
        </w:rPr>
        <w:t xml:space="preserve">承担赔偿或其他法律责任。因产品质量问题发生的食物中毒等事故，由供应商承担经济赔偿责任</w:t>
      </w:r>
      <w:r>
        <w:rPr>
          <w:rFonts w:hint="eastAsia" w:ascii="宋体" w:hAnsi="宋体" w:eastAsia="宋体" w:cs="宋体"/>
          <w:b w:val="0"/>
          <w:bCs w:val="0"/>
          <w:sz w:val="24"/>
          <w:szCs w:val="24"/>
          <w:highlight w:val="none"/>
          <w:lang w:eastAsia="zh-CN"/>
        </w:rPr>
        <w:t xml:space="preserve">及</w:t>
      </w:r>
      <w:r>
        <w:rPr>
          <w:rFonts w:hint="eastAsia" w:ascii="宋体" w:hAnsi="宋体" w:eastAsia="宋体" w:cs="宋体"/>
          <w:b w:val="0"/>
          <w:bCs w:val="0"/>
          <w:sz w:val="24"/>
          <w:szCs w:val="24"/>
          <w:highlight w:val="none"/>
        </w:rPr>
        <w:t xml:space="preserve">相关的法律责任，同时</w:t>
      </w:r>
      <w:r>
        <w:rPr>
          <w:rFonts w:hint="eastAsia" w:ascii="宋体" w:hAnsi="宋体" w:eastAsia="宋体" w:cs="宋体"/>
          <w:b w:val="0"/>
          <w:bCs w:val="0"/>
          <w:sz w:val="24"/>
          <w:szCs w:val="24"/>
          <w:highlight w:val="none"/>
          <w:lang w:val="en-US" w:eastAsia="zh-CN"/>
        </w:rPr>
        <w:t xml:space="preserve">采购</w:t>
      </w:r>
      <w:r>
        <w:rPr>
          <w:rFonts w:hint="eastAsia" w:ascii="宋体" w:hAnsi="宋体" w:eastAsia="宋体" w:cs="宋体"/>
          <w:b w:val="0"/>
          <w:bCs w:val="0"/>
          <w:sz w:val="24"/>
          <w:szCs w:val="24"/>
          <w:highlight w:val="none"/>
        </w:rPr>
        <w:t xml:space="preserve">方有权单方立即终止合同。</w:t>
      </w:r>
      <w:r>
        <w:rPr>
          <w:rFonts w:hint="eastAsia" w:ascii="宋体" w:hAnsi="宋体" w:eastAsia="宋体" w:cs="宋体"/>
          <w:b w:val="0"/>
          <w:bCs w:val="0"/>
          <w:sz w:val="24"/>
          <w:szCs w:val="24"/>
          <w:highlight w:val="none"/>
        </w:rPr>
      </w:r>
      <w:r/>
    </w:p>
    <w:p>
      <w:pPr>
        <w:pStyle w:val="930"/>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rPr>
        <w:outlineLvl w:val="0"/>
      </w:pPr>
      <w:r>
        <w:rPr>
          <w:rFonts w:hint="eastAsia" w:ascii="宋体" w:hAnsi="宋体" w:eastAsia="宋体" w:cs="宋体"/>
          <w:b w:val="0"/>
          <w:bCs w:val="0"/>
          <w:sz w:val="24"/>
          <w:szCs w:val="24"/>
          <w:highlight w:val="none"/>
          <w:lang w:val="en-US" w:eastAsia="zh-CN"/>
        </w:rPr>
        <w:t xml:space="preserve">4. 采购方定期</w:t>
      </w:r>
      <w:r>
        <w:rPr>
          <w:rFonts w:hint="eastAsia" w:ascii="宋体" w:hAnsi="宋体" w:eastAsia="宋体" w:cs="宋体"/>
          <w:b w:val="0"/>
          <w:bCs w:val="0"/>
          <w:sz w:val="24"/>
          <w:szCs w:val="24"/>
          <w:highlight w:val="none"/>
        </w:rPr>
        <w:t xml:space="preserve">对供应商进行考核，并有权根据考核情况调整供货商的供货时间和供货量。</w:t>
      </w:r>
      <w:r>
        <w:rPr>
          <w:rFonts w:hint="eastAsia" w:ascii="宋体" w:hAnsi="宋体" w:eastAsia="宋体" w:cs="宋体"/>
          <w:b w:val="0"/>
          <w:bCs w:val="0"/>
          <w:sz w:val="24"/>
          <w:szCs w:val="24"/>
          <w:highlight w:val="none"/>
        </w:rPr>
      </w:r>
      <w:r/>
    </w:p>
    <w:p>
      <w:pPr>
        <w:pStyle w:val="930"/>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rPr>
        <w:outlineLvl w:val="0"/>
      </w:pPr>
      <w:r>
        <w:rPr>
          <w:rFonts w:hint="eastAsia" w:ascii="宋体" w:hAnsi="宋体" w:eastAsia="宋体" w:cs="宋体"/>
          <w:b w:val="0"/>
          <w:bCs w:val="0"/>
          <w:sz w:val="24"/>
          <w:szCs w:val="24"/>
          <w:highlight w:val="none"/>
          <w:lang w:val="en-US" w:eastAsia="zh-CN"/>
        </w:rPr>
        <w:t xml:space="preserve">5. 服务</w:t>
      </w:r>
      <w:r>
        <w:rPr>
          <w:rFonts w:hint="eastAsia" w:ascii="宋体" w:hAnsi="宋体" w:eastAsia="宋体" w:cs="宋体"/>
          <w:b w:val="0"/>
          <w:bCs w:val="0"/>
          <w:sz w:val="24"/>
          <w:szCs w:val="24"/>
          <w:highlight w:val="none"/>
        </w:rPr>
        <w:t xml:space="preserve">人员必须经卫生防疫部门健康检查及卫生知识培训，并持《健康证》上岗。</w:t>
      </w:r>
      <w:r>
        <w:rPr>
          <w:rFonts w:hint="eastAsia" w:ascii="宋体" w:hAnsi="宋体" w:eastAsia="宋体" w:cs="宋体"/>
          <w:b w:val="0"/>
          <w:bCs w:val="0"/>
          <w:sz w:val="24"/>
          <w:szCs w:val="24"/>
          <w:highlight w:val="none"/>
        </w:rPr>
      </w:r>
      <w:r/>
    </w:p>
    <w:p>
      <w:pPr>
        <w:pStyle w:val="1012"/>
        <w:ind w:firstLine="482"/>
        <w:spacing w:before="0" w:beforeAutospacing="0" w:after="0" w:afterAutospacing="0" w:line="360" w:lineRule="auto"/>
        <w:shd w:val="clear" w:color="auto" w:fill="ffffff"/>
        <w:rPr>
          <w:b/>
          <w:color w:val="000000"/>
          <w:szCs w:val="20"/>
          <w:highlight w:val="none"/>
          <w:lang w:eastAsia="zh-CN"/>
        </w:rPr>
      </w:pPr>
      <w:r>
        <w:rPr>
          <w:rFonts w:hint="eastAsia"/>
          <w:b/>
          <w:color w:val="000000"/>
          <w:szCs w:val="20"/>
          <w:highlight w:val="none"/>
          <w:lang w:val="en-US" w:eastAsia="zh-CN"/>
        </w:rPr>
        <w:t xml:space="preserve">（一）</w:t>
      </w:r>
      <w:r>
        <w:rPr>
          <w:rFonts w:hint="eastAsia"/>
          <w:b/>
          <w:color w:val="000000"/>
          <w:szCs w:val="20"/>
          <w:highlight w:val="none"/>
          <w:lang w:eastAsia="zh-CN"/>
        </w:rPr>
        <w:t xml:space="preserve">数量、质量、品质要求</w:t>
      </w:r>
      <w:r>
        <w:rPr>
          <w:b/>
          <w:color w:val="000000"/>
          <w:szCs w:val="20"/>
          <w:highlight w:val="none"/>
          <w:lang w:eastAsia="zh-CN"/>
        </w:rPr>
      </w:r>
      <w:r/>
    </w:p>
    <w:p>
      <w:pPr>
        <w:pStyle w:val="930"/>
        <w:ind w:firstLine="480"/>
        <w:spacing w:line="360" w:lineRule="auto"/>
        <w:rPr>
          <w:rFonts w:hint="eastAsia" w:ascii="宋体" w:hAnsi="宋体" w:eastAsia="宋体" w:cs="宋体"/>
          <w:b/>
          <w:sz w:val="24"/>
          <w:szCs w:val="24"/>
          <w:highlight w:val="none"/>
        </w:rPr>
      </w:pPr>
      <w:r>
        <w:rPr>
          <w:rFonts w:hint="eastAsia" w:ascii="宋体" w:hAnsi="宋体" w:eastAsia="宋体" w:cs="宋体"/>
          <w:bCs/>
          <w:sz w:val="24"/>
          <w:szCs w:val="24"/>
          <w:highlight w:val="none"/>
        </w:rPr>
        <w:t xml:space="preserve">1.猪肉类</w:t>
      </w:r>
      <w:r>
        <w:rPr>
          <w:rFonts w:hint="eastAsia" w:ascii="宋体" w:hAnsi="宋体" w:eastAsia="宋体" w:cs="宋体"/>
          <w:b/>
          <w:sz w:val="24"/>
          <w:szCs w:val="24"/>
          <w:highlight w:val="none"/>
        </w:rPr>
      </w:r>
      <w:r/>
    </w:p>
    <w:p>
      <w:pPr>
        <w:pStyle w:val="93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（1）总体要求：本次招标所需标的物以冷鲜肉为主。乙方</w:t>
      </w:r>
      <w:r>
        <w:rPr>
          <w:rFonts w:hint="eastAsia" w:ascii="宋体" w:hAnsi="宋体" w:eastAsia="宋体" w:cs="宋体"/>
          <w:sz w:val="24"/>
          <w:szCs w:val="24"/>
          <w:highlight w:val="none"/>
          <w:lang w:eastAsia="zh-CN"/>
        </w:rPr>
        <w:t xml:space="preserve">应保证</w:t>
      </w:r>
      <w:r>
        <w:rPr>
          <w:rFonts w:hint="eastAsia" w:ascii="宋体" w:hAnsi="宋体" w:eastAsia="宋体" w:cs="宋体"/>
          <w:sz w:val="24"/>
          <w:szCs w:val="24"/>
          <w:highlight w:val="none"/>
        </w:rPr>
        <w:t xml:space="preserve">正规的进货渠道，所供标的物必须卫生、清洁、新鲜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无污染、无假冒伪劣、无过期变质及“三无”商品，符合《中华人民共和国食品安全法》、GB 2707-2016《食品安全国家标准 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冻</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畜、禽产品》、GB/T 9959.1-2019《鲜、冻猪肉及猪副产品 第1部分：片猪肉》等法规要求。</w:t>
      </w:r>
      <w:r>
        <w:rPr>
          <w:rFonts w:hint="eastAsia" w:ascii="宋体" w:hAnsi="宋体" w:eastAsia="宋体" w:cs="宋体"/>
          <w:sz w:val="24"/>
          <w:szCs w:val="24"/>
          <w:highlight w:val="none"/>
        </w:rPr>
      </w:r>
      <w:r/>
    </w:p>
    <w:p>
      <w:pPr>
        <w:pStyle w:val="930"/>
        <w:ind w:firstLine="480"/>
        <w:spacing w:line="360" w:lineRule="auto"/>
        <w:rPr>
          <w:rFonts w:hint="eastAsia" w:ascii="Times New Roman" w:hAnsi="宋体"/>
          <w:sz w:val="24"/>
          <w:szCs w:val="22"/>
          <w:highlight w:val="none"/>
        </w:rPr>
      </w:pPr>
      <w:r>
        <w:rPr>
          <w:rFonts w:hint="eastAsia" w:ascii="宋体" w:hAnsi="宋体" w:eastAsia="宋体" w:cs="宋体"/>
          <w:sz w:val="24"/>
          <w:szCs w:val="24"/>
          <w:highlight w:val="none"/>
        </w:rPr>
        <w:t xml:space="preserve">（2）具体标准：片猪</w:t>
      </w:r>
      <w:r>
        <w:rPr>
          <w:rFonts w:hint="eastAsia" w:ascii="宋体" w:hAnsi="宋体" w:eastAsia="宋体" w:cs="宋体"/>
          <w:sz w:val="24"/>
          <w:szCs w:val="22"/>
          <w:highlight w:val="none"/>
        </w:rPr>
        <w:t xml:space="preserve">肉生产原料应来自非疫区，并持有产地动物防疫监督机构出具的检疫证明</w:t>
      </w:r>
      <w:r>
        <w:rPr>
          <w:rFonts w:hint="eastAsia" w:ascii="Times New Roman" w:hAnsi="宋体"/>
          <w:sz w:val="24"/>
          <w:szCs w:val="22"/>
          <w:highlight w:val="none"/>
        </w:rPr>
        <w:t xml:space="preserve">，严禁公（母）种猪及晚阉猪用于加工猪肉；片猪肉前膀后座丰满，肋条花层好，颜色正常，胴体修割整齐干净，去头（蹄、尾）、槽头肉、内脏、三腺、奶头、残毛，分级以鲜片</w:t>
      </w:r>
      <w:r>
        <w:rPr>
          <w:rFonts w:hint="eastAsia" w:ascii="宋体" w:hAnsi="宋体" w:eastAsia="宋体" w:cs="宋体"/>
          <w:sz w:val="24"/>
          <w:szCs w:val="22"/>
          <w:highlight w:val="none"/>
        </w:rPr>
        <w:t xml:space="preserve">猪肉的第六、第七肋骨中间平行至第六胸椎刺突前下方（除皮后）的脂肪层厚度为准，脂肪层厚度在1.0</w:t>
      </w:r>
      <w:r>
        <w:rPr>
          <w:rFonts w:hint="eastAsia" w:ascii="宋体" w:hAnsi="宋体" w:eastAsia="宋体" w:cs="宋体"/>
          <w:sz w:val="24"/>
          <w:szCs w:val="22"/>
          <w:highlight w:val="none"/>
          <w:lang w:eastAsia="zh-CN"/>
        </w:rPr>
        <w:t xml:space="preserve">—</w:t>
      </w:r>
      <w:r>
        <w:rPr>
          <w:rFonts w:hint="eastAsia" w:ascii="宋体" w:hAnsi="宋体" w:eastAsia="宋体" w:cs="宋体"/>
          <w:sz w:val="24"/>
          <w:szCs w:val="22"/>
          <w:highlight w:val="none"/>
        </w:rPr>
        <w:t xml:space="preserve">2.5cm以内，鲜片猪肉重在25公斤以上40公斤以内，劈半、整修符合国家二级标准。统排去尾骨、前脖骨，不得带膘油。猪蹄去毛，无破损、血斑，带筋。（详见附表）</w:t>
      </w:r>
      <w:r>
        <w:rPr>
          <w:rFonts w:hint="eastAsia" w:ascii="Times New Roman" w:hAnsi="宋体"/>
          <w:sz w:val="24"/>
          <w:szCs w:val="22"/>
          <w:highlight w:val="none"/>
        </w:rPr>
      </w:r>
      <w:r/>
    </w:p>
    <w:p>
      <w:pPr>
        <w:pStyle w:val="930"/>
        <w:ind w:firstLine="480"/>
        <w:spacing w:line="360" w:lineRule="auto"/>
        <w:rPr>
          <w:rFonts w:hint="eastAsia" w:ascii="Times New Roman" w:hAnsi="宋体"/>
          <w:sz w:val="24"/>
          <w:szCs w:val="22"/>
          <w:highlight w:val="none"/>
        </w:rPr>
      </w:pPr>
      <w:r>
        <w:rPr>
          <w:rFonts w:hint="eastAsia" w:ascii="Times New Roman" w:hAnsi="宋体"/>
          <w:sz w:val="24"/>
          <w:szCs w:val="22"/>
          <w:highlight w:val="none"/>
        </w:rPr>
        <w:t xml:space="preserve">附表：猪肉相关技术指标</w:t>
      </w:r>
      <w:r>
        <w:rPr>
          <w:rFonts w:hint="eastAsia" w:ascii="Times New Roman" w:hAnsi="宋体"/>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697"/>
        <w:gridCol w:w="1560"/>
        <w:gridCol w:w="6599"/>
      </w:tblGrid>
      <w:tr>
        <w:trPr/>
        <w:tc>
          <w:tcPr>
            <w:tcW w:w="534" w:type="dxa"/>
            <w:vAlign w:val="center"/>
            <w:textDirection w:val="lrTb"/>
            <w:noWrap w:val="false"/>
          </w:tcPr>
          <w:p>
            <w:pPr>
              <w:pStyle w:val="930"/>
              <w:jc w:val="center"/>
              <w:rPr>
                <w:rFonts w:ascii="Times New Roman" w:hAnsi="宋体"/>
                <w:sz w:val="24"/>
                <w:highlight w:val="none"/>
              </w:rPr>
            </w:pPr>
            <w:r>
              <w:rPr>
                <w:rFonts w:hint="eastAsia" w:ascii="Times New Roman" w:hAnsi="宋体"/>
                <w:sz w:val="24"/>
                <w:highlight w:val="none"/>
              </w:rPr>
              <w:t xml:space="preserve">序号</w:t>
            </w:r>
            <w:r>
              <w:rPr>
                <w:rFonts w:ascii="Times New Roman" w:hAnsi="宋体"/>
                <w:sz w:val="24"/>
                <w:highlight w:val="none"/>
              </w:rPr>
            </w:r>
            <w:r/>
          </w:p>
        </w:tc>
        <w:tc>
          <w:tcPr>
            <w:gridSpan w:val="2"/>
            <w:tcW w:w="2257" w:type="dxa"/>
            <w:vAlign w:val="center"/>
            <w:textDirection w:val="lrTb"/>
            <w:noWrap w:val="false"/>
          </w:tcPr>
          <w:p>
            <w:pPr>
              <w:pStyle w:val="930"/>
              <w:jc w:val="center"/>
              <w:rPr>
                <w:rFonts w:ascii="Times New Roman" w:hAnsi="宋体"/>
                <w:sz w:val="24"/>
                <w:highlight w:val="none"/>
              </w:rPr>
            </w:pPr>
            <w:r>
              <w:rPr>
                <w:rFonts w:hint="eastAsia" w:ascii="Times New Roman" w:hAnsi="宋体"/>
                <w:sz w:val="24"/>
                <w:highlight w:val="none"/>
              </w:rPr>
              <w:t xml:space="preserve">项目</w:t>
            </w:r>
            <w:r>
              <w:rPr>
                <w:rFonts w:ascii="Times New Roman" w:hAnsi="宋体"/>
                <w:sz w:val="24"/>
                <w:highlight w:val="none"/>
              </w:rPr>
            </w:r>
            <w:r/>
          </w:p>
        </w:tc>
        <w:tc>
          <w:tcPr>
            <w:tcW w:w="6599" w:type="dxa"/>
            <w:vAlign w:val="center"/>
            <w:textDirection w:val="lrTb"/>
            <w:noWrap w:val="false"/>
          </w:tcPr>
          <w:p>
            <w:pPr>
              <w:pStyle w:val="930"/>
              <w:jc w:val="center"/>
              <w:rPr>
                <w:rFonts w:ascii="Times New Roman" w:hAnsi="宋体"/>
                <w:sz w:val="24"/>
                <w:highlight w:val="none"/>
              </w:rPr>
            </w:pPr>
            <w:r>
              <w:rPr>
                <w:rFonts w:hint="eastAsia" w:ascii="Times New Roman" w:hAnsi="宋体"/>
                <w:sz w:val="24"/>
                <w:highlight w:val="none"/>
              </w:rPr>
              <w:t xml:space="preserve">标准</w:t>
            </w:r>
            <w:r>
              <w:rPr>
                <w:rFonts w:ascii="Times New Roman" w:hAnsi="宋体"/>
                <w:sz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697" w:type="dxa"/>
            <w:vAlign w:val="center"/>
            <w:vMerge w:val="restart"/>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原料</w:t>
            </w: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生猪应来自非疫区，并持有产地动物防疫监督机构出具的检疫证明。</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公、母种猪及晚阉割猪不得用于加工鲜、冻片猪肉。</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697" w:type="dxa"/>
            <w:vAlign w:val="center"/>
            <w:vMerge w:val="restart"/>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屠宰加工</w:t>
            </w: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去头和槽头肉</w:t>
            </w: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按“平头”规格割下猪头。齐第一颈椎</w:t>
            </w:r>
            <w:r>
              <w:rPr>
                <w:rFonts w:hint="eastAsia" w:ascii="宋体" w:hAnsi="宋体" w:eastAsia="宋体" w:cs="宋体"/>
                <w:sz w:val="24"/>
                <w:szCs w:val="24"/>
                <w:highlight w:val="none"/>
                <w:lang w:eastAsia="zh-CN"/>
              </w:rPr>
              <w:t xml:space="preserve">垂直线与之</w:t>
            </w:r>
            <w:r>
              <w:rPr>
                <w:rFonts w:hint="eastAsia" w:ascii="宋体" w:hAnsi="宋体" w:eastAsia="宋体" w:cs="宋体"/>
                <w:sz w:val="24"/>
                <w:szCs w:val="24"/>
                <w:highlight w:val="none"/>
              </w:rPr>
              <w:t xml:space="preserve">割去槽头肉和血刀肉。</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去内脏</w:t>
            </w: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去除全部内脏、护心油、横膈膜和横膈膜肌、脊椎大血管、生殖器官，修净应检部位的非传染病引起的明显异常淋巴结。</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去三腺</w:t>
            </w: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摘除甲状腺、肾上腺、病变淋巴结。</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锯（劈）半</w:t>
            </w: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沿脊椎中线纵向锯（劈）成两分体，每片</w:t>
            </w:r>
            <w:r>
              <w:rPr>
                <w:rFonts w:hint="eastAsia" w:ascii="宋体" w:hAnsi="宋体" w:eastAsia="宋体" w:cs="宋体"/>
                <w:sz w:val="24"/>
                <w:szCs w:val="24"/>
                <w:highlight w:val="none"/>
                <w:lang w:eastAsia="zh-CN"/>
              </w:rPr>
              <w:t xml:space="preserve">完整</w:t>
            </w:r>
            <w:r>
              <w:rPr>
                <w:rFonts w:hint="eastAsia" w:ascii="宋体" w:hAnsi="宋体" w:eastAsia="宋体" w:cs="宋体"/>
                <w:sz w:val="24"/>
                <w:szCs w:val="24"/>
                <w:highlight w:val="none"/>
              </w:rPr>
              <w:t xml:space="preserve">脊椎骨不允许偏差两节。</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去蹄</w:t>
            </w: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前蹄从腕关节，后蹄从跗关节处隔断。</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去尾</w:t>
            </w: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齐尾根部平行割下。</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去奶头</w:t>
            </w: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割净奶头，修净色素沉着物，不带黄汁。</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整修</w:t>
            </w: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臀部和鼠蹊部的黑皮</w:t>
            </w:r>
            <w:r>
              <w:rPr>
                <w:rFonts w:hint="eastAsia" w:ascii="宋体" w:hAnsi="宋体" w:eastAsia="宋体" w:cs="宋体"/>
                <w:sz w:val="24"/>
                <w:szCs w:val="24"/>
                <w:highlight w:val="none"/>
                <w:lang w:eastAsia="zh-CN"/>
              </w:rPr>
              <w:t xml:space="preserve">以及</w:t>
            </w:r>
            <w:r>
              <w:rPr>
                <w:rFonts w:hint="eastAsia" w:ascii="宋体" w:hAnsi="宋体" w:eastAsia="宋体" w:cs="宋体"/>
                <w:sz w:val="24"/>
                <w:szCs w:val="24"/>
                <w:highlight w:val="none"/>
              </w:rPr>
              <w:t xml:space="preserve">肛门括约肌，以及肉体上的伤痕、暗痕、脓疱、皮癣、湿疹、痂皮、皮肤结节、密集红斑和表皮伤斑均应修净。每片猪肉允许表皮修割面积不超过三分之一，内伤修割面积不超过200C㎡。</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去残毛</w:t>
            </w: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去净残留毛绒，不准带长短毛，每片肉上的密集断毛根（包括绒毛、新生短毛）不超过64 C㎡，零星分散断毛根集中相加面积不超过100 C㎡。</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冲洗</w:t>
            </w: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不带浮毛、凝血块、胆污、粪污及其他污染物。</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rPr>
                <w:rFonts w:hint="eastAsia" w:ascii="宋体" w:hAnsi="宋体" w:eastAsia="宋体" w:cs="宋体"/>
                <w:sz w:val="24"/>
                <w:szCs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w:t>
            </w: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不允许有烫生、烫老、机损、全身青皮。</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rPr>
            </w:r>
            <w:r/>
          </w:p>
        </w:tc>
        <w:tc>
          <w:tcPr>
            <w:tcW w:w="697"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冷加工</w:t>
            </w: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冷却片猪肉，屠宰后24h内，其后</w:t>
            </w:r>
            <w:r>
              <w:rPr>
                <w:rFonts w:hint="eastAsia" w:ascii="宋体" w:hAnsi="宋体" w:eastAsia="宋体" w:cs="宋体"/>
                <w:sz w:val="24"/>
                <w:szCs w:val="24"/>
                <w:highlight w:val="none"/>
                <w:lang w:val="en-US" w:eastAsia="zh-CN"/>
              </w:rPr>
              <w:t xml:space="preserve">腿</w:t>
            </w:r>
            <w:r>
              <w:rPr>
                <w:rFonts w:hint="eastAsia" w:ascii="宋体" w:hAnsi="宋体" w:eastAsia="宋体" w:cs="宋体"/>
                <w:sz w:val="24"/>
                <w:szCs w:val="24"/>
                <w:highlight w:val="none"/>
              </w:rPr>
              <w:t xml:space="preserve">肌肉中心温度不高于4℃，不低于0℃。</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rPr>
            </w:r>
            <w:r/>
          </w:p>
        </w:tc>
        <w:tc>
          <w:tcPr>
            <w:tcW w:w="697" w:type="dxa"/>
            <w:vAlign w:val="center"/>
            <w:vMerge w:val="restart"/>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感官指标</w:t>
            </w: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色泽</w:t>
            </w: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肌肉色泽鲜红或深红，有光泽；脂肪呈乳白色或粉白色。</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rPr>
                <w:rFonts w:hint="eastAsia" w:ascii="宋体" w:hAnsi="宋体" w:eastAsia="宋体" w:cs="宋体"/>
                <w:sz w:val="24"/>
                <w:szCs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弹性（组织状态）</w:t>
            </w: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指压后的凹陷立即恢复。</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rPr>
                <w:rFonts w:hint="eastAsia" w:ascii="宋体" w:hAnsi="宋体" w:eastAsia="宋体" w:cs="宋体"/>
                <w:sz w:val="24"/>
                <w:szCs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黏度</w:t>
            </w: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外表微干或微湿润，不</w:t>
            </w:r>
            <w:r>
              <w:rPr>
                <w:rFonts w:hint="eastAsia" w:ascii="宋体" w:hAnsi="宋体" w:eastAsia="宋体" w:cs="宋体"/>
                <w:sz w:val="24"/>
                <w:szCs w:val="24"/>
                <w:highlight w:val="none"/>
                <w:lang w:val="en-US" w:eastAsia="zh-CN"/>
              </w:rPr>
              <w:t xml:space="preserve">黏</w:t>
            </w:r>
            <w:r>
              <w:rPr>
                <w:rFonts w:hint="eastAsia" w:ascii="宋体" w:hAnsi="宋体" w:eastAsia="宋体" w:cs="宋体"/>
                <w:sz w:val="24"/>
                <w:szCs w:val="24"/>
                <w:highlight w:val="none"/>
              </w:rPr>
              <w:t xml:space="preserve">手。</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w:t>
            </w:r>
            <w:r>
              <w:rPr>
                <w:rFonts w:hint="eastAsia" w:ascii="宋体" w:hAnsi="宋体" w:eastAsia="宋体" w:cs="宋体"/>
                <w:sz w:val="24"/>
                <w:szCs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气味</w:t>
            </w: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具有鲜猪肉正常气味。煮沸后肉汤透明澄清，脂肪团聚于液面，具有香味。</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w:t>
            </w:r>
            <w:r>
              <w:rPr>
                <w:rFonts w:hint="eastAsia" w:ascii="宋体" w:hAnsi="宋体" w:eastAsia="宋体" w:cs="宋体"/>
                <w:sz w:val="24"/>
                <w:szCs w:val="24"/>
                <w:highlight w:val="none"/>
              </w:rPr>
            </w:r>
            <w:r/>
          </w:p>
        </w:tc>
        <w:tc>
          <w:tcPr>
            <w:tcW w:w="697"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理化指标</w:t>
            </w: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参照GB/T 9959.1-2019国家标准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rPr>
            </w:r>
            <w:r/>
          </w:p>
        </w:tc>
        <w:tc>
          <w:tcPr>
            <w:tcW w:w="697"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脂肪层厚度</w:t>
            </w: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以鲜片猪肉的第六、第七肋骨中间平行至第六胸椎刺突前下方（除皮后）的脂肪层厚度为准，脂肪层厚度在1.0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2.5cm以内，鲜片猪肉重在25kg以上40kg以内。</w:t>
            </w:r>
            <w:r>
              <w:rPr>
                <w:rFonts w:hint="eastAsia" w:ascii="宋体" w:hAnsi="宋体" w:eastAsia="宋体" w:cs="宋体"/>
                <w:sz w:val="24"/>
                <w:szCs w:val="24"/>
                <w:highlight w:val="none"/>
              </w:rPr>
            </w:r>
            <w:r/>
          </w:p>
        </w:tc>
      </w:tr>
    </w:tbl>
    <w:p>
      <w:pPr>
        <w:pStyle w:val="93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930"/>
        <w:ind w:firstLine="48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2.禽</w:t>
      </w:r>
      <w:r>
        <w:rPr>
          <w:rFonts w:hint="eastAsia" w:hAnsi="宋体" w:eastAsia="宋体" w:cs="宋体"/>
          <w:bCs/>
          <w:sz w:val="24"/>
          <w:szCs w:val="22"/>
          <w:highlight w:val="none"/>
          <w:lang w:val="en-US" w:eastAsia="zh-CN"/>
        </w:rPr>
        <w:t xml:space="preserve">肉</w:t>
      </w:r>
      <w:r>
        <w:rPr>
          <w:rFonts w:hint="eastAsia" w:ascii="宋体" w:hAnsi="宋体" w:eastAsia="宋体" w:cs="宋体"/>
          <w:bCs/>
          <w:sz w:val="24"/>
          <w:szCs w:val="22"/>
          <w:highlight w:val="none"/>
        </w:rPr>
        <w:t xml:space="preserve">类</w:t>
      </w:r>
      <w:r>
        <w:rPr>
          <w:rFonts w:hint="eastAsia" w:ascii="宋体" w:hAnsi="宋体" w:eastAsia="宋体" w:cs="宋体"/>
          <w:bCs/>
          <w:sz w:val="24"/>
          <w:szCs w:val="22"/>
          <w:highlight w:val="none"/>
        </w:rPr>
      </w:r>
      <w:r/>
    </w:p>
    <w:p>
      <w:pPr>
        <w:pStyle w:val="930"/>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总体要求：本次招标所需标的物以鲜禽肉为主。如有特殊情况，经甲方同意可临时调整为冷却禽肉，冰层厚度不超过1毫米，单体含冰量不得超过净重3%。乙方保证正规的进货渠道，所供标的物必须卫生、清洁、新鲜、无污染、无假冒伪劣、无过期变质及“三无”商品，符合《中华人民共和国食品安全法》、GB 2707-2016《食品安全国家标准 鲜</w:t>
      </w:r>
      <w:r>
        <w:rPr>
          <w:rFonts w:hint="eastAsia" w:ascii="宋体" w:hAnsi="宋体" w:eastAsia="宋体" w:cs="宋体"/>
          <w:sz w:val="24"/>
          <w:szCs w:val="22"/>
          <w:highlight w:val="none"/>
          <w:lang w:eastAsia="zh-CN"/>
        </w:rPr>
        <w:t xml:space="preserve">（</w:t>
      </w:r>
      <w:r>
        <w:rPr>
          <w:rFonts w:hint="eastAsia" w:ascii="宋体" w:hAnsi="宋体" w:eastAsia="宋体" w:cs="宋体"/>
          <w:sz w:val="24"/>
          <w:szCs w:val="22"/>
          <w:highlight w:val="none"/>
        </w:rPr>
        <w:t xml:space="preserve">冻</w:t>
      </w:r>
      <w:r>
        <w:rPr>
          <w:rFonts w:hint="eastAsia" w:ascii="宋体" w:hAnsi="宋体" w:eastAsia="宋体" w:cs="宋体"/>
          <w:sz w:val="24"/>
          <w:szCs w:val="22"/>
          <w:highlight w:val="none"/>
          <w:lang w:eastAsia="zh-CN"/>
        </w:rPr>
        <w:t xml:space="preserve">）</w:t>
      </w:r>
      <w:r>
        <w:rPr>
          <w:rFonts w:hint="eastAsia" w:ascii="宋体" w:hAnsi="宋体" w:eastAsia="宋体" w:cs="宋体"/>
          <w:sz w:val="24"/>
          <w:szCs w:val="22"/>
          <w:highlight w:val="none"/>
        </w:rPr>
        <w:t xml:space="preserve">畜、禽产品》、GB 16869-2005《鲜、冻禽产品》等法规要求。</w:t>
      </w:r>
      <w:r>
        <w:rPr>
          <w:rFonts w:hint="eastAsia" w:ascii="宋体" w:hAnsi="宋体" w:eastAsia="宋体" w:cs="宋体"/>
          <w:sz w:val="24"/>
          <w:szCs w:val="22"/>
          <w:highlight w:val="none"/>
        </w:rPr>
      </w:r>
      <w:r/>
    </w:p>
    <w:p>
      <w:pPr>
        <w:pStyle w:val="930"/>
        <w:ind w:firstLine="480"/>
        <w:spacing w:line="360" w:lineRule="auto"/>
        <w:rPr>
          <w:rFonts w:hint="eastAsia" w:ascii="Times New Roman" w:hAnsi="宋体"/>
          <w:sz w:val="24"/>
          <w:szCs w:val="22"/>
          <w:highlight w:val="none"/>
        </w:rPr>
      </w:pPr>
      <w:r>
        <w:rPr>
          <w:rFonts w:hint="eastAsia" w:ascii="宋体" w:hAnsi="宋体" w:eastAsia="宋体" w:cs="宋体"/>
          <w:sz w:val="24"/>
          <w:szCs w:val="22"/>
          <w:highlight w:val="none"/>
        </w:rPr>
        <w:t xml:space="preserve">（2）具体标准：标的物未经违禁物质处理，</w:t>
      </w:r>
      <w:r>
        <w:rPr>
          <w:rFonts w:hint="eastAsia" w:ascii="宋体" w:hAnsi="宋体" w:eastAsia="宋体" w:cs="宋体"/>
          <w:sz w:val="24"/>
          <w:szCs w:val="22"/>
          <w:highlight w:val="none"/>
          <w:lang w:eastAsia="zh-CN"/>
        </w:rPr>
        <w:t xml:space="preserve">药物</w:t>
      </w:r>
      <w:r>
        <w:rPr>
          <w:rFonts w:hint="eastAsia" w:ascii="宋体" w:hAnsi="宋体" w:eastAsia="宋体" w:cs="宋体"/>
          <w:sz w:val="24"/>
          <w:szCs w:val="22"/>
          <w:highlight w:val="none"/>
        </w:rPr>
        <w:t xml:space="preserve">残留量符合相关国家标准，禽体各部位应修剪外伤、血</w:t>
      </w:r>
      <w:r>
        <w:rPr>
          <w:rFonts w:hint="eastAsia" w:ascii="Times New Roman" w:hAnsi="宋体"/>
          <w:sz w:val="24"/>
          <w:szCs w:val="22"/>
          <w:highlight w:val="none"/>
        </w:rPr>
        <w:t xml:space="preserve">点、血污、羽毛根等，每只重量约1.0</w:t>
      </w:r>
      <w:r>
        <w:rPr>
          <w:rFonts w:hint="eastAsia" w:ascii="Times New Roman" w:hAnsi="宋体"/>
          <w:sz w:val="24"/>
          <w:szCs w:val="24"/>
          <w:highlight w:val="none"/>
          <w:lang w:eastAsia="zh-CN"/>
        </w:rPr>
        <w:t xml:space="preserve">—</w:t>
      </w:r>
      <w:r>
        <w:rPr>
          <w:rFonts w:hint="eastAsia" w:ascii="Times New Roman" w:hAnsi="宋体"/>
          <w:sz w:val="24"/>
          <w:szCs w:val="22"/>
          <w:highlight w:val="none"/>
        </w:rPr>
        <w:t xml:space="preserve">2.0千克。（详见附表）</w:t>
      </w:r>
      <w:r>
        <w:rPr>
          <w:rFonts w:hint="eastAsia" w:ascii="Times New Roman" w:hAnsi="宋体"/>
          <w:sz w:val="24"/>
          <w:szCs w:val="22"/>
          <w:highlight w:val="none"/>
        </w:rPr>
      </w:r>
      <w:r/>
    </w:p>
    <w:p>
      <w:pPr>
        <w:pStyle w:val="930"/>
        <w:ind w:firstLine="480"/>
        <w:spacing w:line="360" w:lineRule="auto"/>
        <w:rPr>
          <w:rFonts w:hint="eastAsia" w:ascii="Times New Roman" w:hAnsi="宋体"/>
          <w:sz w:val="24"/>
          <w:szCs w:val="22"/>
          <w:highlight w:val="none"/>
        </w:rPr>
      </w:pPr>
      <w:r>
        <w:rPr>
          <w:rFonts w:hint="eastAsia" w:ascii="Times New Roman" w:hAnsi="宋体"/>
          <w:sz w:val="24"/>
          <w:szCs w:val="22"/>
          <w:highlight w:val="none"/>
        </w:rPr>
        <w:t xml:space="preserve">附表：禽肉类相关技术指标</w:t>
      </w:r>
      <w:r>
        <w:rPr>
          <w:rFonts w:hint="eastAsia" w:ascii="Times New Roman" w:hAnsi="宋体"/>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748"/>
        <w:gridCol w:w="2607"/>
        <w:gridCol w:w="5330"/>
      </w:tblGrid>
      <w:tr>
        <w:trPr>
          <w:trHeight w:val="369"/>
        </w:trPr>
        <w:tc>
          <w:tcPr>
            <w:tcW w:w="8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序号</w:t>
            </w:r>
            <w:r>
              <w:rPr>
                <w:rFonts w:hAnsi="宋体"/>
                <w:sz w:val="24"/>
                <w:szCs w:val="24"/>
                <w:highlight w:val="none"/>
              </w:rPr>
            </w:r>
            <w:r/>
          </w:p>
        </w:tc>
        <w:tc>
          <w:tcPr>
            <w:gridSpan w:val="2"/>
            <w:tcW w:w="3355"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项目</w:t>
            </w:r>
            <w:r>
              <w:rPr>
                <w:rFonts w:hAnsi="宋体"/>
                <w:sz w:val="24"/>
                <w:szCs w:val="24"/>
                <w:highlight w:val="none"/>
              </w:rPr>
            </w:r>
            <w:r/>
          </w:p>
        </w:tc>
        <w:tc>
          <w:tcPr>
            <w:tcW w:w="5330"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标准</w:t>
            </w:r>
            <w:r>
              <w:rPr>
                <w:rFonts w:hAnsi="宋体"/>
                <w:sz w:val="24"/>
                <w:szCs w:val="24"/>
                <w:highlight w:val="none"/>
              </w:rPr>
            </w:r>
            <w:r/>
          </w:p>
        </w:tc>
      </w:tr>
      <w:tr>
        <w:trPr/>
        <w:tc>
          <w:tcPr>
            <w:tcW w:w="8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748"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原料</w:t>
            </w:r>
            <w:r>
              <w:rPr>
                <w:rFonts w:hAnsi="宋体"/>
                <w:sz w:val="24"/>
                <w:szCs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5330"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屠宰前的活禽应来自非疫区，并经检疫、检验合格。</w:t>
            </w:r>
            <w:r>
              <w:rPr>
                <w:rFonts w:hAnsi="宋体"/>
                <w:sz w:val="24"/>
                <w:szCs w:val="24"/>
                <w:highlight w:val="none"/>
              </w:rPr>
            </w:r>
            <w:r/>
          </w:p>
        </w:tc>
      </w:tr>
      <w:tr>
        <w:trPr/>
        <w:tc>
          <w:tcPr>
            <w:tcW w:w="8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748" w:type="dxa"/>
            <w:vAlign w:val="center"/>
            <w:vMerge w:val="restart"/>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加工</w:t>
            </w:r>
            <w:r>
              <w:rPr>
                <w:rFonts w:hAnsi="宋体"/>
                <w:sz w:val="24"/>
                <w:szCs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5330"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屠宰后的禽体应经检疫、检验合格后，再进行加工。</w:t>
            </w:r>
            <w:r>
              <w:rPr>
                <w:rFonts w:hAnsi="宋体"/>
                <w:sz w:val="24"/>
                <w:szCs w:val="24"/>
                <w:highlight w:val="none"/>
              </w:rPr>
            </w:r>
            <w:r/>
          </w:p>
        </w:tc>
      </w:tr>
      <w:tr>
        <w:trPr/>
        <w:tc>
          <w:tcPr>
            <w:tcW w:w="8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748"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整修</w:t>
            </w:r>
            <w:r>
              <w:rPr>
                <w:rFonts w:hAnsi="宋体"/>
                <w:sz w:val="24"/>
                <w:szCs w:val="24"/>
                <w:highlight w:val="none"/>
              </w:rPr>
            </w:r>
            <w:r/>
          </w:p>
        </w:tc>
        <w:tc>
          <w:tcPr>
            <w:tcW w:w="5330"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应修除或割除禽体各部位的外伤、血点、血污、羽毛根等。</w:t>
            </w:r>
            <w:r>
              <w:rPr>
                <w:rFonts w:hAnsi="宋体"/>
                <w:sz w:val="24"/>
                <w:szCs w:val="24"/>
                <w:highlight w:val="none"/>
              </w:rPr>
            </w:r>
            <w:r/>
          </w:p>
        </w:tc>
      </w:tr>
      <w:tr>
        <w:trPr/>
        <w:tc>
          <w:tcPr>
            <w:tcW w:w="8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748"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分割</w:t>
            </w:r>
            <w:r>
              <w:rPr>
                <w:rFonts w:hAnsi="宋体"/>
                <w:sz w:val="24"/>
                <w:szCs w:val="24"/>
                <w:highlight w:val="none"/>
              </w:rPr>
            </w:r>
            <w:r/>
          </w:p>
        </w:tc>
        <w:tc>
          <w:tcPr>
            <w:tcW w:w="5330"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分割禽体时应先预冷后分割；从放血到包装、入冷库的时间不得超过2h。</w:t>
            </w:r>
            <w:r>
              <w:rPr>
                <w:rFonts w:hAnsi="宋体"/>
                <w:sz w:val="24"/>
                <w:szCs w:val="24"/>
                <w:highlight w:val="none"/>
              </w:rPr>
            </w:r>
            <w:r/>
          </w:p>
        </w:tc>
      </w:tr>
      <w:tr>
        <w:trPr/>
        <w:tc>
          <w:tcPr>
            <w:tcW w:w="8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748" w:type="dxa"/>
            <w:vAlign w:val="center"/>
            <w:vMerge w:val="restart"/>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感官指标</w:t>
            </w:r>
            <w:r>
              <w:rPr>
                <w:rFonts w:hAnsi="宋体"/>
                <w:sz w:val="24"/>
                <w:szCs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色泽</w:t>
            </w:r>
            <w:r>
              <w:rPr>
                <w:rFonts w:hAnsi="宋体"/>
                <w:sz w:val="24"/>
                <w:szCs w:val="24"/>
                <w:highlight w:val="none"/>
              </w:rPr>
            </w:r>
            <w:r/>
          </w:p>
        </w:tc>
        <w:tc>
          <w:tcPr>
            <w:tcW w:w="5330"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表皮和肌肉切面有光泽，具有禽种固有的色泽</w:t>
            </w:r>
            <w:r>
              <w:rPr>
                <w:rFonts w:hAnsi="宋体"/>
                <w:sz w:val="24"/>
                <w:szCs w:val="24"/>
                <w:highlight w:val="none"/>
              </w:rPr>
            </w:r>
            <w:r/>
          </w:p>
        </w:tc>
      </w:tr>
      <w:tr>
        <w:trPr/>
        <w:tc>
          <w:tcPr>
            <w:tcW w:w="8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748"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弹性（组织状态）</w:t>
            </w:r>
            <w:r>
              <w:rPr>
                <w:rFonts w:hAnsi="宋体"/>
                <w:sz w:val="24"/>
                <w:szCs w:val="24"/>
                <w:highlight w:val="none"/>
              </w:rPr>
            </w:r>
            <w:r/>
          </w:p>
        </w:tc>
        <w:tc>
          <w:tcPr>
            <w:tcW w:w="5330" w:type="dxa"/>
            <w:vAlign w:val="center"/>
            <w:textDirection w:val="lrTb"/>
            <w:noWrap w:val="false"/>
          </w:tcPr>
          <w:p>
            <w:pPr>
              <w:pStyle w:val="930"/>
              <w:jc w:val="left"/>
              <w:rPr>
                <w:rFonts w:ascii="Times New Roman" w:hAnsi="宋体"/>
                <w:sz w:val="24"/>
                <w:highlight w:val="none"/>
              </w:rPr>
            </w:pPr>
            <w:r>
              <w:rPr>
                <w:rFonts w:hint="eastAsia" w:ascii="Times New Roman" w:hAnsi="宋体"/>
                <w:sz w:val="24"/>
                <w:highlight w:val="none"/>
              </w:rPr>
              <w:t xml:space="preserve">鲜禽肉肌肉有弹性，经指压后凹陷部位立即恢复原位。冻禽肉肌肉经指压后凹陷部位恢复慢，不能完全恢复原状</w:t>
            </w:r>
            <w:r>
              <w:rPr>
                <w:rFonts w:ascii="Times New Roman" w:hAnsi="宋体"/>
                <w:sz w:val="24"/>
                <w:highlight w:val="none"/>
              </w:rPr>
            </w:r>
            <w:r/>
          </w:p>
        </w:tc>
      </w:tr>
      <w:tr>
        <w:trPr/>
        <w:tc>
          <w:tcPr>
            <w:tcW w:w="8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tcW w:w="748"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气味</w:t>
            </w:r>
            <w:r>
              <w:rPr>
                <w:rFonts w:hAnsi="宋体"/>
                <w:sz w:val="24"/>
                <w:szCs w:val="24"/>
                <w:highlight w:val="none"/>
              </w:rPr>
            </w:r>
            <w:r/>
          </w:p>
        </w:tc>
        <w:tc>
          <w:tcPr>
            <w:tcW w:w="5330"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具有禽种固有的气味，无异味。煮沸后的肉汤透明澄清，脂肪团聚于表面，具有固有香味。</w:t>
            </w:r>
            <w:r>
              <w:rPr>
                <w:rFonts w:hAnsi="宋体"/>
                <w:sz w:val="24"/>
                <w:szCs w:val="24"/>
                <w:highlight w:val="none"/>
              </w:rPr>
            </w:r>
            <w:r/>
          </w:p>
        </w:tc>
      </w:tr>
      <w:tr>
        <w:trPr/>
        <w:tc>
          <w:tcPr>
            <w:tcW w:w="8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W w:w="748"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淤血</w:t>
            </w:r>
            <w:r>
              <w:rPr>
                <w:rFonts w:hAnsi="宋体"/>
                <w:sz w:val="24"/>
                <w:szCs w:val="24"/>
                <w:highlight w:val="none"/>
              </w:rPr>
            </w:r>
            <w:r/>
          </w:p>
        </w:tc>
        <w:tc>
          <w:tcPr>
            <w:tcW w:w="5330"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不允许存在淤血面积大于1 </w:t>
            </w:r>
            <w:r>
              <w:rPr>
                <w:rFonts w:hint="eastAsia" w:hAnsi="宋体"/>
                <w:sz w:val="24"/>
                <w:szCs w:val="24"/>
                <w:highlight w:val="none"/>
                <w:lang w:val="en-US" w:eastAsia="zh-CN"/>
              </w:rPr>
              <w:t xml:space="preserve">cm²</w:t>
            </w:r>
            <w:r>
              <w:rPr>
                <w:rFonts w:hint="eastAsia" w:hAnsi="宋体"/>
                <w:sz w:val="24"/>
                <w:szCs w:val="24"/>
                <w:highlight w:val="none"/>
              </w:rPr>
              <w:t xml:space="preserve">；淤血面积小于1  </w:t>
            </w:r>
            <w:r>
              <w:rPr>
                <w:rFonts w:hint="eastAsia" w:hAnsi="宋体"/>
                <w:sz w:val="24"/>
                <w:szCs w:val="24"/>
                <w:highlight w:val="none"/>
                <w:lang w:val="en-US" w:eastAsia="zh-CN"/>
              </w:rPr>
              <w:t xml:space="preserve">cm²</w:t>
            </w:r>
            <w:r>
              <w:rPr>
                <w:rFonts w:hint="eastAsia" w:hAnsi="宋体"/>
                <w:sz w:val="24"/>
                <w:szCs w:val="24"/>
                <w:highlight w:val="none"/>
              </w:rPr>
              <w:t xml:space="preserve">时，不得超过抽样量的2%。（淤血面积以单一整禽或单一分割禽体的1片淤血面积计）</w:t>
            </w:r>
            <w:r>
              <w:rPr>
                <w:rFonts w:hAnsi="宋体"/>
                <w:sz w:val="24"/>
                <w:szCs w:val="24"/>
                <w:highlight w:val="none"/>
              </w:rPr>
            </w:r>
            <w:r/>
          </w:p>
        </w:tc>
      </w:tr>
      <w:tr>
        <w:trPr/>
        <w:tc>
          <w:tcPr>
            <w:tcW w:w="8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rPr>
            </w:r>
            <w:r/>
          </w:p>
        </w:tc>
        <w:tc>
          <w:tcPr>
            <w:tcW w:w="748"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硬杆毛/（根/10kg）≤</w:t>
            </w:r>
            <w:r>
              <w:rPr>
                <w:rFonts w:hAnsi="宋体"/>
                <w:sz w:val="24"/>
                <w:szCs w:val="24"/>
                <w:highlight w:val="none"/>
              </w:rPr>
            </w:r>
            <w:r/>
          </w:p>
        </w:tc>
        <w:tc>
          <w:tcPr>
            <w:tcW w:w="5330"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1</w:t>
            </w:r>
            <w:r>
              <w:rPr>
                <w:rFonts w:hAnsi="宋体"/>
                <w:sz w:val="24"/>
                <w:szCs w:val="24"/>
                <w:highlight w:val="none"/>
              </w:rPr>
            </w:r>
            <w:r/>
          </w:p>
        </w:tc>
      </w:tr>
      <w:tr>
        <w:trPr/>
        <w:tc>
          <w:tcPr>
            <w:tcW w:w="8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tc>
        <w:tc>
          <w:tcPr>
            <w:tcW w:w="748"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肉眼可见物</w:t>
            </w:r>
            <w:r>
              <w:rPr>
                <w:rFonts w:hAnsi="宋体"/>
                <w:sz w:val="24"/>
                <w:szCs w:val="24"/>
                <w:highlight w:val="none"/>
              </w:rPr>
            </w:r>
            <w:r/>
          </w:p>
        </w:tc>
        <w:tc>
          <w:tcPr>
            <w:tcW w:w="5330"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不得检出。</w:t>
            </w:r>
            <w:r>
              <w:rPr>
                <w:rFonts w:hAnsi="宋体"/>
                <w:sz w:val="24"/>
                <w:szCs w:val="24"/>
                <w:highlight w:val="none"/>
              </w:rPr>
            </w:r>
            <w:r/>
          </w:p>
        </w:tc>
      </w:tr>
      <w:tr>
        <w:trPr/>
        <w:tc>
          <w:tcPr>
            <w:tcW w:w="8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rPr>
            </w:r>
            <w:r/>
          </w:p>
        </w:tc>
        <w:tc>
          <w:tcPr>
            <w:tcW w:w="748"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理化</w:t>
            </w:r>
            <w:r>
              <w:rPr>
                <w:rFonts w:hAnsi="宋体"/>
                <w:sz w:val="24"/>
                <w:szCs w:val="24"/>
                <w:highlight w:val="none"/>
              </w:rPr>
            </w:r>
            <w:r/>
          </w:p>
          <w:p>
            <w:pPr>
              <w:pStyle w:val="930"/>
              <w:jc w:val="center"/>
              <w:rPr>
                <w:rFonts w:hAnsi="宋体"/>
                <w:sz w:val="24"/>
                <w:szCs w:val="24"/>
                <w:highlight w:val="none"/>
              </w:rPr>
            </w:pPr>
            <w:r>
              <w:rPr>
                <w:rFonts w:hint="eastAsia" w:hAnsi="宋体"/>
                <w:sz w:val="24"/>
                <w:szCs w:val="24"/>
                <w:highlight w:val="none"/>
              </w:rPr>
              <w:t xml:space="preserve">指标</w:t>
            </w:r>
            <w:r>
              <w:rPr>
                <w:rFonts w:hAnsi="宋体"/>
                <w:sz w:val="24"/>
                <w:szCs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5330" w:type="dxa"/>
            <w:vAlign w:val="center"/>
            <w:textDirection w:val="lrTb"/>
            <w:noWrap w:val="false"/>
          </w:tcPr>
          <w:p>
            <w:pPr>
              <w:pStyle w:val="930"/>
              <w:jc w:val="both"/>
              <w:rPr>
                <w:rFonts w:hAnsi="宋体"/>
                <w:sz w:val="24"/>
                <w:szCs w:val="24"/>
                <w:highlight w:val="none"/>
              </w:rPr>
            </w:pPr>
            <w:r>
              <w:rPr>
                <w:rFonts w:hint="eastAsia" w:hAnsi="宋体"/>
                <w:sz w:val="24"/>
                <w:szCs w:val="24"/>
                <w:highlight w:val="none"/>
              </w:rPr>
              <w:t xml:space="preserve">参照GB 16869-2005国家标准</w:t>
            </w:r>
            <w:r>
              <w:rPr>
                <w:rFonts w:hAnsi="宋体"/>
                <w:sz w:val="24"/>
                <w:szCs w:val="24"/>
                <w:highlight w:val="none"/>
              </w:rPr>
            </w:r>
            <w:r/>
          </w:p>
        </w:tc>
      </w:tr>
    </w:tbl>
    <w:p>
      <w:pPr>
        <w:pStyle w:val="930"/>
        <w:ind w:firstLine="480"/>
        <w:spacing w:line="360" w:lineRule="auto"/>
        <w:rPr>
          <w:rFonts w:hint="eastAsia" w:ascii="Times New Roman" w:hAnsi="宋体"/>
          <w:bCs/>
          <w:sz w:val="24"/>
          <w:szCs w:val="22"/>
          <w:highlight w:val="none"/>
        </w:rPr>
      </w:pPr>
      <w:r>
        <w:rPr>
          <w:rFonts w:hint="eastAsia" w:ascii="Times New Roman" w:hAnsi="宋体"/>
          <w:bCs/>
          <w:sz w:val="24"/>
          <w:szCs w:val="22"/>
          <w:highlight w:val="none"/>
        </w:rPr>
      </w:r>
      <w:r/>
    </w:p>
    <w:p>
      <w:pPr>
        <w:pStyle w:val="930"/>
        <w:ind w:firstLine="48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3.水产类</w:t>
      </w:r>
      <w:r>
        <w:rPr>
          <w:rFonts w:hint="eastAsia" w:ascii="宋体" w:hAnsi="宋体" w:eastAsia="宋体" w:cs="宋体"/>
          <w:bCs/>
          <w:sz w:val="24"/>
          <w:szCs w:val="22"/>
          <w:highlight w:val="none"/>
        </w:rPr>
      </w:r>
      <w:r/>
    </w:p>
    <w:p>
      <w:pPr>
        <w:pStyle w:val="930"/>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总体要求：本次招标所需标的物以鲜活水产品为主，根据甲方需求可供部分冷冻产品。乙方保证正规的进货渠道，所供标的物必须卫生、清洁、新鲜、无污染、无假冒伪劣、无过期变质及“三无”商品，符合《</w:t>
      </w:r>
      <w:r>
        <w:rPr>
          <w:rFonts w:hint="eastAsia" w:ascii="宋体" w:hAnsi="宋体" w:eastAsia="宋体" w:cs="宋体"/>
          <w:sz w:val="24"/>
          <w:szCs w:val="22"/>
          <w:highlight w:val="none"/>
          <w:lang w:eastAsia="zh-CN"/>
        </w:rPr>
        <w:t xml:space="preserve">中华人民共和国食品安全法</w:t>
      </w:r>
      <w:r>
        <w:rPr>
          <w:rFonts w:hint="eastAsia" w:ascii="宋体" w:hAnsi="宋体" w:eastAsia="宋体" w:cs="宋体"/>
          <w:sz w:val="24"/>
          <w:szCs w:val="22"/>
          <w:highlight w:val="none"/>
        </w:rPr>
        <w:t xml:space="preserve">》、GB/T 31080-2025《水产品冷链物流服务规范》</w:t>
      </w:r>
      <w:r>
        <w:rPr>
          <w:rFonts w:hint="eastAsia" w:ascii="宋体" w:hAnsi="宋体" w:eastAsia="宋体" w:cs="宋体"/>
          <w:sz w:val="24"/>
          <w:szCs w:val="22"/>
          <w:highlight w:val="none"/>
          <w:lang w:eastAsia="zh-CN"/>
        </w:rPr>
        <w:t xml:space="preserve">、</w:t>
      </w:r>
      <w:r>
        <w:rPr>
          <w:rFonts w:hint="eastAsia" w:ascii="宋体" w:hAnsi="宋体" w:eastAsia="宋体" w:cs="宋体"/>
          <w:sz w:val="24"/>
          <w:szCs w:val="22"/>
          <w:highlight w:val="none"/>
        </w:rPr>
        <w:t xml:space="preserve">GB/T 24861-20</w:t>
      </w:r>
      <w:r>
        <w:rPr>
          <w:rFonts w:hint="eastAsia" w:ascii="宋体" w:hAnsi="宋体" w:eastAsia="宋体" w:cs="宋体"/>
          <w:sz w:val="24"/>
          <w:szCs w:val="22"/>
          <w:highlight w:val="none"/>
          <w:lang w:val="en-US" w:eastAsia="zh-CN"/>
        </w:rPr>
        <w:t xml:space="preserve">24《水产品流通管理技术规范》</w:t>
      </w:r>
      <w:r>
        <w:rPr>
          <w:rFonts w:hint="eastAsia" w:ascii="宋体" w:hAnsi="宋体" w:eastAsia="宋体" w:cs="宋体"/>
          <w:sz w:val="24"/>
          <w:szCs w:val="22"/>
          <w:highlight w:val="none"/>
        </w:rPr>
        <w:t xml:space="preserve">等法规要求及相应的国标（行业）标准。</w:t>
      </w:r>
      <w:r>
        <w:rPr>
          <w:rFonts w:hint="eastAsia" w:ascii="宋体" w:hAnsi="宋体" w:eastAsia="宋体" w:cs="宋体"/>
          <w:sz w:val="24"/>
          <w:szCs w:val="22"/>
          <w:highlight w:val="none"/>
        </w:rPr>
      </w:r>
      <w:r/>
    </w:p>
    <w:p>
      <w:pPr>
        <w:pStyle w:val="930"/>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（2）具体标准：详见下表：水产品相关技术指标</w:t>
      </w:r>
      <w:r>
        <w:rPr>
          <w:rFonts w:hint="eastAsia" w:ascii="宋体" w:hAnsi="宋体" w:eastAsia="宋体" w:cs="宋体"/>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282"/>
        <w:gridCol w:w="1382"/>
        <w:gridCol w:w="6362"/>
      </w:tblGrid>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序号</w:t>
            </w:r>
            <w:r>
              <w:rPr>
                <w:rFonts w:hAnsi="宋体"/>
                <w:sz w:val="24"/>
                <w:szCs w:val="24"/>
                <w:highlight w:val="none"/>
              </w:rPr>
            </w:r>
            <w:r/>
          </w:p>
        </w:tc>
        <w:tc>
          <w:tcPr>
            <w:gridSpan w:val="2"/>
            <w:tcW w:w="266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项目</w:t>
            </w:r>
            <w:r>
              <w:rPr>
                <w:rFonts w:hAnsi="宋体"/>
                <w:sz w:val="24"/>
                <w:szCs w:val="24"/>
                <w:highlight w:val="none"/>
              </w:rPr>
            </w:r>
            <w:r/>
          </w:p>
        </w:tc>
        <w:tc>
          <w:tcPr>
            <w:tcW w:w="6362"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标准</w:t>
            </w:r>
            <w:r>
              <w:rPr>
                <w:rFonts w:hAnsi="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282"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原料</w:t>
            </w:r>
            <w:r>
              <w:rPr>
                <w:rFonts w:hAnsi="宋体"/>
                <w:sz w:val="24"/>
                <w:szCs w:val="24"/>
                <w:highlight w:val="none"/>
              </w:rPr>
            </w:r>
            <w:r/>
          </w:p>
        </w:tc>
        <w:tc>
          <w:tcPr>
            <w:tcW w:w="1382"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6362"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招标的水产品应无污染、无危害，其品质应符合规定。</w:t>
            </w:r>
            <w:r>
              <w:rPr>
                <w:rFonts w:hAnsi="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1282" w:type="dxa"/>
            <w:vAlign w:val="center"/>
            <w:vMerge w:val="restart"/>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感官指标</w:t>
            </w:r>
            <w:r>
              <w:rPr>
                <w:rFonts w:hAnsi="宋体"/>
                <w:sz w:val="24"/>
                <w:szCs w:val="24"/>
                <w:highlight w:val="none"/>
              </w:rPr>
            </w:r>
            <w:r/>
          </w:p>
        </w:tc>
        <w:tc>
          <w:tcPr>
            <w:tcW w:w="1382"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6362"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淡水鱼、虾必须鲜活。</w:t>
            </w:r>
            <w:r>
              <w:rPr>
                <w:rFonts w:hAnsi="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1282"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1382"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6362"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w:t>
            </w:r>
            <w:r>
              <w:rPr>
                <w:rFonts w:hint="eastAsia" w:hAnsi="宋体"/>
                <w:sz w:val="24"/>
                <w:szCs w:val="24"/>
                <w:highlight w:val="none"/>
                <w:lang w:eastAsia="zh-CN"/>
              </w:rPr>
              <w:t xml:space="preserve">国家标准</w:t>
            </w:r>
            <w:r>
              <w:rPr>
                <w:rFonts w:hint="eastAsia" w:hAnsi="宋体"/>
                <w:sz w:val="24"/>
                <w:szCs w:val="24"/>
                <w:highlight w:val="none"/>
              </w:rPr>
              <w:t xml:space="preserve">。</w:t>
            </w:r>
            <w:r>
              <w:rPr>
                <w:rFonts w:hAnsi="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1282"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理化指标</w:t>
            </w:r>
            <w:r>
              <w:rPr>
                <w:rFonts w:hAnsi="宋体"/>
                <w:sz w:val="24"/>
                <w:szCs w:val="24"/>
                <w:highlight w:val="none"/>
              </w:rPr>
            </w:r>
            <w:r/>
          </w:p>
        </w:tc>
        <w:tc>
          <w:tcPr>
            <w:tcW w:w="1382"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6362"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参照国家标准</w:t>
            </w:r>
            <w:r>
              <w:rPr>
                <w:rFonts w:hAnsi="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1282"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生产加工</w:t>
            </w:r>
            <w:r>
              <w:rPr>
                <w:rFonts w:hAnsi="宋体"/>
                <w:sz w:val="24"/>
                <w:szCs w:val="24"/>
                <w:highlight w:val="none"/>
              </w:rPr>
            </w:r>
            <w:r/>
          </w:p>
        </w:tc>
        <w:tc>
          <w:tcPr>
            <w:tcW w:w="1382"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6362"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生产加工过程的卫生要求符合</w:t>
            </w:r>
            <w:r>
              <w:rPr>
                <w:rFonts w:hint="eastAsia" w:ascii="宋体" w:hAnsi="宋体" w:eastAsia="宋体" w:cs="宋体"/>
                <w:sz w:val="24"/>
                <w:szCs w:val="24"/>
                <w:highlight w:val="none"/>
                <w:lang w:val="en-US" w:eastAsia="zh-CN"/>
              </w:rPr>
              <w:t xml:space="preserve">规定</w:t>
            </w:r>
            <w:r>
              <w:rPr>
                <w:rFonts w:hint="eastAsia" w:ascii="宋体" w:hAnsi="宋体" w:eastAsia="宋体" w:cs="宋体"/>
                <w:sz w:val="24"/>
                <w:szCs w:val="24"/>
                <w:highlight w:val="none"/>
              </w:rPr>
              <w:t xml:space="preserve">。</w:t>
            </w:r>
            <w:r>
              <w:rPr>
                <w:rFonts w:hAnsi="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1282" w:type="dxa"/>
            <w:vAlign w:val="center"/>
            <w:vMerge w:val="restart"/>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贮存与运输</w:t>
            </w:r>
            <w:r>
              <w:rPr>
                <w:rFonts w:hAnsi="宋体"/>
                <w:sz w:val="24"/>
                <w:szCs w:val="24"/>
                <w:highlight w:val="none"/>
              </w:rPr>
            </w:r>
            <w:r/>
          </w:p>
        </w:tc>
        <w:tc>
          <w:tcPr>
            <w:tcW w:w="1382"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贮存</w:t>
            </w:r>
            <w:r>
              <w:rPr>
                <w:rFonts w:hAnsi="宋体"/>
                <w:sz w:val="24"/>
                <w:szCs w:val="24"/>
                <w:highlight w:val="none"/>
              </w:rPr>
            </w:r>
            <w:r/>
          </w:p>
        </w:tc>
        <w:tc>
          <w:tcPr>
            <w:tcW w:w="6362"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冷冻产品应包装完好地贮存在-15℃至-18℃的冷库内。贮存期不超过9个月。禁止与有毒、有害、有异味物品同库贮存。</w:t>
            </w:r>
            <w:r>
              <w:rPr>
                <w:rFonts w:hAnsi="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tcW w:w="1282"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1382"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运输</w:t>
            </w:r>
            <w:r>
              <w:rPr>
                <w:rFonts w:hAnsi="宋体"/>
                <w:sz w:val="24"/>
                <w:szCs w:val="24"/>
                <w:highlight w:val="none"/>
              </w:rPr>
            </w:r>
            <w:r/>
          </w:p>
        </w:tc>
        <w:tc>
          <w:tcPr>
            <w:tcW w:w="6362"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冷冻产品</w:t>
            </w:r>
            <w:r>
              <w:rPr>
                <w:rFonts w:hint="eastAsia" w:hAnsi="宋体"/>
                <w:sz w:val="24"/>
                <w:szCs w:val="24"/>
                <w:highlight w:val="none"/>
                <w:lang w:eastAsia="zh-CN"/>
              </w:rPr>
              <w:t xml:space="preserve">用</w:t>
            </w:r>
            <w:r>
              <w:rPr>
                <w:rFonts w:hint="eastAsia" w:hAnsi="宋体"/>
                <w:sz w:val="24"/>
                <w:szCs w:val="24"/>
                <w:highlight w:val="none"/>
              </w:rPr>
              <w:t xml:space="preserve">冷藏车运输。运输工具应清洁卫生，禁止与有毒、有害、有异味物品混运。</w:t>
            </w:r>
            <w:r>
              <w:rPr>
                <w:rFonts w:hAnsi="宋体"/>
                <w:sz w:val="24"/>
                <w:szCs w:val="24"/>
                <w:highlight w:val="none"/>
              </w:rPr>
            </w:r>
            <w:r/>
          </w:p>
        </w:tc>
      </w:tr>
    </w:tbl>
    <w:p>
      <w:pPr>
        <w:pStyle w:val="930"/>
        <w:ind w:firstLine="480"/>
        <w:spacing w:line="360" w:lineRule="auto"/>
        <w:rPr>
          <w:rFonts w:hint="eastAsia" w:ascii="Times New Roman" w:hAnsi="宋体"/>
          <w:bCs/>
          <w:sz w:val="24"/>
          <w:szCs w:val="22"/>
          <w:highlight w:val="none"/>
        </w:rPr>
      </w:pPr>
      <w:r>
        <w:rPr>
          <w:rFonts w:hint="eastAsia" w:ascii="Times New Roman" w:hAnsi="宋体"/>
          <w:bCs/>
          <w:sz w:val="24"/>
          <w:szCs w:val="22"/>
          <w:highlight w:val="none"/>
        </w:rPr>
      </w:r>
      <w:r/>
    </w:p>
    <w:p>
      <w:pPr>
        <w:pStyle w:val="930"/>
        <w:ind w:firstLine="48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4.禽蛋类</w:t>
      </w:r>
      <w:r>
        <w:rPr>
          <w:rFonts w:hint="eastAsia" w:ascii="宋体" w:hAnsi="宋体" w:eastAsia="宋体" w:cs="宋体"/>
          <w:bCs/>
          <w:sz w:val="24"/>
          <w:szCs w:val="22"/>
          <w:highlight w:val="none"/>
        </w:rPr>
      </w:r>
      <w:r/>
    </w:p>
    <w:p>
      <w:pPr>
        <w:pStyle w:val="930"/>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（1）总体要求：本次招标所需标的物为鲜鸡蛋。乙方保证正规的进货渠道，所供标的物必须卫生、清洁、新鲜、无污染、无假冒伪劣、无过期变质及“三无”商品，符合《中华人民共和国食品安全法》、GB 2749-2015《食品安全国家标准 蛋与蛋制品》等法规要求。</w:t>
      </w:r>
      <w:r>
        <w:rPr>
          <w:rFonts w:hint="eastAsia" w:ascii="宋体" w:hAnsi="宋体" w:eastAsia="宋体" w:cs="宋体"/>
          <w:sz w:val="24"/>
          <w:szCs w:val="22"/>
          <w:highlight w:val="none"/>
        </w:rPr>
      </w:r>
      <w:r/>
    </w:p>
    <w:p>
      <w:pPr>
        <w:pStyle w:val="930"/>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（2）具体标准：详见下表：禽蛋产品相关技术指标</w:t>
      </w:r>
      <w:r>
        <w:rPr>
          <w:rFonts w:hint="eastAsia" w:ascii="宋体" w:hAnsi="宋体" w:eastAsia="宋体" w:cs="宋体"/>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290"/>
        <w:gridCol w:w="1453"/>
        <w:gridCol w:w="6348"/>
      </w:tblGrid>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序号</w:t>
            </w:r>
            <w:r>
              <w:rPr>
                <w:rFonts w:hAnsi="宋体"/>
                <w:sz w:val="24"/>
                <w:szCs w:val="24"/>
                <w:highlight w:val="none"/>
              </w:rPr>
            </w:r>
            <w:r/>
          </w:p>
        </w:tc>
        <w:tc>
          <w:tcPr>
            <w:gridSpan w:val="2"/>
            <w:tcW w:w="2743"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项目</w:t>
            </w:r>
            <w:r>
              <w:rPr>
                <w:rFonts w:hAnsi="宋体"/>
                <w:sz w:val="24"/>
                <w:szCs w:val="24"/>
                <w:highlight w:val="none"/>
              </w:rPr>
            </w:r>
            <w:r/>
          </w:p>
        </w:tc>
        <w:tc>
          <w:tcPr>
            <w:tcW w:w="6348"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标准</w:t>
            </w:r>
            <w:r>
              <w:rPr>
                <w:rFonts w:hAnsi="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290"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来源</w:t>
            </w:r>
            <w:r>
              <w:rPr>
                <w:rFonts w:hAnsi="宋体"/>
                <w:sz w:val="24"/>
                <w:szCs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6348"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禽蛋应来自非疫区禽场，蛋禽场环境条件应符合</w:t>
            </w:r>
            <w:r>
              <w:rPr>
                <w:rFonts w:hint="eastAsia" w:ascii="宋体" w:hAnsi="宋体" w:eastAsia="宋体" w:cs="宋体"/>
                <w:sz w:val="24"/>
                <w:szCs w:val="24"/>
                <w:highlight w:val="none"/>
              </w:rPr>
              <w:t xml:space="preserve">GB 18407.3</w:t>
            </w:r>
            <w:r>
              <w:rPr>
                <w:rFonts w:hint="eastAsia" w:hAnsi="宋体"/>
                <w:sz w:val="24"/>
                <w:szCs w:val="24"/>
                <w:highlight w:val="none"/>
              </w:rPr>
              <w:t xml:space="preserve">的要求。蛋禽饲养中不应使用国家禁止的兽药、饲料添加剂及其他违规药品。</w:t>
            </w:r>
            <w:r>
              <w:rPr>
                <w:rFonts w:hAnsi="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1290" w:type="dxa"/>
            <w:vAlign w:val="center"/>
            <w:vMerge w:val="restart"/>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感官指标</w:t>
            </w:r>
            <w:r>
              <w:rPr>
                <w:rFonts w:hAnsi="宋体"/>
                <w:sz w:val="24"/>
                <w:szCs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色泽</w:t>
            </w:r>
            <w:r>
              <w:rPr>
                <w:rFonts w:hAnsi="宋体"/>
                <w:sz w:val="24"/>
                <w:szCs w:val="24"/>
                <w:highlight w:val="none"/>
              </w:rPr>
            </w:r>
            <w:r/>
          </w:p>
        </w:tc>
        <w:tc>
          <w:tcPr>
            <w:tcW w:w="6348"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具有禽蛋固有的色泽。</w:t>
            </w:r>
            <w:r>
              <w:rPr>
                <w:rFonts w:hAnsi="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129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组织形态</w:t>
            </w:r>
            <w:r>
              <w:rPr>
                <w:rFonts w:hAnsi="宋体"/>
                <w:sz w:val="24"/>
                <w:szCs w:val="24"/>
                <w:highlight w:val="none"/>
              </w:rPr>
            </w:r>
            <w:r/>
          </w:p>
        </w:tc>
        <w:tc>
          <w:tcPr>
            <w:tcW w:w="6348"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蛋壳清洁、无破裂，打开后蛋黄凸起、完整、有韧性，蛋白澄清透明，稀稠分明。</w:t>
            </w:r>
            <w:r>
              <w:rPr>
                <w:rFonts w:hAnsi="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129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气味</w:t>
            </w:r>
            <w:r>
              <w:rPr>
                <w:rFonts w:hAnsi="宋体"/>
                <w:sz w:val="24"/>
                <w:szCs w:val="24"/>
                <w:highlight w:val="none"/>
              </w:rPr>
            </w:r>
            <w:r/>
          </w:p>
        </w:tc>
        <w:tc>
          <w:tcPr>
            <w:tcW w:w="6348"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具有产品固有的气味，无异味。</w:t>
            </w:r>
            <w:r>
              <w:rPr>
                <w:rFonts w:hAnsi="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129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杂质</w:t>
            </w:r>
            <w:r>
              <w:rPr>
                <w:rFonts w:hAnsi="宋体"/>
                <w:sz w:val="24"/>
                <w:szCs w:val="24"/>
                <w:highlight w:val="none"/>
              </w:rPr>
            </w:r>
            <w:r/>
          </w:p>
        </w:tc>
        <w:tc>
          <w:tcPr>
            <w:tcW w:w="6348"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无杂质，内容物不得有血块及其他</w:t>
            </w:r>
            <w:r>
              <w:rPr>
                <w:rFonts w:hint="eastAsia" w:hAnsi="宋体"/>
                <w:sz w:val="24"/>
                <w:szCs w:val="24"/>
                <w:highlight w:val="none"/>
                <w:lang w:val="en-US" w:eastAsia="zh-CN"/>
              </w:rPr>
              <w:t xml:space="preserve">软</w:t>
            </w:r>
            <w:r>
              <w:rPr>
                <w:rFonts w:hint="eastAsia" w:hAnsi="宋体"/>
                <w:sz w:val="24"/>
                <w:szCs w:val="24"/>
                <w:highlight w:val="none"/>
              </w:rPr>
              <w:t xml:space="preserve">组织异物。</w:t>
            </w:r>
            <w:r>
              <w:rPr>
                <w:rFonts w:hAnsi="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1290"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理化指标</w:t>
            </w:r>
            <w:r>
              <w:rPr>
                <w:rFonts w:hAnsi="宋体"/>
                <w:sz w:val="24"/>
                <w:szCs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6348" w:type="dxa"/>
            <w:vAlign w:val="center"/>
            <w:textDirection w:val="lrTb"/>
            <w:noWrap w:val="false"/>
          </w:tcPr>
          <w:p>
            <w:pPr>
              <w:pStyle w:val="93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参照GB 2749-2015国家标准</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tcW w:w="1290"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食品添加剂</w:t>
            </w:r>
            <w:r>
              <w:rPr>
                <w:rFonts w:hAnsi="宋体"/>
                <w:sz w:val="24"/>
                <w:szCs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6348" w:type="dxa"/>
            <w:vAlign w:val="center"/>
            <w:textDirection w:val="lrTb"/>
            <w:noWrap w:val="false"/>
          </w:tcPr>
          <w:p>
            <w:pPr>
              <w:pStyle w:val="93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食品添加剂质量符合相应的标准和有关规定。食品添加剂的品种和使用量应符合GB 2760</w:t>
            </w:r>
            <w:r>
              <w:rPr>
                <w:rFonts w:hint="eastAsia" w:ascii="宋体" w:hAnsi="宋体" w:eastAsia="宋体" w:cs="宋体"/>
                <w:sz w:val="24"/>
                <w:szCs w:val="24"/>
                <w:highlight w:val="none"/>
                <w:lang w:val="en-US" w:eastAsia="zh-CN"/>
              </w:rPr>
              <w:t xml:space="preserve">-2024</w:t>
            </w:r>
            <w:r>
              <w:rPr>
                <w:rFonts w:hint="eastAsia" w:ascii="宋体" w:hAnsi="宋体" w:eastAsia="宋体" w:cs="宋体"/>
                <w:sz w:val="24"/>
                <w:szCs w:val="24"/>
                <w:highlight w:val="none"/>
              </w:rPr>
              <w:t xml:space="preserve">的规定。</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W w:w="1290" w:type="dxa"/>
            <w:vAlign w:val="center"/>
            <w:vMerge w:val="restart"/>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贮存及运输</w:t>
            </w:r>
            <w:r>
              <w:rPr>
                <w:rFonts w:hAnsi="宋体"/>
                <w:sz w:val="24"/>
                <w:szCs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贮存</w:t>
            </w:r>
            <w:r>
              <w:rPr>
                <w:rFonts w:hAnsi="宋体"/>
                <w:sz w:val="24"/>
                <w:szCs w:val="24"/>
                <w:highlight w:val="none"/>
              </w:rPr>
            </w:r>
            <w:r/>
          </w:p>
        </w:tc>
        <w:tc>
          <w:tcPr>
            <w:tcW w:w="6348"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产品入库前破壳蛋应及时清除，产品应贮存在阴凉、干燥、通风良好的场所，贮存冷库温度为-1℃至0℃。不得与有毒、有害、有异味、易挥发、易腐蚀的物品同处贮存。</w:t>
            </w:r>
            <w:r>
              <w:rPr>
                <w:rFonts w:hAnsi="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rPr>
            </w:r>
            <w:r/>
          </w:p>
        </w:tc>
        <w:tc>
          <w:tcPr>
            <w:tcW w:w="129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运输</w:t>
            </w:r>
            <w:r>
              <w:rPr>
                <w:rFonts w:hAnsi="宋体"/>
                <w:sz w:val="24"/>
                <w:szCs w:val="24"/>
                <w:highlight w:val="none"/>
              </w:rPr>
            </w:r>
            <w:r/>
          </w:p>
        </w:tc>
        <w:tc>
          <w:tcPr>
            <w:tcW w:w="6348"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运输产品时应避免日晒、雨淋。不得与有毒、有害、有异味或影响产品质量的物品混装运输。搬运过程应轻拿轻放。</w:t>
            </w:r>
            <w:r>
              <w:rPr>
                <w:rFonts w:hAnsi="宋体"/>
                <w:sz w:val="24"/>
                <w:szCs w:val="24"/>
                <w:highlight w:val="none"/>
              </w:rPr>
            </w:r>
            <w:r/>
          </w:p>
        </w:tc>
      </w:tr>
    </w:tbl>
    <w:p>
      <w:pPr>
        <w:pStyle w:val="930"/>
        <w:numPr>
          <w:ilvl w:val="0"/>
          <w:numId w:val="0"/>
        </w:numPr>
        <w:ind w:left="340"/>
        <w:spacing w:line="360" w:lineRule="auto"/>
        <w:rPr>
          <w:rFonts w:hint="eastAsia" w:ascii="Times New Roman" w:hAnsi="宋体"/>
          <w:sz w:val="24"/>
          <w:szCs w:val="22"/>
          <w:highlight w:val="none"/>
          <w:lang w:val="en-US" w:eastAsia="zh-CN"/>
        </w:rPr>
      </w:pPr>
      <w:r>
        <w:rPr>
          <w:rFonts w:hint="eastAsia" w:ascii="Times New Roman" w:hAnsi="宋体"/>
          <w:sz w:val="24"/>
          <w:szCs w:val="22"/>
          <w:highlight w:val="none"/>
          <w:lang w:val="en-US" w:eastAsia="zh-CN"/>
        </w:rPr>
      </w:r>
      <w:r/>
    </w:p>
    <w:p>
      <w:pPr>
        <w:pStyle w:val="930"/>
        <w:numPr>
          <w:ilvl w:val="0"/>
          <w:numId w:val="0"/>
        </w:numPr>
        <w:ind w:left="34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5.</w:t>
      </w:r>
      <w:r>
        <w:rPr>
          <w:rFonts w:hint="eastAsia" w:ascii="宋体" w:hAnsi="宋体" w:eastAsia="宋体" w:cs="宋体"/>
          <w:sz w:val="24"/>
          <w:szCs w:val="22"/>
          <w:highlight w:val="none"/>
        </w:rPr>
        <w:t xml:space="preserve">油类</w:t>
      </w:r>
      <w:r>
        <w:rPr>
          <w:rFonts w:hint="eastAsia" w:ascii="宋体" w:hAnsi="宋体" w:eastAsia="宋体" w:cs="宋体"/>
          <w:sz w:val="24"/>
          <w:szCs w:val="22"/>
          <w:highlight w:val="none"/>
        </w:rPr>
      </w:r>
      <w:r/>
    </w:p>
    <w:p>
      <w:pPr>
        <w:pStyle w:val="930"/>
        <w:ind w:firstLine="480"/>
        <w:spacing w:line="360" w:lineRule="auto"/>
        <w:rPr>
          <w:rFonts w:hint="eastAsia" w:ascii="Times New Roman" w:hAnsi="宋体"/>
          <w:sz w:val="24"/>
          <w:szCs w:val="22"/>
          <w:highlight w:val="none"/>
        </w:rPr>
      </w:pPr>
      <w:r>
        <w:rPr>
          <w:rFonts w:hint="eastAsia" w:ascii="宋体" w:hAnsi="宋体" w:eastAsia="宋体" w:cs="宋体"/>
          <w:sz w:val="24"/>
          <w:szCs w:val="22"/>
          <w:highlight w:val="none"/>
        </w:rPr>
        <w:t xml:space="preserve">（1）</w:t>
      </w:r>
      <w:r>
        <w:rPr>
          <w:rFonts w:hint="eastAsia" w:ascii="宋体" w:hAnsi="宋体" w:eastAsia="宋体" w:cs="宋体"/>
          <w:sz w:val="24"/>
          <w:szCs w:val="22"/>
          <w:highlight w:val="none"/>
          <w:lang w:val="en-US" w:eastAsia="zh-CN"/>
        </w:rPr>
        <w:t xml:space="preserve">食用</w:t>
      </w:r>
      <w:r>
        <w:rPr>
          <w:rFonts w:hint="eastAsia" w:ascii="Times New Roman" w:hAnsi="宋体"/>
          <w:sz w:val="24"/>
          <w:szCs w:val="22"/>
          <w:highlight w:val="none"/>
        </w:rPr>
        <w:t xml:space="preserve">油质量要求：各类食用油均为非转基因，符合GB 2716-2018《食品安全国家标准 植物油》，具有合法《食品生产许可证》（SC证），随货提供第三方质量检测报告。</w:t>
      </w:r>
      <w:r>
        <w:rPr>
          <w:rFonts w:hint="eastAsia" w:ascii="Times New Roman" w:hAnsi="宋体"/>
          <w:sz w:val="24"/>
          <w:szCs w:val="22"/>
          <w:highlight w:val="none"/>
        </w:rPr>
      </w:r>
      <w:r/>
    </w:p>
    <w:p>
      <w:pPr>
        <w:pStyle w:val="930"/>
        <w:ind w:firstLine="24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6</w:t>
      </w:r>
      <w:r>
        <w:rPr>
          <w:rFonts w:hint="eastAsia" w:ascii="宋体" w:hAnsi="宋体" w:eastAsia="宋体" w:cs="宋体"/>
          <w:sz w:val="24"/>
          <w:szCs w:val="22"/>
          <w:highlight w:val="none"/>
        </w:rPr>
        <w:t xml:space="preserve">.蔬菜类</w:t>
      </w:r>
      <w:r>
        <w:rPr>
          <w:rFonts w:hint="eastAsia" w:ascii="宋体" w:hAnsi="宋体" w:eastAsia="宋体" w:cs="宋体"/>
          <w:sz w:val="24"/>
          <w:szCs w:val="22"/>
          <w:highlight w:val="none"/>
        </w:rPr>
      </w:r>
      <w:r/>
    </w:p>
    <w:p>
      <w:pPr>
        <w:pStyle w:val="930"/>
        <w:ind w:firstLine="480"/>
        <w:spacing w:line="360" w:lineRule="auto"/>
        <w:rPr>
          <w:rFonts w:hint="eastAsia" w:ascii="Times New Roman" w:hAnsi="宋体"/>
          <w:bCs/>
          <w:sz w:val="24"/>
          <w:szCs w:val="22"/>
          <w:highlight w:val="none"/>
        </w:rPr>
      </w:pPr>
      <w:r>
        <w:rPr>
          <w:rFonts w:hint="eastAsia" w:ascii="宋体" w:hAnsi="宋体" w:eastAsia="宋体" w:cs="宋体"/>
          <w:sz w:val="24"/>
          <w:szCs w:val="22"/>
          <w:highlight w:val="none"/>
        </w:rPr>
        <w:t xml:space="preserve">本次招标所供应为日常生活常用蔬菜，乙方保证蔬菜为无公害蔬菜，不得</w:t>
      </w:r>
      <w:r>
        <w:rPr>
          <w:rFonts w:hint="eastAsia" w:ascii="宋体" w:hAnsi="宋体" w:eastAsia="宋体" w:cs="宋体"/>
          <w:sz w:val="24"/>
          <w:szCs w:val="22"/>
          <w:highlight w:val="none"/>
          <w:lang w:eastAsia="zh-CN"/>
        </w:rPr>
        <w:t xml:space="preserve">采用</w:t>
      </w:r>
      <w:r>
        <w:rPr>
          <w:rFonts w:hint="eastAsia" w:ascii="宋体" w:hAnsi="宋体" w:eastAsia="宋体" w:cs="宋体"/>
          <w:sz w:val="24"/>
          <w:szCs w:val="22"/>
          <w:highlight w:val="none"/>
        </w:rPr>
        <w:t xml:space="preserve">催熟等手段，务必保证新鲜</w:t>
      </w:r>
      <w:r>
        <w:rPr>
          <w:rFonts w:hint="eastAsia" w:hAnsi="宋体" w:eastAsia="宋体" w:cs="宋体"/>
          <w:sz w:val="24"/>
          <w:szCs w:val="22"/>
          <w:highlight w:val="none"/>
          <w:lang w:eastAsia="zh-CN"/>
        </w:rPr>
        <w:t xml:space="preserve">、</w:t>
      </w:r>
      <w:r>
        <w:rPr>
          <w:rFonts w:hint="eastAsia" w:hAnsi="宋体" w:eastAsia="宋体" w:cs="宋体"/>
          <w:sz w:val="24"/>
          <w:szCs w:val="22"/>
          <w:highlight w:val="none"/>
          <w:lang w:val="en-US" w:eastAsia="zh-CN"/>
        </w:rPr>
        <w:t xml:space="preserve">干净</w:t>
      </w:r>
      <w:r>
        <w:rPr>
          <w:rFonts w:hint="eastAsia" w:ascii="Times New Roman" w:hAnsi="宋体"/>
          <w:sz w:val="24"/>
          <w:szCs w:val="22"/>
          <w:highlight w:val="none"/>
        </w:rPr>
        <w:t xml:space="preserve">。</w:t>
      </w:r>
      <w:r>
        <w:rPr>
          <w:rFonts w:hint="eastAsia" w:ascii="Times New Roman" w:hAnsi="宋体"/>
          <w:bCs/>
          <w:sz w:val="24"/>
          <w:szCs w:val="22"/>
          <w:highlight w:val="none"/>
        </w:rPr>
      </w:r>
      <w:r/>
    </w:p>
    <w:p>
      <w:pPr>
        <w:pStyle w:val="930"/>
        <w:ind w:firstLine="240"/>
        <w:spacing w:line="360" w:lineRule="auto"/>
        <w:rPr>
          <w:rFonts w:hint="eastAsia" w:ascii="宋体" w:hAnsi="宋体" w:eastAsia="宋体" w:cs="宋体"/>
          <w:bCs/>
          <w:sz w:val="24"/>
          <w:szCs w:val="22"/>
          <w:highlight w:val="none"/>
        </w:rPr>
      </w:pPr>
      <w:r>
        <w:rPr>
          <w:rFonts w:hint="eastAsia" w:ascii="宋体" w:hAnsi="宋体" w:eastAsia="宋体" w:cs="宋体"/>
          <w:sz w:val="24"/>
          <w:szCs w:val="22"/>
          <w:highlight w:val="none"/>
          <w:lang w:val="en-US" w:eastAsia="zh-CN"/>
        </w:rPr>
        <w:t xml:space="preserve">7.</w:t>
      </w:r>
      <w:r>
        <w:rPr>
          <w:rFonts w:hint="eastAsia" w:ascii="宋体" w:hAnsi="宋体" w:eastAsia="宋体" w:cs="宋体"/>
          <w:bCs/>
          <w:sz w:val="24"/>
          <w:szCs w:val="22"/>
          <w:highlight w:val="none"/>
        </w:rPr>
        <w:t xml:space="preserve">水果类</w:t>
      </w:r>
      <w:r>
        <w:rPr>
          <w:rFonts w:hint="eastAsia" w:ascii="宋体" w:hAnsi="宋体" w:eastAsia="宋体" w:cs="宋体"/>
          <w:bCs/>
          <w:sz w:val="24"/>
          <w:szCs w:val="22"/>
          <w:highlight w:val="none"/>
        </w:rPr>
      </w:r>
      <w:r/>
    </w:p>
    <w:p>
      <w:pPr>
        <w:pStyle w:val="930"/>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（1）总体要求：本次招标所需标的物为新鲜水果。乙方保证正规的进货渠道，所供标的物必须卫生、清洁、新鲜、无污染、无假冒伪劣、无过期变质及“三无”商品，符合《</w:t>
      </w:r>
      <w:r>
        <w:rPr>
          <w:rFonts w:hint="eastAsia" w:ascii="宋体" w:hAnsi="宋体" w:eastAsia="宋体" w:cs="宋体"/>
          <w:sz w:val="24"/>
          <w:szCs w:val="22"/>
          <w:highlight w:val="none"/>
          <w:lang w:eastAsia="zh-CN"/>
        </w:rPr>
        <w:t xml:space="preserve">中华人民共和国食品安全法</w:t>
      </w:r>
      <w:r>
        <w:rPr>
          <w:rFonts w:hint="eastAsia" w:ascii="宋体" w:hAnsi="宋体" w:eastAsia="宋体" w:cs="宋体"/>
          <w:sz w:val="24"/>
          <w:szCs w:val="22"/>
          <w:highlight w:val="none"/>
        </w:rPr>
        <w:t xml:space="preserve">》等法规要求及各品种相应的国标（行业）标准。</w:t>
      </w:r>
      <w:r>
        <w:rPr>
          <w:rFonts w:hint="eastAsia" w:ascii="宋体" w:hAnsi="宋体" w:eastAsia="宋体" w:cs="宋体"/>
          <w:sz w:val="24"/>
          <w:szCs w:val="22"/>
          <w:highlight w:val="none"/>
        </w:rPr>
      </w:r>
      <w:r/>
    </w:p>
    <w:p>
      <w:pPr>
        <w:pStyle w:val="930"/>
        <w:ind w:firstLine="480"/>
        <w:spacing w:line="360" w:lineRule="auto"/>
        <w:rPr>
          <w:rFonts w:hint="eastAsia" w:ascii="Times New Roman" w:hAnsi="宋体"/>
          <w:sz w:val="24"/>
          <w:szCs w:val="22"/>
          <w:highlight w:val="none"/>
        </w:rPr>
      </w:pPr>
      <w:r>
        <w:rPr>
          <w:rFonts w:hint="eastAsia" w:ascii="宋体" w:hAnsi="宋体" w:eastAsia="宋体" w:cs="宋体"/>
          <w:sz w:val="24"/>
          <w:szCs w:val="22"/>
          <w:highlight w:val="none"/>
        </w:rPr>
        <w:t xml:space="preserve">（2）具体标准：各品种、各等级的水果都必须完整良好</w:t>
      </w:r>
      <w:r>
        <w:rPr>
          <w:rFonts w:hint="eastAsia" w:ascii="Times New Roman" w:hAnsi="宋体"/>
          <w:sz w:val="24"/>
          <w:szCs w:val="22"/>
          <w:highlight w:val="none"/>
        </w:rPr>
        <w:t xml:space="preserve">，新鲜洁净，无不正常的外部水分，无异嗅及异味，精心手采发育正常，具有贮存或市场要求的成熟度。（详见附表）</w:t>
      </w:r>
      <w:r>
        <w:rPr>
          <w:rFonts w:hint="eastAsia" w:ascii="Times New Roman" w:hAnsi="宋体"/>
          <w:sz w:val="24"/>
          <w:szCs w:val="22"/>
          <w:highlight w:val="none"/>
        </w:rPr>
      </w:r>
      <w:r/>
    </w:p>
    <w:p>
      <w:pPr>
        <w:pStyle w:val="930"/>
        <w:ind w:firstLine="480"/>
        <w:spacing w:line="360" w:lineRule="auto"/>
        <w:rPr>
          <w:rFonts w:hint="eastAsia" w:ascii="Times New Roman" w:hAnsi="宋体"/>
          <w:sz w:val="24"/>
          <w:szCs w:val="22"/>
          <w:highlight w:val="none"/>
        </w:rPr>
      </w:pPr>
      <w:r>
        <w:rPr>
          <w:rFonts w:hint="eastAsia" w:ascii="Times New Roman" w:hAnsi="宋体"/>
          <w:sz w:val="24"/>
          <w:szCs w:val="22"/>
          <w:highlight w:val="none"/>
        </w:rPr>
        <w:t xml:space="preserve">附表：水果类相关技术指标</w:t>
      </w:r>
      <w:r>
        <w:rPr>
          <w:rFonts w:hint="eastAsia" w:ascii="Times New Roman" w:hAnsi="宋体"/>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410"/>
        <w:gridCol w:w="2156"/>
        <w:gridCol w:w="4785"/>
        <w:gridCol w:w="810"/>
      </w:tblGrid>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序号</w:t>
            </w:r>
            <w:r>
              <w:rPr>
                <w:rFonts w:hAnsi="宋体"/>
                <w:sz w:val="24"/>
                <w:szCs w:val="24"/>
                <w:highlight w:val="none"/>
              </w:rPr>
            </w:r>
            <w:r/>
          </w:p>
        </w:tc>
        <w:tc>
          <w:tcPr>
            <w:gridSpan w:val="2"/>
            <w:tcW w:w="3566"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项目</w:t>
            </w:r>
            <w:r>
              <w:rPr>
                <w:rFonts w:hAnsi="宋体"/>
                <w:sz w:val="24"/>
                <w:szCs w:val="24"/>
                <w:highlight w:val="none"/>
              </w:rPr>
            </w:r>
            <w:r/>
          </w:p>
        </w:tc>
        <w:tc>
          <w:tcPr>
            <w:tcW w:w="4785"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标准</w:t>
            </w:r>
            <w:r>
              <w:rPr>
                <w:rFonts w:hAnsi="宋体"/>
                <w:sz w:val="24"/>
                <w:szCs w:val="24"/>
                <w:highlight w:val="none"/>
              </w:rPr>
            </w:r>
            <w:r/>
          </w:p>
        </w:tc>
        <w:tc>
          <w:tcPr>
            <w:tcW w:w="810"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备注</w:t>
            </w:r>
            <w:r>
              <w:rPr>
                <w:rFonts w:hAnsi="宋体"/>
                <w:sz w:val="24"/>
                <w:szCs w:val="24"/>
                <w:highlight w:val="none"/>
              </w:rPr>
            </w:r>
            <w:r/>
          </w:p>
        </w:tc>
      </w:tr>
      <w:tr>
        <w:trPr/>
        <w:tc>
          <w:tcPr>
            <w:tcW w:w="534" w:type="dxa"/>
            <w:vAlign w:val="center"/>
            <w:textDirection w:val="lrTb"/>
            <w:noWrap w:val="false"/>
          </w:tcPr>
          <w:p>
            <w:pPr>
              <w:pStyle w:val="930"/>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410" w:type="dxa"/>
            <w:vAlign w:val="center"/>
            <w:vMerge w:val="restart"/>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感官指标</w:t>
            </w:r>
            <w:r>
              <w:rPr>
                <w:rFonts w:hAnsi="宋体"/>
                <w:sz w:val="24"/>
                <w:szCs w:val="24"/>
                <w:highlight w:val="none"/>
              </w:rPr>
            </w:r>
            <w:r/>
          </w:p>
        </w:tc>
        <w:tc>
          <w:tcPr>
            <w:tcW w:w="2156"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品质基本要求</w:t>
            </w:r>
            <w:r>
              <w:rPr>
                <w:rFonts w:hAnsi="宋体"/>
                <w:sz w:val="24"/>
                <w:szCs w:val="24"/>
                <w:highlight w:val="none"/>
              </w:rPr>
            </w:r>
            <w:r/>
          </w:p>
        </w:tc>
        <w:tc>
          <w:tcPr>
            <w:tcW w:w="4785"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果实完整良好，新鲜洁净，无异味，不带不正常的外来水分，细心采摘，充分发育，具有适于市场或贮存的成熟度。</w:t>
            </w:r>
            <w:r>
              <w:rPr>
                <w:rFonts w:hAnsi="宋体"/>
                <w:sz w:val="24"/>
                <w:szCs w:val="24"/>
                <w:highlight w:val="none"/>
              </w:rPr>
            </w:r>
            <w:r/>
          </w:p>
        </w:tc>
        <w:tc>
          <w:tcPr>
            <w:tcW w:w="810" w:type="dxa"/>
            <w:vAlign w:val="center"/>
            <w:vMerge w:val="restart"/>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其他果类参见国标，感官指标应为一等品以上标准。</w:t>
            </w:r>
            <w:r>
              <w:rPr>
                <w:rFonts w:hAnsi="宋体"/>
                <w:sz w:val="24"/>
                <w:szCs w:val="24"/>
                <w:highlight w:val="none"/>
              </w:rPr>
            </w:r>
            <w:r/>
          </w:p>
        </w:tc>
      </w:tr>
      <w:tr>
        <w:trPr/>
        <w:tc>
          <w:tcPr>
            <w:tcW w:w="534" w:type="dxa"/>
            <w:vAlign w:val="center"/>
            <w:textDirection w:val="lrTb"/>
            <w:noWrap w:val="false"/>
          </w:tcPr>
          <w:p>
            <w:pPr>
              <w:pStyle w:val="930"/>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141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156"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色泽</w:t>
            </w:r>
            <w:r>
              <w:rPr>
                <w:rFonts w:hAnsi="宋体"/>
                <w:sz w:val="24"/>
                <w:szCs w:val="24"/>
                <w:highlight w:val="none"/>
              </w:rPr>
            </w:r>
            <w:r/>
          </w:p>
        </w:tc>
        <w:tc>
          <w:tcPr>
            <w:tcW w:w="4785"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具有该品种成熟时应有的色泽。</w:t>
            </w:r>
            <w:r>
              <w:rPr>
                <w:rFonts w:hAnsi="宋体"/>
                <w:sz w:val="24"/>
                <w:szCs w:val="24"/>
                <w:highlight w:val="none"/>
              </w:rPr>
            </w:r>
            <w:r/>
          </w:p>
        </w:tc>
        <w:tc>
          <w:tcPr>
            <w:tcW w:w="810" w:type="dxa"/>
            <w:vAlign w:val="center"/>
            <w:vMerge w:val="continue"/>
            <w:textDirection w:val="lrTb"/>
            <w:noWrap w:val="false"/>
          </w:tcPr>
          <w:p>
            <w:pPr>
              <w:pStyle w:val="930"/>
              <w:jc w:val="left"/>
              <w:widowControl/>
              <w:rPr>
                <w:rFonts w:ascii="Times New Roman" w:hAnsi="宋体"/>
                <w:sz w:val="24"/>
                <w:szCs w:val="24"/>
                <w:highlight w:val="none"/>
              </w:rPr>
            </w:pPr>
            <w:r>
              <w:rPr>
                <w:rFonts w:ascii="Times New Roman" w:hAnsi="宋体"/>
                <w:sz w:val="24"/>
                <w:szCs w:val="24"/>
                <w:highlight w:val="none"/>
              </w:rPr>
            </w:r>
            <w:r/>
          </w:p>
        </w:tc>
      </w:tr>
      <w:tr>
        <w:trPr/>
        <w:tc>
          <w:tcPr>
            <w:tcW w:w="534" w:type="dxa"/>
            <w:vAlign w:val="center"/>
            <w:textDirection w:val="lrTb"/>
            <w:noWrap w:val="false"/>
          </w:tcPr>
          <w:p>
            <w:pPr>
              <w:pStyle w:val="930"/>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141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156"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果形</w:t>
            </w:r>
            <w:r>
              <w:rPr>
                <w:rFonts w:hAnsi="宋体"/>
                <w:sz w:val="24"/>
                <w:szCs w:val="24"/>
                <w:highlight w:val="none"/>
              </w:rPr>
            </w:r>
            <w:r/>
          </w:p>
        </w:tc>
        <w:tc>
          <w:tcPr>
            <w:tcW w:w="4785"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果形端正，具有该品种具有的特征。</w:t>
            </w:r>
            <w:r>
              <w:rPr>
                <w:rFonts w:hAnsi="宋体"/>
                <w:sz w:val="24"/>
                <w:szCs w:val="24"/>
                <w:highlight w:val="none"/>
              </w:rPr>
            </w:r>
            <w:r/>
          </w:p>
        </w:tc>
        <w:tc>
          <w:tcPr>
            <w:tcW w:w="810" w:type="dxa"/>
            <w:vAlign w:val="center"/>
            <w:vMerge w:val="continue"/>
            <w:textDirection w:val="lrTb"/>
            <w:noWrap w:val="false"/>
          </w:tcPr>
          <w:p>
            <w:pPr>
              <w:pStyle w:val="930"/>
              <w:jc w:val="left"/>
              <w:widowControl/>
              <w:rPr>
                <w:rFonts w:ascii="Times New Roman" w:hAnsi="宋体"/>
                <w:sz w:val="24"/>
                <w:szCs w:val="24"/>
                <w:highlight w:val="none"/>
              </w:rPr>
            </w:pPr>
            <w:r>
              <w:rPr>
                <w:rFonts w:ascii="Times New Roman" w:hAnsi="宋体"/>
                <w:sz w:val="24"/>
                <w:szCs w:val="24"/>
                <w:highlight w:val="none"/>
              </w:rPr>
            </w:r>
            <w:r/>
          </w:p>
        </w:tc>
      </w:tr>
      <w:tr>
        <w:trPr/>
        <w:tc>
          <w:tcPr>
            <w:tcW w:w="534" w:type="dxa"/>
            <w:vAlign w:val="center"/>
            <w:textDirection w:val="lrTb"/>
            <w:noWrap w:val="false"/>
          </w:tcPr>
          <w:p>
            <w:pPr>
              <w:pStyle w:val="930"/>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141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156" w:type="dxa"/>
            <w:vAlign w:val="center"/>
            <w:textDirection w:val="lrTb"/>
            <w:noWrap w:val="false"/>
          </w:tcPr>
          <w:p>
            <w:pPr>
              <w:pStyle w:val="930"/>
              <w:jc w:val="left"/>
              <w:spacing w:line="440" w:lineRule="exact"/>
              <w:rPr>
                <w:rFonts w:ascii="Times New Roman" w:hAnsi="宋体"/>
                <w:sz w:val="24"/>
                <w:highlight w:val="none"/>
              </w:rPr>
            </w:pPr>
            <w:r>
              <w:rPr>
                <w:rFonts w:hint="eastAsia" w:ascii="Times New Roman" w:hAnsi="宋体"/>
                <w:sz w:val="24"/>
                <w:highlight w:val="none"/>
              </w:rPr>
              <w:t xml:space="preserve">果径、重量、梳数</w:t>
            </w:r>
            <w:r>
              <w:rPr>
                <w:rFonts w:ascii="Times New Roman" w:hAnsi="宋体"/>
                <w:sz w:val="24"/>
                <w:highlight w:val="none"/>
              </w:rPr>
            </w:r>
            <w:r/>
          </w:p>
        </w:tc>
        <w:tc>
          <w:tcPr>
            <w:tcW w:w="4785" w:type="dxa"/>
            <w:vAlign w:val="center"/>
            <w:textDirection w:val="lrTb"/>
            <w:noWrap w:val="false"/>
          </w:tcPr>
          <w:p>
            <w:pPr>
              <w:pStyle w:val="930"/>
              <w:jc w:val="left"/>
              <w:rPr>
                <w:rFonts w:ascii="Times New Roman" w:hAnsi="宋体"/>
                <w:sz w:val="24"/>
                <w:szCs w:val="24"/>
                <w:highlight w:val="none"/>
              </w:rPr>
            </w:pPr>
            <w:r>
              <w:rPr>
                <w:rFonts w:hint="eastAsia" w:ascii="Times New Roman" w:hAnsi="宋体"/>
                <w:sz w:val="24"/>
                <w:szCs w:val="24"/>
                <w:highlight w:val="none"/>
              </w:rPr>
              <w:t xml:space="preserve">苹果、梨果径≥60mm；香蕉不少于六梳，中间一梳</w:t>
            </w:r>
            <w:r>
              <w:rPr>
                <w:rFonts w:hint="eastAsia" w:ascii="Times New Roman" w:hAnsi="宋体"/>
                <w:sz w:val="24"/>
                <w:szCs w:val="24"/>
                <w:highlight w:val="none"/>
                <w:lang w:eastAsia="zh-CN"/>
              </w:rPr>
              <w:t xml:space="preserve">每支</w:t>
            </w:r>
            <w:r>
              <w:rPr>
                <w:rFonts w:hint="eastAsia" w:ascii="Times New Roman" w:hAnsi="宋体"/>
                <w:sz w:val="24"/>
                <w:szCs w:val="24"/>
                <w:highlight w:val="none"/>
              </w:rPr>
              <w:t xml:space="preserve">长度不低于15cm。</w:t>
            </w:r>
            <w:r>
              <w:rPr>
                <w:rFonts w:ascii="Times New Roman" w:hAnsi="宋体"/>
                <w:sz w:val="24"/>
                <w:szCs w:val="24"/>
                <w:highlight w:val="none"/>
              </w:rPr>
            </w:r>
            <w:r/>
          </w:p>
        </w:tc>
        <w:tc>
          <w:tcPr>
            <w:tcW w:w="810" w:type="dxa"/>
            <w:vAlign w:val="center"/>
            <w:vMerge w:val="continue"/>
            <w:textDirection w:val="lrTb"/>
            <w:noWrap w:val="false"/>
          </w:tcPr>
          <w:p>
            <w:pPr>
              <w:pStyle w:val="930"/>
              <w:jc w:val="left"/>
              <w:widowControl/>
              <w:rPr>
                <w:rFonts w:ascii="Times New Roman" w:hAnsi="宋体"/>
                <w:sz w:val="24"/>
                <w:szCs w:val="24"/>
                <w:highlight w:val="none"/>
              </w:rPr>
            </w:pPr>
            <w:r>
              <w:rPr>
                <w:rFonts w:ascii="Times New Roman" w:hAnsi="宋体"/>
                <w:sz w:val="24"/>
                <w:szCs w:val="24"/>
                <w:highlight w:val="none"/>
              </w:rPr>
            </w:r>
            <w:r/>
          </w:p>
        </w:tc>
      </w:tr>
      <w:tr>
        <w:trPr/>
        <w:tc>
          <w:tcPr>
            <w:tcW w:w="534" w:type="dxa"/>
            <w:vAlign w:val="center"/>
            <w:textDirection w:val="lrTb"/>
            <w:noWrap w:val="false"/>
          </w:tcPr>
          <w:p>
            <w:pPr>
              <w:pStyle w:val="930"/>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141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156"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伤病害</w:t>
            </w:r>
            <w:r>
              <w:rPr>
                <w:rFonts w:hAnsi="宋体"/>
                <w:sz w:val="24"/>
                <w:szCs w:val="24"/>
                <w:highlight w:val="none"/>
              </w:rPr>
            </w:r>
            <w:r/>
          </w:p>
        </w:tc>
        <w:tc>
          <w:tcPr>
            <w:tcW w:w="4785"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无腐烂、裂果、断果、压伤、擦伤、日灼、疤痕及病变等现象。</w:t>
            </w:r>
            <w:r>
              <w:rPr>
                <w:rFonts w:hAnsi="宋体"/>
                <w:sz w:val="24"/>
                <w:szCs w:val="24"/>
                <w:highlight w:val="none"/>
              </w:rPr>
            </w:r>
            <w:r/>
          </w:p>
        </w:tc>
        <w:tc>
          <w:tcPr>
            <w:tcW w:w="810" w:type="dxa"/>
            <w:vAlign w:val="center"/>
            <w:vMerge w:val="continue"/>
            <w:textDirection w:val="lrTb"/>
            <w:noWrap w:val="false"/>
          </w:tcPr>
          <w:p>
            <w:pPr>
              <w:pStyle w:val="930"/>
              <w:jc w:val="left"/>
              <w:widowControl/>
              <w:rPr>
                <w:rFonts w:ascii="Times New Roman" w:hAnsi="宋体"/>
                <w:sz w:val="24"/>
                <w:szCs w:val="24"/>
                <w:highlight w:val="none"/>
              </w:rPr>
            </w:pPr>
            <w:r>
              <w:rPr>
                <w:rFonts w:ascii="Times New Roman" w:hAnsi="宋体"/>
                <w:sz w:val="24"/>
                <w:szCs w:val="24"/>
                <w:highlight w:val="none"/>
              </w:rPr>
            </w:r>
            <w:r/>
          </w:p>
        </w:tc>
      </w:tr>
      <w:tr>
        <w:trPr/>
        <w:tc>
          <w:tcPr>
            <w:tcW w:w="534" w:type="dxa"/>
            <w:vAlign w:val="center"/>
            <w:textDirection w:val="lrTb"/>
            <w:noWrap w:val="false"/>
          </w:tcPr>
          <w:p>
            <w:pPr>
              <w:pStyle w:val="930"/>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1410"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理化指标</w:t>
            </w:r>
            <w:r>
              <w:rPr>
                <w:rFonts w:hAnsi="宋体"/>
                <w:sz w:val="24"/>
                <w:szCs w:val="24"/>
                <w:highlight w:val="none"/>
              </w:rPr>
            </w:r>
            <w:r/>
          </w:p>
        </w:tc>
        <w:tc>
          <w:tcPr>
            <w:tcW w:w="2156" w:type="dxa"/>
            <w:vAlign w:val="center"/>
            <w:textDirection w:val="lrTb"/>
            <w:noWrap w:val="false"/>
          </w:tcPr>
          <w:p>
            <w:pPr>
              <w:pStyle w:val="930"/>
              <w:jc w:val="center"/>
              <w:spacing w:line="440" w:lineRule="exact"/>
              <w:rPr>
                <w:rFonts w:hAnsi="宋体"/>
                <w:sz w:val="24"/>
                <w:szCs w:val="24"/>
                <w:highlight w:val="none"/>
              </w:rPr>
            </w:pPr>
            <w:r>
              <w:rPr>
                <w:rFonts w:hAnsi="宋体"/>
                <w:sz w:val="24"/>
                <w:szCs w:val="24"/>
                <w:highlight w:val="none"/>
              </w:rPr>
            </w:r>
            <w:r/>
          </w:p>
        </w:tc>
        <w:tc>
          <w:tcPr>
            <w:tcW w:w="4785" w:type="dxa"/>
            <w:vAlign w:val="center"/>
            <w:textDirection w:val="lrTb"/>
            <w:noWrap w:val="false"/>
          </w:tcPr>
          <w:p>
            <w:pPr>
              <w:pStyle w:val="930"/>
              <w:jc w:val="left"/>
              <w:spacing w:line="440" w:lineRule="exact"/>
              <w:rPr>
                <w:rFonts w:hAnsi="宋体"/>
                <w:sz w:val="24"/>
                <w:szCs w:val="24"/>
                <w:highlight w:val="none"/>
              </w:rPr>
            </w:pPr>
            <w:r>
              <w:rPr>
                <w:rFonts w:hint="eastAsia" w:hAnsi="宋体"/>
                <w:sz w:val="24"/>
                <w:szCs w:val="24"/>
                <w:highlight w:val="none"/>
              </w:rPr>
              <w:t xml:space="preserve">以该果类具体国标为准。</w:t>
            </w:r>
            <w:r>
              <w:rPr>
                <w:rFonts w:hAnsi="宋体"/>
                <w:sz w:val="24"/>
                <w:szCs w:val="24"/>
                <w:highlight w:val="none"/>
              </w:rPr>
            </w:r>
            <w:r/>
          </w:p>
        </w:tc>
        <w:tc>
          <w:tcPr>
            <w:tcW w:w="810" w:type="dxa"/>
            <w:vAlign w:val="center"/>
            <w:textDirection w:val="lrTb"/>
            <w:noWrap w:val="false"/>
          </w:tcPr>
          <w:p>
            <w:pPr>
              <w:pStyle w:val="930"/>
              <w:jc w:val="center"/>
              <w:spacing w:line="440" w:lineRule="exact"/>
              <w:rPr>
                <w:rFonts w:hAnsi="宋体"/>
                <w:sz w:val="24"/>
                <w:szCs w:val="24"/>
                <w:highlight w:val="none"/>
              </w:rPr>
            </w:pPr>
            <w:r>
              <w:rPr>
                <w:rFonts w:hAnsi="宋体"/>
                <w:sz w:val="24"/>
                <w:szCs w:val="24"/>
                <w:highlight w:val="none"/>
              </w:rPr>
            </w:r>
            <w:r/>
          </w:p>
        </w:tc>
      </w:tr>
      <w:tr>
        <w:trPr/>
        <w:tc>
          <w:tcPr>
            <w:tcW w:w="534" w:type="dxa"/>
            <w:vAlign w:val="center"/>
            <w:textDirection w:val="lrTb"/>
            <w:noWrap w:val="false"/>
          </w:tcPr>
          <w:p>
            <w:pPr>
              <w:pStyle w:val="930"/>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tcW w:w="1410"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卫生指标</w:t>
            </w:r>
            <w:r>
              <w:rPr>
                <w:rFonts w:hAnsi="宋体"/>
                <w:sz w:val="24"/>
                <w:szCs w:val="24"/>
                <w:highlight w:val="none"/>
              </w:rPr>
            </w:r>
            <w:r/>
          </w:p>
        </w:tc>
        <w:tc>
          <w:tcPr>
            <w:tcW w:w="2156" w:type="dxa"/>
            <w:vAlign w:val="center"/>
            <w:textDirection w:val="lrTb"/>
            <w:noWrap w:val="false"/>
          </w:tcPr>
          <w:p>
            <w:pPr>
              <w:pStyle w:val="930"/>
              <w:jc w:val="center"/>
              <w:spacing w:line="440" w:lineRule="exact"/>
              <w:rPr>
                <w:rFonts w:hAnsi="宋体"/>
                <w:sz w:val="24"/>
                <w:szCs w:val="24"/>
                <w:highlight w:val="none"/>
              </w:rPr>
            </w:pPr>
            <w:r>
              <w:rPr>
                <w:rFonts w:hAnsi="宋体"/>
                <w:sz w:val="24"/>
                <w:szCs w:val="24"/>
                <w:highlight w:val="none"/>
              </w:rPr>
            </w:r>
            <w:r/>
          </w:p>
        </w:tc>
        <w:tc>
          <w:tcPr>
            <w:tcW w:w="4785"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按</w:t>
            </w:r>
            <w:r>
              <w:rPr>
                <w:rFonts w:hint="eastAsia" w:ascii="宋体" w:hAnsi="宋体" w:eastAsia="宋体" w:cs="宋体"/>
                <w:sz w:val="24"/>
                <w:szCs w:val="24"/>
                <w:highlight w:val="none"/>
              </w:rPr>
              <w:t xml:space="preserve">GB 2762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GB </w:t>
            </w:r>
            <w:r>
              <w:rPr>
                <w:rFonts w:hint="eastAsia" w:ascii="宋体" w:hAnsi="宋体" w:eastAsia="宋体" w:cs="宋体"/>
                <w:sz w:val="24"/>
                <w:szCs w:val="24"/>
                <w:highlight w:val="none"/>
              </w:rPr>
              <w:t xml:space="preserve">2763</w:t>
            </w:r>
            <w:r>
              <w:rPr>
                <w:rFonts w:hint="eastAsia" w:hAnsi="宋体"/>
                <w:sz w:val="24"/>
                <w:szCs w:val="24"/>
                <w:highlight w:val="none"/>
              </w:rPr>
              <w:t xml:space="preserve">及有关食品卫生的国家规定执行。</w:t>
            </w:r>
            <w:r>
              <w:rPr>
                <w:rFonts w:hAnsi="宋体"/>
                <w:sz w:val="24"/>
                <w:szCs w:val="24"/>
                <w:highlight w:val="none"/>
              </w:rPr>
            </w:r>
            <w:r/>
          </w:p>
        </w:tc>
        <w:tc>
          <w:tcPr>
            <w:tcW w:w="810" w:type="dxa"/>
            <w:vAlign w:val="center"/>
            <w:textDirection w:val="lrTb"/>
            <w:noWrap w:val="false"/>
          </w:tcPr>
          <w:p>
            <w:pPr>
              <w:pStyle w:val="930"/>
              <w:jc w:val="center"/>
              <w:spacing w:line="440" w:lineRule="exact"/>
              <w:rPr>
                <w:rFonts w:hAnsi="宋体"/>
                <w:sz w:val="24"/>
                <w:szCs w:val="24"/>
                <w:highlight w:val="none"/>
              </w:rPr>
            </w:pPr>
            <w:r>
              <w:rPr>
                <w:rFonts w:hAnsi="宋体"/>
                <w:sz w:val="24"/>
                <w:szCs w:val="24"/>
                <w:highlight w:val="none"/>
              </w:rPr>
            </w:r>
            <w:r/>
          </w:p>
        </w:tc>
      </w:tr>
    </w:tbl>
    <w:p>
      <w:pPr>
        <w:pStyle w:val="101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r>
      <w:r/>
    </w:p>
    <w:p>
      <w:pPr>
        <w:pStyle w:val="1012"/>
        <w:numPr>
          <w:ilvl w:val="0"/>
          <w:numId w:val="0"/>
        </w:numPr>
        <w:ind w:firstLine="480"/>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zCs w:val="20"/>
          <w:highlight w:val="none"/>
          <w:lang w:eastAsia="zh-CN"/>
        </w:rPr>
      </w:pPr>
      <w:r>
        <w:rPr>
          <w:rFonts w:hint="eastAsia" w:ascii="宋体" w:hAnsi="宋体" w:eastAsia="宋体" w:cs="宋体"/>
          <w:color w:val="000000"/>
          <w:szCs w:val="20"/>
          <w:highlight w:val="none"/>
          <w:lang w:val="en-US" w:eastAsia="zh-CN"/>
        </w:rPr>
        <w:t xml:space="preserve">8.</w:t>
      </w:r>
      <w:r>
        <w:rPr>
          <w:rFonts w:hint="eastAsia" w:ascii="宋体" w:hAnsi="宋体" w:eastAsia="宋体" w:cs="宋体"/>
          <w:color w:val="000000"/>
          <w:szCs w:val="20"/>
          <w:highlight w:val="none"/>
          <w:lang w:eastAsia="zh-CN"/>
        </w:rPr>
        <w:t xml:space="preserve">考虑到叶菜类品种的特殊性，要求中标方实际供应除叶菜类外的品种及数量与采购人订单要求相差不能超过5</w:t>
      </w:r>
      <w:r>
        <w:rPr>
          <w:rFonts w:hint="eastAsia" w:ascii="宋体" w:hAnsi="宋体" w:eastAsia="宋体" w:cs="宋体"/>
          <w:color w:val="000000"/>
          <w:szCs w:val="20"/>
          <w:highlight w:val="none"/>
          <w:lang w:val="en-US" w:eastAsia="zh-CN"/>
        </w:rPr>
        <w:t xml:space="preserve">%</w:t>
      </w:r>
      <w:r>
        <w:rPr>
          <w:rFonts w:hint="eastAsia" w:ascii="宋体" w:hAnsi="宋体" w:eastAsia="宋体" w:cs="宋体"/>
          <w:color w:val="000000"/>
          <w:szCs w:val="20"/>
          <w:highlight w:val="none"/>
          <w:lang w:eastAsia="zh-CN"/>
        </w:rPr>
        <w:t xml:space="preserve">，叶菜类的品种及数量与采购人订单要求相差不能超过10</w:t>
      </w:r>
      <w:r>
        <w:rPr>
          <w:rFonts w:hint="eastAsia" w:ascii="宋体" w:hAnsi="宋体" w:eastAsia="宋体" w:cs="宋体"/>
          <w:color w:val="000000"/>
          <w:szCs w:val="20"/>
          <w:highlight w:val="none"/>
          <w:lang w:val="en-US" w:eastAsia="zh-CN"/>
        </w:rPr>
        <w:t xml:space="preserve">%</w:t>
      </w:r>
      <w:r>
        <w:rPr>
          <w:rFonts w:hint="eastAsia" w:ascii="宋体" w:hAnsi="宋体" w:eastAsia="宋体" w:cs="宋体"/>
          <w:color w:val="000000"/>
          <w:szCs w:val="20"/>
          <w:highlight w:val="none"/>
          <w:lang w:eastAsia="zh-CN"/>
        </w:rPr>
        <w:t xml:space="preserve">。各品种数量超出规定的部分由中标方带回，不纳入结算，短缺的部</w:t>
      </w:r>
      <w:r>
        <w:rPr>
          <w:rFonts w:hint="eastAsia" w:ascii="宋体" w:hAnsi="宋体" w:eastAsia="宋体" w:cs="宋体"/>
          <w:color w:val="000000"/>
          <w:szCs w:val="20"/>
          <w:highlight w:val="none"/>
          <w:lang w:val="en-US" w:eastAsia="zh-CN"/>
        </w:rPr>
        <w:t xml:space="preserve">分</w:t>
      </w:r>
      <w:r>
        <w:rPr>
          <w:rFonts w:hint="eastAsia" w:ascii="宋体" w:hAnsi="宋体" w:eastAsia="宋体" w:cs="宋体"/>
          <w:color w:val="000000"/>
          <w:szCs w:val="20"/>
          <w:highlight w:val="none"/>
          <w:lang w:eastAsia="zh-CN"/>
        </w:rPr>
        <w:t xml:space="preserve">由中标方补足。</w:t>
      </w:r>
      <w:r>
        <w:rPr>
          <w:rFonts w:hint="eastAsia" w:ascii="宋体" w:hAnsi="宋体" w:eastAsia="宋体" w:cs="宋体"/>
          <w:color w:val="000000"/>
          <w:szCs w:val="20"/>
          <w:highlight w:val="none"/>
          <w:lang w:eastAsia="zh-CN"/>
        </w:rPr>
      </w:r>
      <w:r/>
    </w:p>
    <w:p>
      <w:pPr>
        <w:pStyle w:val="1012"/>
        <w:ind w:left="0" w:firstLine="0"/>
        <w:spacing w:before="0" w:beforeAutospacing="0" w:after="0" w:afterAutospacing="0" w:line="440" w:lineRule="exact"/>
        <w:shd w:val="clear" w:color="auto" w:fill="ffffff"/>
        <w:rPr>
          <w:rFonts w:hint="eastAsia"/>
          <w:color w:val="000000"/>
          <w:szCs w:val="20"/>
          <w:highlight w:val="none"/>
          <w:lang w:eastAsia="zh-CN"/>
        </w:rPr>
      </w:pPr>
      <w:r>
        <w:rPr>
          <w:rFonts w:hint="eastAsia"/>
          <w:b/>
          <w:color w:val="000000"/>
          <w:szCs w:val="20"/>
          <w:highlight w:val="none"/>
          <w:lang w:eastAsia="zh-CN"/>
        </w:rPr>
        <w:t xml:space="preserve">（</w:t>
      </w:r>
      <w:r>
        <w:rPr>
          <w:rFonts w:hint="eastAsia"/>
          <w:b/>
          <w:color w:val="000000"/>
          <w:szCs w:val="20"/>
          <w:highlight w:val="none"/>
          <w:lang w:val="en-US" w:eastAsia="zh-CN"/>
        </w:rPr>
        <w:t xml:space="preserve">二</w:t>
      </w:r>
      <w:r>
        <w:rPr>
          <w:rFonts w:hint="eastAsia"/>
          <w:b/>
          <w:color w:val="000000"/>
          <w:szCs w:val="20"/>
          <w:highlight w:val="none"/>
          <w:lang w:eastAsia="zh-CN"/>
        </w:rPr>
        <w:t xml:space="preserve">）配送要求：</w:t>
      </w:r>
      <w:r>
        <w:rPr>
          <w:rFonts w:hint="eastAsia"/>
          <w:color w:val="000000"/>
          <w:szCs w:val="20"/>
          <w:highlight w:val="none"/>
          <w:lang w:eastAsia="zh-CN"/>
        </w:rPr>
      </w:r>
      <w:r/>
    </w:p>
    <w:p>
      <w:pPr>
        <w:pStyle w:val="1012"/>
        <w:ind w:left="0" w:firstLine="480"/>
        <w:keepLines w:val="0"/>
        <w:keepNext w:val="0"/>
        <w:pageBreakBefore w:val="0"/>
        <w:spacing w:before="0" w:beforeAutospacing="0" w:after="0" w:afterAutospacing="0" w:line="360" w:lineRule="auto"/>
        <w:widowControl/>
        <w:rPr>
          <w:color w:val="000000"/>
          <w:szCs w:val="20"/>
          <w:highlight w:val="none"/>
          <w:lang w:eastAsia="zh-CN"/>
        </w:rPr>
      </w:pPr>
      <w:r>
        <w:rPr>
          <w:rFonts w:hint="eastAsia"/>
          <w:color w:val="000000"/>
          <w:szCs w:val="20"/>
          <w:highlight w:val="none"/>
          <w:lang w:val="en-US" w:eastAsia="zh-CN"/>
        </w:rPr>
        <w:t xml:space="preserve">1</w:t>
      </w:r>
      <w:r>
        <w:rPr>
          <w:rFonts w:hint="eastAsia"/>
          <w:color w:val="000000"/>
          <w:szCs w:val="20"/>
          <w:highlight w:val="none"/>
          <w:lang w:eastAsia="zh-CN"/>
        </w:rPr>
        <w:t xml:space="preserve">.每个品种的重量以双方核准的净重过磅数为准，双方签字确认作为结算凭证。</w:t>
      </w:r>
      <w:r>
        <w:rPr>
          <w:color w:val="000000"/>
          <w:szCs w:val="20"/>
          <w:highlight w:val="none"/>
          <w:lang w:eastAsia="zh-CN"/>
        </w:rPr>
      </w:r>
      <w:r/>
    </w:p>
    <w:p>
      <w:pPr>
        <w:pStyle w:val="1012"/>
        <w:ind w:left="0" w:firstLine="480"/>
        <w:keepLines w:val="0"/>
        <w:keepNext w:val="0"/>
        <w:pageBreakBefore w:val="0"/>
        <w:spacing w:before="0" w:beforeAutospacing="0" w:after="0" w:afterAutospacing="0" w:line="360" w:lineRule="auto"/>
        <w:widowControl/>
        <w:rPr>
          <w:color w:val="000000"/>
          <w:szCs w:val="20"/>
          <w:highlight w:val="none"/>
          <w:lang w:eastAsia="zh-CN"/>
        </w:rPr>
      </w:pPr>
      <w:r>
        <w:rPr>
          <w:rFonts w:hint="eastAsia"/>
          <w:color w:val="000000"/>
          <w:szCs w:val="20"/>
          <w:highlight w:val="none"/>
          <w:lang w:val="en-US" w:eastAsia="zh-CN"/>
        </w:rPr>
        <w:t xml:space="preserve">2</w:t>
      </w:r>
      <w:r>
        <w:rPr>
          <w:rFonts w:hint="eastAsia"/>
          <w:color w:val="000000"/>
          <w:szCs w:val="20"/>
          <w:highlight w:val="none"/>
          <w:lang w:eastAsia="zh-CN"/>
        </w:rPr>
        <w:t xml:space="preserve">.质量必须符合国家相关食品安全卫生标准，中标方必须每天提供所供蔬菜的农药残留检测报告。采购人</w:t>
      </w:r>
      <w:r>
        <w:rPr>
          <w:rFonts w:hint="eastAsia"/>
          <w:color w:val="000000"/>
          <w:szCs w:val="20"/>
          <w:highlight w:val="none"/>
        </w:rPr>
        <w:t xml:space="preserve">每天</w:t>
      </w:r>
      <w:r>
        <w:rPr>
          <w:rFonts w:hint="eastAsia"/>
          <w:color w:val="000000"/>
          <w:szCs w:val="20"/>
          <w:highlight w:val="none"/>
          <w:lang w:eastAsia="zh-CN"/>
        </w:rPr>
        <w:t xml:space="preserve">进行检测，检测一次不合格的，罚当天食材供货费用的两倍，检测不合格满三次的，甲方有权终止合同，且乙方须向甲方支付</w:t>
      </w:r>
      <w:r>
        <w:rPr>
          <w:rFonts w:hint="eastAsia"/>
          <w:color w:val="000000"/>
          <w:szCs w:val="20"/>
          <w:highlight w:val="none"/>
          <w:lang w:val="en-US" w:eastAsia="zh-CN"/>
        </w:rPr>
        <w:t xml:space="preserve">5%合同总金额的赔偿金。</w:t>
      </w:r>
      <w:r>
        <w:rPr>
          <w:color w:val="000000"/>
          <w:szCs w:val="20"/>
          <w:highlight w:val="none"/>
          <w:lang w:eastAsia="zh-CN"/>
        </w:rPr>
      </w:r>
      <w:r/>
    </w:p>
    <w:p>
      <w:pPr>
        <w:pStyle w:val="1012"/>
        <w:ind w:left="0" w:firstLine="480"/>
        <w:keepLines w:val="0"/>
        <w:keepNext w:val="0"/>
        <w:pageBreakBefore w:val="0"/>
        <w:spacing w:before="0" w:beforeAutospacing="0" w:after="0" w:afterAutospacing="0" w:line="360" w:lineRule="auto"/>
        <w:widowControl/>
        <w:rPr>
          <w:rFonts w:hint="eastAsia"/>
          <w:color w:val="000000"/>
          <w:szCs w:val="20"/>
          <w:highlight w:val="none"/>
          <w:lang w:eastAsia="zh-CN"/>
        </w:rPr>
      </w:pPr>
      <w:r>
        <w:rPr>
          <w:rFonts w:hint="eastAsia"/>
          <w:color w:val="000000"/>
          <w:szCs w:val="20"/>
          <w:highlight w:val="none"/>
          <w:lang w:val="en-US" w:eastAsia="zh-CN"/>
        </w:rPr>
        <w:t xml:space="preserve">3</w:t>
      </w:r>
      <w:r>
        <w:rPr>
          <w:rFonts w:hint="eastAsia"/>
          <w:color w:val="000000"/>
          <w:szCs w:val="20"/>
          <w:highlight w:val="none"/>
          <w:lang w:eastAsia="zh-CN"/>
        </w:rPr>
        <w:t xml:space="preserve">.质量必须达到本标书所列的要求，并且品质不低于采购人当天在各大食材批发市场的自购标准。</w:t>
      </w:r>
      <w:r>
        <w:rPr>
          <w:rFonts w:hint="eastAsia"/>
          <w:color w:val="000000"/>
          <w:szCs w:val="20"/>
          <w:highlight w:val="none"/>
          <w:lang w:eastAsia="zh-CN"/>
        </w:rPr>
      </w:r>
      <w:r/>
    </w:p>
    <w:p>
      <w:pPr>
        <w:pStyle w:val="1012"/>
        <w:ind w:left="0" w:firstLine="480"/>
        <w:keepLines w:val="0"/>
        <w:keepNext w:val="0"/>
        <w:pageBreakBefore w:val="0"/>
        <w:spacing w:before="0" w:beforeAutospacing="0" w:after="0" w:afterAutospacing="0" w:line="360" w:lineRule="auto"/>
        <w:widowControl/>
        <w:rPr>
          <w:rFonts w:hint="eastAsia"/>
          <w:color w:val="000000"/>
          <w:szCs w:val="20"/>
          <w:highlight w:val="none"/>
          <w:lang w:val="en-US" w:eastAsia="zh-CN"/>
        </w:rPr>
      </w:pPr>
      <w:r>
        <w:rPr>
          <w:rFonts w:hint="eastAsia"/>
          <w:color w:val="000000"/>
          <w:szCs w:val="20"/>
          <w:highlight w:val="none"/>
          <w:lang w:val="en-US" w:eastAsia="zh-CN"/>
        </w:rPr>
        <w:t xml:space="preserve">4.</w:t>
      </w:r>
      <w:r>
        <w:rPr>
          <w:rFonts w:hint="eastAsia" w:hAnsi="宋体"/>
          <w:color w:val="000000"/>
          <w:sz w:val="24"/>
          <w:highlight w:val="none"/>
          <w:lang w:eastAsia="zh-CN"/>
        </w:rPr>
        <w:t xml:space="preserve">中标</w:t>
      </w:r>
      <w:r>
        <w:rPr>
          <w:rFonts w:hint="eastAsia" w:ascii="宋体" w:hAnsi="宋体"/>
          <w:color w:val="000000"/>
          <w:sz w:val="24"/>
          <w:highlight w:val="none"/>
        </w:rPr>
        <w:t xml:space="preserve">方当日供应</w:t>
      </w:r>
      <w:r>
        <w:rPr>
          <w:rFonts w:hint="eastAsia" w:ascii="宋体" w:hAnsi="宋体"/>
          <w:color w:val="000000"/>
          <w:sz w:val="24"/>
          <w:highlight w:val="none"/>
          <w:lang w:val="en-US" w:eastAsia="zh-CN"/>
        </w:rPr>
        <w:t xml:space="preserve">食材</w:t>
      </w:r>
      <w:r>
        <w:rPr>
          <w:rFonts w:hint="eastAsia" w:ascii="宋体" w:hAnsi="宋体"/>
          <w:color w:val="000000"/>
          <w:sz w:val="24"/>
          <w:highlight w:val="none"/>
        </w:rPr>
        <w:t xml:space="preserve">经</w:t>
      </w:r>
      <w:r>
        <w:rPr>
          <w:rFonts w:hint="eastAsia" w:hAnsi="宋体"/>
          <w:color w:val="000000"/>
          <w:sz w:val="24"/>
          <w:highlight w:val="none"/>
          <w:lang w:eastAsia="zh-CN"/>
        </w:rPr>
        <w:t xml:space="preserve">采购人</w:t>
      </w:r>
      <w:r>
        <w:rPr>
          <w:rFonts w:hint="eastAsia" w:ascii="宋体" w:hAnsi="宋体"/>
          <w:color w:val="000000"/>
          <w:sz w:val="24"/>
          <w:highlight w:val="none"/>
        </w:rPr>
        <w:t xml:space="preserve">验收后不达标、不足量、漏供或错供时，</w:t>
      </w:r>
      <w:r>
        <w:rPr>
          <w:rFonts w:hint="eastAsia" w:hAnsi="宋体"/>
          <w:color w:val="000000"/>
          <w:sz w:val="24"/>
          <w:highlight w:val="none"/>
          <w:lang w:eastAsia="zh-CN"/>
        </w:rPr>
        <w:t xml:space="preserve">中标</w:t>
      </w:r>
      <w:r>
        <w:rPr>
          <w:rFonts w:hint="eastAsia" w:ascii="宋体" w:hAnsi="宋体"/>
          <w:color w:val="000000"/>
          <w:sz w:val="24"/>
          <w:highlight w:val="none"/>
        </w:rPr>
        <w:t xml:space="preserve">方必须进行调换或补充并按合同规定进行处罚。</w:t>
      </w:r>
      <w:r>
        <w:rPr>
          <w:rFonts w:hint="eastAsia" w:hAnsi="宋体"/>
          <w:color w:val="000000"/>
          <w:sz w:val="24"/>
          <w:highlight w:val="none"/>
          <w:lang w:eastAsia="zh-CN"/>
        </w:rPr>
        <w:t xml:space="preserve">中标</w:t>
      </w:r>
      <w:r>
        <w:rPr>
          <w:rFonts w:hint="eastAsia" w:ascii="宋体" w:hAnsi="宋体"/>
          <w:color w:val="000000"/>
          <w:sz w:val="24"/>
          <w:highlight w:val="none"/>
        </w:rPr>
        <w:t xml:space="preserve">方调换或补充的</w:t>
      </w:r>
      <w:r>
        <w:rPr>
          <w:rFonts w:hint="eastAsia" w:hAnsi="宋体"/>
          <w:color w:val="000000"/>
          <w:sz w:val="24"/>
          <w:highlight w:val="none"/>
          <w:lang w:eastAsia="zh-CN"/>
        </w:rPr>
        <w:t xml:space="preserve">食材</w:t>
      </w:r>
      <w:r>
        <w:rPr>
          <w:rFonts w:hint="eastAsia" w:ascii="宋体" w:hAnsi="宋体"/>
          <w:color w:val="000000"/>
          <w:sz w:val="24"/>
          <w:highlight w:val="none"/>
        </w:rPr>
        <w:t xml:space="preserve">必须经</w:t>
      </w:r>
      <w:r>
        <w:rPr>
          <w:rFonts w:hint="eastAsia" w:hAnsi="宋体"/>
          <w:color w:val="000000"/>
          <w:sz w:val="24"/>
          <w:highlight w:val="none"/>
          <w:lang w:eastAsia="zh-CN"/>
        </w:rPr>
        <w:t xml:space="preserve">采购人</w:t>
      </w:r>
      <w:r>
        <w:rPr>
          <w:rFonts w:hint="eastAsia" w:ascii="宋体" w:hAnsi="宋体"/>
          <w:color w:val="000000"/>
          <w:sz w:val="24"/>
          <w:highlight w:val="none"/>
        </w:rPr>
        <w:t xml:space="preserve">同意，按协商后的品种、质量、规格、数量将</w:t>
      </w:r>
      <w:r>
        <w:rPr>
          <w:rFonts w:hint="eastAsia" w:hAnsi="宋体"/>
          <w:color w:val="000000"/>
          <w:sz w:val="24"/>
          <w:highlight w:val="none"/>
          <w:lang w:eastAsia="zh-CN"/>
        </w:rPr>
        <w:t xml:space="preserve">食材</w:t>
      </w:r>
      <w:r>
        <w:rPr>
          <w:rFonts w:hint="eastAsia" w:ascii="宋体" w:hAnsi="宋体"/>
          <w:color w:val="000000"/>
          <w:sz w:val="24"/>
          <w:highlight w:val="none"/>
        </w:rPr>
        <w:t xml:space="preserve">于当日10:00前配送至</w:t>
      </w:r>
      <w:r>
        <w:rPr>
          <w:rFonts w:hint="eastAsia" w:ascii="宋体" w:hAnsi="宋体"/>
          <w:color w:val="000000"/>
          <w:sz w:val="24"/>
          <w:highlight w:val="none"/>
          <w:lang w:val="en-US" w:eastAsia="zh-CN"/>
        </w:rPr>
        <w:t xml:space="preserve">采购人指定地点</w:t>
      </w:r>
      <w:r>
        <w:rPr>
          <w:rFonts w:hint="eastAsia" w:ascii="宋体" w:hAnsi="宋体"/>
          <w:color w:val="000000"/>
          <w:sz w:val="24"/>
          <w:highlight w:val="none"/>
        </w:rPr>
        <w:t xml:space="preserve">，相关费用由</w:t>
      </w:r>
      <w:r>
        <w:rPr>
          <w:rFonts w:hint="eastAsia" w:hAnsi="宋体"/>
          <w:color w:val="000000"/>
          <w:sz w:val="24"/>
          <w:highlight w:val="none"/>
          <w:lang w:eastAsia="zh-CN"/>
        </w:rPr>
        <w:t xml:space="preserve">中标</w:t>
      </w:r>
      <w:r>
        <w:rPr>
          <w:rFonts w:hint="eastAsia" w:ascii="宋体" w:hAnsi="宋体"/>
          <w:color w:val="000000"/>
          <w:sz w:val="24"/>
          <w:highlight w:val="none"/>
        </w:rPr>
        <w:t xml:space="preserve">方承担。</w:t>
      </w:r>
      <w:r>
        <w:rPr>
          <w:rFonts w:hint="eastAsia"/>
          <w:color w:val="000000"/>
          <w:szCs w:val="20"/>
          <w:highlight w:val="none"/>
          <w:lang w:val="en-US" w:eastAsia="zh-CN"/>
        </w:rPr>
      </w:r>
      <w:r/>
    </w:p>
    <w:p>
      <w:pPr>
        <w:pStyle w:val="1012"/>
        <w:ind w:firstLine="480"/>
        <w:jc w:val="both"/>
        <w:keepLines w:val="0"/>
        <w:keepNext w:val="0"/>
        <w:pageBreakBefore w:val="0"/>
        <w:spacing w:before="0" w:beforeAutospacing="0" w:after="0" w:afterAutospacing="0" w:line="360" w:lineRule="auto"/>
        <w:widowControl/>
        <w:rPr>
          <w:rFonts w:hint="eastAsia" w:eastAsia="宋体" w:cs="Times New Roman"/>
          <w:color w:val="000000"/>
          <w:szCs w:val="20"/>
          <w:highlight w:val="none"/>
          <w:lang w:val="en-US" w:eastAsia="zh-CN"/>
        </w:rPr>
      </w:pPr>
      <w:r>
        <w:rPr>
          <w:rFonts w:hint="eastAsia"/>
          <w:color w:val="000000"/>
          <w:szCs w:val="20"/>
          <w:highlight w:val="none"/>
          <w:lang w:val="en-US" w:eastAsia="zh-CN"/>
        </w:rPr>
        <w:t xml:space="preserve">5.</w:t>
      </w:r>
      <w:r>
        <w:rPr>
          <w:rFonts w:hint="eastAsia"/>
          <w:color w:val="000000"/>
          <w:szCs w:val="20"/>
          <w:highlight w:val="none"/>
          <w:lang w:eastAsia="zh-CN"/>
        </w:rPr>
        <w:t xml:space="preserve">净菜率：本项目采购的蔬菜为净菜，中标方提供的所有食材必须是经过加工挑选后的，可食用合格率必须达到97</w:t>
      </w:r>
      <w:r>
        <w:rPr>
          <w:rFonts w:hint="eastAsia"/>
          <w:color w:val="000000"/>
          <w:szCs w:val="20"/>
          <w:highlight w:val="none"/>
          <w:lang w:val="en-US" w:eastAsia="zh-CN"/>
        </w:rPr>
        <w:t xml:space="preserve">%</w:t>
      </w:r>
      <w:r>
        <w:rPr>
          <w:rFonts w:hint="eastAsia"/>
          <w:color w:val="000000"/>
          <w:szCs w:val="20"/>
          <w:highlight w:val="none"/>
          <w:lang w:eastAsia="zh-CN"/>
        </w:rPr>
        <w:t xml:space="preserve">以上。</w:t>
      </w:r>
      <w:r>
        <w:rPr>
          <w:rFonts w:hint="eastAsia" w:eastAsia="宋体" w:cs="Times New Roman"/>
          <w:color w:val="000000"/>
          <w:szCs w:val="20"/>
          <w:highlight w:val="none"/>
          <w:lang w:val="en-US" w:eastAsia="zh-CN"/>
        </w:rPr>
      </w:r>
      <w:r/>
    </w:p>
    <w:p>
      <w:pPr>
        <w:pStyle w:val="1012"/>
        <w:ind w:firstLine="480"/>
        <w:jc w:val="both"/>
        <w:keepLines w:val="0"/>
        <w:keepNext w:val="0"/>
        <w:pageBreakBefore w:val="0"/>
        <w:spacing w:before="0" w:beforeAutospacing="0" w:after="0" w:afterAutospacing="0" w:line="360" w:lineRule="auto"/>
        <w:widowControl/>
        <w:rPr>
          <w:rFonts w:hint="eastAsia" w:eastAsia="宋体" w:cs="Times New Roman"/>
          <w:color w:val="000000"/>
          <w:szCs w:val="20"/>
          <w:highlight w:val="none"/>
          <w:lang w:val="en-US" w:eastAsia="zh-CN"/>
        </w:rPr>
      </w:pPr>
      <w:r>
        <w:rPr>
          <w:rFonts w:hint="eastAsia" w:eastAsia="宋体" w:cs="Times New Roman"/>
          <w:color w:val="000000"/>
          <w:szCs w:val="20"/>
          <w:highlight w:val="none"/>
          <w:lang w:val="en-US" w:eastAsia="zh-CN"/>
        </w:rPr>
        <w:t xml:space="preserve">6.大豆油必须符合GB/T 1535-2017标准，并具有合法《食品生产许可证》（SC证），符合对应食品安全国家标准要求。</w:t>
      </w:r>
      <w:r>
        <w:rPr>
          <w:rFonts w:hint="eastAsia" w:eastAsia="宋体" w:cs="Times New Roman"/>
          <w:color w:val="000000"/>
          <w:szCs w:val="20"/>
          <w:highlight w:val="none"/>
          <w:lang w:val="en-US" w:eastAsia="zh-CN"/>
        </w:rPr>
      </w:r>
      <w:r/>
    </w:p>
    <w:p>
      <w:pPr>
        <w:pStyle w:val="1012"/>
        <w:ind w:firstLine="480"/>
        <w:jc w:val="both"/>
        <w:keepLines w:val="0"/>
        <w:keepNext w:val="0"/>
        <w:pageBreakBefore w:val="0"/>
        <w:spacing w:before="0" w:beforeAutospacing="0" w:after="0" w:afterAutospacing="0" w:line="360" w:lineRule="auto"/>
        <w:widowControl/>
        <w:rPr>
          <w:rFonts w:hint="eastAsia" w:eastAsia="宋体" w:cs="Times New Roman"/>
          <w:color w:val="000000"/>
          <w:szCs w:val="20"/>
          <w:highlight w:val="none"/>
          <w:lang w:val="en-US" w:eastAsia="zh-CN"/>
        </w:rPr>
      </w:pPr>
      <w:r>
        <w:rPr>
          <w:rFonts w:hint="eastAsia" w:eastAsia="宋体" w:cs="Times New Roman"/>
          <w:color w:val="000000"/>
          <w:szCs w:val="20"/>
          <w:highlight w:val="none"/>
          <w:lang w:val="en-US" w:eastAsia="zh-CN"/>
        </w:rPr>
        <w:t xml:space="preserve">7.面粉必须符合GB/T 1355-2021标准，并具有合法《食品生产许可证》（SC证），符合对应食品安全国家标准要求。</w:t>
      </w:r>
      <w:r>
        <w:rPr>
          <w:rFonts w:hint="eastAsia" w:eastAsia="宋体" w:cs="Times New Roman"/>
          <w:color w:val="000000"/>
          <w:szCs w:val="20"/>
          <w:highlight w:val="none"/>
          <w:lang w:val="en-US" w:eastAsia="zh-CN"/>
        </w:rPr>
      </w:r>
      <w:r/>
    </w:p>
    <w:p>
      <w:pPr>
        <w:pStyle w:val="1012"/>
        <w:ind w:firstLine="480"/>
        <w:jc w:val="both"/>
        <w:keepLines w:val="0"/>
        <w:keepNext w:val="0"/>
        <w:pageBreakBefore w:val="0"/>
        <w:spacing w:before="0" w:beforeAutospacing="0" w:after="0" w:afterAutospacing="0" w:line="360" w:lineRule="auto"/>
        <w:widowControl/>
        <w:rPr>
          <w:rFonts w:hint="eastAsia" w:eastAsia="宋体" w:cs="Times New Roman"/>
          <w:color w:val="000000"/>
          <w:szCs w:val="20"/>
          <w:highlight w:val="none"/>
          <w:lang w:val="en-US" w:eastAsia="zh-CN"/>
        </w:rPr>
      </w:pPr>
      <w:r>
        <w:rPr>
          <w:rFonts w:hint="eastAsia" w:eastAsia="宋体" w:cs="Times New Roman"/>
          <w:color w:val="000000"/>
          <w:szCs w:val="20"/>
          <w:highlight w:val="none"/>
          <w:lang w:val="en-US" w:eastAsia="zh-CN"/>
        </w:rPr>
        <w:t xml:space="preserve">8.猪肉、牛羊肉、鲜（冻）鸡鸭、鹅副产品等必须具有动物检验检疫合格证明。</w:t>
      </w:r>
      <w:r>
        <w:rPr>
          <w:rFonts w:hint="eastAsia" w:eastAsia="宋体" w:cs="Times New Roman"/>
          <w:color w:val="000000"/>
          <w:szCs w:val="20"/>
          <w:highlight w:val="none"/>
          <w:lang w:val="en-US" w:eastAsia="zh-CN"/>
        </w:rPr>
      </w:r>
      <w:r/>
    </w:p>
    <w:p>
      <w:pPr>
        <w:pStyle w:val="1012"/>
        <w:ind w:firstLine="480"/>
        <w:jc w:val="both"/>
        <w:keepLines w:val="0"/>
        <w:keepNext w:val="0"/>
        <w:pageBreakBefore w:val="0"/>
        <w:spacing w:before="0" w:beforeAutospacing="0" w:after="0" w:afterAutospacing="0" w:line="360" w:lineRule="auto"/>
        <w:widowControl/>
        <w:rPr>
          <w:rFonts w:hint="eastAsia" w:eastAsia="宋体" w:cs="Times New Roman"/>
          <w:color w:val="000000"/>
          <w:szCs w:val="20"/>
          <w:highlight w:val="none"/>
          <w:lang w:val="en-US" w:eastAsia="zh-CN"/>
        </w:rPr>
      </w:pPr>
      <w:r>
        <w:rPr>
          <w:rFonts w:hint="eastAsia" w:eastAsia="宋体" w:cs="Times New Roman"/>
          <w:color w:val="000000"/>
          <w:szCs w:val="20"/>
          <w:highlight w:val="none"/>
          <w:lang w:val="en-US" w:eastAsia="zh-CN"/>
        </w:rPr>
        <w:t xml:space="preserve">9.糖、味精、酱油、醋、生粉等必须具有合法《食品生产许可证》（SC证），符合对应食品安全国家标准要求。</w:t>
      </w:r>
      <w:r>
        <w:rPr>
          <w:rFonts w:hint="eastAsia" w:eastAsia="宋体" w:cs="Times New Roman"/>
          <w:color w:val="000000"/>
          <w:szCs w:val="20"/>
          <w:highlight w:val="none"/>
          <w:lang w:val="en-US" w:eastAsia="zh-CN"/>
        </w:rPr>
      </w:r>
      <w:r/>
    </w:p>
    <w:p>
      <w:pPr>
        <w:pStyle w:val="1012"/>
        <w:ind w:firstLine="480"/>
        <w:jc w:val="both"/>
        <w:keepLines w:val="0"/>
        <w:keepNext w:val="0"/>
        <w:pageBreakBefore w:val="0"/>
        <w:spacing w:before="0" w:beforeAutospacing="0" w:after="0" w:afterAutospacing="0" w:line="360" w:lineRule="auto"/>
        <w:widowControl/>
        <w:rPr>
          <w:rFonts w:hint="eastAsia" w:eastAsia="宋体" w:cs="Times New Roman"/>
          <w:color w:val="000000"/>
          <w:szCs w:val="20"/>
          <w:highlight w:val="none"/>
          <w:lang w:val="en-US" w:eastAsia="zh-CN"/>
        </w:rPr>
      </w:pPr>
      <w:r>
        <w:rPr>
          <w:rFonts w:hint="eastAsia" w:eastAsia="宋体" w:cs="Times New Roman"/>
          <w:color w:val="000000"/>
          <w:szCs w:val="20"/>
          <w:highlight w:val="none"/>
          <w:lang w:val="en-US" w:eastAsia="zh-CN"/>
        </w:rPr>
        <w:t xml:space="preserve">10.豆制品、半成品必须具有合法《食品生产许可证》（SC证），符合对应食品安全国家标准要求。</w:t>
      </w:r>
      <w:r>
        <w:rPr>
          <w:rFonts w:hint="eastAsia" w:eastAsia="宋体" w:cs="Times New Roman"/>
          <w:color w:val="000000"/>
          <w:szCs w:val="20"/>
          <w:highlight w:val="none"/>
          <w:lang w:val="en-US" w:eastAsia="zh-CN"/>
        </w:rPr>
      </w:r>
      <w:r/>
    </w:p>
    <w:p>
      <w:pPr>
        <w:pStyle w:val="1012"/>
        <w:ind w:firstLine="480"/>
        <w:jc w:val="both"/>
        <w:keepLines w:val="0"/>
        <w:keepNext w:val="0"/>
        <w:pageBreakBefore w:val="0"/>
        <w:spacing w:before="0" w:beforeAutospacing="0" w:after="0" w:afterAutospacing="0" w:line="360" w:lineRule="auto"/>
        <w:widowControl/>
        <w:rPr>
          <w:rFonts w:hint="eastAsia" w:eastAsia="宋体" w:cs="Times New Roman"/>
          <w:color w:val="000000"/>
          <w:szCs w:val="20"/>
          <w:highlight w:val="none"/>
          <w:lang w:val="en-US" w:eastAsia="zh-CN"/>
        </w:rPr>
      </w:pPr>
      <w:r>
        <w:rPr>
          <w:rFonts w:hint="eastAsia" w:eastAsia="宋体" w:cs="Times New Roman"/>
          <w:color w:val="000000"/>
          <w:szCs w:val="20"/>
          <w:highlight w:val="none"/>
          <w:lang w:val="en-US" w:eastAsia="zh-CN"/>
        </w:rPr>
        <w:t xml:space="preserve">11.禽蛋、蔬菜必须保证新鲜，且符合食品卫生安全要求。</w:t>
      </w:r>
      <w:r>
        <w:rPr>
          <w:rFonts w:hint="eastAsia" w:eastAsia="宋体" w:cs="Times New Roman"/>
          <w:color w:val="000000"/>
          <w:szCs w:val="20"/>
          <w:highlight w:val="none"/>
          <w:lang w:val="en-US" w:eastAsia="zh-CN"/>
        </w:rPr>
      </w:r>
      <w:r/>
    </w:p>
    <w:p>
      <w:pPr>
        <w:pStyle w:val="930"/>
        <w:ind w:firstLine="482"/>
        <w:jc w:val="left"/>
        <w:keepLines w:val="0"/>
        <w:keepNext w:val="0"/>
        <w:pageBreakBefore w:val="0"/>
        <w:spacing w:line="360" w:lineRule="auto"/>
        <w:widowControl w:val="off"/>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注：以上质量标准如有新的国家或行业标准出台，以最新发布的强制性国家标准为准；推荐性国家标准更新的，按最新版本执行。严禁配送假冒、变质、过期的产品，不得弄虚作假或以次充好，对于不符合质量的品种采购方有权要求退货或换货。因供应的货物质量达不到国家有关食品安全标准而造成食物中毒或其他后果，经公安机关或卫生防疫部门鉴定属于供货方（配送单位）责任的，其产生的一切法律和经济责任全部由供应商承担。</w:t>
      </w:r>
      <w:r>
        <w:rPr>
          <w:rFonts w:hint="eastAsia" w:ascii="宋体" w:hAnsi="宋体" w:eastAsia="宋体" w:cs="宋体"/>
          <w:b/>
          <w:bCs/>
          <w:sz w:val="24"/>
          <w:szCs w:val="24"/>
          <w:highlight w:val="none"/>
        </w:rPr>
      </w:r>
      <w:r/>
    </w:p>
    <w:p>
      <w:pPr>
        <w:pStyle w:val="930"/>
        <w:jc w:val="left"/>
        <w:spacing w:line="360" w:lineRule="auto"/>
        <w:rPr>
          <w:rFonts w:hint="eastAsia" w:ascii="宋体" w:hAnsi="宋体" w:eastAsia="宋体" w:cs="宋体"/>
          <w:b/>
          <w:bCs/>
          <w:sz w:val="24"/>
          <w:szCs w:val="24"/>
          <w:highlight w:val="none"/>
        </w:rPr>
        <w:outlineLvl w:val="0"/>
      </w:pPr>
      <w:r>
        <w:rPr>
          <w:rFonts w:hint="eastAsia"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价格确认</w:t>
      </w:r>
      <w:r>
        <w:rPr>
          <w:rFonts w:hint="eastAsia" w:ascii="宋体" w:hAnsi="宋体" w:eastAsia="宋体" w:cs="宋体"/>
          <w:b/>
          <w:bCs/>
          <w:sz w:val="24"/>
          <w:szCs w:val="24"/>
          <w:highlight w:val="none"/>
        </w:rPr>
      </w:r>
      <w:r/>
    </w:p>
    <w:p>
      <w:pPr>
        <w:pStyle w:val="930"/>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rPr>
        <w:outlineLvl w:val="0"/>
      </w:pPr>
      <w:r>
        <w:rPr>
          <w:rFonts w:hint="eastAsia" w:ascii="宋体" w:hAnsi="宋体" w:eastAsia="宋体" w:cs="宋体"/>
          <w:b w:val="0"/>
          <w:bCs w:val="0"/>
          <w:sz w:val="24"/>
          <w:szCs w:val="24"/>
          <w:highlight w:val="none"/>
        </w:rPr>
        <w:t xml:space="preserve">供货方需将物资商品按照合同约定的质量标准送达，销售价格按如下方式确定：每月两次定价，第一个周期的报价单，供方需在上月的29日（如遇节假日则提前）提供供货价1</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15日执行此报价。第二个周期的报价单，供方需在当月的1</w:t>
      </w:r>
      <w:r>
        <w:rPr>
          <w:rFonts w:hint="eastAsia" w:ascii="宋体" w:hAnsi="宋体" w:eastAsia="宋体" w:cs="宋体"/>
          <w:b w:val="0"/>
          <w:bCs w:val="0"/>
          <w:sz w:val="24"/>
          <w:szCs w:val="24"/>
          <w:highlight w:val="none"/>
          <w:lang w:val="en-US"/>
        </w:rPr>
        <w:t xml:space="preserve">5</w:t>
      </w:r>
      <w:r>
        <w:rPr>
          <w:rFonts w:hint="eastAsia" w:ascii="宋体" w:hAnsi="宋体" w:eastAsia="宋体" w:cs="宋体"/>
          <w:b w:val="0"/>
          <w:bCs w:val="0"/>
          <w:sz w:val="24"/>
          <w:szCs w:val="24"/>
          <w:highlight w:val="none"/>
        </w:rPr>
        <w:t xml:space="preserve">日（如遇节假日则提前）提供</w:t>
      </w:r>
      <w:r>
        <w:rPr>
          <w:rFonts w:hint="eastAsia" w:ascii="宋体" w:hAnsi="宋体" w:eastAsia="宋体" w:cs="宋体"/>
          <w:b w:val="0"/>
          <w:bCs w:val="0"/>
          <w:sz w:val="24"/>
          <w:szCs w:val="24"/>
          <w:highlight w:val="none"/>
          <w:lang w:val="en-US" w:eastAsia="zh-CN"/>
        </w:rPr>
        <w:t xml:space="preserve">下一周期报价</w:t>
      </w:r>
      <w:r>
        <w:rPr>
          <w:rFonts w:hint="eastAsia" w:ascii="宋体" w:hAnsi="宋体" w:eastAsia="宋体" w:cs="宋体"/>
          <w:b w:val="0"/>
          <w:bCs w:val="0"/>
          <w:sz w:val="24"/>
          <w:szCs w:val="24"/>
          <w:highlight w:val="none"/>
        </w:rPr>
        <w:t xml:space="preserve">，15日双方确认报价，供货价16</w:t>
      </w:r>
      <w:r>
        <w:rPr>
          <w:rFonts w:hint="eastAsia" w:ascii="宋体" w:hAnsi="宋体" w:eastAsia="宋体" w:cs="宋体"/>
          <w:b w:val="0"/>
          <w:bCs w:val="0"/>
          <w:sz w:val="24"/>
          <w:szCs w:val="24"/>
          <w:highlight w:val="none"/>
          <w:lang w:val="en-US" w:eastAsia="zh-CN"/>
        </w:rPr>
        <w:t xml:space="preserve">日－</w:t>
      </w:r>
      <w:r>
        <w:rPr>
          <w:rFonts w:hint="eastAsia" w:ascii="宋体" w:hAnsi="宋体" w:eastAsia="宋体" w:cs="宋体"/>
          <w:b w:val="0"/>
          <w:bCs w:val="0"/>
          <w:sz w:val="24"/>
          <w:szCs w:val="24"/>
          <w:highlight w:val="none"/>
        </w:rPr>
        <w:t xml:space="preserve">月末执行此报价。供货期间不再调价（不可抗力事件</w:t>
      </w:r>
      <w:r>
        <w:rPr>
          <w:rFonts w:hint="eastAsia" w:ascii="宋体" w:hAnsi="宋体" w:eastAsia="宋体" w:cs="宋体"/>
          <w:b w:val="0"/>
          <w:bCs w:val="0"/>
          <w:sz w:val="24"/>
          <w:szCs w:val="24"/>
          <w:highlight w:val="none"/>
          <w:lang w:eastAsia="zh-CN"/>
        </w:rPr>
        <w:t xml:space="preserve">由双方自行协商</w:t>
      </w:r>
      <w:r>
        <w:rPr>
          <w:rFonts w:hint="eastAsia" w:ascii="宋体" w:hAnsi="宋体" w:eastAsia="宋体" w:cs="宋体"/>
          <w:b w:val="0"/>
          <w:bCs w:val="0"/>
          <w:sz w:val="24"/>
          <w:szCs w:val="24"/>
          <w:highlight w:val="none"/>
        </w:rPr>
        <w:t xml:space="preserve">）。价格表中未列明但临时需要供货的特殊品种，以采购发票为准。</w:t>
      </w:r>
      <w:r>
        <w:rPr>
          <w:rFonts w:hint="eastAsia" w:ascii="宋体" w:hAnsi="宋体" w:eastAsia="宋体" w:cs="宋体"/>
          <w:b w:val="0"/>
          <w:bCs w:val="0"/>
          <w:sz w:val="24"/>
          <w:szCs w:val="24"/>
          <w:highlight w:val="none"/>
        </w:rPr>
      </w:r>
      <w:r/>
    </w:p>
    <w:p>
      <w:pPr>
        <w:pStyle w:val="930"/>
        <w:jc w:val="left"/>
        <w:spacing w:line="360" w:lineRule="auto"/>
        <w:rPr>
          <w:rFonts w:hint="eastAsia" w:ascii="宋体" w:hAnsi="宋体" w:eastAsia="宋体" w:cs="宋体"/>
          <w:b/>
          <w:bCs/>
          <w:sz w:val="24"/>
          <w:szCs w:val="24"/>
          <w:highlight w:val="none"/>
        </w:rPr>
        <w:outlineLvl w:val="0"/>
      </w:pPr>
      <w:r>
        <w:rPr>
          <w:rFonts w:hint="eastAsia"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投标报价：</w:t>
      </w:r>
      <w:r>
        <w:rPr>
          <w:rFonts w:hint="eastAsia" w:ascii="宋体" w:hAnsi="宋体" w:eastAsia="宋体" w:cs="宋体"/>
          <w:b/>
          <w:bCs/>
          <w:sz w:val="24"/>
          <w:szCs w:val="24"/>
          <w:highlight w:val="none"/>
        </w:rPr>
      </w:r>
      <w:r/>
    </w:p>
    <w:p>
      <w:pPr>
        <w:pStyle w:val="930"/>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rPr>
        <w:outlineLvl w:val="0"/>
      </w:pPr>
      <w:r>
        <w:rPr>
          <w:rFonts w:hint="eastAsia" w:ascii="宋体" w:hAnsi="宋体" w:eastAsia="宋体" w:cs="宋体"/>
          <w:b w:val="0"/>
          <w:bCs w:val="0"/>
          <w:sz w:val="24"/>
          <w:szCs w:val="24"/>
          <w:highlight w:val="none"/>
          <w:lang w:eastAsia="zh-CN"/>
        </w:rPr>
        <w:t xml:space="preserve">1.</w:t>
      </w:r>
      <w:r>
        <w:rPr>
          <w:rFonts w:hint="eastAsia" w:ascii="宋体" w:hAnsi="宋体" w:eastAsia="宋体" w:cs="宋体"/>
          <w:b w:val="0"/>
          <w:bCs w:val="0"/>
          <w:sz w:val="24"/>
          <w:szCs w:val="24"/>
          <w:highlight w:val="none"/>
        </w:rPr>
        <w:t xml:space="preserve">投标人投标报价</w:t>
      </w:r>
      <w:r>
        <w:rPr>
          <w:rFonts w:hint="eastAsia" w:ascii="宋体" w:hAnsi="宋体" w:eastAsia="宋体" w:cs="宋体"/>
          <w:b w:val="0"/>
          <w:bCs w:val="0"/>
          <w:sz w:val="24"/>
          <w:szCs w:val="24"/>
          <w:highlight w:val="none"/>
          <w:lang w:val="en-US" w:eastAsia="zh-CN"/>
        </w:rPr>
        <w:t xml:space="preserve">以</w:t>
      </w:r>
      <w:r>
        <w:rPr>
          <w:rFonts w:hint="eastAsia" w:ascii="宋体" w:hAnsi="宋体" w:eastAsia="宋体" w:cs="宋体"/>
          <w:b w:val="0"/>
          <w:bCs w:val="0"/>
          <w:sz w:val="24"/>
          <w:szCs w:val="24"/>
          <w:highlight w:val="none"/>
        </w:rPr>
        <w:t xml:space="preserve">固定优惠折扣率报价，包括劳务、运输、仓储、管理、维护、利润、税金、政策性文件规定及合同包含的所有风险、责任等各项应有费用。</w:t>
      </w:r>
      <w:r>
        <w:rPr>
          <w:rFonts w:hint="eastAsia" w:ascii="宋体" w:hAnsi="宋体" w:eastAsia="宋体" w:cs="宋体"/>
          <w:b w:val="0"/>
          <w:bCs w:val="0"/>
          <w:sz w:val="24"/>
          <w:szCs w:val="24"/>
          <w:highlight w:val="none"/>
        </w:rPr>
      </w:r>
      <w:r/>
    </w:p>
    <w:p>
      <w:pPr>
        <w:pStyle w:val="930"/>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rPr>
        <w:outlineLvl w:val="0"/>
      </w:pPr>
      <w:r>
        <w:rPr>
          <w:rFonts w:hint="eastAsia" w:ascii="宋体" w:hAnsi="宋体" w:eastAsia="宋体" w:cs="宋体"/>
          <w:b w:val="0"/>
          <w:bCs w:val="0"/>
          <w:sz w:val="24"/>
          <w:szCs w:val="24"/>
          <w:highlight w:val="none"/>
          <w:lang w:eastAsia="zh-CN"/>
        </w:rPr>
        <w:t xml:space="preserve">2.</w:t>
      </w:r>
      <w:r>
        <w:rPr>
          <w:rFonts w:hint="eastAsia" w:ascii="宋体" w:hAnsi="宋体" w:eastAsia="宋体" w:cs="宋体"/>
          <w:b w:val="0"/>
          <w:bCs w:val="0"/>
          <w:sz w:val="24"/>
          <w:szCs w:val="24"/>
          <w:highlight w:val="none"/>
        </w:rPr>
        <w:t xml:space="preserve">投标固定优惠折扣率按百分比报价，保留小数点后两位；最终结算价格按基准价乘以投标固定优惠折扣率，本项目新鲜肉类（含牛羊肉、家禽）、</w:t>
      </w:r>
      <w:r>
        <w:rPr>
          <w:rFonts w:hint="eastAsia" w:ascii="宋体" w:hAnsi="宋体" w:eastAsia="宋体" w:cs="宋体"/>
          <w:b w:val="0"/>
          <w:bCs w:val="0"/>
          <w:sz w:val="24"/>
          <w:szCs w:val="24"/>
          <w:highlight w:val="none"/>
          <w:lang w:val="en-US" w:eastAsia="zh-CN"/>
        </w:rPr>
        <w:t xml:space="preserve">蔬菜类</w:t>
      </w:r>
      <w:r>
        <w:rPr>
          <w:rFonts w:hint="eastAsia" w:ascii="宋体" w:hAnsi="宋体" w:eastAsia="宋体" w:cs="宋体"/>
          <w:b w:val="0"/>
          <w:bCs w:val="0"/>
          <w:sz w:val="24"/>
          <w:szCs w:val="24"/>
          <w:highlight w:val="none"/>
        </w:rPr>
        <w:t xml:space="preserve">（基准价以无锡</w:t>
      </w:r>
      <w:r>
        <w:rPr>
          <w:rFonts w:hint="eastAsia" w:ascii="宋体" w:hAnsi="宋体" w:eastAsia="宋体" w:cs="宋体"/>
          <w:b w:val="0"/>
          <w:bCs w:val="0"/>
          <w:sz w:val="24"/>
          <w:szCs w:val="24"/>
          <w:highlight w:val="none"/>
          <w:lang w:val="en-US" w:eastAsia="zh-CN"/>
        </w:rPr>
        <w:t xml:space="preserve">市发展和改革委员会</w:t>
      </w:r>
      <w:r>
        <w:rPr>
          <w:rFonts w:hint="eastAsia" w:ascii="宋体" w:hAnsi="宋体" w:eastAsia="宋体" w:cs="宋体"/>
          <w:b w:val="0"/>
          <w:bCs w:val="0"/>
          <w:sz w:val="24"/>
          <w:szCs w:val="24"/>
          <w:highlight w:val="none"/>
        </w:rPr>
        <w:t xml:space="preserve">（http://dpc.wuxi.gov.cn/ztzl/msjf/nfcp/index.shtml）数据为基准，</w:t>
      </w:r>
      <w:r>
        <w:rPr>
          <w:rFonts w:hint="eastAsia" w:ascii="宋体" w:hAnsi="宋体" w:eastAsia="宋体" w:cs="宋体"/>
          <w:b w:val="0"/>
          <w:bCs w:val="0"/>
          <w:sz w:val="24"/>
          <w:szCs w:val="24"/>
          <w:highlight w:val="none"/>
          <w:lang w:val="en-US" w:eastAsia="zh-CN"/>
        </w:rPr>
        <w:t xml:space="preserve">发改委</w:t>
      </w:r>
      <w:r>
        <w:rPr>
          <w:rFonts w:hint="eastAsia" w:ascii="宋体" w:hAnsi="宋体" w:eastAsia="宋体" w:cs="宋体"/>
          <w:b w:val="0"/>
          <w:bCs w:val="0"/>
          <w:sz w:val="24"/>
          <w:szCs w:val="24"/>
          <w:highlight w:val="none"/>
        </w:rPr>
        <w:t xml:space="preserve">价格没有的品种，</w:t>
      </w:r>
      <w:r>
        <w:rPr>
          <w:rFonts w:hint="eastAsia" w:hAnsi="宋体" w:eastAsia="宋体" w:cs="宋体"/>
          <w:b w:val="0"/>
          <w:bCs w:val="0"/>
          <w:sz w:val="24"/>
          <w:szCs w:val="24"/>
          <w:highlight w:val="none"/>
          <w:lang w:val="en-US" w:eastAsia="zh-CN"/>
        </w:rPr>
        <w:t xml:space="preserve">参照周边市场价格</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rPr>
      </w:r>
      <w:r/>
    </w:p>
    <w:p>
      <w:pPr>
        <w:pStyle w:val="930"/>
        <w:jc w:val="left"/>
        <w:spacing w:line="360" w:lineRule="auto"/>
        <w:rPr>
          <w:rFonts w:hint="eastAsia" w:ascii="宋体" w:hAnsi="宋体" w:eastAsia="宋体" w:cs="宋体"/>
          <w:b/>
          <w:bCs/>
          <w:sz w:val="24"/>
          <w:szCs w:val="24"/>
          <w:highlight w:val="none"/>
        </w:rPr>
        <w:outlineLvl w:val="0"/>
      </w:pPr>
      <w:r>
        <w:rPr>
          <w:rFonts w:hint="eastAsia"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有关说明：</w:t>
      </w:r>
      <w:r>
        <w:rPr>
          <w:rFonts w:hint="eastAsia" w:ascii="宋体" w:hAnsi="宋体" w:eastAsia="宋体" w:cs="宋体"/>
          <w:b/>
          <w:bCs/>
          <w:sz w:val="24"/>
          <w:szCs w:val="24"/>
          <w:highlight w:val="none"/>
        </w:rPr>
      </w:r>
      <w:r/>
    </w:p>
    <w:p>
      <w:pPr>
        <w:pStyle w:val="930"/>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rPr>
        <w:outlineLvl w:val="0"/>
      </w:pPr>
      <w:r>
        <w:rPr>
          <w:rFonts w:hint="eastAsia" w:ascii="宋体" w:hAnsi="宋体" w:eastAsia="宋体" w:cs="宋体"/>
          <w:b w:val="0"/>
          <w:bCs w:val="0"/>
          <w:sz w:val="24"/>
          <w:szCs w:val="24"/>
          <w:highlight w:val="none"/>
          <w:lang w:eastAsia="zh-CN"/>
        </w:rPr>
        <w:t xml:space="preserve">1.</w:t>
      </w:r>
      <w:r>
        <w:rPr>
          <w:rFonts w:hint="eastAsia" w:ascii="宋体" w:hAnsi="宋体" w:eastAsia="宋体" w:cs="宋体"/>
          <w:b w:val="0"/>
          <w:bCs w:val="0"/>
          <w:sz w:val="24"/>
          <w:szCs w:val="24"/>
          <w:highlight w:val="none"/>
        </w:rPr>
        <w:t xml:space="preserve">本项目合同履行地点为无锡市</w:t>
      </w:r>
      <w:r>
        <w:rPr>
          <w:rFonts w:hint="eastAsia" w:ascii="宋体" w:hAnsi="宋体" w:eastAsia="宋体" w:cs="宋体"/>
          <w:b w:val="0"/>
          <w:bCs w:val="0"/>
          <w:sz w:val="24"/>
          <w:szCs w:val="24"/>
          <w:highlight w:val="none"/>
          <w:lang w:val="en-US" w:eastAsia="zh-CN"/>
        </w:rPr>
        <w:t xml:space="preserve">梁溪区惠山街道办事处</w:t>
      </w:r>
      <w:r>
        <w:rPr>
          <w:rFonts w:hint="eastAsia" w:ascii="宋体" w:hAnsi="宋体" w:eastAsia="宋体" w:cs="宋体"/>
          <w:b w:val="0"/>
          <w:bCs w:val="0"/>
          <w:sz w:val="24"/>
          <w:szCs w:val="24"/>
          <w:highlight w:val="none"/>
        </w:rPr>
        <w:t xml:space="preserve">，具体地点以合同书约定为准，服务期限</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年</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中标方必须按采购人要求将本项目货物送到指定地点。</w:t>
      </w:r>
      <w:r>
        <w:rPr>
          <w:rFonts w:hint="eastAsia" w:ascii="宋体" w:hAnsi="宋体" w:eastAsia="宋体" w:cs="宋体"/>
          <w:b w:val="0"/>
          <w:bCs w:val="0"/>
          <w:sz w:val="24"/>
          <w:szCs w:val="24"/>
          <w:highlight w:val="none"/>
        </w:rPr>
      </w:r>
      <w:r/>
    </w:p>
    <w:p>
      <w:pPr>
        <w:pStyle w:val="930"/>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rPr>
        <w:outlineLvl w:val="0"/>
      </w:pP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 验收标准：采购人根据国家有关规定、</w:t>
      </w:r>
      <w:r>
        <w:rPr>
          <w:rFonts w:hint="eastAsia" w:ascii="宋体" w:hAnsi="宋体" w:eastAsia="宋体" w:cs="宋体"/>
          <w:b w:val="0"/>
          <w:bCs w:val="0"/>
          <w:sz w:val="24"/>
          <w:szCs w:val="24"/>
          <w:highlight w:val="none"/>
          <w:lang w:val="en-US" w:eastAsia="zh-CN"/>
        </w:rPr>
        <w:t xml:space="preserve">采购</w:t>
      </w:r>
      <w:r>
        <w:rPr>
          <w:rFonts w:hint="eastAsia" w:ascii="宋体" w:hAnsi="宋体" w:eastAsia="宋体" w:cs="宋体"/>
          <w:b w:val="0"/>
          <w:bCs w:val="0"/>
          <w:sz w:val="24"/>
          <w:szCs w:val="24"/>
          <w:highlight w:val="none"/>
        </w:rPr>
        <w:t xml:space="preserve">文件、中标方的投标文件以及合同约定的内容和验收标准进行验收。验收情况作为支付货款的依据。</w:t>
      </w:r>
      <w:r>
        <w:rPr>
          <w:rFonts w:hint="eastAsia" w:ascii="宋体" w:hAnsi="宋体" w:eastAsia="宋体" w:cs="宋体"/>
          <w:b w:val="0"/>
          <w:bCs w:val="0"/>
          <w:sz w:val="24"/>
          <w:szCs w:val="24"/>
          <w:highlight w:val="none"/>
        </w:rPr>
      </w:r>
      <w:r/>
    </w:p>
    <w:p>
      <w:pPr>
        <w:pStyle w:val="1012"/>
        <w:ind w:firstLine="480"/>
        <w:spacing w:before="0" w:beforeAutospacing="0" w:after="0" w:afterAutospacing="0" w:line="360" w:lineRule="auto"/>
        <w:rPr>
          <w:b w:val="0"/>
          <w:bCs w:val="0"/>
          <w:color w:val="000000"/>
          <w:szCs w:val="20"/>
          <w:highlight w:val="none"/>
          <w:lang w:val="en-US" w:eastAsia="zh-CN"/>
        </w:rPr>
      </w:pP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付款方式：</w:t>
      </w:r>
      <w:r>
        <w:rPr>
          <w:rFonts w:hint="eastAsia"/>
          <w:b w:val="0"/>
          <w:bCs w:val="0"/>
          <w:color w:val="000000"/>
          <w:szCs w:val="20"/>
          <w:highlight w:val="none"/>
          <w:lang w:eastAsia="zh-CN"/>
        </w:rPr>
        <w:t xml:space="preserve">供、需双方按</w:t>
      </w:r>
      <w:r>
        <w:rPr>
          <w:rFonts w:hint="eastAsia"/>
          <w:b w:val="0"/>
          <w:bCs w:val="0"/>
          <w:color w:val="000000"/>
          <w:szCs w:val="20"/>
          <w:highlight w:val="none"/>
          <w:lang w:val="en-US" w:eastAsia="zh-CN"/>
        </w:rPr>
        <w:t xml:space="preserve">月</w:t>
      </w:r>
      <w:r>
        <w:rPr>
          <w:rFonts w:hint="eastAsia"/>
          <w:b w:val="0"/>
          <w:bCs w:val="0"/>
          <w:color w:val="000000"/>
          <w:szCs w:val="20"/>
          <w:highlight w:val="none"/>
          <w:lang w:eastAsia="zh-CN"/>
        </w:rPr>
        <w:t xml:space="preserve">为货款结算期，结算日期为本月的1日至本月的</w:t>
      </w:r>
      <w:r>
        <w:rPr>
          <w:rFonts w:hint="eastAsia"/>
          <w:b w:val="0"/>
          <w:bCs w:val="0"/>
          <w:color w:val="000000"/>
          <w:szCs w:val="20"/>
          <w:highlight w:val="none"/>
          <w:lang w:val="en-US" w:eastAsia="zh-CN"/>
        </w:rPr>
        <w:t xml:space="preserve">最后一</w:t>
      </w:r>
      <w:r>
        <w:rPr>
          <w:rFonts w:hint="eastAsia"/>
          <w:b w:val="0"/>
          <w:bCs w:val="0"/>
          <w:color w:val="000000"/>
          <w:szCs w:val="20"/>
          <w:highlight w:val="none"/>
          <w:lang w:eastAsia="zh-CN"/>
        </w:rPr>
        <w:t xml:space="preserve">日（遇节假日顺延）；供方每月应定期与采购人进行对账，提供一份当月送货清单电子稿，每月所供商品经核对无误</w:t>
      </w:r>
      <w:r>
        <w:rPr>
          <w:rFonts w:hint="eastAsia"/>
          <w:b w:val="0"/>
          <w:bCs w:val="0"/>
          <w:color w:val="000000"/>
          <w:szCs w:val="20"/>
          <w:highlight w:val="none"/>
          <w:lang w:val="en-US" w:eastAsia="zh-CN"/>
        </w:rPr>
        <w:t xml:space="preserve">并经每月考核后</w:t>
      </w:r>
      <w:r>
        <w:rPr>
          <w:rFonts w:hint="eastAsia"/>
          <w:b w:val="0"/>
          <w:bCs w:val="0"/>
          <w:color w:val="000000"/>
          <w:szCs w:val="20"/>
          <w:highlight w:val="none"/>
          <w:lang w:eastAsia="zh-CN"/>
        </w:rPr>
        <w:t xml:space="preserve">，于下月7日前与采购方结算，开具税务发票送达采购方，如逾期不送达，采购方有权将全部货款放在下一个月结算；采购方</w:t>
      </w:r>
      <w:r>
        <w:rPr>
          <w:rFonts w:hint="eastAsia"/>
          <w:b w:val="0"/>
          <w:bCs w:val="0"/>
          <w:color w:val="000000"/>
          <w:szCs w:val="20"/>
          <w:highlight w:val="none"/>
          <w:lang w:val="en-US" w:eastAsia="zh-CN"/>
        </w:rPr>
        <w:t xml:space="preserve">收到供方发票15日内</w:t>
      </w:r>
      <w:r>
        <w:rPr>
          <w:rFonts w:hint="eastAsia"/>
          <w:b w:val="0"/>
          <w:bCs w:val="0"/>
          <w:color w:val="000000"/>
          <w:szCs w:val="20"/>
          <w:highlight w:val="none"/>
          <w:lang w:eastAsia="zh-CN"/>
        </w:rPr>
        <w:t xml:space="preserve">，以银行转账方式全额支付供方当期所供产品全部货款。</w:t>
      </w:r>
      <w:r>
        <w:rPr>
          <w:b w:val="0"/>
          <w:bCs w:val="0"/>
          <w:color w:val="000000"/>
          <w:szCs w:val="20"/>
          <w:highlight w:val="none"/>
          <w:lang w:val="en-US" w:eastAsia="zh-CN"/>
        </w:rPr>
      </w:r>
      <w:r/>
    </w:p>
    <w:p>
      <w:pPr>
        <w:pStyle w:val="930"/>
        <w:jc w:val="both"/>
        <w:tabs>
          <w:tab w:val="left" w:pos="2619" w:leader="none"/>
          <w:tab w:val="center" w:pos="4584" w:leader="none"/>
        </w:tabs>
        <w:rPr>
          <w:rFonts w:hint="eastAsia" w:ascii="宋体" w:hAnsi="宋体" w:cs="宋体"/>
          <w:b/>
          <w:color w:val="000000"/>
          <w:sz w:val="32"/>
          <w:szCs w:val="20"/>
          <w:highlight w:val="none"/>
        </w:rPr>
      </w:pPr>
      <w:r>
        <w:rPr>
          <w:rFonts w:hint="eastAsia" w:ascii="宋体" w:hAnsi="宋体" w:cs="宋体"/>
          <w:b/>
          <w:color w:val="000000"/>
          <w:sz w:val="32"/>
          <w:szCs w:val="20"/>
          <w:highlight w:val="none"/>
        </w:rPr>
      </w:r>
      <w:r/>
    </w:p>
    <w:p>
      <w:pPr>
        <w:pStyle w:val="930"/>
        <w:jc w:val="both"/>
        <w:tabs>
          <w:tab w:val="left" w:pos="2619" w:leader="none"/>
          <w:tab w:val="center" w:pos="4584" w:leader="none"/>
        </w:tabs>
        <w:rPr>
          <w:rFonts w:hint="eastAsia" w:ascii="宋体" w:hAnsi="宋体" w:cs="宋体"/>
          <w:b/>
          <w:color w:val="000000"/>
          <w:sz w:val="32"/>
          <w:szCs w:val="20"/>
          <w:highlight w:val="none"/>
        </w:rPr>
      </w:pPr>
      <w:r>
        <w:rPr>
          <w:rFonts w:hint="eastAsia" w:ascii="宋体" w:hAnsi="宋体" w:cs="宋体"/>
          <w:b/>
          <w:color w:val="000000"/>
          <w:sz w:val="32"/>
          <w:szCs w:val="20"/>
          <w:highlight w:val="none"/>
        </w:rPr>
      </w:r>
      <w:r/>
    </w:p>
    <w:p>
      <w:pPr>
        <w:pStyle w:val="930"/>
        <w:jc w:val="both"/>
        <w:tabs>
          <w:tab w:val="left" w:pos="2619" w:leader="none"/>
          <w:tab w:val="center" w:pos="4584" w:leader="none"/>
        </w:tabs>
        <w:rPr>
          <w:rFonts w:hint="eastAsia" w:ascii="宋体" w:hAnsi="宋体" w:cs="宋体"/>
          <w:b/>
          <w:color w:val="000000"/>
          <w:sz w:val="32"/>
          <w:szCs w:val="20"/>
          <w:highlight w:val="none"/>
        </w:rPr>
      </w:pPr>
      <w:r>
        <w:rPr>
          <w:rFonts w:hint="eastAsia" w:ascii="宋体" w:hAnsi="宋体" w:cs="宋体"/>
          <w:b/>
          <w:color w:val="000000"/>
          <w:sz w:val="32"/>
          <w:szCs w:val="20"/>
          <w:highlight w:val="none"/>
        </w:rPr>
      </w:r>
      <w:r/>
    </w:p>
    <w:p>
      <w:pPr>
        <w:pStyle w:val="930"/>
        <w:jc w:val="both"/>
        <w:tabs>
          <w:tab w:val="left" w:pos="2619" w:leader="none"/>
          <w:tab w:val="center" w:pos="4584" w:leader="none"/>
        </w:tabs>
        <w:rPr>
          <w:rFonts w:hint="eastAsia" w:ascii="宋体" w:hAnsi="宋体" w:cs="宋体"/>
          <w:b/>
          <w:color w:val="000000"/>
          <w:sz w:val="32"/>
          <w:szCs w:val="20"/>
          <w:highlight w:val="none"/>
        </w:rPr>
      </w:pPr>
      <w:r>
        <w:rPr>
          <w:rFonts w:hint="eastAsia" w:ascii="宋体" w:hAnsi="宋体" w:cs="宋体"/>
          <w:b/>
          <w:color w:val="000000"/>
          <w:sz w:val="32"/>
          <w:szCs w:val="20"/>
          <w:highlight w:val="none"/>
        </w:rPr>
      </w:r>
      <w:r/>
    </w:p>
    <w:p>
      <w:pPr>
        <w:pStyle w:val="930"/>
        <w:jc w:val="both"/>
        <w:tabs>
          <w:tab w:val="left" w:pos="2619" w:leader="none"/>
          <w:tab w:val="center" w:pos="4584" w:leader="none"/>
        </w:tabs>
        <w:rPr>
          <w:rFonts w:hint="eastAsia" w:ascii="宋体" w:hAnsi="宋体" w:cs="宋体"/>
          <w:b/>
          <w:color w:val="000000"/>
          <w:sz w:val="32"/>
          <w:szCs w:val="20"/>
          <w:highlight w:val="none"/>
        </w:rPr>
      </w:pPr>
      <w:r>
        <w:rPr>
          <w:rFonts w:hint="eastAsia" w:ascii="宋体" w:hAnsi="宋体" w:cs="宋体"/>
          <w:b/>
          <w:color w:val="000000"/>
          <w:sz w:val="32"/>
          <w:szCs w:val="20"/>
          <w:highlight w:val="none"/>
        </w:rPr>
      </w:r>
      <w:r/>
    </w:p>
    <w:p>
      <w:pPr>
        <w:pStyle w:val="930"/>
        <w:jc w:val="both"/>
        <w:tabs>
          <w:tab w:val="left" w:pos="2619" w:leader="none"/>
          <w:tab w:val="center" w:pos="4584" w:leader="none"/>
        </w:tabs>
        <w:rPr>
          <w:rFonts w:hint="eastAsia" w:ascii="宋体" w:hAnsi="宋体" w:cs="宋体"/>
          <w:b/>
          <w:color w:val="000000"/>
          <w:sz w:val="32"/>
          <w:szCs w:val="20"/>
          <w:highlight w:val="none"/>
        </w:rPr>
      </w:pPr>
      <w:r>
        <w:rPr>
          <w:rFonts w:hint="eastAsia" w:ascii="宋体" w:hAnsi="宋体" w:cs="宋体"/>
          <w:b/>
          <w:color w:val="000000"/>
          <w:sz w:val="32"/>
          <w:szCs w:val="20"/>
          <w:highlight w:val="none"/>
        </w:rPr>
      </w:r>
      <w:r/>
    </w:p>
    <w:p>
      <w:pPr>
        <w:pStyle w:val="930"/>
        <w:jc w:val="both"/>
        <w:tabs>
          <w:tab w:val="left" w:pos="2619" w:leader="none"/>
          <w:tab w:val="center" w:pos="4584" w:leader="none"/>
        </w:tabs>
        <w:rPr>
          <w:rFonts w:hint="eastAsia" w:ascii="宋体" w:hAnsi="宋体" w:cs="宋体"/>
          <w:b/>
          <w:color w:val="000000"/>
          <w:sz w:val="32"/>
          <w:szCs w:val="20"/>
          <w:highlight w:val="none"/>
        </w:rPr>
      </w:pPr>
      <w:r>
        <w:rPr>
          <w:rFonts w:hint="eastAsia" w:ascii="宋体" w:hAnsi="宋体" w:cs="宋体"/>
          <w:b/>
          <w:color w:val="000000"/>
          <w:sz w:val="32"/>
          <w:szCs w:val="20"/>
          <w:highlight w:val="none"/>
        </w:rPr>
      </w:r>
      <w:r/>
    </w:p>
    <w:p>
      <w:pPr>
        <w:pStyle w:val="930"/>
        <w:jc w:val="both"/>
        <w:tabs>
          <w:tab w:val="left" w:pos="2619" w:leader="none"/>
          <w:tab w:val="center" w:pos="4584" w:leader="none"/>
        </w:tabs>
        <w:rPr>
          <w:rFonts w:hint="eastAsia" w:ascii="宋体" w:hAnsi="宋体" w:cs="宋体"/>
          <w:b/>
          <w:color w:val="000000"/>
          <w:sz w:val="32"/>
          <w:szCs w:val="20"/>
          <w:highlight w:val="none"/>
        </w:rPr>
      </w:pPr>
      <w:r>
        <w:rPr>
          <w:rFonts w:hint="eastAsia" w:ascii="宋体" w:hAnsi="宋体" w:cs="宋体"/>
          <w:b/>
          <w:color w:val="000000"/>
          <w:sz w:val="32"/>
          <w:szCs w:val="20"/>
          <w:highlight w:val="none"/>
        </w:rPr>
      </w:r>
      <w:r/>
    </w:p>
    <w:p>
      <w:pPr>
        <w:pStyle w:val="930"/>
        <w:jc w:val="both"/>
        <w:tabs>
          <w:tab w:val="left" w:pos="2619" w:leader="none"/>
          <w:tab w:val="center" w:pos="4584" w:leader="none"/>
        </w:tabs>
        <w:rPr>
          <w:rFonts w:hint="eastAsia" w:ascii="宋体" w:hAnsi="宋体" w:cs="宋体"/>
          <w:b/>
          <w:color w:val="000000"/>
          <w:sz w:val="32"/>
          <w:szCs w:val="20"/>
          <w:highlight w:val="none"/>
        </w:rPr>
      </w:pPr>
      <w:r>
        <w:rPr>
          <w:rFonts w:hint="eastAsia" w:ascii="宋体" w:hAnsi="宋体" w:cs="宋体"/>
          <w:b/>
          <w:color w:val="000000"/>
          <w:sz w:val="32"/>
          <w:szCs w:val="20"/>
          <w:highlight w:val="none"/>
        </w:rPr>
      </w:r>
      <w:r/>
    </w:p>
    <w:p>
      <w:pPr>
        <w:pStyle w:val="930"/>
        <w:jc w:val="both"/>
        <w:tabs>
          <w:tab w:val="left" w:pos="2619" w:leader="none"/>
          <w:tab w:val="center" w:pos="4584" w:leader="none"/>
        </w:tabs>
        <w:rPr>
          <w:rFonts w:hint="eastAsia" w:ascii="宋体" w:hAnsi="宋体" w:cs="宋体"/>
          <w:b/>
          <w:color w:val="000000"/>
          <w:sz w:val="32"/>
          <w:szCs w:val="20"/>
          <w:highlight w:val="none"/>
        </w:rPr>
      </w:pPr>
      <w:r>
        <w:rPr>
          <w:rFonts w:hint="eastAsia" w:ascii="宋体" w:hAnsi="宋体" w:cs="宋体"/>
          <w:b/>
          <w:color w:val="000000"/>
          <w:sz w:val="32"/>
          <w:szCs w:val="20"/>
          <w:highlight w:val="none"/>
        </w:rPr>
      </w:r>
      <w:r/>
    </w:p>
    <w:p>
      <w:pPr>
        <w:pStyle w:val="930"/>
        <w:jc w:val="both"/>
        <w:tabs>
          <w:tab w:val="left" w:pos="2619" w:leader="none"/>
          <w:tab w:val="center" w:pos="4584" w:leader="none"/>
        </w:tabs>
        <w:rPr>
          <w:rFonts w:hint="eastAsia" w:ascii="宋体" w:hAnsi="宋体" w:cs="宋体"/>
          <w:b/>
          <w:color w:val="000000"/>
          <w:sz w:val="32"/>
          <w:szCs w:val="20"/>
          <w:highlight w:val="none"/>
        </w:rPr>
      </w:pPr>
      <w:r>
        <w:rPr>
          <w:rFonts w:hint="eastAsia" w:ascii="宋体" w:hAnsi="宋体" w:cs="宋体"/>
          <w:b/>
          <w:color w:val="000000"/>
          <w:sz w:val="32"/>
          <w:szCs w:val="20"/>
          <w:highlight w:val="none"/>
        </w:rPr>
      </w:r>
      <w:r/>
    </w:p>
    <w:p>
      <w:pPr>
        <w:pStyle w:val="930"/>
        <w:jc w:val="both"/>
        <w:tabs>
          <w:tab w:val="left" w:pos="2619" w:leader="none"/>
          <w:tab w:val="center" w:pos="4584" w:leader="none"/>
        </w:tabs>
        <w:rPr>
          <w:rFonts w:hint="eastAsia" w:ascii="宋体" w:hAnsi="宋体" w:cs="宋体"/>
          <w:b/>
          <w:color w:val="000000"/>
          <w:sz w:val="32"/>
          <w:szCs w:val="20"/>
          <w:highlight w:val="none"/>
        </w:rPr>
      </w:pPr>
      <w:r>
        <w:rPr>
          <w:rFonts w:hint="eastAsia" w:ascii="宋体" w:hAnsi="宋体" w:cs="宋体"/>
          <w:b/>
          <w:color w:val="000000"/>
          <w:sz w:val="32"/>
          <w:szCs w:val="20"/>
          <w:highlight w:val="none"/>
        </w:rPr>
      </w:r>
      <w:r/>
    </w:p>
    <w:p>
      <w:pPr>
        <w:pStyle w:val="930"/>
        <w:jc w:val="both"/>
        <w:tabs>
          <w:tab w:val="left" w:pos="2619" w:leader="none"/>
          <w:tab w:val="center" w:pos="4584" w:leader="none"/>
        </w:tabs>
        <w:rPr>
          <w:rFonts w:hint="eastAsia" w:ascii="宋体" w:hAnsi="宋体" w:cs="宋体"/>
          <w:b/>
          <w:color w:val="000000"/>
          <w:sz w:val="32"/>
          <w:szCs w:val="20"/>
          <w:highlight w:val="none"/>
        </w:rPr>
      </w:pPr>
      <w:r>
        <w:rPr>
          <w:rFonts w:hint="eastAsia" w:ascii="宋体" w:hAnsi="宋体" w:cs="宋体"/>
          <w:b/>
          <w:color w:val="000000"/>
          <w:sz w:val="32"/>
          <w:szCs w:val="20"/>
          <w:highlight w:val="none"/>
        </w:rPr>
      </w:r>
      <w:r/>
    </w:p>
    <w:p>
      <w:pPr>
        <w:pStyle w:val="930"/>
        <w:jc w:val="both"/>
        <w:tabs>
          <w:tab w:val="left" w:pos="2619" w:leader="none"/>
          <w:tab w:val="center" w:pos="4584" w:leader="none"/>
        </w:tabs>
        <w:rPr>
          <w:rFonts w:hint="eastAsia" w:ascii="宋体" w:hAnsi="宋体" w:cs="宋体"/>
          <w:b/>
          <w:color w:val="000000"/>
          <w:sz w:val="32"/>
          <w:szCs w:val="20"/>
          <w:highlight w:val="none"/>
        </w:rPr>
      </w:pPr>
      <w:r>
        <w:rPr>
          <w:rFonts w:hint="eastAsia" w:ascii="宋体" w:hAnsi="宋体" w:cs="宋体"/>
          <w:b/>
          <w:color w:val="000000"/>
          <w:sz w:val="32"/>
          <w:szCs w:val="20"/>
          <w:highlight w:val="none"/>
        </w:rPr>
      </w:r>
      <w:r/>
    </w:p>
    <w:p>
      <w:pPr>
        <w:pStyle w:val="930"/>
        <w:jc w:val="both"/>
        <w:tabs>
          <w:tab w:val="left" w:pos="2619" w:leader="none"/>
          <w:tab w:val="center" w:pos="4584" w:leader="none"/>
        </w:tabs>
        <w:rPr>
          <w:rFonts w:hint="eastAsia" w:ascii="宋体" w:hAnsi="宋体" w:cs="宋体"/>
          <w:b/>
          <w:color w:val="000000"/>
          <w:sz w:val="32"/>
          <w:szCs w:val="20"/>
          <w:highlight w:val="none"/>
        </w:rPr>
      </w:pPr>
      <w:r>
        <w:rPr>
          <w:rFonts w:hint="eastAsia" w:ascii="宋体" w:hAnsi="宋体" w:cs="宋体"/>
          <w:b/>
          <w:color w:val="000000"/>
          <w:sz w:val="32"/>
          <w:szCs w:val="20"/>
          <w:highlight w:val="none"/>
        </w:rPr>
      </w:r>
      <w:r/>
    </w:p>
    <w:p>
      <w:pPr>
        <w:pStyle w:val="930"/>
        <w:jc w:val="both"/>
        <w:tabs>
          <w:tab w:val="left" w:pos="2619" w:leader="none"/>
          <w:tab w:val="center" w:pos="4584" w:leader="none"/>
        </w:tabs>
        <w:rPr>
          <w:rFonts w:hint="eastAsia" w:ascii="宋体" w:hAnsi="宋体" w:cs="宋体"/>
          <w:b/>
          <w:color w:val="000000"/>
          <w:sz w:val="32"/>
          <w:szCs w:val="20"/>
          <w:highlight w:val="none"/>
        </w:rPr>
      </w:pPr>
      <w:r>
        <w:rPr>
          <w:rFonts w:hint="eastAsia" w:ascii="宋体" w:hAnsi="宋体" w:cs="宋体"/>
          <w:b/>
          <w:color w:val="000000"/>
          <w:sz w:val="32"/>
          <w:szCs w:val="20"/>
          <w:highlight w:val="none"/>
        </w:rPr>
      </w:r>
      <w:r/>
    </w:p>
    <w:p>
      <w:pPr>
        <w:pStyle w:val="930"/>
        <w:jc w:val="both"/>
        <w:tabs>
          <w:tab w:val="left" w:pos="2619" w:leader="none"/>
          <w:tab w:val="center" w:pos="4584" w:leader="none"/>
        </w:tabs>
        <w:rPr>
          <w:rFonts w:hint="eastAsia" w:ascii="宋体" w:hAnsi="宋体" w:cs="宋体"/>
          <w:b/>
          <w:color w:val="000000"/>
          <w:sz w:val="32"/>
          <w:szCs w:val="20"/>
          <w:highlight w:val="none"/>
        </w:rPr>
      </w:pPr>
      <w:r>
        <w:rPr>
          <w:rFonts w:hint="eastAsia" w:ascii="宋体" w:hAnsi="宋体" w:cs="宋体"/>
          <w:b/>
          <w:color w:val="000000"/>
          <w:sz w:val="32"/>
          <w:szCs w:val="20"/>
          <w:highlight w:val="none"/>
        </w:rPr>
      </w:r>
      <w:r/>
    </w:p>
    <w:p>
      <w:pPr>
        <w:pStyle w:val="930"/>
        <w:jc w:val="center"/>
        <w:tabs>
          <w:tab w:val="left" w:pos="2619" w:leader="none"/>
          <w:tab w:val="center" w:pos="4584" w:leader="none"/>
        </w:tabs>
        <w:rPr>
          <w:color w:val="000000"/>
          <w:sz w:val="44"/>
          <w:szCs w:val="44"/>
          <w:highlight w:val="none"/>
        </w:rPr>
      </w:pPr>
      <w:r>
        <w:rPr>
          <w:rFonts w:hint="eastAsia" w:ascii="宋体" w:hAnsi="宋体" w:cs="宋体"/>
          <w:b/>
          <w:color w:val="000000"/>
          <w:sz w:val="44"/>
          <w:szCs w:val="44"/>
          <w:highlight w:val="none"/>
        </w:rPr>
        <w:t xml:space="preserve">第四部分．</w:t>
      </w:r>
      <w:r>
        <w:rPr>
          <w:rFonts w:hint="eastAsia" w:ascii="宋体" w:hAnsi="宋体" w:eastAsia="宋体" w:cs="宋体"/>
          <w:b/>
          <w:color w:val="000000"/>
          <w:sz w:val="44"/>
          <w:szCs w:val="44"/>
          <w:highlight w:val="none"/>
        </w:rPr>
        <w:t xml:space="preserve"> 合 同</w:t>
      </w:r>
      <w:r>
        <w:rPr>
          <w:color w:val="000000"/>
          <w:sz w:val="44"/>
          <w:szCs w:val="44"/>
          <w:highlight w:val="none"/>
        </w:rPr>
      </w:r>
      <w:r/>
    </w:p>
    <w:p>
      <w:pPr>
        <w:pStyle w:val="930"/>
        <w:spacing w:line="44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需方（采购人）：</w:t>
      </w:r>
      <w:r>
        <w:rPr>
          <w:rFonts w:hint="eastAsia" w:ascii="宋体" w:hAnsi="宋体" w:eastAsia="宋体" w:cs="宋体"/>
          <w:bCs/>
          <w:sz w:val="24"/>
          <w:szCs w:val="24"/>
          <w:highlight w:val="none"/>
          <w:u w:val="single"/>
        </w:rPr>
        <w:t xml:space="preserve"> 无锡市梁溪区惠山街道办事处  </w:t>
      </w:r>
      <w:r>
        <w:rPr>
          <w:rFonts w:hint="eastAsia" w:ascii="宋体" w:hAnsi="宋体" w:eastAsia="宋体" w:cs="宋体"/>
          <w:bCs/>
          <w:sz w:val="24"/>
          <w:szCs w:val="24"/>
          <w:highlight w:val="none"/>
          <w:u w:val="single"/>
        </w:rPr>
      </w:r>
      <w:r/>
    </w:p>
    <w:p>
      <w:pPr>
        <w:pStyle w:val="930"/>
        <w:spacing w:line="44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供方（</w:t>
      </w:r>
      <w:r>
        <w:rPr>
          <w:rFonts w:hint="eastAsia" w:ascii="宋体" w:hAnsi="宋体" w:eastAsia="宋体" w:cs="宋体"/>
          <w:bCs/>
          <w:sz w:val="24"/>
          <w:szCs w:val="24"/>
          <w:highlight w:val="none"/>
          <w:lang w:val="en-US" w:eastAsia="zh-CN"/>
        </w:rPr>
        <w:t xml:space="preserve">中标</w:t>
      </w:r>
      <w:r>
        <w:rPr>
          <w:rFonts w:hint="eastAsia" w:ascii="宋体" w:hAnsi="宋体" w:eastAsia="宋体" w:cs="宋体"/>
          <w:bCs/>
          <w:sz w:val="24"/>
          <w:szCs w:val="24"/>
          <w:highlight w:val="none"/>
        </w:rPr>
        <w:t xml:space="preserve">方）：</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rPr>
      </w:r>
      <w:r/>
    </w:p>
    <w:p>
      <w:pPr>
        <w:pStyle w:val="930"/>
        <w:numPr>
          <w:ilvl w:val="0"/>
          <w:numId w:val="16"/>
        </w:numPr>
        <w:ind w:left="0" w:firstLine="525"/>
        <w:spacing w:line="440" w:lineRule="exact"/>
        <w:tabs>
          <w:tab w:val="left" w:pos="735"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政府采购编号：</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r>
      <w:r/>
    </w:p>
    <w:p>
      <w:pPr>
        <w:pStyle w:val="930"/>
        <w:numPr>
          <w:ilvl w:val="0"/>
          <w:numId w:val="16"/>
        </w:numPr>
        <w:ind w:left="0" w:firstLine="525"/>
        <w:spacing w:line="440" w:lineRule="exact"/>
        <w:tabs>
          <w:tab w:val="left" w:pos="735"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采购内容：</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r>
      <w:r/>
    </w:p>
    <w:p>
      <w:pPr>
        <w:pStyle w:val="930"/>
        <w:numPr>
          <w:ilvl w:val="0"/>
          <w:numId w:val="0"/>
        </w:numPr>
        <w:ind w:left="525"/>
        <w:spacing w:line="440" w:lineRule="exact"/>
        <w:tabs>
          <w:tab w:val="left" w:pos="735"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u w:val="none"/>
          <w:lang w:val="en-US" w:eastAsia="zh-CN"/>
        </w:rPr>
        <w:t xml:space="preserve">中标</w:t>
      </w:r>
      <w:r>
        <w:rPr>
          <w:rFonts w:hint="eastAsia" w:ascii="宋体" w:hAnsi="宋体" w:eastAsia="宋体" w:cs="宋体"/>
          <w:bCs/>
          <w:sz w:val="24"/>
          <w:szCs w:val="24"/>
          <w:highlight w:val="none"/>
        </w:rPr>
        <w:t xml:space="preserve">总金额：（大写）</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；（小写）</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r>
      <w:r/>
    </w:p>
    <w:p>
      <w:pPr>
        <w:pStyle w:val="930"/>
        <w:numPr>
          <w:ilvl w:val="0"/>
          <w:numId w:val="16"/>
        </w:numPr>
        <w:ind w:left="0" w:firstLine="525"/>
        <w:spacing w:line="440" w:lineRule="exact"/>
        <w:tabs>
          <w:tab w:val="left" w:pos="735"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质量和包装要求及验收标准：</w:t>
      </w:r>
      <w:r>
        <w:rPr>
          <w:rFonts w:hint="eastAsia" w:ascii="宋体" w:hAnsi="宋体" w:eastAsia="宋体" w:cs="宋体"/>
          <w:bCs/>
          <w:sz w:val="24"/>
          <w:szCs w:val="24"/>
          <w:highlight w:val="none"/>
          <w:u w:val="single"/>
        </w:rPr>
        <w:t xml:space="preserve">合格商品，符合国家《</w:t>
      </w:r>
      <w:r>
        <w:rPr>
          <w:rFonts w:hint="eastAsia" w:ascii="宋体" w:hAnsi="宋体" w:eastAsia="宋体" w:cs="宋体"/>
          <w:bCs/>
          <w:sz w:val="24"/>
          <w:szCs w:val="24"/>
          <w:highlight w:val="none"/>
          <w:u w:val="single"/>
          <w:lang w:eastAsia="zh-CN"/>
        </w:rPr>
        <w:t xml:space="preserve">中华人民共和国食品安全法</w:t>
      </w:r>
      <w:r>
        <w:rPr>
          <w:rFonts w:hint="eastAsia" w:ascii="宋体" w:hAnsi="宋体" w:eastAsia="宋体" w:cs="宋体"/>
          <w:bCs/>
          <w:sz w:val="24"/>
          <w:szCs w:val="24"/>
          <w:highlight w:val="none"/>
          <w:u w:val="single"/>
        </w:rPr>
        <w:t xml:space="preserve">》品质标准。</w:t>
      </w:r>
      <w:r>
        <w:rPr>
          <w:rFonts w:hint="eastAsia" w:ascii="宋体" w:hAnsi="宋体" w:eastAsia="宋体" w:cs="宋体"/>
          <w:bCs/>
          <w:sz w:val="24"/>
          <w:szCs w:val="24"/>
          <w:highlight w:val="none"/>
        </w:rPr>
      </w:r>
      <w:r/>
    </w:p>
    <w:p>
      <w:pPr>
        <w:pStyle w:val="930"/>
        <w:numPr>
          <w:ilvl w:val="0"/>
          <w:numId w:val="16"/>
        </w:numPr>
        <w:ind w:left="0" w:firstLine="525"/>
        <w:spacing w:line="440" w:lineRule="exact"/>
        <w:tabs>
          <w:tab w:val="left" w:pos="735"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服务</w:t>
      </w:r>
      <w:r>
        <w:rPr>
          <w:rFonts w:hint="eastAsia" w:ascii="宋体" w:hAnsi="宋体" w:eastAsia="宋体" w:cs="宋体"/>
          <w:bCs/>
          <w:sz w:val="24"/>
          <w:szCs w:val="24"/>
          <w:highlight w:val="none"/>
        </w:rPr>
        <w:t xml:space="preserve">期：</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1年，自     年  月  日      年  月  日止</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r>
      <w:r/>
    </w:p>
    <w:p>
      <w:pPr>
        <w:pStyle w:val="930"/>
        <w:numPr>
          <w:ilvl w:val="0"/>
          <w:numId w:val="16"/>
        </w:numPr>
        <w:ind w:left="0" w:firstLine="525"/>
        <w:spacing w:line="440" w:lineRule="exact"/>
        <w:tabs>
          <w:tab w:val="left" w:pos="735"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交货地点：</w:t>
      </w:r>
      <w:r>
        <w:rPr>
          <w:rFonts w:hint="eastAsia" w:ascii="宋体" w:hAnsi="宋体" w:eastAsia="宋体" w:cs="宋体"/>
          <w:bCs/>
          <w:sz w:val="24"/>
          <w:szCs w:val="24"/>
          <w:highlight w:val="none"/>
          <w:u w:val="single"/>
        </w:rPr>
        <w:t xml:space="preserve">     无锡市梁溪区惠麓东苑8号                               </w:t>
      </w:r>
      <w:r>
        <w:rPr>
          <w:rFonts w:hint="eastAsia" w:ascii="宋体" w:hAnsi="宋体" w:eastAsia="宋体" w:cs="宋体"/>
          <w:bCs/>
          <w:sz w:val="24"/>
          <w:szCs w:val="24"/>
          <w:highlight w:val="none"/>
        </w:rPr>
      </w:r>
      <w:r/>
    </w:p>
    <w:p>
      <w:pPr>
        <w:pStyle w:val="930"/>
        <w:numPr>
          <w:ilvl w:val="0"/>
          <w:numId w:val="16"/>
        </w:numPr>
        <w:ind w:left="0" w:firstLine="525"/>
        <w:spacing w:line="440" w:lineRule="exact"/>
        <w:tabs>
          <w:tab w:val="left" w:pos="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货款支付步骤和办法：</w:t>
      </w:r>
      <w:r>
        <w:rPr>
          <w:rFonts w:hint="eastAsia" w:ascii="宋体" w:hAnsi="宋体" w:eastAsia="宋体" w:cs="宋体"/>
          <w:bCs/>
          <w:sz w:val="24"/>
          <w:szCs w:val="24"/>
          <w:highlight w:val="none"/>
          <w:u w:val="single"/>
        </w:rPr>
        <w:t xml:space="preserve">     按合同条款                                  </w:t>
      </w:r>
      <w:r>
        <w:rPr>
          <w:rFonts w:hint="eastAsia" w:ascii="宋体" w:hAnsi="宋体" w:eastAsia="宋体" w:cs="宋体"/>
          <w:bCs/>
          <w:sz w:val="24"/>
          <w:szCs w:val="24"/>
          <w:highlight w:val="none"/>
        </w:rPr>
      </w:r>
      <w:r/>
    </w:p>
    <w:p>
      <w:pPr>
        <w:pStyle w:val="930"/>
        <w:numPr>
          <w:ilvl w:val="0"/>
          <w:numId w:val="16"/>
        </w:numPr>
        <w:ind w:left="0" w:firstLine="525"/>
        <w:spacing w:line="440" w:lineRule="exact"/>
        <w:tabs>
          <w:tab w:val="left" w:pos="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售后服务：</w:t>
      </w:r>
      <w:r>
        <w:rPr>
          <w:rFonts w:hint="eastAsia" w:ascii="宋体" w:hAnsi="宋体" w:eastAsia="宋体" w:cs="宋体"/>
          <w:bCs/>
          <w:sz w:val="24"/>
          <w:szCs w:val="24"/>
          <w:highlight w:val="none"/>
          <w:u w:val="single"/>
        </w:rPr>
        <w:t xml:space="preserve">   按合同条款                                           </w:t>
      </w:r>
      <w:r>
        <w:rPr>
          <w:rFonts w:hint="eastAsia" w:ascii="宋体" w:hAnsi="宋体" w:eastAsia="宋体" w:cs="宋体"/>
          <w:bCs/>
          <w:sz w:val="24"/>
          <w:szCs w:val="24"/>
          <w:highlight w:val="none"/>
        </w:rPr>
      </w:r>
      <w:r/>
    </w:p>
    <w:p>
      <w:pPr>
        <w:pStyle w:val="930"/>
        <w:numPr>
          <w:ilvl w:val="0"/>
          <w:numId w:val="16"/>
        </w:numPr>
        <w:ind w:left="0" w:firstLine="525"/>
        <w:spacing w:line="440" w:lineRule="exact"/>
        <w:tabs>
          <w:tab w:val="left" w:pos="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违约责任：</w:t>
      </w:r>
      <w:r>
        <w:rPr>
          <w:rFonts w:hint="eastAsia" w:ascii="宋体" w:hAnsi="宋体" w:eastAsia="宋体" w:cs="宋体"/>
          <w:bCs/>
          <w:sz w:val="24"/>
          <w:szCs w:val="24"/>
          <w:highlight w:val="none"/>
          <w:u w:val="single"/>
        </w:rPr>
        <w:t xml:space="preserve">      按合同条款                                             </w:t>
      </w:r>
      <w:r>
        <w:rPr>
          <w:rFonts w:hint="eastAsia" w:ascii="宋体" w:hAnsi="宋体" w:eastAsia="宋体" w:cs="宋体"/>
          <w:bCs/>
          <w:sz w:val="24"/>
          <w:szCs w:val="24"/>
          <w:highlight w:val="none"/>
        </w:rPr>
      </w:r>
      <w:r/>
    </w:p>
    <w:p>
      <w:pPr>
        <w:pStyle w:val="930"/>
        <w:numPr>
          <w:ilvl w:val="0"/>
          <w:numId w:val="16"/>
        </w:numPr>
        <w:ind w:left="0" w:firstLine="525"/>
        <w:spacing w:line="440" w:lineRule="exact"/>
        <w:tabs>
          <w:tab w:val="left" w:pos="0" w:leader="none"/>
          <w:tab w:val="left" w:pos="1260"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解决争议的方式：</w:t>
      </w:r>
      <w:r>
        <w:rPr>
          <w:rFonts w:hint="eastAsia" w:ascii="宋体" w:hAnsi="宋体" w:eastAsia="宋体" w:cs="宋体"/>
          <w:sz w:val="24"/>
          <w:szCs w:val="24"/>
          <w:highlight w:val="none"/>
          <w:u w:val="single"/>
        </w:rPr>
        <w:t xml:space="preserve">    向甲方所在地法院提起诉讼                                    </w:t>
      </w:r>
      <w:r>
        <w:rPr>
          <w:rFonts w:hint="eastAsia" w:ascii="宋体" w:hAnsi="宋体" w:eastAsia="宋体" w:cs="宋体"/>
          <w:bCs/>
          <w:sz w:val="24"/>
          <w:szCs w:val="24"/>
          <w:highlight w:val="none"/>
        </w:rPr>
      </w:r>
      <w:r/>
    </w:p>
    <w:p>
      <w:pPr>
        <w:pStyle w:val="930"/>
        <w:numPr>
          <w:ilvl w:val="0"/>
          <w:numId w:val="16"/>
        </w:numPr>
        <w:ind w:left="0" w:firstLine="525"/>
        <w:spacing w:line="440" w:lineRule="exact"/>
        <w:tabs>
          <w:tab w:val="left" w:pos="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其他</w:t>
      </w:r>
      <w:r>
        <w:rPr>
          <w:rFonts w:hint="eastAsia" w:ascii="宋体" w:hAnsi="宋体" w:eastAsia="宋体" w:cs="宋体"/>
          <w:bCs/>
          <w:sz w:val="24"/>
          <w:szCs w:val="24"/>
          <w:highlight w:val="none"/>
        </w:rPr>
        <w:t xml:space="preserve">事项：</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无</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r>
      <w:r/>
    </w:p>
    <w:p>
      <w:pPr>
        <w:pStyle w:val="930"/>
        <w:numPr>
          <w:ilvl w:val="0"/>
          <w:numId w:val="16"/>
        </w:numPr>
        <w:ind w:left="0" w:firstLine="525"/>
        <w:spacing w:line="440" w:lineRule="exact"/>
        <w:tabs>
          <w:tab w:val="left" w:pos="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合同不可分割部分：</w:t>
      </w:r>
      <w:r>
        <w:rPr>
          <w:rFonts w:hint="eastAsia" w:ascii="宋体" w:hAnsi="宋体" w:eastAsia="宋体" w:cs="宋体"/>
          <w:bCs/>
          <w:sz w:val="24"/>
          <w:szCs w:val="24"/>
          <w:highlight w:val="none"/>
        </w:rPr>
      </w:r>
      <w:r/>
    </w:p>
    <w:p>
      <w:pPr>
        <w:pStyle w:val="930"/>
        <w:ind w:firstLine="480"/>
        <w:spacing w:line="440" w:lineRule="exact"/>
        <w:tabs>
          <w:tab w:val="left" w:pos="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采购</w:t>
      </w:r>
      <w:r>
        <w:rPr>
          <w:rFonts w:hint="eastAsia" w:ascii="宋体" w:hAnsi="宋体" w:eastAsia="宋体" w:cs="宋体"/>
          <w:bCs/>
          <w:sz w:val="24"/>
          <w:szCs w:val="24"/>
          <w:highlight w:val="none"/>
        </w:rPr>
        <w:t xml:space="preserve">文件、</w:t>
      </w:r>
      <w:r>
        <w:rPr>
          <w:rFonts w:hint="eastAsia" w:ascii="宋体" w:hAnsi="宋体" w:eastAsia="宋体" w:cs="宋体"/>
          <w:bCs/>
          <w:sz w:val="24"/>
          <w:szCs w:val="24"/>
          <w:highlight w:val="none"/>
          <w:lang w:val="en-US" w:eastAsia="zh-CN"/>
        </w:rPr>
        <w:t xml:space="preserve">投标</w:t>
      </w:r>
      <w:r>
        <w:rPr>
          <w:rFonts w:hint="eastAsia" w:ascii="宋体" w:hAnsi="宋体" w:eastAsia="宋体" w:cs="宋体"/>
          <w:bCs/>
          <w:sz w:val="24"/>
          <w:szCs w:val="24"/>
          <w:highlight w:val="none"/>
        </w:rPr>
        <w:t xml:space="preserve">文件、合同条款</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另行拟定</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及</w:t>
      </w:r>
      <w:r>
        <w:rPr>
          <w:rFonts w:hint="eastAsia" w:ascii="宋体" w:hAnsi="宋体" w:eastAsia="宋体" w:cs="宋体"/>
          <w:bCs/>
          <w:sz w:val="24"/>
          <w:szCs w:val="24"/>
          <w:highlight w:val="none"/>
          <w:lang w:val="en-US" w:eastAsia="zh-CN"/>
        </w:rPr>
        <w:t xml:space="preserve">中标</w:t>
      </w:r>
      <w:r>
        <w:rPr>
          <w:rFonts w:hint="eastAsia" w:ascii="宋体" w:hAnsi="宋体" w:eastAsia="宋体" w:cs="宋体"/>
          <w:bCs/>
          <w:sz w:val="24"/>
          <w:szCs w:val="24"/>
          <w:highlight w:val="none"/>
        </w:rPr>
        <w:t xml:space="preserve">通知书，供应商在报价、</w:t>
      </w:r>
      <w:r>
        <w:rPr>
          <w:rFonts w:hint="eastAsia" w:ascii="宋体" w:hAnsi="宋体" w:eastAsia="宋体" w:cs="宋体"/>
          <w:bCs/>
          <w:sz w:val="24"/>
          <w:szCs w:val="24"/>
          <w:highlight w:val="none"/>
          <w:lang w:val="en-US" w:eastAsia="zh-CN"/>
        </w:rPr>
        <w:t xml:space="preserve">采购</w:t>
      </w:r>
      <w:r>
        <w:rPr>
          <w:rFonts w:hint="eastAsia" w:ascii="宋体" w:hAnsi="宋体" w:eastAsia="宋体" w:cs="宋体"/>
          <w:bCs/>
          <w:sz w:val="24"/>
          <w:szCs w:val="24"/>
          <w:highlight w:val="none"/>
        </w:rPr>
        <w:t xml:space="preserve">过程中所作</w:t>
      </w:r>
      <w:r>
        <w:rPr>
          <w:rFonts w:hint="eastAsia" w:ascii="宋体" w:hAnsi="宋体" w:eastAsia="宋体" w:cs="宋体"/>
          <w:bCs/>
          <w:sz w:val="24"/>
          <w:szCs w:val="24"/>
          <w:highlight w:val="none"/>
          <w:lang w:eastAsia="zh-CN"/>
        </w:rPr>
        <w:t xml:space="preserve">其他有关</w:t>
      </w:r>
      <w:r>
        <w:rPr>
          <w:rFonts w:hint="eastAsia" w:ascii="宋体" w:hAnsi="宋体" w:eastAsia="宋体" w:cs="宋体"/>
          <w:bCs/>
          <w:sz w:val="24"/>
          <w:szCs w:val="24"/>
          <w:highlight w:val="none"/>
        </w:rPr>
        <w:t xml:space="preserve">承诺、声明、书面澄清等均为合同不可分割的部分，与主合同具有同等法律效力。</w:t>
      </w:r>
      <w:r>
        <w:rPr>
          <w:rFonts w:hint="eastAsia" w:ascii="宋体" w:hAnsi="宋体" w:eastAsia="宋体" w:cs="宋体"/>
          <w:bCs/>
          <w:sz w:val="24"/>
          <w:szCs w:val="24"/>
          <w:highlight w:val="none"/>
        </w:rPr>
      </w:r>
      <w:r/>
    </w:p>
    <w:p>
      <w:pPr>
        <w:pStyle w:val="930"/>
        <w:numPr>
          <w:ilvl w:val="0"/>
          <w:numId w:val="16"/>
        </w:numPr>
        <w:ind w:left="0" w:firstLine="525"/>
        <w:spacing w:line="440" w:lineRule="exact"/>
        <w:tabs>
          <w:tab w:val="left" w:pos="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合同备案：</w:t>
      </w:r>
      <w:r>
        <w:rPr>
          <w:rFonts w:hint="eastAsia" w:ascii="宋体" w:hAnsi="宋体" w:eastAsia="宋体" w:cs="宋体"/>
          <w:bCs/>
          <w:sz w:val="24"/>
          <w:szCs w:val="24"/>
          <w:highlight w:val="none"/>
        </w:rPr>
      </w:r>
      <w:r/>
    </w:p>
    <w:p>
      <w:pPr>
        <w:pStyle w:val="930"/>
        <w:ind w:firstLine="480"/>
        <w:spacing w:line="440" w:lineRule="exact"/>
        <w:tabs>
          <w:tab w:val="left" w:pos="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合同一式</w:t>
      </w:r>
      <w:r>
        <w:rPr>
          <w:rFonts w:hint="eastAsia" w:ascii="宋体" w:hAnsi="宋体" w:eastAsia="宋体" w:cs="宋体"/>
          <w:bCs/>
          <w:sz w:val="24"/>
          <w:szCs w:val="24"/>
          <w:highlight w:val="none"/>
          <w:lang w:val="en-US" w:eastAsia="zh-CN"/>
        </w:rPr>
        <w:t xml:space="preserve">伍</w:t>
      </w:r>
      <w:r>
        <w:rPr>
          <w:rFonts w:hint="eastAsia" w:ascii="宋体" w:hAnsi="宋体" w:eastAsia="宋体" w:cs="宋体"/>
          <w:bCs/>
          <w:sz w:val="24"/>
          <w:szCs w:val="24"/>
          <w:highlight w:val="none"/>
        </w:rPr>
        <w:t xml:space="preserve">份，供需双方各执</w:t>
      </w:r>
      <w:r>
        <w:rPr>
          <w:rFonts w:hint="eastAsia" w:ascii="宋体" w:hAnsi="宋体" w:eastAsia="宋体" w:cs="宋体"/>
          <w:bCs/>
          <w:sz w:val="24"/>
          <w:szCs w:val="24"/>
          <w:highlight w:val="none"/>
          <w:lang w:val="en-US" w:eastAsia="zh-CN"/>
        </w:rPr>
        <w:t xml:space="preserve">贰</w:t>
      </w:r>
      <w:r>
        <w:rPr>
          <w:rFonts w:hint="eastAsia" w:ascii="宋体" w:hAnsi="宋体" w:eastAsia="宋体" w:cs="宋体"/>
          <w:bCs/>
          <w:sz w:val="24"/>
          <w:szCs w:val="24"/>
          <w:highlight w:val="none"/>
        </w:rPr>
        <w:t xml:space="preserve">份，采购代理机构</w:t>
      </w:r>
      <w:r>
        <w:rPr>
          <w:rFonts w:hint="eastAsia" w:ascii="宋体" w:hAnsi="宋体" w:eastAsia="宋体" w:cs="宋体"/>
          <w:bCs/>
          <w:sz w:val="24"/>
          <w:szCs w:val="24"/>
          <w:highlight w:val="none"/>
          <w:lang w:val="en-US" w:eastAsia="zh-CN"/>
        </w:rPr>
        <w:t xml:space="preserve">壹</w:t>
      </w:r>
      <w:r>
        <w:rPr>
          <w:rFonts w:hint="eastAsia" w:ascii="宋体" w:hAnsi="宋体" w:eastAsia="宋体" w:cs="宋体"/>
          <w:bCs/>
          <w:sz w:val="24"/>
          <w:szCs w:val="24"/>
          <w:highlight w:val="none"/>
        </w:rPr>
        <w:t xml:space="preserve">份。</w:t>
      </w:r>
      <w:r>
        <w:rPr>
          <w:rFonts w:hint="eastAsia" w:ascii="宋体" w:hAnsi="宋体" w:eastAsia="宋体" w:cs="宋体"/>
          <w:bCs/>
          <w:sz w:val="24"/>
          <w:szCs w:val="24"/>
          <w:highlight w:val="none"/>
        </w:rPr>
      </w:r>
      <w:r/>
    </w:p>
    <w:p>
      <w:pPr>
        <w:pStyle w:val="930"/>
        <w:numPr>
          <w:ilvl w:val="0"/>
          <w:numId w:val="16"/>
        </w:numPr>
        <w:ind w:left="0" w:firstLine="525"/>
        <w:spacing w:line="440" w:lineRule="exact"/>
        <w:tabs>
          <w:tab w:val="left" w:pos="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合同生效：</w:t>
      </w:r>
      <w:r>
        <w:rPr>
          <w:rFonts w:hint="eastAsia" w:ascii="宋体" w:hAnsi="宋体" w:eastAsia="宋体" w:cs="宋体"/>
          <w:bCs/>
          <w:sz w:val="24"/>
          <w:szCs w:val="24"/>
          <w:highlight w:val="none"/>
        </w:rPr>
      </w:r>
      <w:r/>
    </w:p>
    <w:p>
      <w:pPr>
        <w:pStyle w:val="930"/>
        <w:ind w:firstLine="480"/>
        <w:spacing w:line="440" w:lineRule="exact"/>
        <w:tabs>
          <w:tab w:val="left" w:pos="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本合同由供需双方签字、盖章，并经采购代理机构见证后生效。</w:t>
      </w:r>
      <w:r>
        <w:rPr>
          <w:rFonts w:hint="eastAsia" w:ascii="宋体" w:hAnsi="宋体" w:eastAsia="宋体" w:cs="宋体"/>
          <w:bCs/>
          <w:sz w:val="24"/>
          <w:szCs w:val="24"/>
          <w:highlight w:val="none"/>
        </w:rPr>
      </w:r>
      <w:r/>
    </w:p>
    <w:p>
      <w:pPr>
        <w:pStyle w:val="930"/>
        <w:ind w:left="420" w:firstLine="24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930"/>
        <w:spacing w:line="44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需方（采购人）：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（盖章）   供方（</w:t>
      </w:r>
      <w:r>
        <w:rPr>
          <w:rFonts w:hint="eastAsia" w:ascii="宋体" w:hAnsi="宋体" w:eastAsia="宋体" w:cs="宋体"/>
          <w:bCs/>
          <w:sz w:val="24"/>
          <w:szCs w:val="24"/>
          <w:highlight w:val="none"/>
          <w:lang w:val="en-US" w:eastAsia="zh-CN"/>
        </w:rPr>
        <w:t xml:space="preserve">中标</w:t>
      </w:r>
      <w:r>
        <w:rPr>
          <w:rFonts w:hint="eastAsia" w:ascii="宋体" w:hAnsi="宋体" w:eastAsia="宋体" w:cs="宋体"/>
          <w:bCs/>
          <w:sz w:val="24"/>
          <w:szCs w:val="24"/>
          <w:highlight w:val="none"/>
        </w:rPr>
        <w:t xml:space="preserve">方）：</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（盖章）</w:t>
      </w:r>
      <w:r>
        <w:rPr>
          <w:rFonts w:hint="eastAsia" w:ascii="宋体" w:hAnsi="宋体" w:eastAsia="宋体" w:cs="宋体"/>
          <w:bCs/>
          <w:sz w:val="24"/>
          <w:szCs w:val="24"/>
          <w:highlight w:val="none"/>
          <w:u w:val="single"/>
        </w:rPr>
      </w:r>
      <w:r/>
    </w:p>
    <w:p>
      <w:pPr>
        <w:pStyle w:val="930"/>
        <w:spacing w:line="44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法定（授权）代表人：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法定（授权）代表人：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rPr>
      </w:r>
      <w:r/>
    </w:p>
    <w:p>
      <w:pPr>
        <w:pStyle w:val="930"/>
        <w:spacing w:line="44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w:t>
      </w:r>
      <w:r>
        <w:rPr>
          <w:rFonts w:hint="eastAsia" w:ascii="宋体" w:hAnsi="宋体" w:eastAsia="宋体" w:cs="宋体"/>
          <w:bCs/>
          <w:sz w:val="24"/>
          <w:szCs w:val="24"/>
          <w:highlight w:val="none"/>
          <w:u w:val="single"/>
        </w:rPr>
      </w:r>
      <w:r/>
    </w:p>
    <w:p>
      <w:pPr>
        <w:pStyle w:val="930"/>
        <w:ind w:firstLine="480"/>
        <w:spacing w:line="44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u w:val="single"/>
        </w:rPr>
      </w:r>
      <w:r/>
    </w:p>
    <w:p>
      <w:pPr>
        <w:pStyle w:val="930"/>
        <w:spacing w:line="44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见证方：</w:t>
      </w:r>
      <w:r>
        <w:rPr>
          <w:rFonts w:hint="eastAsia" w:ascii="宋体" w:hAnsi="宋体" w:eastAsia="宋体" w:cs="宋体"/>
          <w:bCs/>
          <w:sz w:val="24"/>
          <w:szCs w:val="24"/>
          <w:highlight w:val="none"/>
          <w:lang w:val="en-US" w:eastAsia="zh-CN"/>
        </w:rPr>
        <w:t xml:space="preserve">江苏广源通项目管理有限公司</w:t>
      </w:r>
      <w:r>
        <w:rPr>
          <w:rFonts w:hint="eastAsia" w:ascii="宋体" w:hAnsi="宋体" w:eastAsia="宋体" w:cs="宋体"/>
          <w:bCs/>
          <w:sz w:val="24"/>
          <w:szCs w:val="24"/>
          <w:highlight w:val="none"/>
        </w:rPr>
        <w:t xml:space="preserve">（盖章）                        </w:t>
      </w:r>
      <w:r>
        <w:rPr>
          <w:rFonts w:hint="eastAsia" w:ascii="宋体" w:hAnsi="宋体" w:eastAsia="宋体" w:cs="宋体"/>
          <w:bCs/>
          <w:sz w:val="24"/>
          <w:szCs w:val="24"/>
          <w:highlight w:val="none"/>
          <w:u w:val="single"/>
        </w:rPr>
      </w:r>
      <w:r/>
    </w:p>
    <w:p>
      <w:pPr>
        <w:pStyle w:val="930"/>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930"/>
        <w:jc w:val="left"/>
        <w:rPr>
          <w:rFonts w:hint="eastAsia"/>
          <w:color w:val="000000"/>
          <w:szCs w:val="20"/>
          <w:highlight w:val="none"/>
          <w:lang w:eastAsia="zh-CN"/>
        </w:rPr>
      </w:pPr>
      <w:r>
        <w:rPr>
          <w:rFonts w:hint="eastAsia" w:ascii="宋体" w:hAnsi="宋体" w:eastAsia="宋体" w:cs="宋体"/>
          <w:bCs/>
          <w:sz w:val="24"/>
          <w:szCs w:val="24"/>
          <w:highlight w:val="none"/>
        </w:rPr>
        <w:t xml:space="preserve">★.</w:t>
      </w:r>
      <w:r>
        <w:rPr>
          <w:rFonts w:hint="eastAsia" w:ascii="宋体" w:hAnsi="宋体" w:eastAsia="宋体" w:cs="宋体"/>
          <w:b/>
          <w:bCs/>
          <w:sz w:val="24"/>
          <w:szCs w:val="24"/>
          <w:highlight w:val="none"/>
        </w:rPr>
        <w:t xml:space="preserve">备注：</w:t>
      </w:r>
      <w:r>
        <w:rPr>
          <w:rFonts w:hint="eastAsia" w:ascii="宋体" w:hAnsi="宋体" w:eastAsia="宋体" w:cs="宋体"/>
          <w:bCs/>
          <w:sz w:val="24"/>
          <w:szCs w:val="24"/>
          <w:highlight w:val="none"/>
        </w:rPr>
        <w:t xml:space="preserve">供需双方必须以本格式文本拟订合同。 </w:t>
      </w:r>
      <w:r>
        <w:rPr>
          <w:rFonts w:hint="eastAsia" w:ascii="仿宋" w:hAnsi="仿宋" w:eastAsia="仿宋" w:cs="仿宋"/>
          <w:bCs/>
          <w:sz w:val="24"/>
          <w:szCs w:val="24"/>
          <w:highlight w:val="none"/>
        </w:rPr>
        <w:t xml:space="preserve"> </w:t>
      </w:r>
      <w:r>
        <w:rPr>
          <w:rFonts w:hint="eastAsia"/>
          <w:color w:val="000000"/>
          <w:szCs w:val="20"/>
          <w:highlight w:val="none"/>
          <w:lang w:eastAsia="zh-CN"/>
        </w:rPr>
      </w:r>
      <w:r/>
    </w:p>
    <w:p>
      <w:pPr>
        <w:pStyle w:val="1012"/>
        <w:ind w:firstLine="602"/>
        <w:jc w:val="center"/>
        <w:spacing w:before="0" w:beforeAutospacing="0" w:after="0" w:afterAutospacing="0" w:line="360" w:lineRule="auto"/>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t xml:space="preserve">合同</w:t>
      </w:r>
      <w:r>
        <w:rPr>
          <w:rFonts w:hint="eastAsia" w:eastAsia="宋体" w:cs="宋体"/>
          <w:b/>
          <w:bCs/>
          <w:color w:val="000000"/>
          <w:sz w:val="30"/>
          <w:szCs w:val="30"/>
          <w:highlight w:val="none"/>
          <w:lang w:val="en-US" w:eastAsia="zh-CN"/>
        </w:rPr>
        <w:t xml:space="preserve">条款</w:t>
      </w:r>
      <w:r>
        <w:rPr>
          <w:rFonts w:hint="eastAsia" w:ascii="宋体" w:hAnsi="宋体" w:eastAsia="宋体" w:cs="宋体"/>
          <w:b/>
          <w:bCs/>
          <w:color w:val="000000"/>
          <w:sz w:val="30"/>
          <w:szCs w:val="30"/>
          <w:highlight w:val="none"/>
          <w:lang w:val="en-US" w:eastAsia="zh-CN"/>
        </w:rPr>
      </w:r>
      <w:r/>
    </w:p>
    <w:p>
      <w:pPr>
        <w:pStyle w:val="101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为进一步规范我单位的物资采购工作，降低采购成本，提高经济效益，确保食品质量安全，甲乙双方在平等自愿、协商一致的基础上，达成如下协议：</w:t>
      </w:r>
      <w:r>
        <w:rPr>
          <w:rFonts w:hint="eastAsia"/>
          <w:color w:val="000000"/>
          <w:szCs w:val="20"/>
          <w:highlight w:val="none"/>
          <w:lang w:eastAsia="zh-CN"/>
        </w:rPr>
      </w:r>
      <w:r/>
    </w:p>
    <w:p>
      <w:pPr>
        <w:pStyle w:val="101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一、配送任务：乙方负责甲方指定区域食堂的食材供货、配送及相关后续服务</w:t>
      </w:r>
      <w:r>
        <w:rPr>
          <w:rFonts w:hint="eastAsia"/>
          <w:color w:val="000000"/>
          <w:szCs w:val="20"/>
          <w:highlight w:val="none"/>
          <w:lang w:eastAsia="zh-CN"/>
        </w:rPr>
      </w:r>
      <w:r/>
    </w:p>
    <w:p>
      <w:pPr>
        <w:pStyle w:val="1012"/>
        <w:ind w:firstLine="480"/>
        <w:spacing w:before="0" w:beforeAutospacing="0" w:after="0" w:afterAutospacing="0" w:line="360" w:lineRule="auto"/>
        <w:rPr>
          <w:color w:val="000000"/>
          <w:szCs w:val="20"/>
          <w:highlight w:val="none"/>
          <w:lang w:val="en-US" w:eastAsia="zh-CN"/>
        </w:rPr>
      </w:pPr>
      <w:r>
        <w:rPr>
          <w:rFonts w:hint="eastAsia"/>
          <w:color w:val="000000"/>
          <w:szCs w:val="20"/>
          <w:highlight w:val="none"/>
          <w:lang w:eastAsia="zh-CN"/>
        </w:rPr>
        <w:t xml:space="preserve">二、配送范围：荤菜类、蔬菜类、辅材类</w:t>
      </w:r>
      <w:r>
        <w:rPr>
          <w:color w:val="000000"/>
          <w:szCs w:val="20"/>
          <w:highlight w:val="none"/>
          <w:lang w:val="en-US" w:eastAsia="zh-CN"/>
        </w:rPr>
      </w:r>
      <w:r/>
    </w:p>
    <w:p>
      <w:pPr>
        <w:pStyle w:val="1012"/>
        <w:ind w:firstLine="480"/>
        <w:spacing w:before="0" w:beforeAutospacing="0" w:after="0" w:afterAutospacing="0" w:line="520" w:lineRule="exact"/>
        <w:rPr>
          <w:rFonts w:hint="eastAsia"/>
          <w:color w:val="000000"/>
          <w:szCs w:val="20"/>
          <w:highlight w:val="none"/>
          <w:lang w:eastAsia="zh-CN"/>
        </w:rPr>
      </w:pPr>
      <w:r>
        <w:rPr>
          <w:rFonts w:hint="eastAsia"/>
          <w:color w:val="000000"/>
          <w:szCs w:val="20"/>
          <w:highlight w:val="none"/>
          <w:lang w:val="en-US" w:eastAsia="zh-CN"/>
        </w:rPr>
        <w:t xml:space="preserve">三</w:t>
      </w:r>
      <w:r>
        <w:rPr>
          <w:rFonts w:hint="eastAsia"/>
          <w:color w:val="000000"/>
          <w:szCs w:val="20"/>
          <w:highlight w:val="none"/>
          <w:lang w:eastAsia="zh-CN"/>
        </w:rPr>
        <w:t xml:space="preserve">、合同价：</w:t>
      </w:r>
      <w:r>
        <w:rPr>
          <w:rFonts w:hint="eastAsia"/>
          <w:color w:val="000000"/>
          <w:szCs w:val="20"/>
          <w:highlight w:val="none"/>
          <w:lang w:eastAsia="zh-CN"/>
        </w:rPr>
      </w:r>
      <w:r/>
    </w:p>
    <w:p>
      <w:pPr>
        <w:pStyle w:val="930"/>
        <w:ind w:firstLine="480"/>
        <w:spacing w:line="520" w:lineRule="exact"/>
        <w:rPr>
          <w:rFonts w:hint="eastAsia" w:ascii="宋体"/>
          <w:color w:val="000000"/>
          <w:sz w:val="24"/>
          <w:szCs w:val="20"/>
          <w:highlight w:val="none"/>
        </w:rPr>
      </w:pPr>
      <w:r>
        <w:rPr>
          <w:rFonts w:hint="eastAsia" w:ascii="宋体"/>
          <w:color w:val="000000"/>
          <w:sz w:val="24"/>
          <w:szCs w:val="20"/>
          <w:highlight w:val="none"/>
          <w:lang w:val="en-US" w:eastAsia="zh-CN"/>
        </w:rPr>
        <w:t xml:space="preserve">1.</w:t>
      </w:r>
      <w:r>
        <w:rPr>
          <w:rFonts w:hint="eastAsia" w:ascii="宋体"/>
          <w:color w:val="000000"/>
          <w:sz w:val="24"/>
          <w:szCs w:val="20"/>
          <w:highlight w:val="none"/>
        </w:rPr>
        <w:t xml:space="preserve">结算依据：</w:t>
      </w:r>
      <w:r>
        <w:rPr>
          <w:rFonts w:hint="eastAsia" w:ascii="宋体"/>
          <w:color w:val="000000"/>
          <w:sz w:val="24"/>
          <w:szCs w:val="20"/>
          <w:highlight w:val="none"/>
        </w:rPr>
      </w:r>
      <w:r/>
    </w:p>
    <w:p>
      <w:pPr>
        <w:pStyle w:val="930"/>
        <w:ind w:firstLine="480"/>
        <w:spacing w:line="360" w:lineRule="auto"/>
        <w:tabs>
          <w:tab w:val="left" w:pos="420" w:leader="none"/>
          <w:tab w:val="left" w:pos="600" w:leader="none"/>
        </w:tabs>
        <w:rPr>
          <w:rFonts w:hint="eastAsia" w:hAnsi="宋体" w:cs="仿宋"/>
          <w:bCs/>
          <w:sz w:val="24"/>
          <w:szCs w:val="24"/>
          <w:highlight w:val="none"/>
          <w:lang w:val="en-US" w:eastAsia="zh-CN"/>
        </w:rPr>
      </w:pPr>
      <w:r>
        <w:rPr>
          <w:rFonts w:hint="eastAsia" w:ascii="宋体"/>
          <w:color w:val="000000"/>
          <w:sz w:val="24"/>
          <w:szCs w:val="20"/>
          <w:highlight w:val="none"/>
          <w:lang w:eastAsia="zh-CN"/>
        </w:rPr>
        <w:t xml:space="preserve">（</w:t>
      </w:r>
      <w:r>
        <w:rPr>
          <w:rFonts w:hint="eastAsia" w:ascii="宋体"/>
          <w:color w:val="000000"/>
          <w:sz w:val="24"/>
          <w:szCs w:val="20"/>
          <w:highlight w:val="none"/>
          <w:lang w:val="en-US" w:eastAsia="zh-CN"/>
        </w:rPr>
        <w:t xml:space="preserve">1</w:t>
      </w:r>
      <w:r>
        <w:rPr>
          <w:rFonts w:hint="eastAsia" w:ascii="宋体"/>
          <w:color w:val="000000"/>
          <w:sz w:val="24"/>
          <w:szCs w:val="20"/>
          <w:highlight w:val="none"/>
          <w:lang w:eastAsia="zh-CN"/>
        </w:rPr>
        <w:t xml:space="preserve">）乙方报价内容包含： （</w:t>
      </w:r>
      <w:r>
        <w:rPr>
          <w:rFonts w:hint="eastAsia" w:ascii="宋体"/>
          <w:color w:val="000000"/>
          <w:sz w:val="24"/>
          <w:szCs w:val="20"/>
          <w:highlight w:val="none"/>
          <w:lang w:val="en-US" w:eastAsia="zh-CN"/>
        </w:rPr>
        <w:t xml:space="preserve">荤菜类</w:t>
      </w:r>
      <w:r>
        <w:rPr>
          <w:rFonts w:hint="eastAsia" w:hAnsi="宋体" w:eastAsia="宋体" w:cs="宋体"/>
          <w:b w:val="0"/>
          <w:bCs w:val="0"/>
          <w:color w:val="000000"/>
          <w:sz w:val="24"/>
          <w:szCs w:val="24"/>
          <w:highlight w:val="none"/>
          <w:lang w:val="en-US" w:eastAsia="zh-CN"/>
        </w:rPr>
        <w:t xml:space="preserve">：肉类、禽蛋类、水产品等。蔬菜类：蔬菜类、南北干货、豆制品类、速冻品类等；辅材类：调味品、面点、面制品、奶产品、水果</w:t>
      </w:r>
      <w:r>
        <w:rPr>
          <w:rFonts w:hint="eastAsia" w:hAnsi="宋体" w:cs="仿宋"/>
          <w:bCs/>
          <w:sz w:val="24"/>
          <w:szCs w:val="24"/>
          <w:highlight w:val="none"/>
        </w:rPr>
        <w:t xml:space="preserve">等</w:t>
      </w:r>
      <w:r>
        <w:rPr>
          <w:rFonts w:hint="eastAsia" w:hAnsi="宋体" w:cs="仿宋"/>
          <w:bCs/>
          <w:sz w:val="24"/>
          <w:szCs w:val="24"/>
          <w:highlight w:val="none"/>
          <w:lang w:eastAsia="zh-CN"/>
        </w:rPr>
        <w:t xml:space="preserve">）</w:t>
      </w:r>
      <w:r>
        <w:rPr>
          <w:rFonts w:hint="eastAsia" w:hAnsi="宋体" w:cs="仿宋"/>
          <w:bCs/>
          <w:sz w:val="24"/>
          <w:szCs w:val="24"/>
          <w:highlight w:val="none"/>
          <w:lang w:val="en-US" w:eastAsia="zh-CN"/>
        </w:rPr>
        <w:t xml:space="preserve">食堂食材货物</w:t>
      </w:r>
      <w:r>
        <w:rPr>
          <w:rFonts w:hint="eastAsia" w:hAnsi="宋体" w:cs="仿宋"/>
          <w:bCs/>
          <w:sz w:val="24"/>
          <w:szCs w:val="24"/>
          <w:highlight w:val="none"/>
        </w:rPr>
        <w:t xml:space="preserve">。投标供应商报价</w:t>
      </w:r>
      <w:r>
        <w:rPr>
          <w:rFonts w:hint="eastAsia" w:hAnsi="宋体" w:cs="仿宋"/>
          <w:bCs/>
          <w:sz w:val="24"/>
          <w:szCs w:val="24"/>
          <w:highlight w:val="none"/>
          <w:lang w:val="en-US" w:eastAsia="zh-CN"/>
        </w:rPr>
        <w:t xml:space="preserve">中标</w:t>
      </w:r>
      <w:r>
        <w:rPr>
          <w:rFonts w:hint="eastAsia" w:hAnsi="宋体" w:cs="仿宋"/>
          <w:bCs/>
          <w:sz w:val="24"/>
          <w:szCs w:val="24"/>
          <w:highlight w:val="none"/>
        </w:rPr>
        <w:t xml:space="preserve">折扣率</w:t>
      </w:r>
      <w:r>
        <w:rPr>
          <w:rFonts w:hint="eastAsia" w:hAnsi="宋体" w:cs="仿宋"/>
          <w:bCs/>
          <w:sz w:val="24"/>
          <w:szCs w:val="24"/>
          <w:highlight w:val="none"/>
          <w:lang w:val="en-US" w:eastAsia="zh-CN"/>
        </w:rPr>
        <w:t xml:space="preserve">为：</w:t>
      </w:r>
      <w:r>
        <w:rPr>
          <w:rFonts w:hint="eastAsia" w:hAnsi="宋体" w:cs="仿宋"/>
          <w:bCs/>
          <w:sz w:val="24"/>
          <w:szCs w:val="24"/>
          <w:highlight w:val="none"/>
          <w:lang w:val="en-US" w:eastAsia="zh-CN"/>
        </w:rPr>
      </w:r>
      <w:r/>
    </w:p>
    <w:tbl>
      <w:tblPr>
        <w:tblW w:w="97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4"/>
        <w:gridCol w:w="2301"/>
        <w:gridCol w:w="3900"/>
        <w:gridCol w:w="2535"/>
      </w:tblGrid>
      <w:tr>
        <w:trPr>
          <w:trHeight w:val="855" w:hRule="exact"/>
        </w:trPr>
        <w:tc>
          <w:tcPr>
            <w:tcW w:w="1004" w:type="dxa"/>
            <w:vAlign w:val="center"/>
            <w:textDirection w:val="lrTb"/>
            <w:noWrap w:val="false"/>
          </w:tcPr>
          <w:p>
            <w:pPr>
              <w:pStyle w:val="930"/>
              <w:jc w:val="center"/>
              <w:rPr>
                <w:rFonts w:hint="eastAsia" w:ascii="Times New Roman" w:hAnsi="宋体" w:eastAsia="宋体" w:cs="宋体"/>
                <w:b w:val="0"/>
                <w:bCs w:val="0"/>
                <w:color w:val="000000"/>
                <w:sz w:val="24"/>
                <w:szCs w:val="24"/>
                <w:highlight w:val="none"/>
                <w:lang w:val="en-US" w:eastAsia="zh-CN"/>
              </w:rPr>
            </w:pPr>
            <w:r>
              <w:rPr>
                <w:rFonts w:hint="eastAsia" w:ascii="Times New Roman" w:hAnsi="宋体" w:eastAsia="宋体" w:cs="宋体"/>
                <w:b w:val="0"/>
                <w:bCs w:val="0"/>
                <w:color w:val="000000"/>
                <w:sz w:val="24"/>
                <w:szCs w:val="24"/>
                <w:highlight w:val="none"/>
                <w:lang w:val="en-US" w:eastAsia="zh-CN"/>
              </w:rPr>
              <w:t xml:space="preserve">序号</w:t>
            </w:r>
            <w:r>
              <w:rPr>
                <w:rFonts w:hint="eastAsia" w:ascii="Times New Roman" w:hAnsi="宋体" w:eastAsia="宋体" w:cs="宋体"/>
                <w:b w:val="0"/>
                <w:bCs w:val="0"/>
                <w:color w:val="000000"/>
                <w:sz w:val="24"/>
                <w:szCs w:val="24"/>
                <w:highlight w:val="none"/>
                <w:lang w:val="en-US" w:eastAsia="zh-CN"/>
              </w:rPr>
            </w:r>
            <w:r/>
          </w:p>
        </w:tc>
        <w:tc>
          <w:tcPr>
            <w:tcW w:w="2301" w:type="dxa"/>
            <w:vAlign w:val="center"/>
            <w:textDirection w:val="lrTb"/>
            <w:noWrap w:val="false"/>
          </w:tcPr>
          <w:p>
            <w:pPr>
              <w:pStyle w:val="930"/>
              <w:jc w:val="center"/>
              <w:rPr>
                <w:rFonts w:ascii="Times New Roman" w:hAnsi="宋体" w:eastAsia="宋体" w:cs="宋体"/>
                <w:b w:val="0"/>
                <w:bCs w:val="0"/>
                <w:color w:val="000000"/>
                <w:sz w:val="24"/>
                <w:szCs w:val="24"/>
                <w:highlight w:val="none"/>
                <w:lang w:val="en-US" w:eastAsia="zh-CN"/>
              </w:rPr>
            </w:pPr>
            <w:r>
              <w:rPr>
                <w:rFonts w:hint="eastAsia" w:ascii="Times New Roman" w:hAnsi="宋体" w:eastAsia="宋体" w:cs="宋体"/>
                <w:b w:val="0"/>
                <w:bCs w:val="0"/>
                <w:color w:val="000000"/>
                <w:sz w:val="24"/>
                <w:szCs w:val="24"/>
                <w:highlight w:val="none"/>
                <w:lang w:val="en-US" w:eastAsia="zh-CN"/>
              </w:rPr>
              <w:t xml:space="preserve">项目名称</w:t>
            </w:r>
            <w:r>
              <w:rPr>
                <w:rFonts w:ascii="Times New Roman" w:hAnsi="宋体" w:eastAsia="宋体" w:cs="宋体"/>
                <w:b w:val="0"/>
                <w:bCs w:val="0"/>
                <w:color w:val="000000"/>
                <w:sz w:val="24"/>
                <w:szCs w:val="24"/>
                <w:highlight w:val="none"/>
                <w:lang w:val="en-US" w:eastAsia="zh-CN"/>
              </w:rPr>
            </w:r>
            <w:r/>
          </w:p>
        </w:tc>
        <w:tc>
          <w:tcPr>
            <w:tcW w:w="3900" w:type="dxa"/>
            <w:vAlign w:val="center"/>
            <w:textDirection w:val="lrTb"/>
            <w:noWrap w:val="false"/>
          </w:tcPr>
          <w:p>
            <w:pPr>
              <w:pStyle w:val="930"/>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食材</w:t>
            </w:r>
            <w:r>
              <w:rPr>
                <w:rFonts w:hint="eastAsia" w:ascii="宋体" w:hAnsi="宋体" w:eastAsia="宋体" w:cs="宋体"/>
                <w:b w:val="0"/>
                <w:bCs w:val="0"/>
                <w:color w:val="000000"/>
                <w:sz w:val="24"/>
                <w:szCs w:val="24"/>
                <w:highlight w:val="none"/>
                <w:lang w:val="en-US" w:eastAsia="zh-CN"/>
              </w:rPr>
              <w:t xml:space="preserve">明细</w:t>
            </w:r>
            <w:r>
              <w:rPr>
                <w:rFonts w:hint="eastAsia" w:ascii="宋体" w:hAnsi="宋体" w:eastAsia="宋体" w:cs="宋体"/>
                <w:b w:val="0"/>
                <w:bCs w:val="0"/>
                <w:color w:val="000000"/>
                <w:sz w:val="24"/>
                <w:szCs w:val="24"/>
                <w:highlight w:val="none"/>
                <w:lang w:val="en-US" w:eastAsia="zh-CN"/>
              </w:rPr>
            </w:r>
            <w:r/>
          </w:p>
        </w:tc>
        <w:tc>
          <w:tcPr>
            <w:tcW w:w="2535" w:type="dxa"/>
            <w:vAlign w:val="center"/>
            <w:textDirection w:val="lrTb"/>
            <w:noWrap w:val="false"/>
          </w:tcPr>
          <w:p>
            <w:pPr>
              <w:pStyle w:val="930"/>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折扣率</w:t>
            </w:r>
            <w:r>
              <w:rPr>
                <w:rFonts w:hint="eastAsia" w:ascii="宋体" w:hAnsi="宋体" w:eastAsia="宋体" w:cs="宋体"/>
                <w:b w:val="0"/>
                <w:bCs w:val="0"/>
                <w:color w:val="000000"/>
                <w:sz w:val="24"/>
                <w:szCs w:val="24"/>
                <w:highlight w:val="none"/>
                <w:lang w:val="en-US" w:eastAsia="zh-CN"/>
              </w:rPr>
            </w:r>
            <w:r/>
          </w:p>
        </w:tc>
      </w:tr>
      <w:tr>
        <w:trPr>
          <w:trHeight w:val="2091" w:hRule="exact"/>
        </w:trPr>
        <w:tc>
          <w:tcPr>
            <w:tcW w:w="1004" w:type="dxa"/>
            <w:vAlign w:val="center"/>
            <w:textDirection w:val="lrTb"/>
            <w:noWrap w:val="false"/>
          </w:tcPr>
          <w:p>
            <w:pPr>
              <w:pStyle w:val="930"/>
              <w:jc w:val="center"/>
              <w:rPr>
                <w:rFonts w:hint="eastAsia" w:ascii="Times New Roman" w:hAnsi="宋体" w:eastAsia="宋体" w:cs="宋体"/>
                <w:b w:val="0"/>
                <w:bCs w:val="0"/>
                <w:color w:val="000000"/>
                <w:sz w:val="24"/>
                <w:szCs w:val="24"/>
                <w:highlight w:val="none"/>
                <w:lang w:val="en-US" w:eastAsia="zh-CN"/>
              </w:rPr>
            </w:pPr>
            <w:r>
              <w:rPr>
                <w:rFonts w:hint="eastAsia" w:ascii="Times New Roman" w:hAnsi="宋体" w:eastAsia="宋体" w:cs="宋体"/>
                <w:b w:val="0"/>
                <w:bCs w:val="0"/>
                <w:color w:val="000000"/>
                <w:sz w:val="24"/>
                <w:szCs w:val="24"/>
                <w:highlight w:val="none"/>
                <w:lang w:val="en-US" w:eastAsia="zh-CN"/>
              </w:rPr>
              <w:t xml:space="preserve">1</w:t>
            </w:r>
            <w:r>
              <w:rPr>
                <w:rFonts w:hint="eastAsia" w:ascii="Times New Roman" w:hAnsi="宋体" w:eastAsia="宋体" w:cs="宋体"/>
                <w:b w:val="0"/>
                <w:bCs w:val="0"/>
                <w:color w:val="000000"/>
                <w:sz w:val="24"/>
                <w:szCs w:val="24"/>
                <w:highlight w:val="none"/>
                <w:lang w:val="en-US" w:eastAsia="zh-CN"/>
              </w:rPr>
            </w:r>
            <w:r/>
          </w:p>
        </w:tc>
        <w:tc>
          <w:tcPr>
            <w:tcW w:w="2301" w:type="dxa"/>
            <w:vAlign w:val="center"/>
            <w:textDirection w:val="lrTb"/>
            <w:noWrap w:val="false"/>
          </w:tcPr>
          <w:p>
            <w:pPr>
              <w:pStyle w:val="930"/>
              <w:jc w:val="center"/>
              <w:rPr>
                <w:rFonts w:hint="eastAsia" w:ascii="Times New Roman" w:hAnsi="宋体" w:eastAsia="宋体" w:cs="宋体"/>
                <w:b w:val="0"/>
                <w:bCs w:val="0"/>
                <w:color w:val="000000"/>
                <w:sz w:val="24"/>
                <w:szCs w:val="24"/>
                <w:highlight w:val="none"/>
                <w:lang w:val="en-US" w:eastAsia="zh-CN"/>
              </w:rPr>
            </w:pPr>
            <w:r>
              <w:rPr>
                <w:rFonts w:hint="eastAsia" w:ascii="Times New Roman" w:hAnsi="宋体" w:eastAsia="宋体" w:cs="宋体"/>
                <w:b w:val="0"/>
                <w:bCs w:val="0"/>
                <w:color w:val="000000"/>
                <w:sz w:val="24"/>
                <w:szCs w:val="24"/>
                <w:highlight w:val="none"/>
                <w:lang w:val="en-US" w:eastAsia="zh-CN"/>
              </w:rPr>
              <w:t xml:space="preserve">2026年惠山街道办事处食堂食材及辅材供货与配送项目</w:t>
            </w:r>
            <w:r>
              <w:rPr>
                <w:rFonts w:hint="eastAsia" w:ascii="Times New Roman" w:hAnsi="宋体" w:eastAsia="宋体" w:cs="宋体"/>
                <w:b w:val="0"/>
                <w:bCs w:val="0"/>
                <w:color w:val="000000"/>
                <w:sz w:val="24"/>
                <w:szCs w:val="24"/>
                <w:highlight w:val="none"/>
                <w:lang w:val="en-US" w:eastAsia="zh-CN"/>
              </w:rPr>
            </w:r>
            <w:r/>
          </w:p>
          <w:p>
            <w:pPr>
              <w:pStyle w:val="930"/>
              <w:jc w:val="center"/>
              <w:rPr>
                <w:rFonts w:ascii="Times New Roman" w:hAnsi="宋体" w:eastAsia="宋体" w:cs="宋体"/>
                <w:b w:val="0"/>
                <w:bCs w:val="0"/>
                <w:color w:val="000000"/>
                <w:sz w:val="24"/>
                <w:szCs w:val="24"/>
                <w:highlight w:val="none"/>
                <w:lang w:val="en-US" w:eastAsia="zh-CN"/>
              </w:rPr>
            </w:pPr>
            <w:r>
              <w:rPr>
                <w:rFonts w:ascii="Times New Roman" w:hAnsi="宋体" w:eastAsia="宋体" w:cs="宋体"/>
                <w:b w:val="0"/>
                <w:bCs w:val="0"/>
                <w:color w:val="000000"/>
                <w:sz w:val="24"/>
                <w:szCs w:val="24"/>
                <w:highlight w:val="none"/>
                <w:lang w:val="en-US" w:eastAsia="zh-CN"/>
              </w:rPr>
            </w:r>
            <w:r/>
          </w:p>
        </w:tc>
        <w:tc>
          <w:tcPr>
            <w:tcW w:w="3900" w:type="dxa"/>
            <w:vAlign w:val="center"/>
            <w:textDirection w:val="lrTb"/>
            <w:noWrap w:val="false"/>
          </w:tcPr>
          <w:p>
            <w:pPr>
              <w:pStyle w:val="930"/>
              <w:jc w:val="left"/>
              <w:rPr>
                <w:rFonts w:hint="eastAsia" w:hAnsi="宋体" w:eastAsia="宋体" w:cs="宋体"/>
                <w:b w:val="0"/>
                <w:bCs w:val="0"/>
                <w:color w:val="000000"/>
                <w:sz w:val="24"/>
                <w:szCs w:val="24"/>
                <w:highlight w:val="none"/>
                <w:lang w:val="en-US" w:eastAsia="zh-CN"/>
              </w:rPr>
            </w:pPr>
            <w:r>
              <w:rPr>
                <w:rFonts w:hint="eastAsia" w:hAnsi="宋体" w:eastAsia="宋体" w:cs="宋体"/>
                <w:b w:val="0"/>
                <w:bCs w:val="0"/>
                <w:color w:val="000000"/>
                <w:sz w:val="24"/>
                <w:szCs w:val="24"/>
                <w:highlight w:val="none"/>
                <w:lang w:val="en-US" w:eastAsia="zh-CN"/>
              </w:rPr>
              <w:t xml:space="preserve">荤菜类：肉类、禽蛋类、水产品等</w:t>
            </w:r>
            <w:r>
              <w:rPr>
                <w:rFonts w:hint="eastAsia" w:hAnsi="宋体" w:eastAsia="宋体" w:cs="宋体"/>
                <w:b w:val="0"/>
                <w:bCs w:val="0"/>
                <w:color w:val="000000"/>
                <w:sz w:val="24"/>
                <w:szCs w:val="24"/>
                <w:highlight w:val="none"/>
                <w:lang w:val="en-US" w:eastAsia="zh-CN"/>
              </w:rPr>
            </w:r>
            <w:r/>
          </w:p>
          <w:p>
            <w:pPr>
              <w:pStyle w:val="930"/>
              <w:jc w:val="left"/>
              <w:rPr>
                <w:rFonts w:hAnsi="宋体" w:eastAsia="宋体" w:cs="宋体"/>
                <w:b w:val="0"/>
                <w:bCs w:val="0"/>
                <w:color w:val="000000"/>
                <w:sz w:val="24"/>
                <w:szCs w:val="24"/>
                <w:highlight w:val="none"/>
                <w:lang w:val="en-US" w:eastAsia="zh-CN"/>
              </w:rPr>
            </w:pPr>
            <w:r>
              <w:rPr>
                <w:rFonts w:hint="eastAsia" w:hAnsi="宋体" w:eastAsia="宋体" w:cs="宋体"/>
                <w:b w:val="0"/>
                <w:bCs w:val="0"/>
                <w:color w:val="000000"/>
                <w:sz w:val="24"/>
                <w:szCs w:val="24"/>
                <w:highlight w:val="none"/>
                <w:lang w:val="en-US" w:eastAsia="zh-CN"/>
              </w:rPr>
              <w:t xml:space="preserve">蔬菜类：蔬菜类、南北干货、豆制品类、速冻品类等</w:t>
            </w:r>
            <w:r>
              <w:rPr>
                <w:rFonts w:hAnsi="宋体" w:eastAsia="宋体" w:cs="宋体"/>
                <w:b w:val="0"/>
                <w:bCs w:val="0"/>
                <w:color w:val="000000"/>
                <w:sz w:val="24"/>
                <w:szCs w:val="24"/>
                <w:highlight w:val="none"/>
                <w:lang w:val="en-US" w:eastAsia="zh-CN"/>
              </w:rPr>
            </w:r>
            <w:r/>
          </w:p>
          <w:p>
            <w:pPr>
              <w:pStyle w:val="930"/>
              <w:jc w:val="left"/>
              <w:rPr>
                <w:rFonts w:hAnsi="宋体" w:eastAsia="宋体" w:cs="宋体"/>
                <w:b w:val="0"/>
                <w:bCs w:val="0"/>
                <w:color w:val="000000"/>
                <w:sz w:val="24"/>
                <w:szCs w:val="24"/>
                <w:highlight w:val="none"/>
                <w:lang w:val="en-US" w:eastAsia="zh-CN"/>
              </w:rPr>
            </w:pPr>
            <w:r>
              <w:rPr>
                <w:rFonts w:hint="eastAsia" w:hAnsi="宋体" w:eastAsia="宋体" w:cs="宋体"/>
                <w:b w:val="0"/>
                <w:bCs w:val="0"/>
                <w:color w:val="000000"/>
                <w:sz w:val="24"/>
                <w:szCs w:val="24"/>
                <w:highlight w:val="none"/>
                <w:lang w:val="en-US" w:eastAsia="zh-CN"/>
              </w:rPr>
              <w:t xml:space="preserve">辅材类：调味品、面点、面制品、奶产品、水果等</w:t>
            </w:r>
            <w:r>
              <w:rPr>
                <w:rFonts w:hAnsi="宋体" w:eastAsia="宋体" w:cs="宋体"/>
                <w:b w:val="0"/>
                <w:bCs w:val="0"/>
                <w:color w:val="000000"/>
                <w:sz w:val="24"/>
                <w:szCs w:val="24"/>
                <w:highlight w:val="none"/>
                <w:lang w:val="en-US" w:eastAsia="zh-CN"/>
              </w:rPr>
            </w:r>
            <w:r/>
          </w:p>
        </w:tc>
        <w:tc>
          <w:tcPr>
            <w:tcW w:w="2535" w:type="dxa"/>
            <w:vAlign w:val="center"/>
            <w:textDirection w:val="lrTb"/>
            <w:noWrap w:val="false"/>
          </w:tcPr>
          <w:p>
            <w:pPr>
              <w:pStyle w:val="93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930"/>
        <w:spacing w:line="360" w:lineRule="auto"/>
        <w:tabs>
          <w:tab w:val="left" w:pos="420" w:leader="none"/>
          <w:tab w:val="left" w:pos="600" w:leader="none"/>
        </w:tabs>
        <w:rPr>
          <w:rFonts w:hint="eastAsia" w:hAnsi="宋体" w:cs="仿宋"/>
          <w:bCs/>
          <w:sz w:val="24"/>
          <w:szCs w:val="24"/>
          <w:highlight w:val="none"/>
          <w:lang w:val="en-US" w:eastAsia="zh-CN"/>
        </w:rPr>
      </w:pPr>
      <w:r>
        <w:rPr>
          <w:rFonts w:hint="eastAsia" w:hAnsi="宋体" w:cs="仿宋"/>
          <w:bCs/>
          <w:sz w:val="24"/>
          <w:szCs w:val="24"/>
          <w:highlight w:val="none"/>
          <w:lang w:val="en-US" w:eastAsia="zh-CN"/>
        </w:rPr>
      </w:r>
      <w:r/>
    </w:p>
    <w:p>
      <w:pPr>
        <w:pStyle w:val="930"/>
        <w:ind w:firstLine="480"/>
        <w:spacing w:line="360" w:lineRule="auto"/>
        <w:tabs>
          <w:tab w:val="left" w:pos="420" w:leader="none"/>
          <w:tab w:val="left" w:pos="600" w:leader="none"/>
        </w:tabs>
        <w:rPr>
          <w:rFonts w:hint="eastAsia" w:ascii="宋体" w:hAnsi="宋体" w:eastAsia="宋体" w:cs="仿宋"/>
          <w:bCs/>
          <w:sz w:val="24"/>
          <w:szCs w:val="24"/>
          <w:highlight w:val="none"/>
          <w:lang w:eastAsia="zh-CN"/>
        </w:rPr>
      </w:pPr>
      <w:r>
        <w:rPr>
          <w:rFonts w:hint="eastAsia" w:hAnsi="宋体" w:cs="仿宋"/>
          <w:bCs/>
          <w:sz w:val="24"/>
          <w:szCs w:val="24"/>
          <w:highlight w:val="none"/>
          <w:lang w:eastAsia="zh-CN"/>
        </w:rPr>
        <w:t xml:space="preserve">（</w:t>
      </w:r>
      <w:r>
        <w:rPr>
          <w:rFonts w:hint="eastAsia" w:hAnsi="宋体" w:cs="仿宋"/>
          <w:bCs/>
          <w:sz w:val="24"/>
          <w:szCs w:val="24"/>
          <w:highlight w:val="none"/>
          <w:lang w:val="en-US" w:eastAsia="zh-CN"/>
        </w:rPr>
        <w:t xml:space="preserve">结算价</w:t>
      </w:r>
      <w:r>
        <w:rPr>
          <w:rFonts w:hint="eastAsia" w:hAnsi="宋体" w:cs="仿宋"/>
          <w:bCs/>
          <w:sz w:val="24"/>
          <w:szCs w:val="24"/>
          <w:highlight w:val="none"/>
        </w:rPr>
        <w:t xml:space="preserve">：①优先按无锡市发展和改革委员会官网专题专栏中民生价费近期公示价格的平均价格*折扣率*实际数量进行结算，如遇无锡市发展和改革委员会官网没有该类</w:t>
      </w:r>
      <w:r>
        <w:rPr>
          <w:rFonts w:hint="eastAsia" w:ascii="宋体" w:hAnsi="宋体" w:eastAsia="宋体" w:cs="仿宋"/>
          <w:bCs/>
          <w:sz w:val="24"/>
          <w:szCs w:val="24"/>
          <w:highlight w:val="none"/>
        </w:rPr>
        <w:t xml:space="preserve">食品，乙方应提前通知甲方，经双方协商后进行调整确认，原则上按</w:t>
      </w:r>
      <w:r>
        <w:rPr>
          <w:rFonts w:hint="eastAsia" w:ascii="宋体" w:hAnsi="宋体" w:eastAsia="宋体" w:cs="仿宋"/>
          <w:bCs/>
          <w:sz w:val="24"/>
          <w:szCs w:val="24"/>
          <w:highlight w:val="none"/>
          <w:lang w:val="en-US" w:eastAsia="zh-CN"/>
        </w:rPr>
        <w:t xml:space="preserve">周边</w:t>
      </w:r>
      <w:r>
        <w:rPr>
          <w:rFonts w:hint="eastAsia" w:ascii="宋体" w:hAnsi="宋体" w:eastAsia="宋体" w:cs="仿宋"/>
          <w:bCs/>
          <w:sz w:val="24"/>
          <w:szCs w:val="24"/>
          <w:highlight w:val="none"/>
        </w:rPr>
        <w:t xml:space="preserve">其他市场价格*折扣率*实际数量结算</w:t>
      </w:r>
      <w:r>
        <w:rPr>
          <w:rFonts w:hint="eastAsia" w:ascii="宋体" w:hAnsi="宋体" w:eastAsia="宋体" w:cs="仿宋"/>
          <w:bCs/>
          <w:sz w:val="24"/>
          <w:szCs w:val="24"/>
          <w:highlight w:val="none"/>
          <w:lang w:eastAsia="zh-CN"/>
        </w:rPr>
        <w:t xml:space="preserve">）</w:t>
      </w:r>
      <w:r>
        <w:rPr>
          <w:rFonts w:hint="eastAsia" w:ascii="宋体" w:hAnsi="宋体" w:eastAsia="宋体" w:cs="仿宋"/>
          <w:bCs/>
          <w:sz w:val="24"/>
          <w:szCs w:val="24"/>
          <w:highlight w:val="none"/>
          <w:lang w:eastAsia="zh-CN"/>
        </w:rPr>
      </w:r>
      <w:r/>
    </w:p>
    <w:p>
      <w:pPr>
        <w:pStyle w:val="930"/>
        <w:ind w:firstLine="480"/>
        <w:spacing w:line="360" w:lineRule="auto"/>
        <w:tabs>
          <w:tab w:val="left" w:pos="420" w:leader="none"/>
          <w:tab w:val="left" w:pos="600" w:leader="none"/>
        </w:tabs>
        <w:rPr>
          <w:rFonts w:hint="eastAsia" w:ascii="宋体" w:hAnsi="宋体" w:eastAsia="宋体" w:cs="仿宋"/>
          <w:bCs/>
          <w:sz w:val="24"/>
          <w:szCs w:val="24"/>
          <w:highlight w:val="none"/>
          <w:lang w:eastAsia="zh-CN"/>
        </w:rPr>
      </w:pPr>
      <w:r>
        <w:rPr>
          <w:rFonts w:hint="eastAsia" w:ascii="宋体" w:hAnsi="宋体" w:eastAsia="宋体" w:cs="仿宋"/>
          <w:bCs/>
          <w:sz w:val="24"/>
          <w:szCs w:val="24"/>
          <w:highlight w:val="none"/>
          <w:lang w:val="en-US" w:eastAsia="zh-CN"/>
        </w:rPr>
        <w:t xml:space="preserve">2.结算合同价</w:t>
      </w:r>
      <w:r>
        <w:rPr>
          <w:rFonts w:hint="eastAsia" w:ascii="宋体" w:hAnsi="宋体" w:eastAsia="宋体" w:cs="仿宋"/>
          <w:bCs/>
          <w:sz w:val="24"/>
          <w:szCs w:val="24"/>
          <w:highlight w:val="none"/>
        </w:rPr>
        <w:t xml:space="preserve">已包含乙方所有食材采购</w:t>
      </w:r>
      <w:r>
        <w:rPr>
          <w:rFonts w:hint="eastAsia" w:ascii="宋体" w:hAnsi="宋体" w:eastAsia="宋体" w:cs="仿宋"/>
          <w:bCs/>
          <w:sz w:val="24"/>
          <w:szCs w:val="24"/>
          <w:highlight w:val="none"/>
          <w:lang w:eastAsia="zh-CN"/>
        </w:rPr>
        <w:t xml:space="preserve">、存储、</w:t>
      </w:r>
      <w:r>
        <w:rPr>
          <w:rFonts w:hint="eastAsia" w:ascii="宋体" w:hAnsi="宋体" w:eastAsia="宋体" w:cs="仿宋"/>
          <w:bCs/>
          <w:sz w:val="24"/>
          <w:szCs w:val="24"/>
          <w:highlight w:val="none"/>
          <w:lang w:val="en-US" w:eastAsia="zh-CN"/>
        </w:rPr>
        <w:t xml:space="preserve">损耗</w:t>
      </w:r>
      <w:r>
        <w:rPr>
          <w:rFonts w:hint="eastAsia" w:ascii="宋体" w:hAnsi="宋体" w:eastAsia="宋体" w:cs="仿宋"/>
          <w:bCs/>
          <w:sz w:val="24"/>
          <w:szCs w:val="24"/>
          <w:highlight w:val="none"/>
        </w:rPr>
        <w:t xml:space="preserve">、税费、成本、利润、运输（须运输至甲方指定地点）、售后服务、装卸、人工、各类劳保、保险等一切费用。</w:t>
      </w:r>
      <w:r>
        <w:rPr>
          <w:rFonts w:hint="eastAsia" w:ascii="宋体" w:hAnsi="宋体" w:eastAsia="宋体" w:cs="仿宋"/>
          <w:bCs/>
          <w:sz w:val="24"/>
          <w:szCs w:val="24"/>
          <w:highlight w:val="none"/>
          <w:lang w:eastAsia="zh-CN"/>
        </w:rPr>
      </w:r>
      <w:r/>
    </w:p>
    <w:p>
      <w:pPr>
        <w:pStyle w:val="930"/>
        <w:ind w:firstLine="480"/>
        <w:spacing w:line="360" w:lineRule="auto"/>
        <w:tabs>
          <w:tab w:val="left" w:pos="420" w:leader="none"/>
          <w:tab w:val="left" w:pos="600" w:leader="none"/>
        </w:tabs>
        <w:rPr>
          <w:rFonts w:hint="eastAsia" w:ascii="宋体" w:hAnsi="宋体" w:eastAsia="宋体" w:cs="仿宋"/>
          <w:bCs/>
          <w:sz w:val="24"/>
          <w:szCs w:val="24"/>
          <w:highlight w:val="none"/>
          <w:lang w:eastAsia="zh-CN"/>
        </w:rPr>
      </w:pPr>
      <w:r>
        <w:rPr>
          <w:rFonts w:hint="eastAsia" w:ascii="宋体" w:hAnsi="宋体" w:eastAsia="宋体" w:cs="仿宋"/>
          <w:bCs/>
          <w:sz w:val="24"/>
          <w:szCs w:val="24"/>
          <w:highlight w:val="none"/>
          <w:lang w:val="en-US" w:eastAsia="zh-CN"/>
        </w:rPr>
        <w:t xml:space="preserve">四</w:t>
      </w:r>
      <w:r>
        <w:rPr>
          <w:rFonts w:hint="eastAsia" w:ascii="宋体" w:hAnsi="宋体" w:eastAsia="宋体" w:cs="仿宋"/>
          <w:bCs/>
          <w:sz w:val="24"/>
          <w:szCs w:val="24"/>
          <w:highlight w:val="none"/>
          <w:lang w:eastAsia="zh-CN"/>
        </w:rPr>
        <w:t xml:space="preserve">、采购计划</w:t>
      </w:r>
      <w:r>
        <w:rPr>
          <w:rFonts w:hint="eastAsia" w:ascii="宋体" w:hAnsi="宋体" w:eastAsia="宋体" w:cs="仿宋"/>
          <w:bCs/>
          <w:sz w:val="24"/>
          <w:szCs w:val="24"/>
          <w:highlight w:val="none"/>
          <w:lang w:eastAsia="zh-CN"/>
        </w:rPr>
      </w:r>
      <w:r/>
    </w:p>
    <w:p>
      <w:pPr>
        <w:pStyle w:val="930"/>
        <w:ind w:firstLine="480"/>
        <w:spacing w:line="360" w:lineRule="auto"/>
        <w:tabs>
          <w:tab w:val="left" w:pos="420" w:leader="none"/>
          <w:tab w:val="left" w:pos="600" w:leader="none"/>
        </w:tabs>
        <w:rPr>
          <w:rFonts w:hint="eastAsia" w:ascii="宋体" w:hAnsi="宋体" w:eastAsia="宋体" w:cs="仿宋"/>
          <w:bCs/>
          <w:sz w:val="24"/>
          <w:szCs w:val="24"/>
          <w:highlight w:val="none"/>
        </w:rPr>
      </w:pPr>
      <w:r>
        <w:rPr>
          <w:rFonts w:hint="eastAsia" w:ascii="宋体" w:hAnsi="宋体" w:eastAsia="宋体" w:cs="仿宋"/>
          <w:bCs/>
          <w:sz w:val="24"/>
          <w:szCs w:val="24"/>
          <w:highlight w:val="none"/>
        </w:rPr>
        <w:t xml:space="preserve">1</w:t>
      </w:r>
      <w:r>
        <w:rPr>
          <w:rFonts w:hint="eastAsia" w:ascii="宋体" w:hAnsi="宋体" w:eastAsia="宋体" w:cs="仿宋"/>
          <w:bCs/>
          <w:sz w:val="24"/>
          <w:szCs w:val="24"/>
          <w:highlight w:val="none"/>
          <w:lang w:eastAsia="zh-CN"/>
        </w:rPr>
        <w:t xml:space="preserve">.</w:t>
      </w:r>
      <w:r>
        <w:rPr>
          <w:rFonts w:hint="eastAsia" w:ascii="宋体" w:hAnsi="宋体" w:eastAsia="宋体" w:cs="仿宋"/>
          <w:bCs/>
          <w:sz w:val="24"/>
          <w:szCs w:val="24"/>
          <w:highlight w:val="none"/>
        </w:rPr>
        <w:t xml:space="preserve">甲方在周四（最晚周五）</w:t>
      </w:r>
      <w:r>
        <w:rPr>
          <w:rFonts w:hint="eastAsia" w:ascii="宋体" w:hAnsi="宋体" w:eastAsia="宋体" w:cs="仿宋"/>
          <w:bCs/>
          <w:sz w:val="24"/>
          <w:szCs w:val="24"/>
          <w:highlight w:val="none"/>
          <w:lang w:eastAsia="zh-CN"/>
        </w:rPr>
        <w:t xml:space="preserve">16:</w:t>
      </w:r>
      <w:r>
        <w:rPr>
          <w:rFonts w:hint="eastAsia" w:ascii="宋体" w:hAnsi="宋体" w:eastAsia="宋体" w:cs="仿宋"/>
          <w:bCs/>
          <w:sz w:val="24"/>
          <w:szCs w:val="24"/>
          <w:highlight w:val="none"/>
        </w:rPr>
        <w:t xml:space="preserve">00前将下一周的采购计划以书面、电子稿形式通知乙方，订单内容包括名称、种类、规格、数量、运送时间、送达地点、订单联系人等具体要求。</w:t>
      </w:r>
      <w:r>
        <w:rPr>
          <w:rFonts w:hint="eastAsia" w:ascii="宋体" w:hAnsi="宋体" w:eastAsia="宋体" w:cs="仿宋"/>
          <w:bCs/>
          <w:sz w:val="24"/>
          <w:szCs w:val="24"/>
          <w:highlight w:val="none"/>
        </w:rPr>
      </w:r>
      <w:r/>
    </w:p>
    <w:p>
      <w:pPr>
        <w:pStyle w:val="101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2.采购计划中品种及数量均为预估，实际消费与采购计划有偏差为正常情况。</w:t>
      </w:r>
      <w:r>
        <w:rPr>
          <w:rFonts w:hint="eastAsia"/>
          <w:color w:val="000000"/>
          <w:szCs w:val="20"/>
          <w:highlight w:val="none"/>
          <w:lang w:eastAsia="zh-CN"/>
        </w:rPr>
      </w:r>
      <w:r/>
    </w:p>
    <w:p>
      <w:pPr>
        <w:pStyle w:val="101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3.甲方根据食材生产季节、天气、市场价格情况等协商调整每期采购计划中食材品种和数量。乙方必须能保证提供丰富的品种供甲方选择。</w:t>
      </w:r>
      <w:r>
        <w:rPr>
          <w:rFonts w:hint="eastAsia"/>
          <w:color w:val="000000"/>
          <w:szCs w:val="20"/>
          <w:highlight w:val="none"/>
          <w:lang w:eastAsia="zh-CN"/>
        </w:rPr>
      </w:r>
      <w:r/>
    </w:p>
    <w:p>
      <w:pPr>
        <w:pStyle w:val="1012"/>
        <w:ind w:firstLine="480"/>
        <w:spacing w:before="0" w:beforeAutospacing="0" w:after="0" w:afterAutospacing="0" w:line="360" w:lineRule="auto"/>
        <w:rPr>
          <w:rFonts w:hint="eastAsia"/>
          <w:b w:val="0"/>
          <w:bCs w:val="0"/>
          <w:color w:val="000000"/>
          <w:szCs w:val="20"/>
          <w:highlight w:val="none"/>
          <w:lang w:val="en-US" w:eastAsia="zh-CN"/>
        </w:rPr>
      </w:pPr>
      <w:r>
        <w:rPr>
          <w:rFonts w:hint="eastAsia"/>
          <w:b w:val="0"/>
          <w:bCs w:val="0"/>
          <w:color w:val="000000"/>
          <w:szCs w:val="20"/>
          <w:highlight w:val="none"/>
          <w:lang w:val="en-US" w:eastAsia="zh-CN"/>
        </w:rPr>
        <w:t xml:space="preserve">4.如有特殊原因，甲方有权取消订单。</w:t>
      </w:r>
      <w:r>
        <w:rPr>
          <w:rFonts w:hint="eastAsia"/>
          <w:b w:val="0"/>
          <w:bCs w:val="0"/>
          <w:color w:val="000000"/>
          <w:szCs w:val="20"/>
          <w:highlight w:val="none"/>
          <w:lang w:val="en-US" w:eastAsia="zh-CN"/>
        </w:rPr>
      </w:r>
      <w:r/>
    </w:p>
    <w:p>
      <w:pPr>
        <w:pStyle w:val="101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val="en-US" w:eastAsia="zh-CN"/>
        </w:rPr>
        <w:t xml:space="preserve">五</w:t>
      </w:r>
      <w:r>
        <w:rPr>
          <w:rFonts w:hint="eastAsia"/>
          <w:color w:val="000000"/>
          <w:szCs w:val="20"/>
          <w:highlight w:val="none"/>
          <w:lang w:eastAsia="zh-CN"/>
        </w:rPr>
        <w:t xml:space="preserve">、交货条件</w:t>
      </w:r>
      <w:r>
        <w:rPr>
          <w:rFonts w:hint="eastAsia"/>
          <w:color w:val="000000"/>
          <w:szCs w:val="20"/>
          <w:highlight w:val="none"/>
          <w:lang w:eastAsia="zh-CN"/>
        </w:rPr>
      </w:r>
      <w:r/>
    </w:p>
    <w:p>
      <w:pPr>
        <w:pStyle w:val="1012"/>
        <w:ind w:firstLine="480"/>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eastAsia="zh-CN"/>
        </w:rPr>
        <w:t xml:space="preserve">1.乙方须在每天早上7:</w:t>
      </w:r>
      <w:r>
        <w:rPr>
          <w:rFonts w:hint="eastAsia"/>
          <w:color w:val="000000"/>
          <w:szCs w:val="20"/>
          <w:highlight w:val="none"/>
          <w:lang w:val="en-US" w:eastAsia="zh-CN"/>
        </w:rPr>
        <w:t xml:space="preserve">0</w:t>
      </w:r>
      <w:r>
        <w:rPr>
          <w:rFonts w:hint="eastAsia"/>
          <w:color w:val="000000"/>
          <w:szCs w:val="20"/>
          <w:highlight w:val="none"/>
          <w:lang w:eastAsia="zh-CN"/>
        </w:rPr>
        <w:t xml:space="preserve">0前将订单内所有食材送到甲方指定的地点并配送完毕，乙方提供《送货清单》一式多份，甲乙双方现场过秤并验收签名，作为结算凭证。</w:t>
      </w:r>
      <w:r>
        <w:rPr>
          <w:rFonts w:hint="eastAsia"/>
          <w:color w:val="000000"/>
          <w:szCs w:val="20"/>
          <w:highlight w:val="none"/>
          <w:lang w:val="en-US" w:eastAsia="zh-CN"/>
        </w:rPr>
      </w:r>
      <w:r/>
    </w:p>
    <w:p>
      <w:pPr>
        <w:pStyle w:val="101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2.所有品种按出箱净重过磅，最终交易重量以双方确认的过磅数为准。</w:t>
      </w:r>
      <w:r>
        <w:rPr>
          <w:rFonts w:hint="eastAsia"/>
          <w:color w:val="000000"/>
          <w:szCs w:val="20"/>
          <w:highlight w:val="none"/>
          <w:lang w:eastAsia="zh-CN"/>
        </w:rPr>
      </w:r>
      <w:r/>
    </w:p>
    <w:p>
      <w:pPr>
        <w:pStyle w:val="1012"/>
        <w:ind w:firstLine="480"/>
        <w:spacing w:before="0" w:beforeAutospacing="0" w:after="0" w:afterAutospacing="0" w:line="360" w:lineRule="auto"/>
        <w:rPr>
          <w:rFonts w:hint="eastAsia"/>
          <w:b w:val="0"/>
          <w:bCs w:val="0"/>
          <w:color w:val="000000"/>
          <w:szCs w:val="20"/>
          <w:highlight w:val="none"/>
          <w:lang w:eastAsia="zh-CN"/>
        </w:rPr>
      </w:pPr>
      <w:r>
        <w:rPr>
          <w:rFonts w:hint="eastAsia"/>
          <w:color w:val="000000"/>
          <w:szCs w:val="20"/>
          <w:highlight w:val="none"/>
          <w:lang w:eastAsia="zh-CN"/>
        </w:rPr>
        <w:t xml:space="preserve">3.乙方送货人员负责将货物从车上搬到秤上过磅，然后放到平板推车上，并按甲方食</w:t>
      </w:r>
      <w:r>
        <w:rPr>
          <w:rFonts w:hint="eastAsia"/>
          <w:b w:val="0"/>
          <w:bCs w:val="0"/>
          <w:color w:val="000000"/>
          <w:szCs w:val="20"/>
          <w:highlight w:val="none"/>
          <w:lang w:eastAsia="zh-CN"/>
        </w:rPr>
        <w:t xml:space="preserve">堂人员要求由乙方工作人员负责拉到最终使用点。</w:t>
      </w:r>
      <w:r>
        <w:rPr>
          <w:rFonts w:hint="eastAsia"/>
          <w:b w:val="0"/>
          <w:bCs w:val="0"/>
          <w:color w:val="000000"/>
          <w:szCs w:val="20"/>
          <w:highlight w:val="none"/>
          <w:lang w:eastAsia="zh-CN"/>
        </w:rPr>
      </w:r>
      <w:r/>
    </w:p>
    <w:p>
      <w:pPr>
        <w:pStyle w:val="1012"/>
        <w:ind w:firstLine="480"/>
        <w:spacing w:before="0" w:beforeAutospacing="0" w:after="0" w:afterAutospacing="0" w:line="360" w:lineRule="auto"/>
        <w:rPr>
          <w:rFonts w:hint="eastAsia"/>
          <w:b w:val="0"/>
          <w:bCs w:val="0"/>
          <w:color w:val="000000"/>
          <w:szCs w:val="20"/>
          <w:highlight w:val="none"/>
          <w:lang w:val="en-US" w:eastAsia="zh-CN"/>
        </w:rPr>
      </w:pPr>
      <w:r>
        <w:rPr>
          <w:rFonts w:hint="eastAsia"/>
          <w:b w:val="0"/>
          <w:bCs w:val="0"/>
          <w:color w:val="000000"/>
          <w:szCs w:val="20"/>
          <w:highlight w:val="none"/>
          <w:lang w:val="en-US" w:eastAsia="zh-CN"/>
        </w:rPr>
        <w:t xml:space="preserve">4.</w:t>
      </w:r>
      <w:r>
        <w:rPr>
          <w:rFonts w:hint="eastAsia" w:ascii="宋体" w:hAnsi="宋体"/>
          <w:b w:val="0"/>
          <w:bCs w:val="0"/>
          <w:color w:val="000000"/>
          <w:sz w:val="24"/>
          <w:highlight w:val="none"/>
        </w:rPr>
        <w:t xml:space="preserve">乙方在收到甲方订单后，不得随意变更订单内的品种、质量、规格、数量，如因货源不足</w:t>
      </w:r>
      <w:r>
        <w:rPr>
          <w:rFonts w:hint="eastAsia" w:hAnsi="宋体"/>
          <w:b w:val="0"/>
          <w:bCs w:val="0"/>
          <w:color w:val="000000"/>
          <w:sz w:val="24"/>
          <w:highlight w:val="none"/>
          <w:lang w:eastAsia="zh-CN"/>
        </w:rPr>
        <w:t xml:space="preserve">或</w:t>
      </w:r>
      <w:r>
        <w:rPr>
          <w:rFonts w:hint="eastAsia"/>
          <w:b w:val="0"/>
          <w:bCs w:val="0"/>
          <w:color w:val="000000"/>
          <w:szCs w:val="20"/>
          <w:highlight w:val="none"/>
          <w:lang w:eastAsia="zh-CN"/>
        </w:rPr>
        <w:t xml:space="preserve">个别品种因缺货而无法提供等因素</w:t>
      </w:r>
      <w:r>
        <w:rPr>
          <w:rFonts w:hint="eastAsia" w:ascii="宋体" w:hAnsi="宋体"/>
          <w:b w:val="0"/>
          <w:bCs w:val="0"/>
          <w:color w:val="000000"/>
          <w:sz w:val="24"/>
          <w:highlight w:val="none"/>
        </w:rPr>
        <w:t xml:space="preserve">，乙方不能满足甲方需求，需调换</w:t>
      </w:r>
      <w:r>
        <w:rPr>
          <w:rFonts w:hint="eastAsia" w:hAnsi="宋体"/>
          <w:b w:val="0"/>
          <w:bCs w:val="0"/>
          <w:color w:val="000000"/>
          <w:sz w:val="24"/>
          <w:highlight w:val="none"/>
          <w:lang w:eastAsia="zh-CN"/>
        </w:rPr>
        <w:t xml:space="preserve">食材品种</w:t>
      </w:r>
      <w:r>
        <w:rPr>
          <w:rFonts w:hint="eastAsia" w:ascii="宋体" w:hAnsi="宋体"/>
          <w:b w:val="0"/>
          <w:bCs w:val="0"/>
          <w:color w:val="000000"/>
          <w:sz w:val="24"/>
          <w:highlight w:val="none"/>
        </w:rPr>
        <w:t xml:space="preserve">时，必须于接到订单</w:t>
      </w:r>
      <w:r>
        <w:rPr>
          <w:rFonts w:hint="eastAsia" w:hAnsi="宋体"/>
          <w:b w:val="0"/>
          <w:bCs w:val="0"/>
          <w:color w:val="000000"/>
          <w:sz w:val="24"/>
          <w:highlight w:val="none"/>
          <w:lang w:eastAsia="zh-CN"/>
        </w:rPr>
        <w:t xml:space="preserve">后三个小时内及时知会</w:t>
      </w:r>
      <w:r>
        <w:rPr>
          <w:rFonts w:hint="eastAsia" w:ascii="宋体" w:hAnsi="宋体"/>
          <w:b w:val="0"/>
          <w:bCs w:val="0"/>
          <w:color w:val="000000"/>
          <w:sz w:val="24"/>
          <w:highlight w:val="none"/>
        </w:rPr>
        <w:t xml:space="preserve">甲方，经甲方同意后，按协商后的品种、质量、规格、数量将副食品于</w:t>
      </w:r>
      <w:r>
        <w:rPr>
          <w:rFonts w:hint="eastAsia" w:ascii="宋体" w:hAnsi="宋体"/>
          <w:b w:val="0"/>
          <w:bCs w:val="0"/>
          <w:color w:val="000000"/>
          <w:sz w:val="24"/>
          <w:highlight w:val="none"/>
          <w:lang w:val="en-US" w:eastAsia="zh-CN"/>
        </w:rPr>
        <w:t xml:space="preserve">规定时间</w:t>
      </w:r>
      <w:r>
        <w:rPr>
          <w:rFonts w:hint="eastAsia" w:ascii="宋体" w:hAnsi="宋体"/>
          <w:b w:val="0"/>
          <w:bCs w:val="0"/>
          <w:color w:val="000000"/>
          <w:sz w:val="24"/>
          <w:highlight w:val="none"/>
        </w:rPr>
        <w:t xml:space="preserve">前配送至</w:t>
      </w:r>
      <w:r>
        <w:rPr>
          <w:rFonts w:hint="eastAsia" w:hAnsi="宋体"/>
          <w:b w:val="0"/>
          <w:bCs w:val="0"/>
          <w:color w:val="000000"/>
          <w:sz w:val="24"/>
          <w:highlight w:val="none"/>
          <w:lang w:eastAsia="zh-CN"/>
        </w:rPr>
        <w:t xml:space="preserve">甲方指定的地点</w:t>
      </w:r>
      <w:r>
        <w:rPr>
          <w:rFonts w:hint="eastAsia" w:ascii="宋体" w:hAnsi="宋体"/>
          <w:b w:val="0"/>
          <w:bCs w:val="0"/>
          <w:color w:val="000000"/>
          <w:sz w:val="24"/>
          <w:highlight w:val="none"/>
        </w:rPr>
        <w:t xml:space="preserve">，</w:t>
      </w:r>
      <w:r>
        <w:rPr>
          <w:rFonts w:hint="eastAsia" w:ascii="宋体" w:hAnsi="宋体"/>
          <w:b w:val="0"/>
          <w:bCs w:val="0"/>
          <w:color w:val="000000"/>
          <w:sz w:val="24"/>
          <w:highlight w:val="none"/>
          <w:lang w:val="en-US" w:eastAsia="zh-CN"/>
        </w:rPr>
        <w:t xml:space="preserve">费用按实结算</w:t>
      </w:r>
      <w:r>
        <w:rPr>
          <w:rFonts w:hint="eastAsia" w:hAnsi="宋体"/>
          <w:b w:val="0"/>
          <w:bCs w:val="0"/>
          <w:color w:val="000000"/>
          <w:sz w:val="24"/>
          <w:highlight w:val="none"/>
          <w:lang w:eastAsia="zh-CN"/>
        </w:rPr>
        <w:t xml:space="preserve">。</w:t>
      </w:r>
      <w:r>
        <w:rPr>
          <w:rFonts w:hint="eastAsia"/>
          <w:b w:val="0"/>
          <w:bCs w:val="0"/>
          <w:color w:val="000000"/>
          <w:szCs w:val="20"/>
          <w:highlight w:val="none"/>
          <w:lang w:val="en-US" w:eastAsia="zh-CN"/>
        </w:rPr>
      </w:r>
      <w:r/>
    </w:p>
    <w:p>
      <w:pPr>
        <w:pStyle w:val="1012"/>
        <w:ind w:firstLine="480"/>
        <w:spacing w:before="0" w:beforeAutospacing="0" w:after="0" w:afterAutospacing="0" w:line="360" w:lineRule="auto"/>
        <w:rPr>
          <w:rFonts w:hint="eastAsia"/>
          <w:b w:val="0"/>
          <w:bCs w:val="0"/>
          <w:color w:val="000000"/>
          <w:szCs w:val="20"/>
          <w:highlight w:val="none"/>
          <w:lang w:eastAsia="zh-CN"/>
        </w:rPr>
      </w:pPr>
      <w:r>
        <w:rPr>
          <w:rFonts w:hint="eastAsia"/>
          <w:b w:val="0"/>
          <w:bCs w:val="0"/>
          <w:color w:val="000000"/>
          <w:szCs w:val="20"/>
          <w:highlight w:val="none"/>
          <w:lang w:val="en-US" w:eastAsia="zh-CN"/>
        </w:rPr>
        <w:t xml:space="preserve">5.如遇特殊、紧急情况，甲方当天下单，乙方</w:t>
      </w:r>
      <w:r>
        <w:rPr>
          <w:rFonts w:hint="eastAsia"/>
          <w:b w:val="0"/>
          <w:bCs w:val="0"/>
          <w:color w:val="000000"/>
          <w:szCs w:val="20"/>
          <w:highlight w:val="none"/>
          <w:lang w:eastAsia="zh-CN"/>
        </w:rPr>
        <w:t xml:space="preserve">在接到当天的采购需求计划后，于</w:t>
      </w:r>
      <w:r>
        <w:rPr>
          <w:rFonts w:hint="eastAsia"/>
          <w:b w:val="0"/>
          <w:bCs w:val="0"/>
          <w:color w:val="000000"/>
          <w:szCs w:val="20"/>
          <w:highlight w:val="none"/>
          <w:lang w:val="en-US" w:eastAsia="zh-CN"/>
        </w:rPr>
        <w:t xml:space="preserve">3</w:t>
      </w:r>
      <w:r>
        <w:rPr>
          <w:rFonts w:hint="eastAsia"/>
          <w:b w:val="0"/>
          <w:bCs w:val="0"/>
          <w:color w:val="000000"/>
          <w:szCs w:val="20"/>
          <w:highlight w:val="none"/>
          <w:lang w:eastAsia="zh-CN"/>
        </w:rPr>
        <w:t xml:space="preserve">小时之内将所需物资配送到位。甲乙双方现场对食材数量、品质进行验收登记。除特殊原因（须提前告知甲方并经甲方认可），若乙方无法做到，甲方可视作当月一次考核不合格记录。</w:t>
      </w:r>
      <w:r>
        <w:rPr>
          <w:rFonts w:hint="eastAsia"/>
          <w:b w:val="0"/>
          <w:bCs w:val="0"/>
          <w:color w:val="000000"/>
          <w:szCs w:val="20"/>
          <w:highlight w:val="none"/>
          <w:lang w:eastAsia="zh-CN"/>
        </w:rPr>
      </w:r>
      <w:r/>
    </w:p>
    <w:p>
      <w:pPr>
        <w:pStyle w:val="1012"/>
        <w:ind w:firstLine="480"/>
        <w:spacing w:before="0" w:beforeAutospacing="0" w:after="0" w:afterAutospacing="0" w:line="360" w:lineRule="auto"/>
        <w:rPr>
          <w:rFonts w:hint="eastAsia"/>
          <w:b w:val="0"/>
          <w:bCs w:val="0"/>
          <w:color w:val="000000"/>
          <w:szCs w:val="20"/>
          <w:highlight w:val="none"/>
          <w:lang w:val="en-US" w:eastAsia="zh-CN"/>
        </w:rPr>
      </w:pPr>
      <w:r>
        <w:rPr>
          <w:rFonts w:hint="eastAsia"/>
          <w:b w:val="0"/>
          <w:bCs w:val="0"/>
          <w:color w:val="000000"/>
          <w:szCs w:val="20"/>
          <w:highlight w:val="none"/>
          <w:lang w:val="en-US" w:eastAsia="zh-CN"/>
        </w:rPr>
        <w:t xml:space="preserve">6.</w:t>
      </w:r>
      <w:r>
        <w:rPr>
          <w:rFonts w:hint="eastAsia" w:ascii="宋体" w:hAnsi="宋体"/>
          <w:b w:val="0"/>
          <w:bCs w:val="0"/>
          <w:color w:val="000000"/>
          <w:sz w:val="24"/>
          <w:highlight w:val="none"/>
        </w:rPr>
        <w:t xml:space="preserve">包括非正常工作时间段在内，甲方因特殊情况或任务需要临时增加订单时，乙方应提供应急配送服务。乙方必须</w:t>
      </w:r>
      <w:r>
        <w:rPr>
          <w:rFonts w:hint="eastAsia" w:hAnsi="宋体"/>
          <w:b w:val="0"/>
          <w:bCs w:val="0"/>
          <w:color w:val="000000"/>
          <w:sz w:val="24"/>
          <w:highlight w:val="none"/>
          <w:lang w:eastAsia="zh-CN"/>
        </w:rPr>
        <w:t xml:space="preserve">在</w:t>
      </w:r>
      <w:r>
        <w:rPr>
          <w:rFonts w:hint="eastAsia" w:ascii="宋体" w:hAnsi="宋体"/>
          <w:b w:val="0"/>
          <w:bCs w:val="0"/>
          <w:color w:val="000000"/>
          <w:sz w:val="24"/>
          <w:highlight w:val="none"/>
        </w:rPr>
        <w:t xml:space="preserve">接到通知</w:t>
      </w:r>
      <w:r>
        <w:rPr>
          <w:rFonts w:hint="eastAsia" w:hAnsi="宋体"/>
          <w:b w:val="0"/>
          <w:bCs w:val="0"/>
          <w:color w:val="000000"/>
          <w:sz w:val="24"/>
          <w:highlight w:val="none"/>
          <w:lang w:val="en-US" w:eastAsia="zh-CN"/>
        </w:rPr>
        <w:t xml:space="preserve">3</w:t>
      </w:r>
      <w:r>
        <w:rPr>
          <w:rFonts w:hint="eastAsia" w:ascii="宋体" w:hAnsi="宋体"/>
          <w:b w:val="0"/>
          <w:bCs w:val="0"/>
          <w:color w:val="000000"/>
          <w:sz w:val="24"/>
          <w:highlight w:val="none"/>
        </w:rPr>
        <w:t xml:space="preserve">小时内将新增的</w:t>
      </w:r>
      <w:r>
        <w:rPr>
          <w:rFonts w:hint="eastAsia" w:hAnsi="宋体"/>
          <w:b w:val="0"/>
          <w:bCs w:val="0"/>
          <w:color w:val="000000"/>
          <w:sz w:val="24"/>
          <w:highlight w:val="none"/>
          <w:lang w:eastAsia="zh-CN"/>
        </w:rPr>
        <w:t xml:space="preserve">食材</w:t>
      </w:r>
      <w:r>
        <w:rPr>
          <w:rFonts w:hint="eastAsia" w:ascii="宋体" w:hAnsi="宋体"/>
          <w:b w:val="0"/>
          <w:bCs w:val="0"/>
          <w:color w:val="000000"/>
          <w:sz w:val="24"/>
          <w:highlight w:val="none"/>
        </w:rPr>
        <w:t xml:space="preserve">保质保量配送至</w:t>
      </w:r>
      <w:r>
        <w:rPr>
          <w:rFonts w:hint="eastAsia" w:hAnsi="宋体"/>
          <w:b w:val="0"/>
          <w:bCs w:val="0"/>
          <w:color w:val="000000"/>
          <w:sz w:val="24"/>
          <w:highlight w:val="none"/>
          <w:lang w:eastAsia="zh-CN"/>
        </w:rPr>
        <w:t xml:space="preserve">甲方指定的地点</w:t>
      </w:r>
      <w:r>
        <w:rPr>
          <w:rFonts w:hint="eastAsia" w:ascii="宋体" w:hAnsi="宋体"/>
          <w:b w:val="0"/>
          <w:bCs w:val="0"/>
          <w:color w:val="000000"/>
          <w:sz w:val="24"/>
          <w:highlight w:val="none"/>
        </w:rPr>
        <w:t xml:space="preserve">。</w:t>
      </w:r>
      <w:r>
        <w:rPr>
          <w:rFonts w:hint="eastAsia"/>
          <w:b w:val="0"/>
          <w:bCs w:val="0"/>
          <w:color w:val="000000"/>
          <w:szCs w:val="20"/>
          <w:highlight w:val="none"/>
          <w:lang w:val="en-US" w:eastAsia="zh-CN"/>
        </w:rPr>
      </w:r>
      <w:r/>
    </w:p>
    <w:p>
      <w:pPr>
        <w:pStyle w:val="101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val="en-US" w:eastAsia="zh-CN"/>
        </w:rPr>
        <w:t xml:space="preserve">六</w:t>
      </w:r>
      <w:r>
        <w:rPr>
          <w:rFonts w:hint="eastAsia"/>
          <w:color w:val="000000"/>
          <w:szCs w:val="20"/>
          <w:highlight w:val="none"/>
          <w:lang w:eastAsia="zh-CN"/>
        </w:rPr>
        <w:t xml:space="preserve">、验收标准及退货依据</w:t>
      </w:r>
      <w:r>
        <w:rPr>
          <w:rFonts w:hint="eastAsia"/>
          <w:color w:val="000000"/>
          <w:szCs w:val="20"/>
          <w:highlight w:val="none"/>
          <w:lang w:eastAsia="zh-CN"/>
        </w:rPr>
      </w:r>
      <w:r/>
    </w:p>
    <w:p>
      <w:pPr>
        <w:pStyle w:val="101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1.净菜率：本项目采购的蔬菜为净菜，乙方提供的所有蔬菜必须是经过加工挑选后的，可食用合格率必须达到97</w:t>
      </w:r>
      <w:r>
        <w:rPr>
          <w:rFonts w:hint="eastAsia"/>
          <w:color w:val="000000"/>
          <w:szCs w:val="20"/>
          <w:highlight w:val="none"/>
          <w:lang w:val="en-US" w:eastAsia="zh-CN"/>
        </w:rPr>
        <w:t xml:space="preserve">%</w:t>
      </w:r>
      <w:r>
        <w:rPr>
          <w:rFonts w:hint="eastAsia"/>
          <w:color w:val="000000"/>
          <w:szCs w:val="20"/>
          <w:highlight w:val="none"/>
          <w:lang w:eastAsia="zh-CN"/>
        </w:rPr>
        <w:t xml:space="preserve">以上。</w:t>
      </w:r>
      <w:r>
        <w:rPr>
          <w:rFonts w:hint="eastAsia"/>
          <w:color w:val="000000"/>
          <w:szCs w:val="20"/>
          <w:highlight w:val="none"/>
          <w:lang w:eastAsia="zh-CN"/>
        </w:rPr>
      </w:r>
      <w:r/>
    </w:p>
    <w:p>
      <w:pPr>
        <w:pStyle w:val="101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2.甲方按照以下分类标准作为验收标准以及退货依据：</w:t>
      </w:r>
      <w:r>
        <w:rPr>
          <w:rFonts w:hint="eastAsia"/>
          <w:color w:val="000000"/>
          <w:szCs w:val="20"/>
          <w:highlight w:val="none"/>
          <w:lang w:eastAsia="zh-CN"/>
        </w:rPr>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2"/>
        <w:gridCol w:w="3645"/>
        <w:gridCol w:w="3618"/>
      </w:tblGrid>
      <w:tr>
        <w:trPr>
          <w:trHeight w:val="450"/>
        </w:trPr>
        <w:tc>
          <w:tcPr>
            <w:tcW w:w="1912" w:type="dxa"/>
            <w:vAlign w:val="center"/>
            <w:textDirection w:val="lrTb"/>
            <w:noWrap w:val="false"/>
          </w:tcPr>
          <w:p>
            <w:pPr>
              <w:pStyle w:val="1012"/>
              <w:ind w:left="0"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种类</w:t>
            </w:r>
            <w:r>
              <w:rPr>
                <w:rFonts w:hint="eastAsia"/>
                <w:color w:val="000000"/>
                <w:szCs w:val="20"/>
                <w:highlight w:val="none"/>
                <w:lang w:val="en-US" w:eastAsia="zh-CN"/>
              </w:rPr>
            </w:r>
            <w:r/>
          </w:p>
        </w:tc>
        <w:tc>
          <w:tcPr>
            <w:tcW w:w="3645" w:type="dxa"/>
            <w:vAlign w:val="center"/>
            <w:textDirection w:val="lrTb"/>
            <w:noWrap w:val="false"/>
          </w:tcPr>
          <w:p>
            <w:pPr>
              <w:pStyle w:val="1012"/>
              <w:ind w:left="0"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验收标准</w:t>
            </w:r>
            <w:r>
              <w:rPr>
                <w:rFonts w:hint="eastAsia"/>
                <w:color w:val="000000"/>
                <w:szCs w:val="20"/>
                <w:highlight w:val="none"/>
                <w:lang w:val="en-US" w:eastAsia="zh-CN"/>
              </w:rPr>
            </w:r>
            <w:r/>
          </w:p>
        </w:tc>
        <w:tc>
          <w:tcPr>
            <w:tcW w:w="3618" w:type="dxa"/>
            <w:vAlign w:val="center"/>
            <w:textDirection w:val="lrTb"/>
            <w:noWrap w:val="false"/>
          </w:tcPr>
          <w:p>
            <w:pPr>
              <w:pStyle w:val="1012"/>
              <w:ind w:left="0"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退货依据</w:t>
            </w:r>
            <w:r>
              <w:rPr>
                <w:rFonts w:hint="eastAsia"/>
                <w:color w:val="000000"/>
                <w:szCs w:val="20"/>
                <w:highlight w:val="none"/>
                <w:lang w:val="en-US" w:eastAsia="zh-CN"/>
              </w:rPr>
            </w:r>
            <w:r/>
          </w:p>
        </w:tc>
      </w:tr>
      <w:tr>
        <w:trPr>
          <w:trHeight w:val="119"/>
        </w:trPr>
        <w:tc>
          <w:tcPr>
            <w:tcW w:w="1912" w:type="dxa"/>
            <w:vAlign w:val="center"/>
            <w:textDirection w:val="lrTb"/>
            <w:noWrap w:val="false"/>
          </w:tcPr>
          <w:p>
            <w:pPr>
              <w:pStyle w:val="1012"/>
              <w:ind w:left="0"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叶菜</w:t>
            </w:r>
            <w:r>
              <w:rPr>
                <w:rFonts w:hint="eastAsia"/>
                <w:color w:val="000000"/>
                <w:szCs w:val="20"/>
                <w:highlight w:val="none"/>
                <w:lang w:val="en-US" w:eastAsia="zh-CN"/>
              </w:rPr>
            </w:r>
            <w:r/>
          </w:p>
        </w:tc>
        <w:tc>
          <w:tcPr>
            <w:tcW w:w="3645" w:type="dxa"/>
            <w:vAlign w:val="center"/>
            <w:textDirection w:val="lrTb"/>
            <w:noWrap w:val="false"/>
          </w:tcPr>
          <w:p>
            <w:pPr>
              <w:pStyle w:val="1012"/>
              <w:ind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外形正常，叶梗光滑幼嫩，不干瘪凋萎，无过多黄叶，色泽正常。去除根须，不含土，无虫害，大白菜、卷心菜切开心不变黑，无腐烂情形，无明显浸水现象；农药残留不超标。</w:t>
            </w:r>
            <w:r>
              <w:rPr>
                <w:rFonts w:hint="eastAsia"/>
                <w:color w:val="000000"/>
                <w:szCs w:val="20"/>
                <w:highlight w:val="none"/>
                <w:lang w:val="en-US" w:eastAsia="zh-CN"/>
              </w:rPr>
            </w:r>
            <w:r/>
          </w:p>
        </w:tc>
        <w:tc>
          <w:tcPr>
            <w:tcW w:w="3618" w:type="dxa"/>
            <w:vAlign w:val="center"/>
            <w:textDirection w:val="lrTb"/>
            <w:noWrap w:val="false"/>
          </w:tcPr>
          <w:p>
            <w:pPr>
              <w:pStyle w:val="1012"/>
              <w:ind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味苦，鲜度嫩度明显不佳，含黄叶须根，泥土、虫害严重，凋萎严重，浸水后仍不可恢复者；农药残留超标。</w:t>
            </w:r>
            <w:r>
              <w:rPr>
                <w:rFonts w:hint="eastAsia"/>
                <w:color w:val="000000"/>
                <w:szCs w:val="20"/>
                <w:highlight w:val="none"/>
                <w:lang w:val="en-US" w:eastAsia="zh-CN"/>
              </w:rPr>
            </w:r>
            <w:r/>
          </w:p>
        </w:tc>
      </w:tr>
      <w:tr>
        <w:trPr>
          <w:trHeight w:val="598"/>
        </w:trPr>
        <w:tc>
          <w:tcPr>
            <w:tcW w:w="1912" w:type="dxa"/>
            <w:vAlign w:val="center"/>
            <w:textDirection w:val="lrTb"/>
            <w:noWrap w:val="false"/>
          </w:tcPr>
          <w:p>
            <w:pPr>
              <w:pStyle w:val="1012"/>
              <w:ind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根茎类，如香芋、土豆、莴笋</w:t>
            </w:r>
            <w:r>
              <w:rPr>
                <w:rFonts w:hint="eastAsia"/>
                <w:color w:val="000000"/>
                <w:szCs w:val="20"/>
                <w:highlight w:val="none"/>
                <w:lang w:val="en-US" w:eastAsia="zh-CN"/>
              </w:rPr>
            </w:r>
            <w:r/>
          </w:p>
        </w:tc>
        <w:tc>
          <w:tcPr>
            <w:tcW w:w="3645" w:type="dxa"/>
            <w:vAlign w:val="center"/>
            <w:textDirection w:val="lrTb"/>
            <w:noWrap w:val="false"/>
          </w:tcPr>
          <w:p>
            <w:pPr>
              <w:pStyle w:val="1012"/>
              <w:ind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无虫咬、发芽、发霉现象，新鲜，形态大小与甲方自购标准相当。农药残留不超标。</w:t>
            </w:r>
            <w:r>
              <w:rPr>
                <w:rFonts w:hint="eastAsia"/>
                <w:color w:val="000000"/>
                <w:szCs w:val="20"/>
                <w:highlight w:val="none"/>
                <w:lang w:val="en-US" w:eastAsia="zh-CN"/>
              </w:rPr>
            </w:r>
            <w:r/>
          </w:p>
        </w:tc>
        <w:tc>
          <w:tcPr>
            <w:tcW w:w="3618" w:type="dxa"/>
            <w:vAlign w:val="center"/>
            <w:textDirection w:val="lrTb"/>
            <w:noWrap w:val="false"/>
          </w:tcPr>
          <w:p>
            <w:pPr>
              <w:pStyle w:val="1012"/>
              <w:ind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发芽严重、发霉，新鲜度不佳，形态大小与甲方自购标准存在较大负偏差。农药残留超标。</w:t>
            </w:r>
            <w:r>
              <w:rPr>
                <w:rFonts w:hint="eastAsia"/>
                <w:color w:val="000000"/>
                <w:szCs w:val="20"/>
                <w:highlight w:val="none"/>
                <w:lang w:val="en-US" w:eastAsia="zh-CN"/>
              </w:rPr>
            </w:r>
            <w:r/>
          </w:p>
        </w:tc>
      </w:tr>
      <w:tr>
        <w:trPr>
          <w:trHeight w:val="748"/>
        </w:trPr>
        <w:tc>
          <w:tcPr>
            <w:tcW w:w="1912" w:type="dxa"/>
            <w:vAlign w:val="center"/>
            <w:textDirection w:val="lrTb"/>
            <w:noWrap w:val="false"/>
          </w:tcPr>
          <w:p>
            <w:pPr>
              <w:pStyle w:val="1012"/>
              <w:ind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花果类，如西兰花、白菜花</w:t>
            </w:r>
            <w:r>
              <w:rPr>
                <w:rFonts w:hint="eastAsia"/>
                <w:color w:val="000000"/>
                <w:szCs w:val="20"/>
                <w:highlight w:val="none"/>
                <w:lang w:val="en-US" w:eastAsia="zh-CN"/>
              </w:rPr>
            </w:r>
            <w:r/>
          </w:p>
        </w:tc>
        <w:tc>
          <w:tcPr>
            <w:tcW w:w="3645" w:type="dxa"/>
            <w:vAlign w:val="center"/>
            <w:textDirection w:val="lrTb"/>
            <w:noWrap w:val="false"/>
          </w:tcPr>
          <w:p>
            <w:pPr>
              <w:pStyle w:val="1012"/>
              <w:ind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无虫害，成熟度良好，新鲜固有的色泽鲜明，无发霉发黄。农药残留不超标。</w:t>
            </w:r>
            <w:r>
              <w:rPr>
                <w:rFonts w:hint="eastAsia"/>
                <w:color w:val="000000"/>
                <w:szCs w:val="20"/>
                <w:highlight w:val="none"/>
                <w:lang w:val="en-US" w:eastAsia="zh-CN"/>
              </w:rPr>
            </w:r>
            <w:r/>
          </w:p>
        </w:tc>
        <w:tc>
          <w:tcPr>
            <w:tcW w:w="3618" w:type="dxa"/>
            <w:vAlign w:val="center"/>
            <w:textDirection w:val="lrTb"/>
            <w:noWrap w:val="false"/>
          </w:tcPr>
          <w:p>
            <w:pPr>
              <w:pStyle w:val="1012"/>
              <w:ind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不新鲜，发霉，虫害过多。农药残留超标。</w:t>
            </w:r>
            <w:r>
              <w:rPr>
                <w:rFonts w:hint="eastAsia"/>
                <w:color w:val="000000"/>
                <w:szCs w:val="20"/>
                <w:highlight w:val="none"/>
                <w:lang w:val="en-US" w:eastAsia="zh-CN"/>
              </w:rPr>
            </w:r>
            <w:r/>
          </w:p>
        </w:tc>
      </w:tr>
    </w:tbl>
    <w:p>
      <w:pPr>
        <w:pStyle w:val="101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r>
      <w:r/>
    </w:p>
    <w:p>
      <w:pPr>
        <w:pStyle w:val="1012"/>
        <w:ind w:firstLine="480"/>
        <w:jc w:val="both"/>
        <w:keepLines w:val="0"/>
        <w:keepNext w:val="0"/>
        <w:pageBreakBefore w:val="0"/>
        <w:spacing w:before="0" w:beforeAutospacing="0" w:after="0" w:afterAutospacing="0" w:line="360" w:lineRule="auto"/>
        <w:widowControl/>
        <w:rPr>
          <w:rFonts w:hint="eastAsia" w:eastAsia="宋体" w:cs="Times New Roman"/>
          <w:color w:val="000000"/>
          <w:szCs w:val="20"/>
          <w:highlight w:val="none"/>
          <w:lang w:val="en-US" w:eastAsia="zh-CN"/>
        </w:rPr>
      </w:pPr>
      <w:r>
        <w:rPr>
          <w:rFonts w:hint="eastAsia" w:eastAsia="宋体" w:cs="Times New Roman"/>
          <w:color w:val="000000"/>
          <w:szCs w:val="20"/>
          <w:highlight w:val="none"/>
          <w:lang w:val="en-US" w:eastAsia="zh-CN"/>
        </w:rPr>
        <w:t xml:space="preserve">3.大豆油必须符合GB/T 1535-2017标准，并具有合法《食品生产许可证》（SC证），符合对应食品安全国家标准要求。</w:t>
      </w:r>
      <w:r>
        <w:rPr>
          <w:rFonts w:hint="eastAsia" w:eastAsia="宋体" w:cs="Times New Roman"/>
          <w:color w:val="000000"/>
          <w:szCs w:val="20"/>
          <w:highlight w:val="none"/>
          <w:lang w:val="en-US" w:eastAsia="zh-CN"/>
        </w:rPr>
      </w:r>
      <w:r/>
    </w:p>
    <w:p>
      <w:pPr>
        <w:pStyle w:val="1012"/>
        <w:ind w:firstLine="480"/>
        <w:jc w:val="both"/>
        <w:keepLines w:val="0"/>
        <w:keepNext w:val="0"/>
        <w:pageBreakBefore w:val="0"/>
        <w:spacing w:before="0" w:beforeAutospacing="0" w:after="0" w:afterAutospacing="0" w:line="360" w:lineRule="auto"/>
        <w:widowControl/>
        <w:rPr>
          <w:rFonts w:hint="eastAsia" w:eastAsia="宋体" w:cs="Times New Roman"/>
          <w:color w:val="000000"/>
          <w:szCs w:val="20"/>
          <w:highlight w:val="none"/>
          <w:lang w:val="en-US" w:eastAsia="zh-CN"/>
        </w:rPr>
      </w:pPr>
      <w:r>
        <w:rPr>
          <w:rFonts w:hint="eastAsia" w:eastAsia="宋体" w:cs="Times New Roman"/>
          <w:color w:val="000000"/>
          <w:szCs w:val="20"/>
          <w:highlight w:val="none"/>
          <w:lang w:val="en-US" w:eastAsia="zh-CN"/>
        </w:rPr>
        <w:t xml:space="preserve">4.面粉必须符合GB/T 1355-2021标准，并具有合法《食品生产许可证》（SC证），符合对应食品安全国家标准要求。</w:t>
      </w:r>
      <w:r>
        <w:rPr>
          <w:rFonts w:hint="eastAsia" w:eastAsia="宋体" w:cs="Times New Roman"/>
          <w:color w:val="000000"/>
          <w:szCs w:val="20"/>
          <w:highlight w:val="none"/>
          <w:lang w:val="en-US" w:eastAsia="zh-CN"/>
        </w:rPr>
      </w:r>
      <w:r/>
    </w:p>
    <w:p>
      <w:pPr>
        <w:pStyle w:val="1012"/>
        <w:ind w:firstLine="480"/>
        <w:jc w:val="both"/>
        <w:keepLines w:val="0"/>
        <w:keepNext w:val="0"/>
        <w:pageBreakBefore w:val="0"/>
        <w:spacing w:before="0" w:beforeAutospacing="0" w:after="0" w:afterAutospacing="0" w:line="360" w:lineRule="auto"/>
        <w:widowControl/>
        <w:rPr>
          <w:rFonts w:hint="eastAsia" w:eastAsia="宋体" w:cs="Times New Roman"/>
          <w:color w:val="000000"/>
          <w:szCs w:val="20"/>
          <w:highlight w:val="none"/>
          <w:lang w:val="en-US" w:eastAsia="zh-CN"/>
        </w:rPr>
      </w:pPr>
      <w:r>
        <w:rPr>
          <w:rFonts w:hint="eastAsia" w:eastAsia="宋体" w:cs="Times New Roman"/>
          <w:color w:val="000000"/>
          <w:szCs w:val="20"/>
          <w:highlight w:val="none"/>
          <w:lang w:val="en-US" w:eastAsia="zh-CN"/>
        </w:rPr>
        <w:t xml:space="preserve">5.猪肉、牛羊肉、鲜（冻）鸡鸭、鹅副产品等必须具有动物检验检疫合格证明。</w:t>
      </w:r>
      <w:r>
        <w:rPr>
          <w:rFonts w:hint="eastAsia" w:eastAsia="宋体" w:cs="Times New Roman"/>
          <w:color w:val="000000"/>
          <w:szCs w:val="20"/>
          <w:highlight w:val="none"/>
          <w:lang w:val="en-US" w:eastAsia="zh-CN"/>
        </w:rPr>
      </w:r>
      <w:r/>
    </w:p>
    <w:p>
      <w:pPr>
        <w:pStyle w:val="1012"/>
        <w:ind w:firstLine="480"/>
        <w:jc w:val="both"/>
        <w:keepLines w:val="0"/>
        <w:keepNext w:val="0"/>
        <w:pageBreakBefore w:val="0"/>
        <w:spacing w:before="0" w:beforeAutospacing="0" w:after="0" w:afterAutospacing="0" w:line="360" w:lineRule="auto"/>
        <w:widowControl/>
        <w:rPr>
          <w:rFonts w:hint="eastAsia" w:eastAsia="宋体" w:cs="Times New Roman"/>
          <w:color w:val="000000"/>
          <w:szCs w:val="20"/>
          <w:highlight w:val="none"/>
          <w:lang w:val="en-US" w:eastAsia="zh-CN"/>
        </w:rPr>
      </w:pPr>
      <w:r>
        <w:rPr>
          <w:rFonts w:hint="eastAsia" w:eastAsia="宋体" w:cs="Times New Roman"/>
          <w:color w:val="000000"/>
          <w:szCs w:val="20"/>
          <w:highlight w:val="none"/>
          <w:lang w:val="en-US" w:eastAsia="zh-CN"/>
        </w:rPr>
        <w:t xml:space="preserve">6.糖、味精、酱油、醋、生粉等必须具有合法《食品生产许可证》（SC证），符合对应食品安全国家标准要求。</w:t>
      </w:r>
      <w:r>
        <w:rPr>
          <w:rFonts w:hint="eastAsia" w:eastAsia="宋体" w:cs="Times New Roman"/>
          <w:color w:val="000000"/>
          <w:szCs w:val="20"/>
          <w:highlight w:val="none"/>
          <w:lang w:val="en-US" w:eastAsia="zh-CN"/>
        </w:rPr>
      </w:r>
      <w:r/>
    </w:p>
    <w:p>
      <w:pPr>
        <w:pStyle w:val="1012"/>
        <w:ind w:firstLine="480"/>
        <w:jc w:val="both"/>
        <w:keepLines w:val="0"/>
        <w:keepNext w:val="0"/>
        <w:pageBreakBefore w:val="0"/>
        <w:spacing w:before="0" w:beforeAutospacing="0" w:after="0" w:afterAutospacing="0" w:line="360" w:lineRule="auto"/>
        <w:widowControl/>
        <w:rPr>
          <w:rFonts w:hint="eastAsia" w:eastAsia="宋体" w:cs="Times New Roman"/>
          <w:color w:val="000000"/>
          <w:szCs w:val="20"/>
          <w:highlight w:val="none"/>
          <w:lang w:val="en-US" w:eastAsia="zh-CN"/>
        </w:rPr>
      </w:pPr>
      <w:r>
        <w:rPr>
          <w:rFonts w:hint="eastAsia" w:eastAsia="宋体" w:cs="Times New Roman"/>
          <w:color w:val="000000"/>
          <w:szCs w:val="20"/>
          <w:highlight w:val="none"/>
          <w:lang w:val="en-US" w:eastAsia="zh-CN"/>
        </w:rPr>
        <w:t xml:space="preserve">7.豆制品、半成品必须具有合法《食品生产许可证》（SC证），符合对应食品安全国家标准要求。</w:t>
      </w:r>
      <w:r>
        <w:rPr>
          <w:rFonts w:hint="eastAsia" w:eastAsia="宋体" w:cs="Times New Roman"/>
          <w:color w:val="000000"/>
          <w:szCs w:val="20"/>
          <w:highlight w:val="none"/>
          <w:lang w:val="en-US" w:eastAsia="zh-CN"/>
        </w:rPr>
      </w:r>
      <w:r/>
    </w:p>
    <w:p>
      <w:pPr>
        <w:pStyle w:val="1012"/>
        <w:ind w:firstLine="480"/>
        <w:jc w:val="both"/>
        <w:keepLines w:val="0"/>
        <w:keepNext w:val="0"/>
        <w:pageBreakBefore w:val="0"/>
        <w:spacing w:before="0" w:beforeAutospacing="0" w:after="0" w:afterAutospacing="0" w:line="360" w:lineRule="auto"/>
        <w:widowControl/>
        <w:rPr>
          <w:rFonts w:hint="eastAsia" w:eastAsia="宋体" w:cs="Times New Roman"/>
          <w:color w:val="000000"/>
          <w:szCs w:val="20"/>
          <w:highlight w:val="none"/>
          <w:lang w:val="en-US" w:eastAsia="zh-CN"/>
        </w:rPr>
      </w:pPr>
      <w:r>
        <w:rPr>
          <w:rFonts w:hint="eastAsia" w:eastAsia="宋体" w:cs="Times New Roman"/>
          <w:color w:val="000000"/>
          <w:szCs w:val="20"/>
          <w:highlight w:val="none"/>
          <w:lang w:val="en-US" w:eastAsia="zh-CN"/>
        </w:rPr>
        <w:t xml:space="preserve">8.禽蛋、蔬菜必须保证新鲜，且符合食品卫生安全要求。</w:t>
      </w:r>
      <w:r>
        <w:rPr>
          <w:rFonts w:hint="eastAsia" w:eastAsia="宋体" w:cs="Times New Roman"/>
          <w:color w:val="000000"/>
          <w:szCs w:val="20"/>
          <w:highlight w:val="none"/>
          <w:lang w:val="en-US" w:eastAsia="zh-CN"/>
        </w:rPr>
      </w:r>
      <w:r/>
    </w:p>
    <w:p>
      <w:pPr>
        <w:pStyle w:val="101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val="en-US" w:eastAsia="zh-CN"/>
        </w:rPr>
        <w:t xml:space="preserve">七</w:t>
      </w:r>
      <w:r>
        <w:rPr>
          <w:rFonts w:hint="eastAsia"/>
          <w:color w:val="000000"/>
          <w:szCs w:val="20"/>
          <w:highlight w:val="none"/>
          <w:lang w:eastAsia="zh-CN"/>
        </w:rPr>
        <w:t xml:space="preserve">、数量、品质保证</w:t>
      </w:r>
      <w:r>
        <w:rPr>
          <w:rFonts w:hint="eastAsia"/>
          <w:color w:val="000000"/>
          <w:szCs w:val="20"/>
          <w:highlight w:val="none"/>
          <w:lang w:eastAsia="zh-CN"/>
        </w:rPr>
      </w:r>
      <w:r/>
    </w:p>
    <w:p>
      <w:pPr>
        <w:pStyle w:val="930"/>
        <w:ind w:firstLine="480"/>
        <w:spacing w:line="360" w:lineRule="auto"/>
        <w:rPr>
          <w:rFonts w:hint="eastAsia" w:ascii="宋体" w:hAnsi="宋体" w:eastAsia="宋体" w:cs="宋体"/>
          <w:b/>
          <w:sz w:val="24"/>
          <w:szCs w:val="24"/>
          <w:highlight w:val="none"/>
        </w:rPr>
      </w:pPr>
      <w:r>
        <w:rPr>
          <w:rFonts w:hint="eastAsia" w:ascii="宋体" w:hAnsi="宋体" w:eastAsia="宋体" w:cs="宋体"/>
          <w:bCs/>
          <w:sz w:val="24"/>
          <w:szCs w:val="24"/>
          <w:highlight w:val="none"/>
        </w:rPr>
        <w:t xml:space="preserve">1.猪肉类</w:t>
      </w:r>
      <w:r>
        <w:rPr>
          <w:rFonts w:hint="eastAsia" w:ascii="宋体" w:hAnsi="宋体" w:eastAsia="宋体" w:cs="宋体"/>
          <w:b/>
          <w:sz w:val="24"/>
          <w:szCs w:val="24"/>
          <w:highlight w:val="none"/>
        </w:rPr>
      </w:r>
      <w:r/>
    </w:p>
    <w:p>
      <w:pPr>
        <w:pStyle w:val="93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（1）总体要求：本次招标所需标的物以冷鲜肉为主。乙方</w:t>
      </w:r>
      <w:r>
        <w:rPr>
          <w:rFonts w:hint="eastAsia" w:ascii="宋体" w:hAnsi="宋体" w:eastAsia="宋体" w:cs="宋体"/>
          <w:sz w:val="24"/>
          <w:szCs w:val="24"/>
          <w:highlight w:val="none"/>
          <w:lang w:eastAsia="zh-CN"/>
        </w:rPr>
        <w:t xml:space="preserve">应保证</w:t>
      </w:r>
      <w:r>
        <w:rPr>
          <w:rFonts w:hint="eastAsia" w:ascii="宋体" w:hAnsi="宋体" w:eastAsia="宋体" w:cs="宋体"/>
          <w:sz w:val="24"/>
          <w:szCs w:val="24"/>
          <w:highlight w:val="none"/>
        </w:rPr>
        <w:t xml:space="preserve">正规的进货渠道，所供标的物必须卫生、清洁、新鲜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无污染、无假冒伪劣、无过期变质及“三无”商品，符合《中华人民共和国食品安全法》、GB 2707-2016《食品安全国家标准 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冻</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畜、禽产品》、GB/T 9959.1-2019《鲜、冻猪肉及猪副产品 第1部分：片猪肉》等法规要求。</w:t>
      </w:r>
      <w:r>
        <w:rPr>
          <w:rFonts w:hint="eastAsia" w:ascii="宋体" w:hAnsi="宋体" w:eastAsia="宋体" w:cs="宋体"/>
          <w:sz w:val="24"/>
          <w:szCs w:val="24"/>
          <w:highlight w:val="none"/>
        </w:rPr>
      </w:r>
      <w:r/>
    </w:p>
    <w:p>
      <w:pPr>
        <w:pStyle w:val="930"/>
        <w:ind w:firstLine="480"/>
        <w:spacing w:line="360" w:lineRule="auto"/>
        <w:rPr>
          <w:rFonts w:hint="eastAsia" w:ascii="Times New Roman" w:hAnsi="宋体"/>
          <w:sz w:val="24"/>
          <w:szCs w:val="22"/>
          <w:highlight w:val="none"/>
        </w:rPr>
      </w:pPr>
      <w:r>
        <w:rPr>
          <w:rFonts w:hint="eastAsia" w:ascii="宋体" w:hAnsi="宋体" w:eastAsia="宋体" w:cs="宋体"/>
          <w:sz w:val="24"/>
          <w:szCs w:val="24"/>
          <w:highlight w:val="none"/>
        </w:rPr>
        <w:t xml:space="preserve">（2）具体标准：片猪</w:t>
      </w:r>
      <w:r>
        <w:rPr>
          <w:rFonts w:hint="eastAsia" w:ascii="宋体" w:hAnsi="宋体" w:eastAsia="宋体" w:cs="宋体"/>
          <w:sz w:val="24"/>
          <w:szCs w:val="22"/>
          <w:highlight w:val="none"/>
        </w:rPr>
        <w:t xml:space="preserve">肉生产原料应来自非疫区，并持有产地动物防疫监督机构出具的检疫证明</w:t>
      </w:r>
      <w:r>
        <w:rPr>
          <w:rFonts w:hint="eastAsia" w:ascii="Times New Roman" w:hAnsi="宋体"/>
          <w:sz w:val="24"/>
          <w:szCs w:val="22"/>
          <w:highlight w:val="none"/>
        </w:rPr>
        <w:t xml:space="preserve">，严禁公（母）种猪及晚阉猪用于加工猪肉；片猪肉前膀后座丰满，肋条花层好，颜色正常，胴体修割整齐干净，去头（蹄、尾）、槽头肉、内脏、三腺、奶头、残毛，分级以鲜片</w:t>
      </w:r>
      <w:r>
        <w:rPr>
          <w:rFonts w:hint="eastAsia" w:ascii="宋体" w:hAnsi="宋体" w:eastAsia="宋体" w:cs="宋体"/>
          <w:sz w:val="24"/>
          <w:szCs w:val="22"/>
          <w:highlight w:val="none"/>
        </w:rPr>
        <w:t xml:space="preserve">猪肉的第六、第七肋骨中间平行至第六胸椎刺突前下方（除皮后）的脂肪层厚度为准，脂肪层厚度在1.0</w:t>
      </w:r>
      <w:r>
        <w:rPr>
          <w:rFonts w:hint="eastAsia" w:ascii="宋体" w:hAnsi="宋体" w:eastAsia="宋体" w:cs="宋体"/>
          <w:sz w:val="24"/>
          <w:szCs w:val="22"/>
          <w:highlight w:val="none"/>
          <w:lang w:eastAsia="zh-CN"/>
        </w:rPr>
        <w:t xml:space="preserve">—</w:t>
      </w:r>
      <w:r>
        <w:rPr>
          <w:rFonts w:hint="eastAsia" w:ascii="宋体" w:hAnsi="宋体" w:eastAsia="宋体" w:cs="宋体"/>
          <w:sz w:val="24"/>
          <w:szCs w:val="22"/>
          <w:highlight w:val="none"/>
        </w:rPr>
        <w:t xml:space="preserve">2.5cm以内，鲜片猪肉重在25公斤以上40公斤以内，劈半、整修符合国家二级标准。统排去尾骨、前脖骨，不得带膘油。猪蹄去毛，无破损、血斑，带筋。（详见附表）</w:t>
      </w:r>
      <w:r>
        <w:rPr>
          <w:rFonts w:hint="eastAsia" w:ascii="Times New Roman" w:hAnsi="宋体"/>
          <w:sz w:val="24"/>
          <w:szCs w:val="22"/>
          <w:highlight w:val="none"/>
        </w:rPr>
      </w:r>
      <w:r/>
    </w:p>
    <w:p>
      <w:pPr>
        <w:pStyle w:val="930"/>
        <w:ind w:firstLine="480"/>
        <w:spacing w:line="360" w:lineRule="auto"/>
        <w:rPr>
          <w:rFonts w:hint="eastAsia" w:ascii="Times New Roman" w:hAnsi="宋体"/>
          <w:sz w:val="24"/>
          <w:szCs w:val="22"/>
          <w:highlight w:val="none"/>
        </w:rPr>
      </w:pPr>
      <w:r>
        <w:rPr>
          <w:rFonts w:hint="eastAsia" w:ascii="Times New Roman" w:hAnsi="宋体"/>
          <w:sz w:val="24"/>
          <w:szCs w:val="22"/>
          <w:highlight w:val="none"/>
        </w:rPr>
        <w:t xml:space="preserve">附表：猪肉相关技术指标</w:t>
      </w:r>
      <w:r>
        <w:rPr>
          <w:rFonts w:hint="eastAsia" w:ascii="Times New Roman" w:hAnsi="宋体"/>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697"/>
        <w:gridCol w:w="1560"/>
        <w:gridCol w:w="6599"/>
      </w:tblGrid>
      <w:tr>
        <w:trPr/>
        <w:tc>
          <w:tcPr>
            <w:tcW w:w="534" w:type="dxa"/>
            <w:vAlign w:val="center"/>
            <w:textDirection w:val="lrTb"/>
            <w:noWrap w:val="false"/>
          </w:tcPr>
          <w:p>
            <w:pPr>
              <w:pStyle w:val="930"/>
              <w:jc w:val="center"/>
              <w:rPr>
                <w:rFonts w:ascii="Times New Roman" w:hAnsi="宋体"/>
                <w:sz w:val="24"/>
                <w:highlight w:val="none"/>
              </w:rPr>
            </w:pPr>
            <w:r>
              <w:rPr>
                <w:rFonts w:hint="eastAsia" w:ascii="Times New Roman" w:hAnsi="宋体"/>
                <w:sz w:val="24"/>
                <w:highlight w:val="none"/>
              </w:rPr>
              <w:t xml:space="preserve">序号</w:t>
            </w:r>
            <w:r>
              <w:rPr>
                <w:rFonts w:ascii="Times New Roman" w:hAnsi="宋体"/>
                <w:sz w:val="24"/>
                <w:highlight w:val="none"/>
              </w:rPr>
            </w:r>
            <w:r/>
          </w:p>
        </w:tc>
        <w:tc>
          <w:tcPr>
            <w:gridSpan w:val="2"/>
            <w:tcW w:w="2257" w:type="dxa"/>
            <w:vAlign w:val="center"/>
            <w:textDirection w:val="lrTb"/>
            <w:noWrap w:val="false"/>
          </w:tcPr>
          <w:p>
            <w:pPr>
              <w:pStyle w:val="930"/>
              <w:jc w:val="center"/>
              <w:rPr>
                <w:rFonts w:ascii="Times New Roman" w:hAnsi="宋体"/>
                <w:sz w:val="24"/>
                <w:highlight w:val="none"/>
              </w:rPr>
            </w:pPr>
            <w:r>
              <w:rPr>
                <w:rFonts w:hint="eastAsia" w:ascii="Times New Roman" w:hAnsi="宋体"/>
                <w:sz w:val="24"/>
                <w:highlight w:val="none"/>
              </w:rPr>
              <w:t xml:space="preserve">项目</w:t>
            </w:r>
            <w:r>
              <w:rPr>
                <w:rFonts w:ascii="Times New Roman" w:hAnsi="宋体"/>
                <w:sz w:val="24"/>
                <w:highlight w:val="none"/>
              </w:rPr>
            </w:r>
            <w:r/>
          </w:p>
        </w:tc>
        <w:tc>
          <w:tcPr>
            <w:tcW w:w="6599" w:type="dxa"/>
            <w:vAlign w:val="center"/>
            <w:textDirection w:val="lrTb"/>
            <w:noWrap w:val="false"/>
          </w:tcPr>
          <w:p>
            <w:pPr>
              <w:pStyle w:val="930"/>
              <w:jc w:val="center"/>
              <w:rPr>
                <w:rFonts w:ascii="Times New Roman" w:hAnsi="宋体"/>
                <w:sz w:val="24"/>
                <w:highlight w:val="none"/>
              </w:rPr>
            </w:pPr>
            <w:r>
              <w:rPr>
                <w:rFonts w:hint="eastAsia" w:ascii="Times New Roman" w:hAnsi="宋体"/>
                <w:sz w:val="24"/>
                <w:highlight w:val="none"/>
              </w:rPr>
              <w:t xml:space="preserve">标准</w:t>
            </w:r>
            <w:r>
              <w:rPr>
                <w:rFonts w:ascii="Times New Roman" w:hAnsi="宋体"/>
                <w:sz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697" w:type="dxa"/>
            <w:vAlign w:val="center"/>
            <w:vMerge w:val="restart"/>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原料</w:t>
            </w: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生猪应来自非疫区，并持有产地动物防疫监督机构出具的检疫证明。</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公、母种猪及晚阉割猪不得用于加工鲜、冻片猪肉。</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697" w:type="dxa"/>
            <w:vAlign w:val="center"/>
            <w:vMerge w:val="restart"/>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屠宰加工</w:t>
            </w: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去头和槽头肉</w:t>
            </w: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按“平头”规格割下猪头。齐第一颈椎</w:t>
            </w:r>
            <w:r>
              <w:rPr>
                <w:rFonts w:hint="eastAsia" w:ascii="宋体" w:hAnsi="宋体" w:eastAsia="宋体" w:cs="宋体"/>
                <w:sz w:val="24"/>
                <w:szCs w:val="24"/>
                <w:highlight w:val="none"/>
                <w:lang w:eastAsia="zh-CN"/>
              </w:rPr>
              <w:t xml:space="preserve">垂直线与之</w:t>
            </w:r>
            <w:r>
              <w:rPr>
                <w:rFonts w:hint="eastAsia" w:ascii="宋体" w:hAnsi="宋体" w:eastAsia="宋体" w:cs="宋体"/>
                <w:sz w:val="24"/>
                <w:szCs w:val="24"/>
                <w:highlight w:val="none"/>
              </w:rPr>
              <w:t xml:space="preserve">割去槽头肉和血刀肉。</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去内脏</w:t>
            </w: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去除全部内脏、护心油、横膈膜和横膈膜肌、脊椎大血管、生殖器官，修净应检部位的非传染病引起的明显异常淋巴结。</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去三腺</w:t>
            </w: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摘除甲状腺、肾上腺、病变淋巴结。</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锯（劈）半</w:t>
            </w: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沿脊椎中线纵向锯（劈）成两分体，每片</w:t>
            </w:r>
            <w:r>
              <w:rPr>
                <w:rFonts w:hint="eastAsia" w:ascii="宋体" w:hAnsi="宋体" w:eastAsia="宋体" w:cs="宋体"/>
                <w:sz w:val="24"/>
                <w:szCs w:val="24"/>
                <w:highlight w:val="none"/>
                <w:lang w:eastAsia="zh-CN"/>
              </w:rPr>
              <w:t xml:space="preserve">完整</w:t>
            </w:r>
            <w:r>
              <w:rPr>
                <w:rFonts w:hint="eastAsia" w:ascii="宋体" w:hAnsi="宋体" w:eastAsia="宋体" w:cs="宋体"/>
                <w:sz w:val="24"/>
                <w:szCs w:val="24"/>
                <w:highlight w:val="none"/>
              </w:rPr>
              <w:t xml:space="preserve">脊椎骨不允许偏差两节。</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去蹄</w:t>
            </w: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前蹄从腕关节，后蹄从跗关节处隔断。</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去尾</w:t>
            </w: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齐尾根部平行割下。</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去奶头</w:t>
            </w: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割净奶头，修净色素沉着物，不带黄汁。</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整修</w:t>
            </w: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臀部和鼠蹊部的黑皮</w:t>
            </w:r>
            <w:r>
              <w:rPr>
                <w:rFonts w:hint="eastAsia" w:ascii="宋体" w:hAnsi="宋体" w:eastAsia="宋体" w:cs="宋体"/>
                <w:sz w:val="24"/>
                <w:szCs w:val="24"/>
                <w:highlight w:val="none"/>
                <w:lang w:eastAsia="zh-CN"/>
              </w:rPr>
              <w:t xml:space="preserve">以及</w:t>
            </w:r>
            <w:r>
              <w:rPr>
                <w:rFonts w:hint="eastAsia" w:ascii="宋体" w:hAnsi="宋体" w:eastAsia="宋体" w:cs="宋体"/>
                <w:sz w:val="24"/>
                <w:szCs w:val="24"/>
                <w:highlight w:val="none"/>
              </w:rPr>
              <w:t xml:space="preserve">肛门括约肌，以及肉体上的伤痕、暗痕、脓疱、皮癣、湿疹、痂皮、皮肤结节、密集红斑和表皮伤斑均应修净。每片猪肉允许表皮修割面积不超过三分之一，内伤修割面积不超过200C㎡。</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去残毛</w:t>
            </w: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去净残留毛绒，不准带长短毛，每片肉上的密集断毛根（包括绒毛、新生短毛）不超过64 C㎡，零星分散断毛根集中相加面积不超过100 C㎡。</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冲洗</w:t>
            </w: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不带浮毛、凝血块、胆污、粪污及其他污染物。</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rPr>
                <w:rFonts w:hint="eastAsia" w:ascii="宋体" w:hAnsi="宋体" w:eastAsia="宋体" w:cs="宋体"/>
                <w:sz w:val="24"/>
                <w:szCs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w:t>
            </w: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不允许有烫生、烫老、机损、全身青皮。</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rPr>
            </w:r>
            <w:r/>
          </w:p>
        </w:tc>
        <w:tc>
          <w:tcPr>
            <w:tcW w:w="697"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冷加工</w:t>
            </w: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冷却片猪肉，屠宰后24h内，其后</w:t>
            </w:r>
            <w:r>
              <w:rPr>
                <w:rFonts w:hint="eastAsia" w:ascii="宋体" w:hAnsi="宋体" w:eastAsia="宋体" w:cs="宋体"/>
                <w:sz w:val="24"/>
                <w:szCs w:val="24"/>
                <w:highlight w:val="none"/>
                <w:lang w:val="en-US" w:eastAsia="zh-CN"/>
              </w:rPr>
              <w:t xml:space="preserve">腿</w:t>
            </w:r>
            <w:r>
              <w:rPr>
                <w:rFonts w:hint="eastAsia" w:ascii="宋体" w:hAnsi="宋体" w:eastAsia="宋体" w:cs="宋体"/>
                <w:sz w:val="24"/>
                <w:szCs w:val="24"/>
                <w:highlight w:val="none"/>
              </w:rPr>
              <w:t xml:space="preserve">肌肉中心温度不高于4℃，不低于0℃。</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rPr>
            </w:r>
            <w:r/>
          </w:p>
        </w:tc>
        <w:tc>
          <w:tcPr>
            <w:tcW w:w="697" w:type="dxa"/>
            <w:vAlign w:val="center"/>
            <w:vMerge w:val="restart"/>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感官指标</w:t>
            </w: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色泽</w:t>
            </w: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肌肉色泽鲜红或深红，有光泽；脂肪呈乳白色或粉白色。</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rPr>
                <w:rFonts w:hint="eastAsia" w:ascii="宋体" w:hAnsi="宋体" w:eastAsia="宋体" w:cs="宋体"/>
                <w:sz w:val="24"/>
                <w:szCs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弹性（组织状态）</w:t>
            </w: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指压后的凹陷立即恢复。</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rPr>
                <w:rFonts w:hint="eastAsia" w:ascii="宋体" w:hAnsi="宋体" w:eastAsia="宋体" w:cs="宋体"/>
                <w:sz w:val="24"/>
                <w:szCs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黏度</w:t>
            </w: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外表微干或微湿润，不</w:t>
            </w:r>
            <w:r>
              <w:rPr>
                <w:rFonts w:hint="eastAsia" w:ascii="宋体" w:hAnsi="宋体" w:eastAsia="宋体" w:cs="宋体"/>
                <w:sz w:val="24"/>
                <w:szCs w:val="24"/>
                <w:highlight w:val="none"/>
                <w:lang w:val="en-US" w:eastAsia="zh-CN"/>
              </w:rPr>
              <w:t xml:space="preserve">黏</w:t>
            </w:r>
            <w:r>
              <w:rPr>
                <w:rFonts w:hint="eastAsia" w:ascii="宋体" w:hAnsi="宋体" w:eastAsia="宋体" w:cs="宋体"/>
                <w:sz w:val="24"/>
                <w:szCs w:val="24"/>
                <w:highlight w:val="none"/>
              </w:rPr>
              <w:t xml:space="preserve">手。</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w:t>
            </w:r>
            <w:r>
              <w:rPr>
                <w:rFonts w:hint="eastAsia" w:ascii="宋体" w:hAnsi="宋体" w:eastAsia="宋体" w:cs="宋体"/>
                <w:sz w:val="24"/>
                <w:szCs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气味</w:t>
            </w: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具有鲜猪肉正常气味。煮沸后肉汤透明澄清，脂肪团聚于液面，具有香味。</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w:t>
            </w:r>
            <w:r>
              <w:rPr>
                <w:rFonts w:hint="eastAsia" w:ascii="宋体" w:hAnsi="宋体" w:eastAsia="宋体" w:cs="宋体"/>
                <w:sz w:val="24"/>
                <w:szCs w:val="24"/>
                <w:highlight w:val="none"/>
              </w:rPr>
            </w:r>
            <w:r/>
          </w:p>
        </w:tc>
        <w:tc>
          <w:tcPr>
            <w:tcW w:w="697"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理化指标</w:t>
            </w: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参照GB/T 9959.1-2019国家标准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rPr>
            </w:r>
            <w:r/>
          </w:p>
        </w:tc>
        <w:tc>
          <w:tcPr>
            <w:tcW w:w="697"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脂肪层厚度</w:t>
            </w:r>
            <w:r>
              <w:rPr>
                <w:rFonts w:hint="eastAsia" w:ascii="宋体" w:hAnsi="宋体" w:eastAsia="宋体" w:cs="宋体"/>
                <w:sz w:val="24"/>
                <w:szCs w:val="24"/>
                <w:highlight w:val="none"/>
              </w:rPr>
            </w:r>
            <w:r/>
          </w:p>
        </w:tc>
        <w:tc>
          <w:tcPr>
            <w:tcW w:w="1560"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99" w:type="dxa"/>
            <w:vAlign w:val="center"/>
            <w:textDirection w:val="lrTb"/>
            <w:noWrap w:val="false"/>
          </w:tcPr>
          <w:p>
            <w:pPr>
              <w:pStyle w:val="9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以鲜片猪肉的第六、第七肋骨中间平行至第六胸椎刺突前下方（除皮后）的脂肪层厚度为准，脂肪层厚度在1.0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2.5cm以内，鲜片猪肉重在25kg以上40kg以内。</w:t>
            </w:r>
            <w:r>
              <w:rPr>
                <w:rFonts w:hint="eastAsia" w:ascii="宋体" w:hAnsi="宋体" w:eastAsia="宋体" w:cs="宋体"/>
                <w:sz w:val="24"/>
                <w:szCs w:val="24"/>
                <w:highlight w:val="none"/>
              </w:rPr>
            </w:r>
            <w:r/>
          </w:p>
        </w:tc>
      </w:tr>
    </w:tbl>
    <w:p>
      <w:pPr>
        <w:pStyle w:val="93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930"/>
        <w:ind w:firstLine="48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2.禽</w:t>
      </w:r>
      <w:r>
        <w:rPr>
          <w:rFonts w:hint="eastAsia" w:hAnsi="宋体" w:eastAsia="宋体" w:cs="宋体"/>
          <w:bCs/>
          <w:sz w:val="24"/>
          <w:szCs w:val="22"/>
          <w:highlight w:val="none"/>
          <w:lang w:val="en-US" w:eastAsia="zh-CN"/>
        </w:rPr>
        <w:t xml:space="preserve">肉</w:t>
      </w:r>
      <w:r>
        <w:rPr>
          <w:rFonts w:hint="eastAsia" w:ascii="宋体" w:hAnsi="宋体" w:eastAsia="宋体" w:cs="宋体"/>
          <w:bCs/>
          <w:sz w:val="24"/>
          <w:szCs w:val="22"/>
          <w:highlight w:val="none"/>
        </w:rPr>
        <w:t xml:space="preserve">类</w:t>
      </w:r>
      <w:r>
        <w:rPr>
          <w:rFonts w:hint="eastAsia" w:ascii="宋体" w:hAnsi="宋体" w:eastAsia="宋体" w:cs="宋体"/>
          <w:bCs/>
          <w:sz w:val="24"/>
          <w:szCs w:val="22"/>
          <w:highlight w:val="none"/>
        </w:rPr>
      </w:r>
      <w:r/>
    </w:p>
    <w:p>
      <w:pPr>
        <w:pStyle w:val="930"/>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总体要求：本次招标所需标的物以鲜禽肉为主。如有特殊情况，经甲方同意可临时调整为冷却禽肉，冰层厚度不超过1毫米，单体含冰量不得超过净重3%。乙方保证正规的进货渠道，所供标的物必须卫生、清洁、新鲜、无污染、无假冒伪劣、无过期变质及“三无”商品，符合《中华人民共和国食品安全法》、GB 2707-2016《食品安全国家标准 鲜</w:t>
      </w:r>
      <w:r>
        <w:rPr>
          <w:rFonts w:hint="eastAsia" w:ascii="宋体" w:hAnsi="宋体" w:eastAsia="宋体" w:cs="宋体"/>
          <w:sz w:val="24"/>
          <w:szCs w:val="22"/>
          <w:highlight w:val="none"/>
          <w:lang w:eastAsia="zh-CN"/>
        </w:rPr>
        <w:t xml:space="preserve">（</w:t>
      </w:r>
      <w:r>
        <w:rPr>
          <w:rFonts w:hint="eastAsia" w:ascii="宋体" w:hAnsi="宋体" w:eastAsia="宋体" w:cs="宋体"/>
          <w:sz w:val="24"/>
          <w:szCs w:val="22"/>
          <w:highlight w:val="none"/>
        </w:rPr>
        <w:t xml:space="preserve">冻</w:t>
      </w:r>
      <w:r>
        <w:rPr>
          <w:rFonts w:hint="eastAsia" w:ascii="宋体" w:hAnsi="宋体" w:eastAsia="宋体" w:cs="宋体"/>
          <w:sz w:val="24"/>
          <w:szCs w:val="22"/>
          <w:highlight w:val="none"/>
          <w:lang w:eastAsia="zh-CN"/>
        </w:rPr>
        <w:t xml:space="preserve">）</w:t>
      </w:r>
      <w:r>
        <w:rPr>
          <w:rFonts w:hint="eastAsia" w:ascii="宋体" w:hAnsi="宋体" w:eastAsia="宋体" w:cs="宋体"/>
          <w:sz w:val="24"/>
          <w:szCs w:val="22"/>
          <w:highlight w:val="none"/>
        </w:rPr>
        <w:t xml:space="preserve">畜、禽产品》、GB 16869-2005《鲜、冻禽产品》等法规要求。</w:t>
      </w:r>
      <w:r>
        <w:rPr>
          <w:rFonts w:hint="eastAsia" w:ascii="宋体" w:hAnsi="宋体" w:eastAsia="宋体" w:cs="宋体"/>
          <w:sz w:val="24"/>
          <w:szCs w:val="22"/>
          <w:highlight w:val="none"/>
        </w:rPr>
      </w:r>
      <w:r/>
    </w:p>
    <w:p>
      <w:pPr>
        <w:pStyle w:val="930"/>
        <w:ind w:firstLine="480"/>
        <w:spacing w:line="360" w:lineRule="auto"/>
        <w:rPr>
          <w:rFonts w:hint="eastAsia" w:ascii="Times New Roman" w:hAnsi="宋体"/>
          <w:sz w:val="24"/>
          <w:szCs w:val="22"/>
          <w:highlight w:val="none"/>
        </w:rPr>
      </w:pPr>
      <w:r>
        <w:rPr>
          <w:rFonts w:hint="eastAsia" w:ascii="宋体" w:hAnsi="宋体" w:eastAsia="宋体" w:cs="宋体"/>
          <w:sz w:val="24"/>
          <w:szCs w:val="22"/>
          <w:highlight w:val="none"/>
        </w:rPr>
        <w:t xml:space="preserve">（2）具体标准：标的物未经违禁物质处理，</w:t>
      </w:r>
      <w:r>
        <w:rPr>
          <w:rFonts w:hint="eastAsia" w:ascii="宋体" w:hAnsi="宋体" w:eastAsia="宋体" w:cs="宋体"/>
          <w:sz w:val="24"/>
          <w:szCs w:val="22"/>
          <w:highlight w:val="none"/>
          <w:lang w:eastAsia="zh-CN"/>
        </w:rPr>
        <w:t xml:space="preserve">药物</w:t>
      </w:r>
      <w:r>
        <w:rPr>
          <w:rFonts w:hint="eastAsia" w:ascii="宋体" w:hAnsi="宋体" w:eastAsia="宋体" w:cs="宋体"/>
          <w:sz w:val="24"/>
          <w:szCs w:val="22"/>
          <w:highlight w:val="none"/>
        </w:rPr>
        <w:t xml:space="preserve">残留量符合相关国家标准，禽体各部位应修剪外伤、血</w:t>
      </w:r>
      <w:r>
        <w:rPr>
          <w:rFonts w:hint="eastAsia" w:ascii="Times New Roman" w:hAnsi="宋体"/>
          <w:sz w:val="24"/>
          <w:szCs w:val="22"/>
          <w:highlight w:val="none"/>
        </w:rPr>
        <w:t xml:space="preserve">点、血污、羽毛根等，每只重量约1.0</w:t>
      </w:r>
      <w:r>
        <w:rPr>
          <w:rFonts w:hint="eastAsia" w:ascii="Times New Roman" w:hAnsi="宋体"/>
          <w:sz w:val="24"/>
          <w:szCs w:val="24"/>
          <w:highlight w:val="none"/>
          <w:lang w:eastAsia="zh-CN"/>
        </w:rPr>
        <w:t xml:space="preserve">—</w:t>
      </w:r>
      <w:r>
        <w:rPr>
          <w:rFonts w:hint="eastAsia" w:ascii="Times New Roman" w:hAnsi="宋体"/>
          <w:sz w:val="24"/>
          <w:szCs w:val="22"/>
          <w:highlight w:val="none"/>
        </w:rPr>
        <w:t xml:space="preserve">2.0千克。（详见附表）</w:t>
      </w:r>
      <w:r>
        <w:rPr>
          <w:rFonts w:hint="eastAsia" w:ascii="Times New Roman" w:hAnsi="宋体"/>
          <w:sz w:val="24"/>
          <w:szCs w:val="22"/>
          <w:highlight w:val="none"/>
        </w:rPr>
      </w:r>
      <w:r/>
    </w:p>
    <w:p>
      <w:pPr>
        <w:pStyle w:val="930"/>
        <w:ind w:firstLine="480"/>
        <w:spacing w:line="360" w:lineRule="auto"/>
        <w:rPr>
          <w:rFonts w:hint="eastAsia" w:ascii="Times New Roman" w:hAnsi="宋体"/>
          <w:sz w:val="24"/>
          <w:szCs w:val="22"/>
          <w:highlight w:val="none"/>
        </w:rPr>
      </w:pPr>
      <w:r>
        <w:rPr>
          <w:rFonts w:hint="eastAsia" w:ascii="Times New Roman" w:hAnsi="宋体"/>
          <w:sz w:val="24"/>
          <w:szCs w:val="22"/>
          <w:highlight w:val="none"/>
        </w:rPr>
        <w:t xml:space="preserve">附表：禽肉类相关技术指标</w:t>
      </w:r>
      <w:r>
        <w:rPr>
          <w:rFonts w:hint="eastAsia" w:ascii="Times New Roman" w:hAnsi="宋体"/>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748"/>
        <w:gridCol w:w="2607"/>
        <w:gridCol w:w="5330"/>
      </w:tblGrid>
      <w:tr>
        <w:trPr>
          <w:trHeight w:val="369"/>
        </w:trPr>
        <w:tc>
          <w:tcPr>
            <w:tcW w:w="8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序号</w:t>
            </w:r>
            <w:r>
              <w:rPr>
                <w:rFonts w:hAnsi="宋体"/>
                <w:sz w:val="24"/>
                <w:szCs w:val="24"/>
                <w:highlight w:val="none"/>
              </w:rPr>
            </w:r>
            <w:r/>
          </w:p>
        </w:tc>
        <w:tc>
          <w:tcPr>
            <w:gridSpan w:val="2"/>
            <w:tcW w:w="3355"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项目</w:t>
            </w:r>
            <w:r>
              <w:rPr>
                <w:rFonts w:hAnsi="宋体"/>
                <w:sz w:val="24"/>
                <w:szCs w:val="24"/>
                <w:highlight w:val="none"/>
              </w:rPr>
            </w:r>
            <w:r/>
          </w:p>
        </w:tc>
        <w:tc>
          <w:tcPr>
            <w:tcW w:w="5330"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标准</w:t>
            </w:r>
            <w:r>
              <w:rPr>
                <w:rFonts w:hAnsi="宋体"/>
                <w:sz w:val="24"/>
                <w:szCs w:val="24"/>
                <w:highlight w:val="none"/>
              </w:rPr>
            </w:r>
            <w:r/>
          </w:p>
        </w:tc>
      </w:tr>
      <w:tr>
        <w:trPr/>
        <w:tc>
          <w:tcPr>
            <w:tcW w:w="8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748"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原料</w:t>
            </w:r>
            <w:r>
              <w:rPr>
                <w:rFonts w:hAnsi="宋体"/>
                <w:sz w:val="24"/>
                <w:szCs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5330"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屠宰前的活禽应来自非疫区，并经检疫、检验合格。</w:t>
            </w:r>
            <w:r>
              <w:rPr>
                <w:rFonts w:hAnsi="宋体"/>
                <w:sz w:val="24"/>
                <w:szCs w:val="24"/>
                <w:highlight w:val="none"/>
              </w:rPr>
            </w:r>
            <w:r/>
          </w:p>
        </w:tc>
      </w:tr>
      <w:tr>
        <w:trPr/>
        <w:tc>
          <w:tcPr>
            <w:tcW w:w="8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748" w:type="dxa"/>
            <w:vAlign w:val="center"/>
            <w:vMerge w:val="restart"/>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加工</w:t>
            </w:r>
            <w:r>
              <w:rPr>
                <w:rFonts w:hAnsi="宋体"/>
                <w:sz w:val="24"/>
                <w:szCs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5330"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屠宰后的禽体应经检疫、检验合格后，再进行加工。</w:t>
            </w:r>
            <w:r>
              <w:rPr>
                <w:rFonts w:hAnsi="宋体"/>
                <w:sz w:val="24"/>
                <w:szCs w:val="24"/>
                <w:highlight w:val="none"/>
              </w:rPr>
            </w:r>
            <w:r/>
          </w:p>
        </w:tc>
      </w:tr>
      <w:tr>
        <w:trPr/>
        <w:tc>
          <w:tcPr>
            <w:tcW w:w="8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748"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整修</w:t>
            </w:r>
            <w:r>
              <w:rPr>
                <w:rFonts w:hAnsi="宋体"/>
                <w:sz w:val="24"/>
                <w:szCs w:val="24"/>
                <w:highlight w:val="none"/>
              </w:rPr>
            </w:r>
            <w:r/>
          </w:p>
        </w:tc>
        <w:tc>
          <w:tcPr>
            <w:tcW w:w="5330"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应修除或割除禽体各部位的外伤、血点、血污、羽毛根等。</w:t>
            </w:r>
            <w:r>
              <w:rPr>
                <w:rFonts w:hAnsi="宋体"/>
                <w:sz w:val="24"/>
                <w:szCs w:val="24"/>
                <w:highlight w:val="none"/>
              </w:rPr>
            </w:r>
            <w:r/>
          </w:p>
        </w:tc>
      </w:tr>
      <w:tr>
        <w:trPr/>
        <w:tc>
          <w:tcPr>
            <w:tcW w:w="8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748"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分割</w:t>
            </w:r>
            <w:r>
              <w:rPr>
                <w:rFonts w:hAnsi="宋体"/>
                <w:sz w:val="24"/>
                <w:szCs w:val="24"/>
                <w:highlight w:val="none"/>
              </w:rPr>
            </w:r>
            <w:r/>
          </w:p>
        </w:tc>
        <w:tc>
          <w:tcPr>
            <w:tcW w:w="5330"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分割禽体时应先预冷后分割；从放血到包装、入冷库的时间不得超过2h。</w:t>
            </w:r>
            <w:r>
              <w:rPr>
                <w:rFonts w:hAnsi="宋体"/>
                <w:sz w:val="24"/>
                <w:szCs w:val="24"/>
                <w:highlight w:val="none"/>
              </w:rPr>
            </w:r>
            <w:r/>
          </w:p>
        </w:tc>
      </w:tr>
      <w:tr>
        <w:trPr/>
        <w:tc>
          <w:tcPr>
            <w:tcW w:w="8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748" w:type="dxa"/>
            <w:vAlign w:val="center"/>
            <w:vMerge w:val="restart"/>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感官指标</w:t>
            </w:r>
            <w:r>
              <w:rPr>
                <w:rFonts w:hAnsi="宋体"/>
                <w:sz w:val="24"/>
                <w:szCs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色泽</w:t>
            </w:r>
            <w:r>
              <w:rPr>
                <w:rFonts w:hAnsi="宋体"/>
                <w:sz w:val="24"/>
                <w:szCs w:val="24"/>
                <w:highlight w:val="none"/>
              </w:rPr>
            </w:r>
            <w:r/>
          </w:p>
        </w:tc>
        <w:tc>
          <w:tcPr>
            <w:tcW w:w="5330"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表皮和肌肉切面有光泽，具有禽种固有的色泽</w:t>
            </w:r>
            <w:r>
              <w:rPr>
                <w:rFonts w:hAnsi="宋体"/>
                <w:sz w:val="24"/>
                <w:szCs w:val="24"/>
                <w:highlight w:val="none"/>
              </w:rPr>
            </w:r>
            <w:r/>
          </w:p>
        </w:tc>
      </w:tr>
      <w:tr>
        <w:trPr/>
        <w:tc>
          <w:tcPr>
            <w:tcW w:w="8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748"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弹性（组织状态）</w:t>
            </w:r>
            <w:r>
              <w:rPr>
                <w:rFonts w:hAnsi="宋体"/>
                <w:sz w:val="24"/>
                <w:szCs w:val="24"/>
                <w:highlight w:val="none"/>
              </w:rPr>
            </w:r>
            <w:r/>
          </w:p>
        </w:tc>
        <w:tc>
          <w:tcPr>
            <w:tcW w:w="5330" w:type="dxa"/>
            <w:vAlign w:val="center"/>
            <w:textDirection w:val="lrTb"/>
            <w:noWrap w:val="false"/>
          </w:tcPr>
          <w:p>
            <w:pPr>
              <w:pStyle w:val="930"/>
              <w:jc w:val="left"/>
              <w:rPr>
                <w:rFonts w:ascii="Times New Roman" w:hAnsi="宋体"/>
                <w:sz w:val="24"/>
                <w:highlight w:val="none"/>
              </w:rPr>
            </w:pPr>
            <w:r>
              <w:rPr>
                <w:rFonts w:hint="eastAsia" w:ascii="Times New Roman" w:hAnsi="宋体"/>
                <w:sz w:val="24"/>
                <w:highlight w:val="none"/>
              </w:rPr>
              <w:t xml:space="preserve">鲜禽肉肌肉有弹性，经指压后凹陷部位立即恢复原位。冻禽肉肌肉经指压后凹陷部位恢复慢，不能完全恢复原状</w:t>
            </w:r>
            <w:r>
              <w:rPr>
                <w:rFonts w:ascii="Times New Roman" w:hAnsi="宋体"/>
                <w:sz w:val="24"/>
                <w:highlight w:val="none"/>
              </w:rPr>
            </w:r>
            <w:r/>
          </w:p>
        </w:tc>
      </w:tr>
      <w:tr>
        <w:trPr/>
        <w:tc>
          <w:tcPr>
            <w:tcW w:w="8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tcW w:w="748"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气味</w:t>
            </w:r>
            <w:r>
              <w:rPr>
                <w:rFonts w:hAnsi="宋体"/>
                <w:sz w:val="24"/>
                <w:szCs w:val="24"/>
                <w:highlight w:val="none"/>
              </w:rPr>
            </w:r>
            <w:r/>
          </w:p>
        </w:tc>
        <w:tc>
          <w:tcPr>
            <w:tcW w:w="5330"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具有禽种固有的气味，无异味。煮沸后的肉汤透明澄清，脂肪团聚于表面，具有固有香味。</w:t>
            </w:r>
            <w:r>
              <w:rPr>
                <w:rFonts w:hAnsi="宋体"/>
                <w:sz w:val="24"/>
                <w:szCs w:val="24"/>
                <w:highlight w:val="none"/>
              </w:rPr>
            </w:r>
            <w:r/>
          </w:p>
        </w:tc>
      </w:tr>
      <w:tr>
        <w:trPr/>
        <w:tc>
          <w:tcPr>
            <w:tcW w:w="8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W w:w="748"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淤血</w:t>
            </w:r>
            <w:r>
              <w:rPr>
                <w:rFonts w:hAnsi="宋体"/>
                <w:sz w:val="24"/>
                <w:szCs w:val="24"/>
                <w:highlight w:val="none"/>
              </w:rPr>
            </w:r>
            <w:r/>
          </w:p>
        </w:tc>
        <w:tc>
          <w:tcPr>
            <w:tcW w:w="5330"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不允许存在淤血面积大于1 </w:t>
            </w:r>
            <w:r>
              <w:rPr>
                <w:rFonts w:hint="eastAsia" w:hAnsi="宋体"/>
                <w:sz w:val="24"/>
                <w:szCs w:val="24"/>
                <w:highlight w:val="none"/>
                <w:lang w:val="en-US" w:eastAsia="zh-CN"/>
              </w:rPr>
              <w:t xml:space="preserve">cm²</w:t>
            </w:r>
            <w:r>
              <w:rPr>
                <w:rFonts w:hint="eastAsia" w:hAnsi="宋体"/>
                <w:sz w:val="24"/>
                <w:szCs w:val="24"/>
                <w:highlight w:val="none"/>
              </w:rPr>
              <w:t xml:space="preserve">；淤血面积小于1  </w:t>
            </w:r>
            <w:r>
              <w:rPr>
                <w:rFonts w:hint="eastAsia" w:hAnsi="宋体"/>
                <w:sz w:val="24"/>
                <w:szCs w:val="24"/>
                <w:highlight w:val="none"/>
                <w:lang w:val="en-US" w:eastAsia="zh-CN"/>
              </w:rPr>
              <w:t xml:space="preserve">cm²</w:t>
            </w:r>
            <w:r>
              <w:rPr>
                <w:rFonts w:hint="eastAsia" w:hAnsi="宋体"/>
                <w:sz w:val="24"/>
                <w:szCs w:val="24"/>
                <w:highlight w:val="none"/>
              </w:rPr>
              <w:t xml:space="preserve">时，不得超过抽样量的2%。（淤血面积以单一整禽或单一分割禽体的1片淤血面积计）</w:t>
            </w:r>
            <w:r>
              <w:rPr>
                <w:rFonts w:hAnsi="宋体"/>
                <w:sz w:val="24"/>
                <w:szCs w:val="24"/>
                <w:highlight w:val="none"/>
              </w:rPr>
            </w:r>
            <w:r/>
          </w:p>
        </w:tc>
      </w:tr>
      <w:tr>
        <w:trPr/>
        <w:tc>
          <w:tcPr>
            <w:tcW w:w="8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rPr>
            </w:r>
            <w:r/>
          </w:p>
        </w:tc>
        <w:tc>
          <w:tcPr>
            <w:tcW w:w="748"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硬杆毛/（根/10kg）≤</w:t>
            </w:r>
            <w:r>
              <w:rPr>
                <w:rFonts w:hAnsi="宋体"/>
                <w:sz w:val="24"/>
                <w:szCs w:val="24"/>
                <w:highlight w:val="none"/>
              </w:rPr>
            </w:r>
            <w:r/>
          </w:p>
        </w:tc>
        <w:tc>
          <w:tcPr>
            <w:tcW w:w="5330"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1</w:t>
            </w:r>
            <w:r>
              <w:rPr>
                <w:rFonts w:hAnsi="宋体"/>
                <w:sz w:val="24"/>
                <w:szCs w:val="24"/>
                <w:highlight w:val="none"/>
              </w:rPr>
            </w:r>
            <w:r/>
          </w:p>
        </w:tc>
      </w:tr>
      <w:tr>
        <w:trPr/>
        <w:tc>
          <w:tcPr>
            <w:tcW w:w="8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tc>
        <w:tc>
          <w:tcPr>
            <w:tcW w:w="748"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肉眼可见物</w:t>
            </w:r>
            <w:r>
              <w:rPr>
                <w:rFonts w:hAnsi="宋体"/>
                <w:sz w:val="24"/>
                <w:szCs w:val="24"/>
                <w:highlight w:val="none"/>
              </w:rPr>
            </w:r>
            <w:r/>
          </w:p>
        </w:tc>
        <w:tc>
          <w:tcPr>
            <w:tcW w:w="5330"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不得检出。</w:t>
            </w:r>
            <w:r>
              <w:rPr>
                <w:rFonts w:hAnsi="宋体"/>
                <w:sz w:val="24"/>
                <w:szCs w:val="24"/>
                <w:highlight w:val="none"/>
              </w:rPr>
            </w:r>
            <w:r/>
          </w:p>
        </w:tc>
      </w:tr>
      <w:tr>
        <w:trPr/>
        <w:tc>
          <w:tcPr>
            <w:tcW w:w="8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rPr>
            </w:r>
            <w:r/>
          </w:p>
        </w:tc>
        <w:tc>
          <w:tcPr>
            <w:tcW w:w="748"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理化</w:t>
            </w:r>
            <w:r>
              <w:rPr>
                <w:rFonts w:hAnsi="宋体"/>
                <w:sz w:val="24"/>
                <w:szCs w:val="24"/>
                <w:highlight w:val="none"/>
              </w:rPr>
            </w:r>
            <w:r/>
          </w:p>
          <w:p>
            <w:pPr>
              <w:pStyle w:val="930"/>
              <w:jc w:val="center"/>
              <w:rPr>
                <w:rFonts w:hAnsi="宋体"/>
                <w:sz w:val="24"/>
                <w:szCs w:val="24"/>
                <w:highlight w:val="none"/>
              </w:rPr>
            </w:pPr>
            <w:r>
              <w:rPr>
                <w:rFonts w:hint="eastAsia" w:hAnsi="宋体"/>
                <w:sz w:val="24"/>
                <w:szCs w:val="24"/>
                <w:highlight w:val="none"/>
              </w:rPr>
              <w:t xml:space="preserve">指标</w:t>
            </w:r>
            <w:r>
              <w:rPr>
                <w:rFonts w:hAnsi="宋体"/>
                <w:sz w:val="24"/>
                <w:szCs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5330" w:type="dxa"/>
            <w:vAlign w:val="center"/>
            <w:textDirection w:val="lrTb"/>
            <w:noWrap w:val="false"/>
          </w:tcPr>
          <w:p>
            <w:pPr>
              <w:pStyle w:val="930"/>
              <w:jc w:val="both"/>
              <w:rPr>
                <w:rFonts w:hAnsi="宋体"/>
                <w:sz w:val="24"/>
                <w:szCs w:val="24"/>
                <w:highlight w:val="none"/>
              </w:rPr>
            </w:pPr>
            <w:r>
              <w:rPr>
                <w:rFonts w:hint="eastAsia" w:hAnsi="宋体"/>
                <w:sz w:val="24"/>
                <w:szCs w:val="24"/>
                <w:highlight w:val="none"/>
              </w:rPr>
              <w:t xml:space="preserve">参照GB 16869-2005国家标准</w:t>
            </w:r>
            <w:r>
              <w:rPr>
                <w:rFonts w:hAnsi="宋体"/>
                <w:sz w:val="24"/>
                <w:szCs w:val="24"/>
                <w:highlight w:val="none"/>
              </w:rPr>
            </w:r>
            <w:r/>
          </w:p>
        </w:tc>
      </w:tr>
    </w:tbl>
    <w:p>
      <w:pPr>
        <w:pStyle w:val="930"/>
        <w:ind w:firstLine="480"/>
        <w:spacing w:line="360" w:lineRule="auto"/>
        <w:rPr>
          <w:rFonts w:hint="eastAsia" w:ascii="Times New Roman" w:hAnsi="宋体"/>
          <w:bCs/>
          <w:sz w:val="24"/>
          <w:szCs w:val="22"/>
          <w:highlight w:val="none"/>
        </w:rPr>
      </w:pPr>
      <w:r>
        <w:rPr>
          <w:rFonts w:hint="eastAsia" w:ascii="Times New Roman" w:hAnsi="宋体"/>
          <w:bCs/>
          <w:sz w:val="24"/>
          <w:szCs w:val="22"/>
          <w:highlight w:val="none"/>
        </w:rPr>
      </w:r>
      <w:r/>
    </w:p>
    <w:p>
      <w:pPr>
        <w:pStyle w:val="930"/>
        <w:ind w:firstLine="48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3.水产类</w:t>
      </w:r>
      <w:r>
        <w:rPr>
          <w:rFonts w:hint="eastAsia" w:ascii="宋体" w:hAnsi="宋体" w:eastAsia="宋体" w:cs="宋体"/>
          <w:bCs/>
          <w:sz w:val="24"/>
          <w:szCs w:val="22"/>
          <w:highlight w:val="none"/>
        </w:rPr>
      </w:r>
      <w:r/>
    </w:p>
    <w:p>
      <w:pPr>
        <w:pStyle w:val="930"/>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总体要求：本次招标所需标的物以鲜活水产品为主，根据甲方需求可供部分冷冻产品。乙方保证正规的进货渠道，所供标的物必须卫生、清洁、新鲜、无污染、无假冒伪劣、无过期变质及“三无”商品，符合《</w:t>
      </w:r>
      <w:r>
        <w:rPr>
          <w:rFonts w:hint="eastAsia" w:ascii="宋体" w:hAnsi="宋体" w:eastAsia="宋体" w:cs="宋体"/>
          <w:sz w:val="24"/>
          <w:szCs w:val="22"/>
          <w:highlight w:val="none"/>
          <w:lang w:eastAsia="zh-CN"/>
        </w:rPr>
        <w:t xml:space="preserve">中华人民共和国食品安全法</w:t>
      </w:r>
      <w:r>
        <w:rPr>
          <w:rFonts w:hint="eastAsia" w:ascii="宋体" w:hAnsi="宋体" w:eastAsia="宋体" w:cs="宋体"/>
          <w:sz w:val="24"/>
          <w:szCs w:val="22"/>
          <w:highlight w:val="none"/>
        </w:rPr>
        <w:t xml:space="preserve">》、GB/T 31080-2025《水产品冷链物流服务规范》</w:t>
      </w:r>
      <w:r>
        <w:rPr>
          <w:rFonts w:hint="eastAsia" w:ascii="宋体" w:hAnsi="宋体" w:eastAsia="宋体" w:cs="宋体"/>
          <w:sz w:val="24"/>
          <w:szCs w:val="22"/>
          <w:highlight w:val="none"/>
          <w:lang w:eastAsia="zh-CN"/>
        </w:rPr>
        <w:t xml:space="preserve">、</w:t>
      </w:r>
      <w:r>
        <w:rPr>
          <w:rFonts w:hint="eastAsia" w:ascii="宋体" w:hAnsi="宋体" w:eastAsia="宋体" w:cs="宋体"/>
          <w:sz w:val="24"/>
          <w:szCs w:val="22"/>
          <w:highlight w:val="none"/>
        </w:rPr>
        <w:t xml:space="preserve">GB/T 24861-20</w:t>
      </w:r>
      <w:r>
        <w:rPr>
          <w:rFonts w:hint="eastAsia" w:ascii="宋体" w:hAnsi="宋体" w:eastAsia="宋体" w:cs="宋体"/>
          <w:sz w:val="24"/>
          <w:szCs w:val="22"/>
          <w:highlight w:val="none"/>
          <w:lang w:val="en-US" w:eastAsia="zh-CN"/>
        </w:rPr>
        <w:t xml:space="preserve">24《水产品流通管理技术规范》</w:t>
      </w:r>
      <w:r>
        <w:rPr>
          <w:rFonts w:hint="eastAsia" w:ascii="宋体" w:hAnsi="宋体" w:eastAsia="宋体" w:cs="宋体"/>
          <w:sz w:val="24"/>
          <w:szCs w:val="22"/>
          <w:highlight w:val="none"/>
        </w:rPr>
        <w:t xml:space="preserve">等法规要求及相应的国标（行业）标准。</w:t>
      </w:r>
      <w:r>
        <w:rPr>
          <w:rFonts w:hint="eastAsia" w:ascii="宋体" w:hAnsi="宋体" w:eastAsia="宋体" w:cs="宋体"/>
          <w:sz w:val="24"/>
          <w:szCs w:val="22"/>
          <w:highlight w:val="none"/>
        </w:rPr>
      </w:r>
      <w:r/>
    </w:p>
    <w:p>
      <w:pPr>
        <w:pStyle w:val="930"/>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（2）具体标准：详见下表：水产品相关技术指标</w:t>
      </w:r>
      <w:r>
        <w:rPr>
          <w:rFonts w:hint="eastAsia" w:ascii="宋体" w:hAnsi="宋体" w:eastAsia="宋体" w:cs="宋体"/>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282"/>
        <w:gridCol w:w="1382"/>
        <w:gridCol w:w="6362"/>
      </w:tblGrid>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序号</w:t>
            </w:r>
            <w:r>
              <w:rPr>
                <w:rFonts w:hAnsi="宋体"/>
                <w:sz w:val="24"/>
                <w:szCs w:val="24"/>
                <w:highlight w:val="none"/>
              </w:rPr>
            </w:r>
            <w:r/>
          </w:p>
        </w:tc>
        <w:tc>
          <w:tcPr>
            <w:gridSpan w:val="2"/>
            <w:tcW w:w="266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项目</w:t>
            </w:r>
            <w:r>
              <w:rPr>
                <w:rFonts w:hAnsi="宋体"/>
                <w:sz w:val="24"/>
                <w:szCs w:val="24"/>
                <w:highlight w:val="none"/>
              </w:rPr>
            </w:r>
            <w:r/>
          </w:p>
        </w:tc>
        <w:tc>
          <w:tcPr>
            <w:tcW w:w="6362"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标准</w:t>
            </w:r>
            <w:r>
              <w:rPr>
                <w:rFonts w:hAnsi="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282"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原料</w:t>
            </w:r>
            <w:r>
              <w:rPr>
                <w:rFonts w:hAnsi="宋体"/>
                <w:sz w:val="24"/>
                <w:szCs w:val="24"/>
                <w:highlight w:val="none"/>
              </w:rPr>
            </w:r>
            <w:r/>
          </w:p>
        </w:tc>
        <w:tc>
          <w:tcPr>
            <w:tcW w:w="1382"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6362"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招标的水产品应无污染、无危害，其品质应符合规定。</w:t>
            </w:r>
            <w:r>
              <w:rPr>
                <w:rFonts w:hAnsi="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1282" w:type="dxa"/>
            <w:vAlign w:val="center"/>
            <w:vMerge w:val="restart"/>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感官指标</w:t>
            </w:r>
            <w:r>
              <w:rPr>
                <w:rFonts w:hAnsi="宋体"/>
                <w:sz w:val="24"/>
                <w:szCs w:val="24"/>
                <w:highlight w:val="none"/>
              </w:rPr>
            </w:r>
            <w:r/>
          </w:p>
        </w:tc>
        <w:tc>
          <w:tcPr>
            <w:tcW w:w="1382"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6362"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淡水鱼、虾必须鲜活。</w:t>
            </w:r>
            <w:r>
              <w:rPr>
                <w:rFonts w:hAnsi="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1282"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1382"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6362"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w:t>
            </w:r>
            <w:r>
              <w:rPr>
                <w:rFonts w:hint="eastAsia" w:hAnsi="宋体"/>
                <w:sz w:val="24"/>
                <w:szCs w:val="24"/>
                <w:highlight w:val="none"/>
                <w:lang w:eastAsia="zh-CN"/>
              </w:rPr>
              <w:t xml:space="preserve">国家标准</w:t>
            </w:r>
            <w:r>
              <w:rPr>
                <w:rFonts w:hint="eastAsia" w:hAnsi="宋体"/>
                <w:sz w:val="24"/>
                <w:szCs w:val="24"/>
                <w:highlight w:val="none"/>
              </w:rPr>
              <w:t xml:space="preserve">。</w:t>
            </w:r>
            <w:r>
              <w:rPr>
                <w:rFonts w:hAnsi="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1282"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理化指标</w:t>
            </w:r>
            <w:r>
              <w:rPr>
                <w:rFonts w:hAnsi="宋体"/>
                <w:sz w:val="24"/>
                <w:szCs w:val="24"/>
                <w:highlight w:val="none"/>
              </w:rPr>
            </w:r>
            <w:r/>
          </w:p>
        </w:tc>
        <w:tc>
          <w:tcPr>
            <w:tcW w:w="1382"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6362"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参照国家标准</w:t>
            </w:r>
            <w:r>
              <w:rPr>
                <w:rFonts w:hAnsi="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1282"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生产加工</w:t>
            </w:r>
            <w:r>
              <w:rPr>
                <w:rFonts w:hAnsi="宋体"/>
                <w:sz w:val="24"/>
                <w:szCs w:val="24"/>
                <w:highlight w:val="none"/>
              </w:rPr>
            </w:r>
            <w:r/>
          </w:p>
        </w:tc>
        <w:tc>
          <w:tcPr>
            <w:tcW w:w="1382"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6362"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生产加工过程的卫生要求符合</w:t>
            </w:r>
            <w:r>
              <w:rPr>
                <w:rFonts w:hint="eastAsia" w:ascii="宋体" w:hAnsi="宋体" w:eastAsia="宋体" w:cs="宋体"/>
                <w:sz w:val="24"/>
                <w:szCs w:val="24"/>
                <w:highlight w:val="none"/>
                <w:lang w:val="en-US" w:eastAsia="zh-CN"/>
              </w:rPr>
              <w:t xml:space="preserve">规定</w:t>
            </w:r>
            <w:r>
              <w:rPr>
                <w:rFonts w:hint="eastAsia" w:ascii="宋体" w:hAnsi="宋体" w:eastAsia="宋体" w:cs="宋体"/>
                <w:sz w:val="24"/>
                <w:szCs w:val="24"/>
                <w:highlight w:val="none"/>
              </w:rPr>
              <w:t xml:space="preserve">。</w:t>
            </w:r>
            <w:r>
              <w:rPr>
                <w:rFonts w:hAnsi="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1282" w:type="dxa"/>
            <w:vAlign w:val="center"/>
            <w:vMerge w:val="restart"/>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贮存与运输</w:t>
            </w:r>
            <w:r>
              <w:rPr>
                <w:rFonts w:hAnsi="宋体"/>
                <w:sz w:val="24"/>
                <w:szCs w:val="24"/>
                <w:highlight w:val="none"/>
              </w:rPr>
            </w:r>
            <w:r/>
          </w:p>
        </w:tc>
        <w:tc>
          <w:tcPr>
            <w:tcW w:w="1382"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贮存</w:t>
            </w:r>
            <w:r>
              <w:rPr>
                <w:rFonts w:hAnsi="宋体"/>
                <w:sz w:val="24"/>
                <w:szCs w:val="24"/>
                <w:highlight w:val="none"/>
              </w:rPr>
            </w:r>
            <w:r/>
          </w:p>
        </w:tc>
        <w:tc>
          <w:tcPr>
            <w:tcW w:w="6362"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冷冻产品应包装完好地贮存在-15℃至-18℃的冷库内。贮存期不超过9个月。禁止与有毒、有害、有异味物品同库贮存。</w:t>
            </w:r>
            <w:r>
              <w:rPr>
                <w:rFonts w:hAnsi="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tcW w:w="1282"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1382"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运输</w:t>
            </w:r>
            <w:r>
              <w:rPr>
                <w:rFonts w:hAnsi="宋体"/>
                <w:sz w:val="24"/>
                <w:szCs w:val="24"/>
                <w:highlight w:val="none"/>
              </w:rPr>
            </w:r>
            <w:r/>
          </w:p>
        </w:tc>
        <w:tc>
          <w:tcPr>
            <w:tcW w:w="6362"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冷冻产品</w:t>
            </w:r>
            <w:r>
              <w:rPr>
                <w:rFonts w:hint="eastAsia" w:hAnsi="宋体"/>
                <w:sz w:val="24"/>
                <w:szCs w:val="24"/>
                <w:highlight w:val="none"/>
                <w:lang w:eastAsia="zh-CN"/>
              </w:rPr>
              <w:t xml:space="preserve">用</w:t>
            </w:r>
            <w:r>
              <w:rPr>
                <w:rFonts w:hint="eastAsia" w:hAnsi="宋体"/>
                <w:sz w:val="24"/>
                <w:szCs w:val="24"/>
                <w:highlight w:val="none"/>
              </w:rPr>
              <w:t xml:space="preserve">冷藏车运输。运输工具应清洁卫生，禁止与有毒、有害、有异味物品混运。</w:t>
            </w:r>
            <w:r>
              <w:rPr>
                <w:rFonts w:hAnsi="宋体"/>
                <w:sz w:val="24"/>
                <w:szCs w:val="24"/>
                <w:highlight w:val="none"/>
              </w:rPr>
            </w:r>
            <w:r/>
          </w:p>
        </w:tc>
      </w:tr>
    </w:tbl>
    <w:p>
      <w:pPr>
        <w:pStyle w:val="930"/>
        <w:ind w:firstLine="480"/>
        <w:spacing w:line="360" w:lineRule="auto"/>
        <w:rPr>
          <w:rFonts w:hint="eastAsia" w:ascii="Times New Roman" w:hAnsi="宋体"/>
          <w:bCs/>
          <w:sz w:val="24"/>
          <w:szCs w:val="22"/>
          <w:highlight w:val="none"/>
        </w:rPr>
      </w:pPr>
      <w:r>
        <w:rPr>
          <w:rFonts w:hint="eastAsia" w:ascii="Times New Roman" w:hAnsi="宋体"/>
          <w:bCs/>
          <w:sz w:val="24"/>
          <w:szCs w:val="22"/>
          <w:highlight w:val="none"/>
        </w:rPr>
      </w:r>
      <w:r/>
    </w:p>
    <w:p>
      <w:pPr>
        <w:pStyle w:val="930"/>
        <w:ind w:firstLine="48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4.禽蛋类</w:t>
      </w:r>
      <w:r>
        <w:rPr>
          <w:rFonts w:hint="eastAsia" w:ascii="宋体" w:hAnsi="宋体" w:eastAsia="宋体" w:cs="宋体"/>
          <w:bCs/>
          <w:sz w:val="24"/>
          <w:szCs w:val="22"/>
          <w:highlight w:val="none"/>
        </w:rPr>
      </w:r>
      <w:r/>
    </w:p>
    <w:p>
      <w:pPr>
        <w:pStyle w:val="930"/>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（1）总体要求：本次招标所需标的物为鲜鸡蛋。乙方保证正规的进货渠道，所供标的物必须卫生、清洁、新鲜、无污染、无假冒伪劣、无过期变质及“三无”商品，符合《中华人民共和国食品安全法》、GB 2749-2015《食品安全国家标准 蛋与蛋制品》等法规要求。</w:t>
      </w:r>
      <w:r>
        <w:rPr>
          <w:rFonts w:hint="eastAsia" w:ascii="宋体" w:hAnsi="宋体" w:eastAsia="宋体" w:cs="宋体"/>
          <w:sz w:val="24"/>
          <w:szCs w:val="22"/>
          <w:highlight w:val="none"/>
        </w:rPr>
      </w:r>
      <w:r/>
    </w:p>
    <w:p>
      <w:pPr>
        <w:pStyle w:val="930"/>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（2）具体标准：详见下表：禽蛋产品相关技术指标</w:t>
      </w:r>
      <w:r>
        <w:rPr>
          <w:rFonts w:hint="eastAsia" w:ascii="宋体" w:hAnsi="宋体" w:eastAsia="宋体" w:cs="宋体"/>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290"/>
        <w:gridCol w:w="1453"/>
        <w:gridCol w:w="6348"/>
      </w:tblGrid>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序号</w:t>
            </w:r>
            <w:r>
              <w:rPr>
                <w:rFonts w:hAnsi="宋体"/>
                <w:sz w:val="24"/>
                <w:szCs w:val="24"/>
                <w:highlight w:val="none"/>
              </w:rPr>
            </w:r>
            <w:r/>
          </w:p>
        </w:tc>
        <w:tc>
          <w:tcPr>
            <w:gridSpan w:val="2"/>
            <w:tcW w:w="2743"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项目</w:t>
            </w:r>
            <w:r>
              <w:rPr>
                <w:rFonts w:hAnsi="宋体"/>
                <w:sz w:val="24"/>
                <w:szCs w:val="24"/>
                <w:highlight w:val="none"/>
              </w:rPr>
            </w:r>
            <w:r/>
          </w:p>
        </w:tc>
        <w:tc>
          <w:tcPr>
            <w:tcW w:w="6348"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标准</w:t>
            </w:r>
            <w:r>
              <w:rPr>
                <w:rFonts w:hAnsi="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290"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来源</w:t>
            </w:r>
            <w:r>
              <w:rPr>
                <w:rFonts w:hAnsi="宋体"/>
                <w:sz w:val="24"/>
                <w:szCs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6348"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禽蛋应来自非疫区禽场，蛋禽场环境条件应符合</w:t>
            </w:r>
            <w:r>
              <w:rPr>
                <w:rFonts w:hint="eastAsia" w:ascii="宋体" w:hAnsi="宋体" w:eastAsia="宋体" w:cs="宋体"/>
                <w:sz w:val="24"/>
                <w:szCs w:val="24"/>
                <w:highlight w:val="none"/>
              </w:rPr>
              <w:t xml:space="preserve">GB 18407.3</w:t>
            </w:r>
            <w:r>
              <w:rPr>
                <w:rFonts w:hint="eastAsia" w:hAnsi="宋体"/>
                <w:sz w:val="24"/>
                <w:szCs w:val="24"/>
                <w:highlight w:val="none"/>
              </w:rPr>
              <w:t xml:space="preserve">的要求。蛋禽饲养中不应使用国家禁止的兽药、饲料添加剂及其他违规药品。</w:t>
            </w:r>
            <w:r>
              <w:rPr>
                <w:rFonts w:hAnsi="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1290" w:type="dxa"/>
            <w:vAlign w:val="center"/>
            <w:vMerge w:val="restart"/>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感官指标</w:t>
            </w:r>
            <w:r>
              <w:rPr>
                <w:rFonts w:hAnsi="宋体"/>
                <w:sz w:val="24"/>
                <w:szCs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色泽</w:t>
            </w:r>
            <w:r>
              <w:rPr>
                <w:rFonts w:hAnsi="宋体"/>
                <w:sz w:val="24"/>
                <w:szCs w:val="24"/>
                <w:highlight w:val="none"/>
              </w:rPr>
            </w:r>
            <w:r/>
          </w:p>
        </w:tc>
        <w:tc>
          <w:tcPr>
            <w:tcW w:w="6348"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具有禽蛋固有的色泽。</w:t>
            </w:r>
            <w:r>
              <w:rPr>
                <w:rFonts w:hAnsi="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129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组织形态</w:t>
            </w:r>
            <w:r>
              <w:rPr>
                <w:rFonts w:hAnsi="宋体"/>
                <w:sz w:val="24"/>
                <w:szCs w:val="24"/>
                <w:highlight w:val="none"/>
              </w:rPr>
            </w:r>
            <w:r/>
          </w:p>
        </w:tc>
        <w:tc>
          <w:tcPr>
            <w:tcW w:w="6348"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蛋壳清洁、无破裂，打开后蛋黄凸起、完整、有韧性，蛋白澄清透明，稀稠分明。</w:t>
            </w:r>
            <w:r>
              <w:rPr>
                <w:rFonts w:hAnsi="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129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气味</w:t>
            </w:r>
            <w:r>
              <w:rPr>
                <w:rFonts w:hAnsi="宋体"/>
                <w:sz w:val="24"/>
                <w:szCs w:val="24"/>
                <w:highlight w:val="none"/>
              </w:rPr>
            </w:r>
            <w:r/>
          </w:p>
        </w:tc>
        <w:tc>
          <w:tcPr>
            <w:tcW w:w="6348"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具有产品固有的气味，无异味。</w:t>
            </w:r>
            <w:r>
              <w:rPr>
                <w:rFonts w:hAnsi="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129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杂质</w:t>
            </w:r>
            <w:r>
              <w:rPr>
                <w:rFonts w:hAnsi="宋体"/>
                <w:sz w:val="24"/>
                <w:szCs w:val="24"/>
                <w:highlight w:val="none"/>
              </w:rPr>
            </w:r>
            <w:r/>
          </w:p>
        </w:tc>
        <w:tc>
          <w:tcPr>
            <w:tcW w:w="6348"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无杂质，内容物不得有血块及其他</w:t>
            </w:r>
            <w:r>
              <w:rPr>
                <w:rFonts w:hint="eastAsia" w:hAnsi="宋体"/>
                <w:sz w:val="24"/>
                <w:szCs w:val="24"/>
                <w:highlight w:val="none"/>
                <w:lang w:val="en-US" w:eastAsia="zh-CN"/>
              </w:rPr>
              <w:t xml:space="preserve">软</w:t>
            </w:r>
            <w:r>
              <w:rPr>
                <w:rFonts w:hint="eastAsia" w:hAnsi="宋体"/>
                <w:sz w:val="24"/>
                <w:szCs w:val="24"/>
                <w:highlight w:val="none"/>
              </w:rPr>
              <w:t xml:space="preserve">组织异物。</w:t>
            </w:r>
            <w:r>
              <w:rPr>
                <w:rFonts w:hAnsi="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1290"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理化指标</w:t>
            </w:r>
            <w:r>
              <w:rPr>
                <w:rFonts w:hAnsi="宋体"/>
                <w:sz w:val="24"/>
                <w:szCs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6348" w:type="dxa"/>
            <w:vAlign w:val="center"/>
            <w:textDirection w:val="lrTb"/>
            <w:noWrap w:val="false"/>
          </w:tcPr>
          <w:p>
            <w:pPr>
              <w:pStyle w:val="93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参照GB 2749-2015国家标准</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tcW w:w="1290"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食品添加剂</w:t>
            </w:r>
            <w:r>
              <w:rPr>
                <w:rFonts w:hAnsi="宋体"/>
                <w:sz w:val="24"/>
                <w:szCs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6348" w:type="dxa"/>
            <w:vAlign w:val="center"/>
            <w:textDirection w:val="lrTb"/>
            <w:noWrap w:val="false"/>
          </w:tcPr>
          <w:p>
            <w:pPr>
              <w:pStyle w:val="93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食品添加剂质量符合相应的标准和有关规定。食品添加剂的品种和使用量应符合GB 2760</w:t>
            </w:r>
            <w:r>
              <w:rPr>
                <w:rFonts w:hint="eastAsia" w:ascii="宋体" w:hAnsi="宋体" w:eastAsia="宋体" w:cs="宋体"/>
                <w:sz w:val="24"/>
                <w:szCs w:val="24"/>
                <w:highlight w:val="none"/>
                <w:lang w:val="en-US" w:eastAsia="zh-CN"/>
              </w:rPr>
              <w:t xml:space="preserve">-2024</w:t>
            </w:r>
            <w:r>
              <w:rPr>
                <w:rFonts w:hint="eastAsia" w:ascii="宋体" w:hAnsi="宋体" w:eastAsia="宋体" w:cs="宋体"/>
                <w:sz w:val="24"/>
                <w:szCs w:val="24"/>
                <w:highlight w:val="none"/>
              </w:rPr>
              <w:t xml:space="preserve">的规定。</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W w:w="1290" w:type="dxa"/>
            <w:vAlign w:val="center"/>
            <w:vMerge w:val="restart"/>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贮存及运输</w:t>
            </w:r>
            <w:r>
              <w:rPr>
                <w:rFonts w:hAnsi="宋体"/>
                <w:sz w:val="24"/>
                <w:szCs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贮存</w:t>
            </w:r>
            <w:r>
              <w:rPr>
                <w:rFonts w:hAnsi="宋体"/>
                <w:sz w:val="24"/>
                <w:szCs w:val="24"/>
                <w:highlight w:val="none"/>
              </w:rPr>
            </w:r>
            <w:r/>
          </w:p>
        </w:tc>
        <w:tc>
          <w:tcPr>
            <w:tcW w:w="6348"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产品入库前破壳蛋应及时清除，产品应贮存在阴凉、干燥、通风良好的场所，贮存冷库温度为-1℃至0℃。不得与有毒、有害、有异味、易挥发、易腐蚀的物品同处贮存。</w:t>
            </w:r>
            <w:r>
              <w:rPr>
                <w:rFonts w:hAnsi="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rPr>
            </w:r>
            <w:r/>
          </w:p>
        </w:tc>
        <w:tc>
          <w:tcPr>
            <w:tcW w:w="129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运输</w:t>
            </w:r>
            <w:r>
              <w:rPr>
                <w:rFonts w:hAnsi="宋体"/>
                <w:sz w:val="24"/>
                <w:szCs w:val="24"/>
                <w:highlight w:val="none"/>
              </w:rPr>
            </w:r>
            <w:r/>
          </w:p>
        </w:tc>
        <w:tc>
          <w:tcPr>
            <w:tcW w:w="6348"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运输产品时应避免日晒、雨淋。不得与有毒、有害、有异味或影响产品质量的物品混装运输。搬运过程应轻拿轻放。</w:t>
            </w:r>
            <w:r>
              <w:rPr>
                <w:rFonts w:hAnsi="宋体"/>
                <w:sz w:val="24"/>
                <w:szCs w:val="24"/>
                <w:highlight w:val="none"/>
              </w:rPr>
            </w:r>
            <w:r/>
          </w:p>
        </w:tc>
      </w:tr>
    </w:tbl>
    <w:p>
      <w:pPr>
        <w:pStyle w:val="930"/>
        <w:numPr>
          <w:ilvl w:val="0"/>
          <w:numId w:val="0"/>
        </w:numPr>
        <w:ind w:left="340"/>
        <w:spacing w:line="360" w:lineRule="auto"/>
        <w:rPr>
          <w:rFonts w:hint="eastAsia" w:ascii="Times New Roman" w:hAnsi="宋体"/>
          <w:sz w:val="24"/>
          <w:szCs w:val="22"/>
          <w:highlight w:val="none"/>
          <w:lang w:val="en-US" w:eastAsia="zh-CN"/>
        </w:rPr>
      </w:pPr>
      <w:r>
        <w:rPr>
          <w:rFonts w:hint="eastAsia" w:ascii="Times New Roman" w:hAnsi="宋体"/>
          <w:sz w:val="24"/>
          <w:szCs w:val="22"/>
          <w:highlight w:val="none"/>
          <w:lang w:val="en-US" w:eastAsia="zh-CN"/>
        </w:rPr>
      </w:r>
      <w:r/>
    </w:p>
    <w:p>
      <w:pPr>
        <w:pStyle w:val="930"/>
        <w:numPr>
          <w:ilvl w:val="0"/>
          <w:numId w:val="0"/>
        </w:numPr>
        <w:ind w:left="34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5.</w:t>
      </w:r>
      <w:r>
        <w:rPr>
          <w:rFonts w:hint="eastAsia" w:ascii="宋体" w:hAnsi="宋体" w:eastAsia="宋体" w:cs="宋体"/>
          <w:sz w:val="24"/>
          <w:szCs w:val="22"/>
          <w:highlight w:val="none"/>
        </w:rPr>
        <w:t xml:space="preserve">油类</w:t>
      </w:r>
      <w:r>
        <w:rPr>
          <w:rFonts w:hint="eastAsia" w:ascii="宋体" w:hAnsi="宋体" w:eastAsia="宋体" w:cs="宋体"/>
          <w:sz w:val="24"/>
          <w:szCs w:val="22"/>
          <w:highlight w:val="none"/>
        </w:rPr>
      </w:r>
      <w:r/>
    </w:p>
    <w:p>
      <w:pPr>
        <w:pStyle w:val="930"/>
        <w:ind w:firstLine="480"/>
        <w:spacing w:line="360" w:lineRule="auto"/>
        <w:rPr>
          <w:rFonts w:hint="eastAsia" w:ascii="Times New Roman" w:hAnsi="宋体"/>
          <w:sz w:val="24"/>
          <w:szCs w:val="22"/>
          <w:highlight w:val="none"/>
        </w:rPr>
      </w:pPr>
      <w:r>
        <w:rPr>
          <w:rFonts w:hint="eastAsia" w:ascii="宋体" w:hAnsi="宋体" w:eastAsia="宋体" w:cs="宋体"/>
          <w:sz w:val="24"/>
          <w:szCs w:val="22"/>
          <w:highlight w:val="none"/>
        </w:rPr>
        <w:t xml:space="preserve">（1）</w:t>
      </w:r>
      <w:r>
        <w:rPr>
          <w:rFonts w:hint="eastAsia" w:ascii="宋体" w:hAnsi="宋体" w:eastAsia="宋体" w:cs="宋体"/>
          <w:sz w:val="24"/>
          <w:szCs w:val="22"/>
          <w:highlight w:val="none"/>
          <w:lang w:val="en-US" w:eastAsia="zh-CN"/>
        </w:rPr>
        <w:t xml:space="preserve">食用</w:t>
      </w:r>
      <w:r>
        <w:rPr>
          <w:rFonts w:hint="eastAsia" w:ascii="Times New Roman" w:hAnsi="宋体"/>
          <w:sz w:val="24"/>
          <w:szCs w:val="22"/>
          <w:highlight w:val="none"/>
        </w:rPr>
        <w:t xml:space="preserve">油质量要求：各类食用油均为非转基因，符合GB 2716-2018《食品安全国家标准 植物油》，具有合法《食品生产许可证》（SC证），随货提供第三方质量检测报告。</w:t>
      </w:r>
      <w:r>
        <w:rPr>
          <w:rFonts w:hint="eastAsia" w:ascii="Times New Roman" w:hAnsi="宋体"/>
          <w:sz w:val="24"/>
          <w:szCs w:val="22"/>
          <w:highlight w:val="none"/>
        </w:rPr>
      </w:r>
      <w:r/>
    </w:p>
    <w:p>
      <w:pPr>
        <w:pStyle w:val="930"/>
        <w:ind w:firstLine="24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6</w:t>
      </w:r>
      <w:r>
        <w:rPr>
          <w:rFonts w:hint="eastAsia" w:ascii="宋体" w:hAnsi="宋体" w:eastAsia="宋体" w:cs="宋体"/>
          <w:sz w:val="24"/>
          <w:szCs w:val="22"/>
          <w:highlight w:val="none"/>
        </w:rPr>
        <w:t xml:space="preserve">.蔬菜类</w:t>
      </w:r>
      <w:r>
        <w:rPr>
          <w:rFonts w:hint="eastAsia" w:ascii="宋体" w:hAnsi="宋体" w:eastAsia="宋体" w:cs="宋体"/>
          <w:sz w:val="24"/>
          <w:szCs w:val="22"/>
          <w:highlight w:val="none"/>
        </w:rPr>
      </w:r>
      <w:r/>
    </w:p>
    <w:p>
      <w:pPr>
        <w:pStyle w:val="930"/>
        <w:ind w:firstLine="480"/>
        <w:spacing w:line="360" w:lineRule="auto"/>
        <w:rPr>
          <w:rFonts w:hint="eastAsia" w:ascii="Times New Roman" w:hAnsi="宋体"/>
          <w:bCs/>
          <w:sz w:val="24"/>
          <w:szCs w:val="22"/>
          <w:highlight w:val="none"/>
        </w:rPr>
      </w:pPr>
      <w:r>
        <w:rPr>
          <w:rFonts w:hint="eastAsia" w:ascii="宋体" w:hAnsi="宋体" w:eastAsia="宋体" w:cs="宋体"/>
          <w:sz w:val="24"/>
          <w:szCs w:val="22"/>
          <w:highlight w:val="none"/>
        </w:rPr>
        <w:t xml:space="preserve">本次招标所供应为日常生活常用蔬菜，乙方保证蔬菜为无公害蔬菜，不得</w:t>
      </w:r>
      <w:r>
        <w:rPr>
          <w:rFonts w:hint="eastAsia" w:ascii="宋体" w:hAnsi="宋体" w:eastAsia="宋体" w:cs="宋体"/>
          <w:sz w:val="24"/>
          <w:szCs w:val="22"/>
          <w:highlight w:val="none"/>
          <w:lang w:eastAsia="zh-CN"/>
        </w:rPr>
        <w:t xml:space="preserve">采用</w:t>
      </w:r>
      <w:r>
        <w:rPr>
          <w:rFonts w:hint="eastAsia" w:ascii="宋体" w:hAnsi="宋体" w:eastAsia="宋体" w:cs="宋体"/>
          <w:sz w:val="24"/>
          <w:szCs w:val="22"/>
          <w:highlight w:val="none"/>
        </w:rPr>
        <w:t xml:space="preserve">催熟等手段，务必保证新鲜</w:t>
      </w:r>
      <w:r>
        <w:rPr>
          <w:rFonts w:hint="eastAsia" w:hAnsi="宋体" w:eastAsia="宋体" w:cs="宋体"/>
          <w:sz w:val="24"/>
          <w:szCs w:val="22"/>
          <w:highlight w:val="none"/>
          <w:lang w:eastAsia="zh-CN"/>
        </w:rPr>
        <w:t xml:space="preserve">、</w:t>
      </w:r>
      <w:r>
        <w:rPr>
          <w:rFonts w:hint="eastAsia" w:hAnsi="宋体" w:eastAsia="宋体" w:cs="宋体"/>
          <w:sz w:val="24"/>
          <w:szCs w:val="22"/>
          <w:highlight w:val="none"/>
          <w:lang w:val="en-US" w:eastAsia="zh-CN"/>
        </w:rPr>
        <w:t xml:space="preserve">干净</w:t>
      </w:r>
      <w:r>
        <w:rPr>
          <w:rFonts w:hint="eastAsia" w:ascii="Times New Roman" w:hAnsi="宋体"/>
          <w:sz w:val="24"/>
          <w:szCs w:val="22"/>
          <w:highlight w:val="none"/>
        </w:rPr>
        <w:t xml:space="preserve">。</w:t>
      </w:r>
      <w:r>
        <w:rPr>
          <w:rFonts w:hint="eastAsia" w:ascii="Times New Roman" w:hAnsi="宋体"/>
          <w:bCs/>
          <w:sz w:val="24"/>
          <w:szCs w:val="22"/>
          <w:highlight w:val="none"/>
        </w:rPr>
      </w:r>
      <w:r/>
    </w:p>
    <w:p>
      <w:pPr>
        <w:pStyle w:val="930"/>
        <w:ind w:firstLine="240"/>
        <w:spacing w:line="360" w:lineRule="auto"/>
        <w:rPr>
          <w:rFonts w:hint="eastAsia" w:ascii="宋体" w:hAnsi="宋体" w:eastAsia="宋体" w:cs="宋体"/>
          <w:bCs/>
          <w:sz w:val="24"/>
          <w:szCs w:val="22"/>
          <w:highlight w:val="none"/>
        </w:rPr>
      </w:pPr>
      <w:r>
        <w:rPr>
          <w:rFonts w:hint="eastAsia" w:ascii="宋体" w:hAnsi="宋体" w:eastAsia="宋体" w:cs="宋体"/>
          <w:sz w:val="24"/>
          <w:szCs w:val="22"/>
          <w:highlight w:val="none"/>
          <w:lang w:val="en-US" w:eastAsia="zh-CN"/>
        </w:rPr>
        <w:t xml:space="preserve">7.</w:t>
      </w:r>
      <w:r>
        <w:rPr>
          <w:rFonts w:hint="eastAsia" w:ascii="宋体" w:hAnsi="宋体" w:eastAsia="宋体" w:cs="宋体"/>
          <w:bCs/>
          <w:sz w:val="24"/>
          <w:szCs w:val="22"/>
          <w:highlight w:val="none"/>
        </w:rPr>
        <w:t xml:space="preserve">水果类</w:t>
      </w:r>
      <w:r>
        <w:rPr>
          <w:rFonts w:hint="eastAsia" w:ascii="宋体" w:hAnsi="宋体" w:eastAsia="宋体" w:cs="宋体"/>
          <w:bCs/>
          <w:sz w:val="24"/>
          <w:szCs w:val="22"/>
          <w:highlight w:val="none"/>
        </w:rPr>
      </w:r>
      <w:r/>
    </w:p>
    <w:p>
      <w:pPr>
        <w:pStyle w:val="930"/>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（1）总体要求：本次招标所需标的物为新鲜水果。乙方保证正规的进货渠道，所供标的物必须卫生、清洁、新鲜、无污染、无假冒伪劣、无过期变质及“三无”商品，符合《</w:t>
      </w:r>
      <w:r>
        <w:rPr>
          <w:rFonts w:hint="eastAsia" w:ascii="宋体" w:hAnsi="宋体" w:eastAsia="宋体" w:cs="宋体"/>
          <w:sz w:val="24"/>
          <w:szCs w:val="22"/>
          <w:highlight w:val="none"/>
          <w:lang w:eastAsia="zh-CN"/>
        </w:rPr>
        <w:t xml:space="preserve">中华人民共和国食品安全法</w:t>
      </w:r>
      <w:r>
        <w:rPr>
          <w:rFonts w:hint="eastAsia" w:ascii="宋体" w:hAnsi="宋体" w:eastAsia="宋体" w:cs="宋体"/>
          <w:sz w:val="24"/>
          <w:szCs w:val="22"/>
          <w:highlight w:val="none"/>
        </w:rPr>
        <w:t xml:space="preserve">》等法规要求及各品种相应的国标（行业）标准。</w:t>
      </w:r>
      <w:r>
        <w:rPr>
          <w:rFonts w:hint="eastAsia" w:ascii="宋体" w:hAnsi="宋体" w:eastAsia="宋体" w:cs="宋体"/>
          <w:sz w:val="24"/>
          <w:szCs w:val="22"/>
          <w:highlight w:val="none"/>
        </w:rPr>
      </w:r>
      <w:r/>
    </w:p>
    <w:p>
      <w:pPr>
        <w:pStyle w:val="930"/>
        <w:ind w:firstLine="480"/>
        <w:spacing w:line="360" w:lineRule="auto"/>
        <w:rPr>
          <w:rFonts w:hint="eastAsia" w:ascii="Times New Roman" w:hAnsi="宋体"/>
          <w:sz w:val="24"/>
          <w:szCs w:val="22"/>
          <w:highlight w:val="none"/>
        </w:rPr>
      </w:pPr>
      <w:r>
        <w:rPr>
          <w:rFonts w:hint="eastAsia" w:ascii="宋体" w:hAnsi="宋体" w:eastAsia="宋体" w:cs="宋体"/>
          <w:sz w:val="24"/>
          <w:szCs w:val="22"/>
          <w:highlight w:val="none"/>
        </w:rPr>
        <w:t xml:space="preserve">（2）具体标准：各品种、各等级的水果都必须完整良好</w:t>
      </w:r>
      <w:r>
        <w:rPr>
          <w:rFonts w:hint="eastAsia" w:ascii="Times New Roman" w:hAnsi="宋体"/>
          <w:sz w:val="24"/>
          <w:szCs w:val="22"/>
          <w:highlight w:val="none"/>
        </w:rPr>
        <w:t xml:space="preserve">，新鲜洁净，无不正常的外部水分，无异嗅及异味，精心手采发育正常，具有贮存或市场要求的成熟度。（详见附表）</w:t>
      </w:r>
      <w:r>
        <w:rPr>
          <w:rFonts w:hint="eastAsia" w:ascii="Times New Roman" w:hAnsi="宋体"/>
          <w:sz w:val="24"/>
          <w:szCs w:val="22"/>
          <w:highlight w:val="none"/>
        </w:rPr>
      </w:r>
      <w:r/>
    </w:p>
    <w:p>
      <w:pPr>
        <w:pStyle w:val="930"/>
        <w:ind w:firstLine="480"/>
        <w:spacing w:line="360" w:lineRule="auto"/>
        <w:rPr>
          <w:rFonts w:hint="eastAsia" w:ascii="Times New Roman" w:hAnsi="宋体"/>
          <w:sz w:val="24"/>
          <w:szCs w:val="22"/>
          <w:highlight w:val="none"/>
        </w:rPr>
      </w:pPr>
      <w:r>
        <w:rPr>
          <w:rFonts w:hint="eastAsia" w:ascii="Times New Roman" w:hAnsi="宋体"/>
          <w:sz w:val="24"/>
          <w:szCs w:val="22"/>
          <w:highlight w:val="none"/>
        </w:rPr>
        <w:t xml:space="preserve">附表：水果类相关技术指标</w:t>
      </w:r>
      <w:r>
        <w:rPr>
          <w:rFonts w:hint="eastAsia" w:ascii="Times New Roman" w:hAnsi="宋体"/>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410"/>
        <w:gridCol w:w="2156"/>
        <w:gridCol w:w="4785"/>
        <w:gridCol w:w="810"/>
      </w:tblGrid>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序号</w:t>
            </w:r>
            <w:r>
              <w:rPr>
                <w:rFonts w:hAnsi="宋体"/>
                <w:sz w:val="24"/>
                <w:szCs w:val="24"/>
                <w:highlight w:val="none"/>
              </w:rPr>
            </w:r>
            <w:r/>
          </w:p>
        </w:tc>
        <w:tc>
          <w:tcPr>
            <w:gridSpan w:val="2"/>
            <w:tcW w:w="3566"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项目</w:t>
            </w:r>
            <w:r>
              <w:rPr>
                <w:rFonts w:hAnsi="宋体"/>
                <w:sz w:val="24"/>
                <w:szCs w:val="24"/>
                <w:highlight w:val="none"/>
              </w:rPr>
            </w:r>
            <w:r/>
          </w:p>
        </w:tc>
        <w:tc>
          <w:tcPr>
            <w:tcW w:w="4785"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标准</w:t>
            </w:r>
            <w:r>
              <w:rPr>
                <w:rFonts w:hAnsi="宋体"/>
                <w:sz w:val="24"/>
                <w:szCs w:val="24"/>
                <w:highlight w:val="none"/>
              </w:rPr>
            </w:r>
            <w:r/>
          </w:p>
        </w:tc>
        <w:tc>
          <w:tcPr>
            <w:tcW w:w="810"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备注</w:t>
            </w:r>
            <w:r>
              <w:rPr>
                <w:rFonts w:hAnsi="宋体"/>
                <w:sz w:val="24"/>
                <w:szCs w:val="24"/>
                <w:highlight w:val="none"/>
              </w:rPr>
            </w:r>
            <w:r/>
          </w:p>
        </w:tc>
      </w:tr>
      <w:tr>
        <w:trPr/>
        <w:tc>
          <w:tcPr>
            <w:tcW w:w="534" w:type="dxa"/>
            <w:vAlign w:val="center"/>
            <w:textDirection w:val="lrTb"/>
            <w:noWrap w:val="false"/>
          </w:tcPr>
          <w:p>
            <w:pPr>
              <w:pStyle w:val="930"/>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410" w:type="dxa"/>
            <w:vAlign w:val="center"/>
            <w:vMerge w:val="restart"/>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感官指标</w:t>
            </w:r>
            <w:r>
              <w:rPr>
                <w:rFonts w:hAnsi="宋体"/>
                <w:sz w:val="24"/>
                <w:szCs w:val="24"/>
                <w:highlight w:val="none"/>
              </w:rPr>
            </w:r>
            <w:r/>
          </w:p>
        </w:tc>
        <w:tc>
          <w:tcPr>
            <w:tcW w:w="2156"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品质基本要求</w:t>
            </w:r>
            <w:r>
              <w:rPr>
                <w:rFonts w:hAnsi="宋体"/>
                <w:sz w:val="24"/>
                <w:szCs w:val="24"/>
                <w:highlight w:val="none"/>
              </w:rPr>
            </w:r>
            <w:r/>
          </w:p>
        </w:tc>
        <w:tc>
          <w:tcPr>
            <w:tcW w:w="4785"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果实完整良好，新鲜洁净，无异味，不带不正常的外来水分，细心采摘，充分发育，具有适于市场或贮存的成熟度。</w:t>
            </w:r>
            <w:r>
              <w:rPr>
                <w:rFonts w:hAnsi="宋体"/>
                <w:sz w:val="24"/>
                <w:szCs w:val="24"/>
                <w:highlight w:val="none"/>
              </w:rPr>
            </w:r>
            <w:r/>
          </w:p>
        </w:tc>
        <w:tc>
          <w:tcPr>
            <w:tcW w:w="810" w:type="dxa"/>
            <w:vAlign w:val="center"/>
            <w:vMerge w:val="restart"/>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其他果类参见国标，感官指标应为一等品以上标准。</w:t>
            </w:r>
            <w:r>
              <w:rPr>
                <w:rFonts w:hAnsi="宋体"/>
                <w:sz w:val="24"/>
                <w:szCs w:val="24"/>
                <w:highlight w:val="none"/>
              </w:rPr>
            </w:r>
            <w:r/>
          </w:p>
        </w:tc>
      </w:tr>
      <w:tr>
        <w:trPr/>
        <w:tc>
          <w:tcPr>
            <w:tcW w:w="534" w:type="dxa"/>
            <w:vAlign w:val="center"/>
            <w:textDirection w:val="lrTb"/>
            <w:noWrap w:val="false"/>
          </w:tcPr>
          <w:p>
            <w:pPr>
              <w:pStyle w:val="930"/>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141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156"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色泽</w:t>
            </w:r>
            <w:r>
              <w:rPr>
                <w:rFonts w:hAnsi="宋体"/>
                <w:sz w:val="24"/>
                <w:szCs w:val="24"/>
                <w:highlight w:val="none"/>
              </w:rPr>
            </w:r>
            <w:r/>
          </w:p>
        </w:tc>
        <w:tc>
          <w:tcPr>
            <w:tcW w:w="4785"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具有该品种成熟时应有的色泽。</w:t>
            </w:r>
            <w:r>
              <w:rPr>
                <w:rFonts w:hAnsi="宋体"/>
                <w:sz w:val="24"/>
                <w:szCs w:val="24"/>
                <w:highlight w:val="none"/>
              </w:rPr>
            </w:r>
            <w:r/>
          </w:p>
        </w:tc>
        <w:tc>
          <w:tcPr>
            <w:tcW w:w="810" w:type="dxa"/>
            <w:vAlign w:val="center"/>
            <w:vMerge w:val="continue"/>
            <w:textDirection w:val="lrTb"/>
            <w:noWrap w:val="false"/>
          </w:tcPr>
          <w:p>
            <w:pPr>
              <w:pStyle w:val="930"/>
              <w:jc w:val="left"/>
              <w:widowControl/>
              <w:rPr>
                <w:rFonts w:ascii="Times New Roman" w:hAnsi="宋体"/>
                <w:sz w:val="24"/>
                <w:szCs w:val="24"/>
                <w:highlight w:val="none"/>
              </w:rPr>
            </w:pPr>
            <w:r>
              <w:rPr>
                <w:rFonts w:ascii="Times New Roman" w:hAnsi="宋体"/>
                <w:sz w:val="24"/>
                <w:szCs w:val="24"/>
                <w:highlight w:val="none"/>
              </w:rPr>
            </w:r>
            <w:r/>
          </w:p>
        </w:tc>
      </w:tr>
      <w:tr>
        <w:trPr/>
        <w:tc>
          <w:tcPr>
            <w:tcW w:w="534" w:type="dxa"/>
            <w:vAlign w:val="center"/>
            <w:textDirection w:val="lrTb"/>
            <w:noWrap w:val="false"/>
          </w:tcPr>
          <w:p>
            <w:pPr>
              <w:pStyle w:val="930"/>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141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156"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果形</w:t>
            </w:r>
            <w:r>
              <w:rPr>
                <w:rFonts w:hAnsi="宋体"/>
                <w:sz w:val="24"/>
                <w:szCs w:val="24"/>
                <w:highlight w:val="none"/>
              </w:rPr>
            </w:r>
            <w:r/>
          </w:p>
        </w:tc>
        <w:tc>
          <w:tcPr>
            <w:tcW w:w="4785"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果形端正，具有该品种具有的特征。</w:t>
            </w:r>
            <w:r>
              <w:rPr>
                <w:rFonts w:hAnsi="宋体"/>
                <w:sz w:val="24"/>
                <w:szCs w:val="24"/>
                <w:highlight w:val="none"/>
              </w:rPr>
            </w:r>
            <w:r/>
          </w:p>
        </w:tc>
        <w:tc>
          <w:tcPr>
            <w:tcW w:w="810" w:type="dxa"/>
            <w:vAlign w:val="center"/>
            <w:vMerge w:val="continue"/>
            <w:textDirection w:val="lrTb"/>
            <w:noWrap w:val="false"/>
          </w:tcPr>
          <w:p>
            <w:pPr>
              <w:pStyle w:val="930"/>
              <w:jc w:val="left"/>
              <w:widowControl/>
              <w:rPr>
                <w:rFonts w:ascii="Times New Roman" w:hAnsi="宋体"/>
                <w:sz w:val="24"/>
                <w:szCs w:val="24"/>
                <w:highlight w:val="none"/>
              </w:rPr>
            </w:pPr>
            <w:r>
              <w:rPr>
                <w:rFonts w:ascii="Times New Roman" w:hAnsi="宋体"/>
                <w:sz w:val="24"/>
                <w:szCs w:val="24"/>
                <w:highlight w:val="none"/>
              </w:rPr>
            </w:r>
            <w:r/>
          </w:p>
        </w:tc>
      </w:tr>
      <w:tr>
        <w:trPr/>
        <w:tc>
          <w:tcPr>
            <w:tcW w:w="534" w:type="dxa"/>
            <w:vAlign w:val="center"/>
            <w:textDirection w:val="lrTb"/>
            <w:noWrap w:val="false"/>
          </w:tcPr>
          <w:p>
            <w:pPr>
              <w:pStyle w:val="930"/>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141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156" w:type="dxa"/>
            <w:vAlign w:val="center"/>
            <w:textDirection w:val="lrTb"/>
            <w:noWrap w:val="false"/>
          </w:tcPr>
          <w:p>
            <w:pPr>
              <w:pStyle w:val="930"/>
              <w:jc w:val="left"/>
              <w:spacing w:line="440" w:lineRule="exact"/>
              <w:rPr>
                <w:rFonts w:ascii="Times New Roman" w:hAnsi="宋体"/>
                <w:sz w:val="24"/>
                <w:highlight w:val="none"/>
              </w:rPr>
            </w:pPr>
            <w:r>
              <w:rPr>
                <w:rFonts w:hint="eastAsia" w:ascii="Times New Roman" w:hAnsi="宋体"/>
                <w:sz w:val="24"/>
                <w:highlight w:val="none"/>
              </w:rPr>
              <w:t xml:space="preserve">果径、重量、梳数</w:t>
            </w:r>
            <w:r>
              <w:rPr>
                <w:rFonts w:ascii="Times New Roman" w:hAnsi="宋体"/>
                <w:sz w:val="24"/>
                <w:highlight w:val="none"/>
              </w:rPr>
            </w:r>
            <w:r/>
          </w:p>
        </w:tc>
        <w:tc>
          <w:tcPr>
            <w:tcW w:w="4785" w:type="dxa"/>
            <w:vAlign w:val="center"/>
            <w:textDirection w:val="lrTb"/>
            <w:noWrap w:val="false"/>
          </w:tcPr>
          <w:p>
            <w:pPr>
              <w:pStyle w:val="930"/>
              <w:jc w:val="left"/>
              <w:rPr>
                <w:rFonts w:ascii="Times New Roman" w:hAnsi="宋体"/>
                <w:sz w:val="24"/>
                <w:szCs w:val="24"/>
                <w:highlight w:val="none"/>
              </w:rPr>
            </w:pPr>
            <w:r>
              <w:rPr>
                <w:rFonts w:hint="eastAsia" w:ascii="Times New Roman" w:hAnsi="宋体"/>
                <w:sz w:val="24"/>
                <w:szCs w:val="24"/>
                <w:highlight w:val="none"/>
              </w:rPr>
              <w:t xml:space="preserve">苹果、梨果径≥60mm；香蕉不少于六梳，中间一梳</w:t>
            </w:r>
            <w:r>
              <w:rPr>
                <w:rFonts w:hint="eastAsia" w:ascii="Times New Roman" w:hAnsi="宋体"/>
                <w:sz w:val="24"/>
                <w:szCs w:val="24"/>
                <w:highlight w:val="none"/>
                <w:lang w:eastAsia="zh-CN"/>
              </w:rPr>
              <w:t xml:space="preserve">每支</w:t>
            </w:r>
            <w:r>
              <w:rPr>
                <w:rFonts w:hint="eastAsia" w:ascii="Times New Roman" w:hAnsi="宋体"/>
                <w:sz w:val="24"/>
                <w:szCs w:val="24"/>
                <w:highlight w:val="none"/>
              </w:rPr>
              <w:t xml:space="preserve">长度不低于15cm。</w:t>
            </w:r>
            <w:r>
              <w:rPr>
                <w:rFonts w:ascii="Times New Roman" w:hAnsi="宋体"/>
                <w:sz w:val="24"/>
                <w:szCs w:val="24"/>
                <w:highlight w:val="none"/>
              </w:rPr>
            </w:r>
            <w:r/>
          </w:p>
        </w:tc>
        <w:tc>
          <w:tcPr>
            <w:tcW w:w="810" w:type="dxa"/>
            <w:vAlign w:val="center"/>
            <w:vMerge w:val="continue"/>
            <w:textDirection w:val="lrTb"/>
            <w:noWrap w:val="false"/>
          </w:tcPr>
          <w:p>
            <w:pPr>
              <w:pStyle w:val="930"/>
              <w:jc w:val="left"/>
              <w:widowControl/>
              <w:rPr>
                <w:rFonts w:ascii="Times New Roman" w:hAnsi="宋体"/>
                <w:sz w:val="24"/>
                <w:szCs w:val="24"/>
                <w:highlight w:val="none"/>
              </w:rPr>
            </w:pPr>
            <w:r>
              <w:rPr>
                <w:rFonts w:ascii="Times New Roman" w:hAnsi="宋体"/>
                <w:sz w:val="24"/>
                <w:szCs w:val="24"/>
                <w:highlight w:val="none"/>
              </w:rPr>
            </w:r>
            <w:r/>
          </w:p>
        </w:tc>
      </w:tr>
      <w:tr>
        <w:trPr/>
        <w:tc>
          <w:tcPr>
            <w:tcW w:w="534" w:type="dxa"/>
            <w:vAlign w:val="center"/>
            <w:textDirection w:val="lrTb"/>
            <w:noWrap w:val="false"/>
          </w:tcPr>
          <w:p>
            <w:pPr>
              <w:pStyle w:val="930"/>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141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156"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伤病害</w:t>
            </w:r>
            <w:r>
              <w:rPr>
                <w:rFonts w:hAnsi="宋体"/>
                <w:sz w:val="24"/>
                <w:szCs w:val="24"/>
                <w:highlight w:val="none"/>
              </w:rPr>
            </w:r>
            <w:r/>
          </w:p>
        </w:tc>
        <w:tc>
          <w:tcPr>
            <w:tcW w:w="4785"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无腐烂、裂果、断果、压伤、擦伤、日灼、疤痕及病变等现象。</w:t>
            </w:r>
            <w:r>
              <w:rPr>
                <w:rFonts w:hAnsi="宋体"/>
                <w:sz w:val="24"/>
                <w:szCs w:val="24"/>
                <w:highlight w:val="none"/>
              </w:rPr>
            </w:r>
            <w:r/>
          </w:p>
        </w:tc>
        <w:tc>
          <w:tcPr>
            <w:tcW w:w="810" w:type="dxa"/>
            <w:vAlign w:val="center"/>
            <w:vMerge w:val="continue"/>
            <w:textDirection w:val="lrTb"/>
            <w:noWrap w:val="false"/>
          </w:tcPr>
          <w:p>
            <w:pPr>
              <w:pStyle w:val="930"/>
              <w:jc w:val="left"/>
              <w:widowControl/>
              <w:rPr>
                <w:rFonts w:ascii="Times New Roman" w:hAnsi="宋体"/>
                <w:sz w:val="24"/>
                <w:szCs w:val="24"/>
                <w:highlight w:val="none"/>
              </w:rPr>
            </w:pPr>
            <w:r>
              <w:rPr>
                <w:rFonts w:ascii="Times New Roman" w:hAnsi="宋体"/>
                <w:sz w:val="24"/>
                <w:szCs w:val="24"/>
                <w:highlight w:val="none"/>
              </w:rPr>
            </w:r>
            <w:r/>
          </w:p>
        </w:tc>
      </w:tr>
      <w:tr>
        <w:trPr/>
        <w:tc>
          <w:tcPr>
            <w:tcW w:w="534" w:type="dxa"/>
            <w:vAlign w:val="center"/>
            <w:textDirection w:val="lrTb"/>
            <w:noWrap w:val="false"/>
          </w:tcPr>
          <w:p>
            <w:pPr>
              <w:pStyle w:val="930"/>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1410"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理化指标</w:t>
            </w:r>
            <w:r>
              <w:rPr>
                <w:rFonts w:hAnsi="宋体"/>
                <w:sz w:val="24"/>
                <w:szCs w:val="24"/>
                <w:highlight w:val="none"/>
              </w:rPr>
            </w:r>
            <w:r/>
          </w:p>
        </w:tc>
        <w:tc>
          <w:tcPr>
            <w:tcW w:w="2156" w:type="dxa"/>
            <w:vAlign w:val="center"/>
            <w:textDirection w:val="lrTb"/>
            <w:noWrap w:val="false"/>
          </w:tcPr>
          <w:p>
            <w:pPr>
              <w:pStyle w:val="930"/>
              <w:jc w:val="center"/>
              <w:spacing w:line="440" w:lineRule="exact"/>
              <w:rPr>
                <w:rFonts w:hAnsi="宋体"/>
                <w:sz w:val="24"/>
                <w:szCs w:val="24"/>
                <w:highlight w:val="none"/>
              </w:rPr>
            </w:pPr>
            <w:r>
              <w:rPr>
                <w:rFonts w:hAnsi="宋体"/>
                <w:sz w:val="24"/>
                <w:szCs w:val="24"/>
                <w:highlight w:val="none"/>
              </w:rPr>
            </w:r>
            <w:r/>
          </w:p>
        </w:tc>
        <w:tc>
          <w:tcPr>
            <w:tcW w:w="4785" w:type="dxa"/>
            <w:vAlign w:val="center"/>
            <w:textDirection w:val="lrTb"/>
            <w:noWrap w:val="false"/>
          </w:tcPr>
          <w:p>
            <w:pPr>
              <w:pStyle w:val="930"/>
              <w:jc w:val="left"/>
              <w:spacing w:line="440" w:lineRule="exact"/>
              <w:rPr>
                <w:rFonts w:hAnsi="宋体"/>
                <w:sz w:val="24"/>
                <w:szCs w:val="24"/>
                <w:highlight w:val="none"/>
              </w:rPr>
            </w:pPr>
            <w:r>
              <w:rPr>
                <w:rFonts w:hint="eastAsia" w:hAnsi="宋体"/>
                <w:sz w:val="24"/>
                <w:szCs w:val="24"/>
                <w:highlight w:val="none"/>
              </w:rPr>
              <w:t xml:space="preserve">以该果类具体国标为准。</w:t>
            </w:r>
            <w:r>
              <w:rPr>
                <w:rFonts w:hAnsi="宋体"/>
                <w:sz w:val="24"/>
                <w:szCs w:val="24"/>
                <w:highlight w:val="none"/>
              </w:rPr>
            </w:r>
            <w:r/>
          </w:p>
        </w:tc>
        <w:tc>
          <w:tcPr>
            <w:tcW w:w="810" w:type="dxa"/>
            <w:vAlign w:val="center"/>
            <w:textDirection w:val="lrTb"/>
            <w:noWrap w:val="false"/>
          </w:tcPr>
          <w:p>
            <w:pPr>
              <w:pStyle w:val="930"/>
              <w:jc w:val="center"/>
              <w:spacing w:line="440" w:lineRule="exact"/>
              <w:rPr>
                <w:rFonts w:hAnsi="宋体"/>
                <w:sz w:val="24"/>
                <w:szCs w:val="24"/>
                <w:highlight w:val="none"/>
              </w:rPr>
            </w:pPr>
            <w:r>
              <w:rPr>
                <w:rFonts w:hAnsi="宋体"/>
                <w:sz w:val="24"/>
                <w:szCs w:val="24"/>
                <w:highlight w:val="none"/>
              </w:rPr>
            </w:r>
            <w:r/>
          </w:p>
        </w:tc>
      </w:tr>
      <w:tr>
        <w:trPr/>
        <w:tc>
          <w:tcPr>
            <w:tcW w:w="534" w:type="dxa"/>
            <w:vAlign w:val="center"/>
            <w:textDirection w:val="lrTb"/>
            <w:noWrap w:val="false"/>
          </w:tcPr>
          <w:p>
            <w:pPr>
              <w:pStyle w:val="930"/>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tcW w:w="1410"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卫生指标</w:t>
            </w:r>
            <w:r>
              <w:rPr>
                <w:rFonts w:hAnsi="宋体"/>
                <w:sz w:val="24"/>
                <w:szCs w:val="24"/>
                <w:highlight w:val="none"/>
              </w:rPr>
            </w:r>
            <w:r/>
          </w:p>
        </w:tc>
        <w:tc>
          <w:tcPr>
            <w:tcW w:w="2156" w:type="dxa"/>
            <w:vAlign w:val="center"/>
            <w:textDirection w:val="lrTb"/>
            <w:noWrap w:val="false"/>
          </w:tcPr>
          <w:p>
            <w:pPr>
              <w:pStyle w:val="930"/>
              <w:jc w:val="center"/>
              <w:spacing w:line="440" w:lineRule="exact"/>
              <w:rPr>
                <w:rFonts w:hAnsi="宋体"/>
                <w:sz w:val="24"/>
                <w:szCs w:val="24"/>
                <w:highlight w:val="none"/>
              </w:rPr>
            </w:pPr>
            <w:r>
              <w:rPr>
                <w:rFonts w:hAnsi="宋体"/>
                <w:sz w:val="24"/>
                <w:szCs w:val="24"/>
                <w:highlight w:val="none"/>
              </w:rPr>
            </w:r>
            <w:r/>
          </w:p>
        </w:tc>
        <w:tc>
          <w:tcPr>
            <w:tcW w:w="4785"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按</w:t>
            </w:r>
            <w:r>
              <w:rPr>
                <w:rFonts w:hint="eastAsia" w:ascii="宋体" w:hAnsi="宋体" w:eastAsia="宋体" w:cs="宋体"/>
                <w:sz w:val="24"/>
                <w:szCs w:val="24"/>
                <w:highlight w:val="none"/>
              </w:rPr>
              <w:t xml:space="preserve">GB 2762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GB </w:t>
            </w:r>
            <w:r>
              <w:rPr>
                <w:rFonts w:hint="eastAsia" w:ascii="宋体" w:hAnsi="宋体" w:eastAsia="宋体" w:cs="宋体"/>
                <w:sz w:val="24"/>
                <w:szCs w:val="24"/>
                <w:highlight w:val="none"/>
              </w:rPr>
              <w:t xml:space="preserve">2763</w:t>
            </w:r>
            <w:r>
              <w:rPr>
                <w:rFonts w:hint="eastAsia" w:hAnsi="宋体"/>
                <w:sz w:val="24"/>
                <w:szCs w:val="24"/>
                <w:highlight w:val="none"/>
              </w:rPr>
              <w:t xml:space="preserve">及有关食品卫生的国家规定执行。</w:t>
            </w:r>
            <w:r>
              <w:rPr>
                <w:rFonts w:hAnsi="宋体"/>
                <w:sz w:val="24"/>
                <w:szCs w:val="24"/>
                <w:highlight w:val="none"/>
              </w:rPr>
            </w:r>
            <w:r/>
          </w:p>
        </w:tc>
        <w:tc>
          <w:tcPr>
            <w:tcW w:w="810" w:type="dxa"/>
            <w:vAlign w:val="center"/>
            <w:textDirection w:val="lrTb"/>
            <w:noWrap w:val="false"/>
          </w:tcPr>
          <w:p>
            <w:pPr>
              <w:pStyle w:val="930"/>
              <w:jc w:val="center"/>
              <w:spacing w:line="440" w:lineRule="exact"/>
              <w:rPr>
                <w:rFonts w:hAnsi="宋体"/>
                <w:sz w:val="24"/>
                <w:szCs w:val="24"/>
                <w:highlight w:val="none"/>
              </w:rPr>
            </w:pPr>
            <w:r>
              <w:rPr>
                <w:rFonts w:hAnsi="宋体"/>
                <w:sz w:val="24"/>
                <w:szCs w:val="24"/>
                <w:highlight w:val="none"/>
              </w:rPr>
            </w:r>
            <w:r/>
          </w:p>
        </w:tc>
      </w:tr>
    </w:tbl>
    <w:p>
      <w:pPr>
        <w:pStyle w:val="101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r>
      <w:r/>
    </w:p>
    <w:p>
      <w:pPr>
        <w:pStyle w:val="1012"/>
        <w:numPr>
          <w:ilvl w:val="0"/>
          <w:numId w:val="0"/>
        </w:numPr>
        <w:ind w:firstLine="480"/>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zCs w:val="20"/>
          <w:highlight w:val="none"/>
          <w:lang w:eastAsia="zh-CN"/>
        </w:rPr>
      </w:pPr>
      <w:r>
        <w:rPr>
          <w:rFonts w:hint="eastAsia" w:ascii="宋体" w:hAnsi="宋体" w:eastAsia="宋体" w:cs="宋体"/>
          <w:color w:val="000000"/>
          <w:szCs w:val="20"/>
          <w:highlight w:val="none"/>
          <w:lang w:val="en-US" w:eastAsia="zh-CN"/>
        </w:rPr>
        <w:t xml:space="preserve">8.</w:t>
      </w:r>
      <w:r>
        <w:rPr>
          <w:rFonts w:hint="eastAsia" w:ascii="宋体" w:hAnsi="宋体" w:eastAsia="宋体" w:cs="宋体"/>
          <w:color w:val="000000"/>
          <w:szCs w:val="20"/>
          <w:highlight w:val="none"/>
          <w:lang w:eastAsia="zh-CN"/>
        </w:rPr>
        <w:t xml:space="preserve">考虑到叶菜类品种的特殊性，要求中标方实际供应除叶菜类外的品种及数量与采购人订单要求相差不能超过5</w:t>
      </w:r>
      <w:r>
        <w:rPr>
          <w:rFonts w:hint="eastAsia" w:ascii="宋体" w:hAnsi="宋体" w:eastAsia="宋体" w:cs="宋体"/>
          <w:color w:val="000000"/>
          <w:szCs w:val="20"/>
          <w:highlight w:val="none"/>
          <w:lang w:val="en-US" w:eastAsia="zh-CN"/>
        </w:rPr>
        <w:t xml:space="preserve">%</w:t>
      </w:r>
      <w:r>
        <w:rPr>
          <w:rFonts w:hint="eastAsia" w:ascii="宋体" w:hAnsi="宋体" w:eastAsia="宋体" w:cs="宋体"/>
          <w:color w:val="000000"/>
          <w:szCs w:val="20"/>
          <w:highlight w:val="none"/>
          <w:lang w:eastAsia="zh-CN"/>
        </w:rPr>
        <w:t xml:space="preserve">，叶菜类的品种及数量与采购人订单要求相差不能超过10</w:t>
      </w:r>
      <w:r>
        <w:rPr>
          <w:rFonts w:hint="eastAsia" w:ascii="宋体" w:hAnsi="宋体" w:eastAsia="宋体" w:cs="宋体"/>
          <w:color w:val="000000"/>
          <w:szCs w:val="20"/>
          <w:highlight w:val="none"/>
          <w:lang w:val="en-US" w:eastAsia="zh-CN"/>
        </w:rPr>
        <w:t xml:space="preserve">%</w:t>
      </w:r>
      <w:r>
        <w:rPr>
          <w:rFonts w:hint="eastAsia" w:ascii="宋体" w:hAnsi="宋体" w:eastAsia="宋体" w:cs="宋体"/>
          <w:color w:val="000000"/>
          <w:szCs w:val="20"/>
          <w:highlight w:val="none"/>
          <w:lang w:eastAsia="zh-CN"/>
        </w:rPr>
        <w:t xml:space="preserve">。各品种数量超出规定的部分由中标方带回，不纳入结算，短缺的部</w:t>
      </w:r>
      <w:r>
        <w:rPr>
          <w:rFonts w:hint="eastAsia" w:ascii="宋体" w:hAnsi="宋体" w:eastAsia="宋体" w:cs="宋体"/>
          <w:color w:val="000000"/>
          <w:szCs w:val="20"/>
          <w:highlight w:val="none"/>
          <w:lang w:val="en-US" w:eastAsia="zh-CN"/>
        </w:rPr>
        <w:t xml:space="preserve">分</w:t>
      </w:r>
      <w:r>
        <w:rPr>
          <w:rFonts w:hint="eastAsia" w:ascii="宋体" w:hAnsi="宋体" w:eastAsia="宋体" w:cs="宋体"/>
          <w:color w:val="000000"/>
          <w:szCs w:val="20"/>
          <w:highlight w:val="none"/>
          <w:lang w:eastAsia="zh-CN"/>
        </w:rPr>
        <w:t xml:space="preserve">由中标方补足。</w:t>
      </w:r>
      <w:r>
        <w:rPr>
          <w:rFonts w:hint="eastAsia" w:ascii="宋体" w:hAnsi="宋体" w:eastAsia="宋体" w:cs="宋体"/>
          <w:color w:val="000000"/>
          <w:szCs w:val="20"/>
          <w:highlight w:val="none"/>
          <w:lang w:eastAsia="zh-CN"/>
        </w:rPr>
      </w:r>
      <w:r/>
    </w:p>
    <w:p>
      <w:pPr>
        <w:pStyle w:val="1012"/>
        <w:ind w:firstLine="480"/>
        <w:keepLines w:val="0"/>
        <w:keepNext w:val="0"/>
        <w:pageBreakBefore w:val="0"/>
        <w:spacing w:before="0" w:beforeAutospacing="0" w:after="0" w:afterAutospacing="0" w:line="360" w:lineRule="auto"/>
        <w:widowControl/>
        <w:rPr>
          <w:rFonts w:hint="eastAsia"/>
          <w:color w:val="000000"/>
          <w:szCs w:val="20"/>
          <w:highlight w:val="none"/>
          <w:lang w:eastAsia="zh-CN"/>
        </w:rPr>
      </w:pPr>
      <w:r>
        <w:rPr>
          <w:rFonts w:hint="eastAsia"/>
          <w:color w:val="000000"/>
          <w:szCs w:val="20"/>
          <w:highlight w:val="none"/>
          <w:lang w:eastAsia="zh-CN"/>
        </w:rPr>
        <w:t xml:space="preserve">（</w:t>
      </w:r>
      <w:r>
        <w:rPr>
          <w:rFonts w:hint="eastAsia"/>
          <w:color w:val="000000"/>
          <w:szCs w:val="20"/>
          <w:highlight w:val="none"/>
          <w:lang w:val="en-US" w:eastAsia="zh-CN"/>
        </w:rPr>
        <w:t xml:space="preserve">1</w:t>
      </w:r>
      <w:r>
        <w:rPr>
          <w:rFonts w:hint="eastAsia"/>
          <w:color w:val="000000"/>
          <w:szCs w:val="20"/>
          <w:highlight w:val="none"/>
          <w:lang w:eastAsia="zh-CN"/>
        </w:rPr>
        <w:t xml:space="preserve">）每个品种的重量以双方核准的净重过磅数为准，双方签字确认作为结算凭证。</w:t>
      </w:r>
      <w:r>
        <w:rPr>
          <w:rFonts w:hint="eastAsia"/>
          <w:color w:val="000000"/>
          <w:szCs w:val="20"/>
          <w:highlight w:val="none"/>
          <w:lang w:eastAsia="zh-CN"/>
        </w:rPr>
      </w:r>
      <w:r/>
    </w:p>
    <w:p>
      <w:pPr>
        <w:pStyle w:val="1012"/>
        <w:ind w:firstLine="480"/>
        <w:keepLines w:val="0"/>
        <w:keepNext w:val="0"/>
        <w:pageBreakBefore w:val="0"/>
        <w:spacing w:before="0" w:beforeAutospacing="0" w:after="0" w:afterAutospacing="0" w:line="360" w:lineRule="auto"/>
        <w:widowControl/>
        <w:rPr>
          <w:rFonts w:hint="eastAsia"/>
          <w:color w:val="000000"/>
          <w:szCs w:val="20"/>
          <w:highlight w:val="none"/>
          <w:lang w:val="en-US" w:eastAsia="zh-CN"/>
        </w:rPr>
      </w:pPr>
      <w:r>
        <w:rPr>
          <w:rFonts w:hint="eastAsia"/>
          <w:color w:val="000000"/>
          <w:szCs w:val="20"/>
          <w:highlight w:val="none"/>
          <w:lang w:eastAsia="zh-CN"/>
        </w:rPr>
        <w:t xml:space="preserve">（</w:t>
      </w:r>
      <w:r>
        <w:rPr>
          <w:rFonts w:hint="eastAsia"/>
          <w:color w:val="000000"/>
          <w:szCs w:val="20"/>
          <w:highlight w:val="none"/>
          <w:lang w:val="en-US" w:eastAsia="zh-CN"/>
        </w:rPr>
        <w:t xml:space="preserve">2</w:t>
      </w:r>
      <w:r>
        <w:rPr>
          <w:rFonts w:hint="eastAsia"/>
          <w:color w:val="000000"/>
          <w:szCs w:val="20"/>
          <w:highlight w:val="none"/>
          <w:lang w:eastAsia="zh-CN"/>
        </w:rPr>
        <w:t xml:space="preserve">）质量必须符合国家相关食品安全卫生标准，乙方必须每天提供所供蔬菜的农药残留检测报告。甲方</w:t>
      </w:r>
      <w:r>
        <w:rPr>
          <w:rFonts w:hint="eastAsia"/>
          <w:color w:val="000000"/>
          <w:szCs w:val="20"/>
          <w:highlight w:val="none"/>
          <w:lang w:val="en-US" w:eastAsia="zh-CN"/>
        </w:rPr>
        <w:t xml:space="preserve">抽查</w:t>
      </w:r>
      <w:r>
        <w:rPr>
          <w:rFonts w:hint="eastAsia"/>
          <w:color w:val="000000"/>
          <w:szCs w:val="20"/>
          <w:highlight w:val="none"/>
          <w:lang w:eastAsia="zh-CN"/>
        </w:rPr>
        <w:t xml:space="preserve">检测，检测一次不合格的，罚当天食材供货费用的两倍，检测不合格满三次的，甲方有权</w:t>
      </w:r>
      <w:r>
        <w:rPr>
          <w:rFonts w:hint="eastAsia"/>
          <w:color w:val="000000"/>
          <w:szCs w:val="20"/>
          <w:highlight w:val="none"/>
          <w:lang w:val="en-US" w:eastAsia="zh-CN"/>
        </w:rPr>
        <w:t xml:space="preserve">解除</w:t>
      </w:r>
      <w:r>
        <w:rPr>
          <w:rFonts w:hint="eastAsia"/>
          <w:color w:val="000000"/>
          <w:szCs w:val="20"/>
          <w:highlight w:val="none"/>
          <w:lang w:eastAsia="zh-CN"/>
        </w:rPr>
        <w:t xml:space="preserve">合同，且乙方须向甲方支付</w:t>
      </w:r>
      <w:r>
        <w:rPr>
          <w:rFonts w:hint="eastAsia"/>
          <w:color w:val="000000"/>
          <w:szCs w:val="20"/>
          <w:highlight w:val="none"/>
          <w:lang w:val="en-US" w:eastAsia="zh-CN"/>
        </w:rPr>
        <w:t xml:space="preserve">5%合同总金额的赔偿金。</w:t>
      </w:r>
      <w:r>
        <w:rPr>
          <w:rFonts w:hint="eastAsia"/>
          <w:color w:val="000000"/>
          <w:szCs w:val="20"/>
          <w:highlight w:val="none"/>
          <w:lang w:val="en-US" w:eastAsia="zh-CN"/>
        </w:rPr>
      </w:r>
      <w:r/>
    </w:p>
    <w:p>
      <w:pPr>
        <w:pStyle w:val="1012"/>
        <w:ind w:firstLine="480"/>
        <w:keepLines w:val="0"/>
        <w:keepNext w:val="0"/>
        <w:pageBreakBefore w:val="0"/>
        <w:spacing w:before="0" w:beforeAutospacing="0" w:after="0" w:afterAutospacing="0" w:line="360" w:lineRule="auto"/>
        <w:widowControl/>
        <w:rPr>
          <w:rFonts w:hint="eastAsia"/>
          <w:color w:val="000000"/>
          <w:szCs w:val="20"/>
          <w:highlight w:val="none"/>
          <w:lang w:val="en-US" w:eastAsia="zh-CN"/>
        </w:rPr>
      </w:pP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3</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乙方当日供应副食品经甲方验收后不达标、不足量、漏供或错供时，乙方必须进行调换或补充并按合同规定进行处罚。乙方调换或补充的</w:t>
      </w:r>
      <w:r>
        <w:rPr>
          <w:rFonts w:hint="eastAsia" w:hAnsi="宋体"/>
          <w:color w:val="000000"/>
          <w:sz w:val="24"/>
          <w:highlight w:val="none"/>
          <w:lang w:eastAsia="zh-CN"/>
        </w:rPr>
        <w:t xml:space="preserve">食材</w:t>
      </w:r>
      <w:r>
        <w:rPr>
          <w:rFonts w:hint="eastAsia" w:ascii="宋体" w:hAnsi="宋体"/>
          <w:color w:val="000000"/>
          <w:sz w:val="24"/>
          <w:highlight w:val="none"/>
        </w:rPr>
        <w:t xml:space="preserve">必须经甲方同意，按协商后的品种、质量、规格、数量将</w:t>
      </w:r>
      <w:r>
        <w:rPr>
          <w:rFonts w:hint="eastAsia" w:hAnsi="宋体"/>
          <w:color w:val="000000"/>
          <w:sz w:val="24"/>
          <w:highlight w:val="none"/>
          <w:lang w:eastAsia="zh-CN"/>
        </w:rPr>
        <w:t xml:space="preserve">食材</w:t>
      </w:r>
      <w:r>
        <w:rPr>
          <w:rFonts w:hint="eastAsia" w:ascii="宋体" w:hAnsi="宋体"/>
          <w:color w:val="000000"/>
          <w:sz w:val="24"/>
          <w:highlight w:val="none"/>
        </w:rPr>
        <w:t xml:space="preserve">于当日10:00前配送至</w:t>
      </w:r>
      <w:r>
        <w:rPr>
          <w:rFonts w:hint="eastAsia" w:ascii="宋体" w:hAnsi="宋体"/>
          <w:color w:val="000000"/>
          <w:sz w:val="24"/>
          <w:highlight w:val="none"/>
          <w:lang w:val="en-US" w:eastAsia="zh-CN"/>
        </w:rPr>
        <w:t xml:space="preserve">甲方指定地点</w:t>
      </w:r>
      <w:r>
        <w:rPr>
          <w:rFonts w:hint="eastAsia" w:ascii="宋体" w:hAnsi="宋体"/>
          <w:color w:val="000000"/>
          <w:sz w:val="24"/>
          <w:highlight w:val="none"/>
        </w:rPr>
        <w:t xml:space="preserve">，相关费用由乙方承担。</w:t>
      </w:r>
      <w:r>
        <w:rPr>
          <w:rFonts w:hint="eastAsia"/>
          <w:color w:val="000000"/>
          <w:szCs w:val="20"/>
          <w:highlight w:val="none"/>
          <w:lang w:val="en-US" w:eastAsia="zh-CN"/>
        </w:rPr>
      </w:r>
      <w:r/>
    </w:p>
    <w:p>
      <w:pPr>
        <w:pStyle w:val="101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val="en-US" w:eastAsia="zh-CN"/>
        </w:rPr>
        <w:t xml:space="preserve">八</w:t>
      </w:r>
      <w:r>
        <w:rPr>
          <w:rFonts w:hint="eastAsia"/>
          <w:color w:val="000000"/>
          <w:szCs w:val="20"/>
          <w:highlight w:val="none"/>
          <w:lang w:eastAsia="zh-CN"/>
        </w:rPr>
        <w:t xml:space="preserve">、合同签订</w:t>
      </w:r>
      <w:r>
        <w:rPr>
          <w:rFonts w:hint="eastAsia"/>
          <w:color w:val="000000"/>
          <w:szCs w:val="20"/>
          <w:highlight w:val="none"/>
          <w:lang w:eastAsia="zh-CN"/>
        </w:rPr>
      </w:r>
      <w:r/>
    </w:p>
    <w:p>
      <w:pPr>
        <w:pStyle w:val="1012"/>
        <w:ind w:firstLine="480"/>
        <w:spacing w:before="0" w:beforeAutospacing="0" w:after="0" w:afterAutospacing="0" w:line="360" w:lineRule="auto"/>
        <w:rPr>
          <w:rFonts w:hint="eastAsia" w:ascii="宋体" w:hAnsi="宋体" w:eastAsia="宋体" w:cs="宋体"/>
          <w:b w:val="0"/>
          <w:bCs w:val="0"/>
          <w:color w:val="000000"/>
          <w:szCs w:val="20"/>
          <w:highlight w:val="none"/>
          <w:lang w:eastAsia="zh-CN"/>
        </w:rPr>
      </w:pPr>
      <w:r>
        <w:rPr>
          <w:rFonts w:hint="eastAsia" w:ascii="宋体" w:hAnsi="宋体" w:eastAsia="宋体" w:cs="宋体"/>
          <w:color w:val="000000"/>
          <w:szCs w:val="20"/>
          <w:highlight w:val="none"/>
          <w:lang w:eastAsia="zh-CN"/>
        </w:rPr>
        <w:t xml:space="preserve">1</w:t>
      </w:r>
      <w:r>
        <w:rPr>
          <w:rFonts w:hint="eastAsia" w:eastAsia="宋体" w:cs="宋体"/>
          <w:color w:val="000000"/>
          <w:szCs w:val="20"/>
          <w:highlight w:val="none"/>
          <w:lang w:eastAsia="zh-CN"/>
        </w:rPr>
        <w:t xml:space="preserve">.</w:t>
      </w:r>
      <w:r>
        <w:rPr>
          <w:rFonts w:hint="eastAsia" w:eastAsia="宋体" w:cs="宋体"/>
          <w:color w:val="000000"/>
          <w:szCs w:val="20"/>
          <w:highlight w:val="none"/>
          <w:lang w:val="en-US" w:eastAsia="zh-CN"/>
        </w:rPr>
        <w:t xml:space="preserve"> </w:t>
      </w:r>
      <w:r>
        <w:rPr>
          <w:rFonts w:hint="eastAsia" w:ascii="宋体" w:hAnsi="宋体" w:eastAsia="宋体" w:cs="宋体"/>
          <w:b w:val="0"/>
          <w:bCs w:val="0"/>
          <w:color w:val="000000"/>
          <w:highlight w:val="none"/>
          <w:u w:val="none"/>
          <w:lang w:val="en-US" w:eastAsia="zh-CN"/>
        </w:rPr>
        <w:t xml:space="preserve">本项目服务期限为1年（12个月）。</w:t>
      </w:r>
      <w:r>
        <w:rPr>
          <w:rFonts w:hint="eastAsia" w:ascii="宋体" w:hAnsi="宋体" w:eastAsia="宋体" w:cs="宋体"/>
          <w:b w:val="0"/>
          <w:bCs w:val="0"/>
          <w:color w:val="000000"/>
          <w:szCs w:val="20"/>
          <w:highlight w:val="none"/>
          <w:lang w:eastAsia="zh-CN"/>
        </w:rPr>
      </w:r>
      <w:r/>
    </w:p>
    <w:p>
      <w:pPr>
        <w:pStyle w:val="1012"/>
        <w:ind w:firstLine="480"/>
        <w:spacing w:before="0" w:beforeAutospacing="0" w:after="0" w:afterAutospacing="0" w:line="360" w:lineRule="auto"/>
        <w:rPr>
          <w:rFonts w:hint="eastAsia" w:ascii="宋体" w:hAnsi="宋体" w:eastAsia="宋体" w:cs="宋体"/>
          <w:b w:val="0"/>
          <w:bCs w:val="0"/>
          <w:color w:val="000000"/>
          <w:szCs w:val="20"/>
          <w:highlight w:val="none"/>
          <w:lang w:val="en-US" w:eastAsia="zh-CN"/>
        </w:rPr>
      </w:pPr>
      <w:r>
        <w:rPr>
          <w:rFonts w:hint="eastAsia" w:ascii="宋体" w:hAnsi="宋体" w:eastAsia="宋体" w:cs="宋体"/>
          <w:b w:val="0"/>
          <w:bCs w:val="0"/>
          <w:color w:val="000000"/>
          <w:szCs w:val="20"/>
          <w:highlight w:val="none"/>
          <w:lang w:val="en-US" w:eastAsia="zh-CN"/>
        </w:rPr>
        <w:t xml:space="preserve">2</w:t>
      </w:r>
      <w:r>
        <w:rPr>
          <w:rFonts w:hint="eastAsia" w:eastAsia="宋体" w:cs="宋体"/>
          <w:b w:val="0"/>
          <w:bCs w:val="0"/>
          <w:color w:val="000000"/>
          <w:szCs w:val="20"/>
          <w:highlight w:val="none"/>
          <w:lang w:val="en-US" w:eastAsia="zh-CN"/>
        </w:rPr>
        <w:t xml:space="preserve">. </w:t>
      </w:r>
      <w:r>
        <w:rPr>
          <w:rFonts w:hint="eastAsia" w:ascii="宋体" w:hAnsi="宋体" w:eastAsia="宋体" w:cs="宋体"/>
          <w:b w:val="0"/>
          <w:bCs w:val="0"/>
          <w:color w:val="000000"/>
          <w:highlight w:val="none"/>
          <w:u w:val="none"/>
          <w:lang w:val="en-US" w:eastAsia="zh-CN"/>
        </w:rPr>
        <w:t xml:space="preserve">合同实施期间，甲方将对乙方每月进行考核，考核要求详见合同附件。</w:t>
      </w:r>
      <w:r>
        <w:rPr>
          <w:rFonts w:hint="eastAsia" w:ascii="宋体" w:hAnsi="宋体" w:eastAsia="宋体" w:cs="宋体"/>
          <w:b w:val="0"/>
          <w:bCs w:val="0"/>
          <w:color w:val="000000"/>
          <w:szCs w:val="20"/>
          <w:highlight w:val="none"/>
          <w:lang w:val="en-US" w:eastAsia="zh-CN"/>
        </w:rPr>
      </w:r>
      <w:r/>
    </w:p>
    <w:p>
      <w:pPr>
        <w:pStyle w:val="1012"/>
        <w:ind w:firstLine="480"/>
        <w:spacing w:before="0" w:beforeAutospacing="0" w:after="0" w:afterAutospacing="0" w:line="360" w:lineRule="auto"/>
        <w:rPr>
          <w:rFonts w:hint="eastAsia" w:ascii="宋体" w:hAnsi="宋体" w:eastAsia="宋体" w:cs="宋体"/>
          <w:b w:val="0"/>
          <w:bCs w:val="0"/>
          <w:color w:val="000000"/>
          <w:szCs w:val="20"/>
          <w:highlight w:val="none"/>
          <w:lang w:eastAsia="zh-CN"/>
        </w:rPr>
      </w:pPr>
      <w:r>
        <w:rPr>
          <w:rFonts w:hint="eastAsia" w:ascii="宋体" w:hAnsi="宋体" w:eastAsia="宋体" w:cs="宋体"/>
          <w:b w:val="0"/>
          <w:bCs w:val="0"/>
          <w:color w:val="000000"/>
          <w:szCs w:val="20"/>
          <w:highlight w:val="none"/>
          <w:lang w:val="en-US" w:eastAsia="zh-CN"/>
        </w:rPr>
        <w:t xml:space="preserve">九</w:t>
      </w:r>
      <w:r>
        <w:rPr>
          <w:rFonts w:hint="eastAsia" w:ascii="宋体" w:hAnsi="宋体" w:eastAsia="宋体" w:cs="宋体"/>
          <w:b w:val="0"/>
          <w:bCs w:val="0"/>
          <w:color w:val="000000"/>
          <w:szCs w:val="20"/>
          <w:highlight w:val="none"/>
          <w:lang w:eastAsia="zh-CN"/>
        </w:rPr>
        <w:t xml:space="preserve">、付款方式</w:t>
      </w:r>
      <w:r>
        <w:rPr>
          <w:rFonts w:hint="eastAsia" w:ascii="宋体" w:hAnsi="宋体" w:eastAsia="宋体" w:cs="宋体"/>
          <w:b w:val="0"/>
          <w:bCs w:val="0"/>
          <w:color w:val="000000"/>
          <w:szCs w:val="20"/>
          <w:highlight w:val="none"/>
          <w:lang w:eastAsia="zh-CN"/>
        </w:rPr>
      </w:r>
      <w:r/>
    </w:p>
    <w:p>
      <w:pPr>
        <w:pStyle w:val="1012"/>
        <w:ind w:firstLine="480"/>
        <w:spacing w:before="0" w:beforeAutospacing="0" w:after="0" w:afterAutospacing="0" w:line="360" w:lineRule="auto"/>
        <w:rPr>
          <w:b w:val="0"/>
          <w:bCs w:val="0"/>
          <w:color w:val="000000"/>
          <w:szCs w:val="20"/>
          <w:highlight w:val="none"/>
          <w:lang w:val="en-US" w:eastAsia="zh-CN"/>
        </w:rPr>
      </w:pPr>
      <w:r>
        <w:rPr>
          <w:rFonts w:hint="eastAsia"/>
          <w:b w:val="0"/>
          <w:bCs w:val="0"/>
          <w:color w:val="000000"/>
          <w:szCs w:val="20"/>
          <w:highlight w:val="none"/>
          <w:lang w:eastAsia="zh-CN"/>
        </w:rPr>
        <w:t xml:space="preserve">供、需双方按</w:t>
      </w:r>
      <w:r>
        <w:rPr>
          <w:rFonts w:hint="eastAsia"/>
          <w:b w:val="0"/>
          <w:bCs w:val="0"/>
          <w:color w:val="000000"/>
          <w:szCs w:val="20"/>
          <w:highlight w:val="none"/>
          <w:lang w:val="en-US" w:eastAsia="zh-CN"/>
        </w:rPr>
        <w:t xml:space="preserve">月</w:t>
      </w:r>
      <w:r>
        <w:rPr>
          <w:rFonts w:hint="eastAsia"/>
          <w:b w:val="0"/>
          <w:bCs w:val="0"/>
          <w:color w:val="000000"/>
          <w:szCs w:val="20"/>
          <w:highlight w:val="none"/>
          <w:lang w:eastAsia="zh-CN"/>
        </w:rPr>
        <w:t xml:space="preserve">为货款结算期，结算日期为本月的1日至本月的</w:t>
      </w:r>
      <w:r>
        <w:rPr>
          <w:rFonts w:hint="eastAsia"/>
          <w:b w:val="0"/>
          <w:bCs w:val="0"/>
          <w:color w:val="000000"/>
          <w:szCs w:val="20"/>
          <w:highlight w:val="none"/>
          <w:lang w:val="en-US" w:eastAsia="zh-CN"/>
        </w:rPr>
        <w:t xml:space="preserve">最后一</w:t>
      </w:r>
      <w:r>
        <w:rPr>
          <w:rFonts w:hint="eastAsia"/>
          <w:b w:val="0"/>
          <w:bCs w:val="0"/>
          <w:color w:val="000000"/>
          <w:szCs w:val="20"/>
          <w:highlight w:val="none"/>
          <w:lang w:eastAsia="zh-CN"/>
        </w:rPr>
        <w:t xml:space="preserve">日（遇节假日顺延）；供方每月应定期与采购人进行对账，提供一份当月送货清单电子稿，每月所供商品经核对无误</w:t>
      </w:r>
      <w:r>
        <w:rPr>
          <w:rFonts w:hint="eastAsia"/>
          <w:b w:val="0"/>
          <w:bCs w:val="0"/>
          <w:color w:val="000000"/>
          <w:szCs w:val="20"/>
          <w:highlight w:val="none"/>
          <w:lang w:val="en-US" w:eastAsia="zh-CN"/>
        </w:rPr>
        <w:t xml:space="preserve">并经每月考核后</w:t>
      </w:r>
      <w:r>
        <w:rPr>
          <w:rFonts w:hint="eastAsia"/>
          <w:b w:val="0"/>
          <w:bCs w:val="0"/>
          <w:color w:val="000000"/>
          <w:szCs w:val="20"/>
          <w:highlight w:val="none"/>
          <w:lang w:eastAsia="zh-CN"/>
        </w:rPr>
        <w:t xml:space="preserve">，于下月7日前与采购方结算，开具税务发票送达采购方，如逾期不送达，采购方有权将全部货款放在下一个月结算；采购方</w:t>
      </w:r>
      <w:r>
        <w:rPr>
          <w:rFonts w:hint="eastAsia"/>
          <w:b w:val="0"/>
          <w:bCs w:val="0"/>
          <w:color w:val="000000"/>
          <w:szCs w:val="20"/>
          <w:highlight w:val="none"/>
          <w:lang w:val="en-US" w:eastAsia="zh-CN"/>
        </w:rPr>
        <w:t xml:space="preserve">收到供方发票15日内</w:t>
      </w:r>
      <w:r>
        <w:rPr>
          <w:rFonts w:hint="eastAsia"/>
          <w:b w:val="0"/>
          <w:bCs w:val="0"/>
          <w:color w:val="000000"/>
          <w:szCs w:val="20"/>
          <w:highlight w:val="none"/>
          <w:lang w:eastAsia="zh-CN"/>
        </w:rPr>
        <w:t xml:space="preserve">，以银行转账方式全额支付供方当期所供产品全部货款。</w:t>
      </w:r>
      <w:r>
        <w:rPr>
          <w:b w:val="0"/>
          <w:bCs w:val="0"/>
          <w:color w:val="000000"/>
          <w:szCs w:val="20"/>
          <w:highlight w:val="none"/>
          <w:lang w:val="en-US" w:eastAsia="zh-CN"/>
        </w:rPr>
      </w:r>
      <w:r/>
    </w:p>
    <w:p>
      <w:pPr>
        <w:pStyle w:val="101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十、争端的解决</w:t>
      </w:r>
      <w:r>
        <w:rPr>
          <w:rFonts w:hint="eastAsia"/>
          <w:color w:val="000000"/>
          <w:szCs w:val="20"/>
          <w:highlight w:val="none"/>
          <w:lang w:eastAsia="zh-CN"/>
        </w:rPr>
      </w:r>
      <w:r/>
    </w:p>
    <w:p>
      <w:pPr>
        <w:pStyle w:val="101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1.本</w:t>
      </w:r>
      <w:r>
        <w:rPr>
          <w:rFonts w:hint="eastAsia"/>
          <w:color w:val="000000"/>
          <w:szCs w:val="20"/>
          <w:highlight w:val="none"/>
          <w:lang w:val="en-US" w:eastAsia="zh-CN"/>
        </w:rPr>
        <w:t xml:space="preserve">合同</w:t>
      </w:r>
      <w:r>
        <w:rPr>
          <w:rFonts w:hint="eastAsia"/>
          <w:color w:val="000000"/>
          <w:szCs w:val="20"/>
          <w:highlight w:val="none"/>
          <w:lang w:eastAsia="zh-CN"/>
        </w:rPr>
        <w:t xml:space="preserve">履行的过程中发生的任何争议，若双方不能通过友好协商的方式加以解决，向本</w:t>
      </w:r>
      <w:r>
        <w:rPr>
          <w:rFonts w:hint="eastAsia"/>
          <w:color w:val="000000"/>
          <w:szCs w:val="20"/>
          <w:highlight w:val="none"/>
          <w:lang w:val="en-US" w:eastAsia="zh-CN"/>
        </w:rPr>
        <w:t xml:space="preserve">合同</w:t>
      </w:r>
      <w:r>
        <w:rPr>
          <w:rFonts w:hint="eastAsia"/>
          <w:color w:val="000000"/>
          <w:szCs w:val="20"/>
          <w:highlight w:val="none"/>
          <w:lang w:eastAsia="zh-CN"/>
        </w:rPr>
        <w:t xml:space="preserve">签订所在地的人民法院提起诉讼。</w:t>
      </w:r>
      <w:r>
        <w:rPr>
          <w:rFonts w:hint="eastAsia"/>
          <w:color w:val="000000"/>
          <w:szCs w:val="20"/>
          <w:highlight w:val="none"/>
          <w:lang w:eastAsia="zh-CN"/>
        </w:rPr>
      </w:r>
      <w:r/>
    </w:p>
    <w:p>
      <w:pPr>
        <w:pStyle w:val="101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2.在法院审理期间，除提交法院审理的事项外，本</w:t>
      </w:r>
      <w:r>
        <w:rPr>
          <w:rFonts w:hint="eastAsia"/>
          <w:color w:val="000000"/>
          <w:szCs w:val="20"/>
          <w:highlight w:val="none"/>
          <w:lang w:val="en-US" w:eastAsia="zh-CN"/>
        </w:rPr>
        <w:t xml:space="preserve">合同其他</w:t>
      </w:r>
      <w:r>
        <w:rPr>
          <w:rFonts w:hint="eastAsia"/>
          <w:color w:val="000000"/>
          <w:szCs w:val="20"/>
          <w:highlight w:val="none"/>
          <w:lang w:eastAsia="zh-CN"/>
        </w:rPr>
        <w:t xml:space="preserve">事项和条款仍继续执行。</w:t>
      </w:r>
      <w:r>
        <w:rPr>
          <w:rFonts w:hint="eastAsia"/>
          <w:color w:val="000000"/>
          <w:szCs w:val="20"/>
          <w:highlight w:val="none"/>
          <w:lang w:eastAsia="zh-CN"/>
        </w:rPr>
      </w:r>
      <w:r/>
    </w:p>
    <w:p>
      <w:pPr>
        <w:pStyle w:val="101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十</w:t>
      </w:r>
      <w:r>
        <w:rPr>
          <w:rFonts w:hint="eastAsia"/>
          <w:color w:val="000000"/>
          <w:szCs w:val="20"/>
          <w:highlight w:val="none"/>
          <w:lang w:val="en-US" w:eastAsia="zh-CN"/>
        </w:rPr>
        <w:t xml:space="preserve">一</w:t>
      </w:r>
      <w:r>
        <w:rPr>
          <w:rFonts w:hint="eastAsia"/>
          <w:color w:val="000000"/>
          <w:szCs w:val="20"/>
          <w:highlight w:val="none"/>
          <w:lang w:eastAsia="zh-CN"/>
        </w:rPr>
        <w:t xml:space="preserve">、不可抗力事件处理</w:t>
      </w:r>
      <w:r>
        <w:rPr>
          <w:rFonts w:hint="eastAsia"/>
          <w:color w:val="000000"/>
          <w:szCs w:val="20"/>
          <w:highlight w:val="none"/>
          <w:lang w:eastAsia="zh-CN"/>
        </w:rPr>
      </w:r>
      <w:r/>
    </w:p>
    <w:p>
      <w:pPr>
        <w:pStyle w:val="101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任何一方由于不可抗力原因无法履行</w:t>
      </w:r>
      <w:r>
        <w:rPr>
          <w:rFonts w:hint="eastAsia"/>
          <w:color w:val="000000"/>
          <w:szCs w:val="20"/>
          <w:highlight w:val="none"/>
          <w:lang w:val="en-US" w:eastAsia="zh-CN"/>
        </w:rPr>
        <w:t xml:space="preserve">合同</w:t>
      </w:r>
      <w:r>
        <w:rPr>
          <w:rFonts w:hint="eastAsia"/>
          <w:color w:val="000000"/>
          <w:szCs w:val="20"/>
          <w:highlight w:val="none"/>
          <w:lang w:eastAsia="zh-CN"/>
        </w:rPr>
        <w:t xml:space="preserve">时，应在不可抗力事件发生后立即向对方通报，以减轻可能给对方造成的损失。在取得有关机构的不可抗力证明或者双方谅解确认后，允许延期履行或修订</w:t>
      </w:r>
      <w:r>
        <w:rPr>
          <w:rFonts w:hint="eastAsia"/>
          <w:color w:val="000000"/>
          <w:szCs w:val="20"/>
          <w:highlight w:val="none"/>
          <w:lang w:val="en-US" w:eastAsia="zh-CN"/>
        </w:rPr>
        <w:t xml:space="preserve">合同</w:t>
      </w:r>
      <w:r>
        <w:rPr>
          <w:rFonts w:hint="eastAsia"/>
          <w:color w:val="000000"/>
          <w:szCs w:val="20"/>
          <w:highlight w:val="none"/>
          <w:lang w:eastAsia="zh-CN"/>
        </w:rPr>
        <w:t xml:space="preserve">，并视情况免予承担部分或全部责任。</w:t>
      </w:r>
      <w:r>
        <w:rPr>
          <w:rFonts w:hint="eastAsia"/>
          <w:color w:val="000000"/>
          <w:szCs w:val="20"/>
          <w:highlight w:val="none"/>
          <w:lang w:eastAsia="zh-CN"/>
        </w:rPr>
      </w:r>
      <w:r/>
    </w:p>
    <w:p>
      <w:pPr>
        <w:pStyle w:val="101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十</w:t>
      </w:r>
      <w:r>
        <w:rPr>
          <w:rFonts w:hint="eastAsia"/>
          <w:color w:val="000000"/>
          <w:szCs w:val="20"/>
          <w:highlight w:val="none"/>
          <w:lang w:val="en-US" w:eastAsia="zh-CN"/>
        </w:rPr>
        <w:t xml:space="preserve">二</w:t>
      </w:r>
      <w:r>
        <w:rPr>
          <w:rFonts w:hint="eastAsia"/>
          <w:color w:val="000000"/>
          <w:szCs w:val="20"/>
          <w:highlight w:val="none"/>
          <w:lang w:eastAsia="zh-CN"/>
        </w:rPr>
        <w:t xml:space="preserve">、本</w:t>
      </w:r>
      <w:r>
        <w:rPr>
          <w:rFonts w:hint="eastAsia"/>
          <w:color w:val="000000"/>
          <w:szCs w:val="20"/>
          <w:highlight w:val="none"/>
          <w:lang w:val="en-US" w:eastAsia="zh-CN"/>
        </w:rPr>
        <w:t xml:space="preserve">合同</w:t>
      </w:r>
      <w:r>
        <w:rPr>
          <w:rFonts w:hint="eastAsia"/>
          <w:color w:val="000000"/>
          <w:szCs w:val="20"/>
          <w:highlight w:val="none"/>
          <w:lang w:eastAsia="zh-CN"/>
        </w:rPr>
        <w:t xml:space="preserve">执行期内，各方均不得随意变更或解除</w:t>
      </w:r>
      <w:r>
        <w:rPr>
          <w:rFonts w:hint="eastAsia"/>
          <w:color w:val="000000"/>
          <w:szCs w:val="20"/>
          <w:highlight w:val="none"/>
          <w:lang w:val="en-US" w:eastAsia="zh-CN"/>
        </w:rPr>
        <w:t xml:space="preserve">合同</w:t>
      </w:r>
      <w:r>
        <w:rPr>
          <w:rFonts w:hint="eastAsia"/>
          <w:color w:val="000000"/>
          <w:szCs w:val="20"/>
          <w:highlight w:val="none"/>
          <w:lang w:eastAsia="zh-CN"/>
        </w:rPr>
        <w:t xml:space="preserve">。</w:t>
      </w:r>
      <w:r>
        <w:rPr>
          <w:rFonts w:hint="eastAsia"/>
          <w:color w:val="000000"/>
          <w:szCs w:val="20"/>
          <w:highlight w:val="none"/>
          <w:lang w:val="en-US" w:eastAsia="zh-CN"/>
        </w:rPr>
        <w:t xml:space="preserve">合同</w:t>
      </w:r>
      <w:r>
        <w:rPr>
          <w:rFonts w:hint="eastAsia"/>
          <w:color w:val="000000"/>
          <w:szCs w:val="20"/>
          <w:highlight w:val="none"/>
          <w:lang w:eastAsia="zh-CN"/>
        </w:rPr>
        <w:t xml:space="preserve">有未尽事宜，须经各方共同协商作出补充规定。补充规定与本</w:t>
      </w:r>
      <w:r>
        <w:rPr>
          <w:rFonts w:hint="eastAsia"/>
          <w:color w:val="000000"/>
          <w:szCs w:val="20"/>
          <w:highlight w:val="none"/>
          <w:lang w:val="en-US" w:eastAsia="zh-CN"/>
        </w:rPr>
        <w:t xml:space="preserve">合同</w:t>
      </w:r>
      <w:r>
        <w:rPr>
          <w:rFonts w:hint="eastAsia"/>
          <w:color w:val="000000"/>
          <w:szCs w:val="20"/>
          <w:highlight w:val="none"/>
          <w:lang w:eastAsia="zh-CN"/>
        </w:rPr>
        <w:t xml:space="preserve">具有同等效力。</w:t>
      </w:r>
      <w:r>
        <w:rPr>
          <w:rFonts w:hint="eastAsia"/>
          <w:color w:val="000000"/>
          <w:szCs w:val="20"/>
          <w:highlight w:val="none"/>
          <w:lang w:eastAsia="zh-CN"/>
        </w:rPr>
      </w:r>
      <w:r/>
    </w:p>
    <w:p>
      <w:pPr>
        <w:pStyle w:val="1012"/>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r>
      <w:r/>
    </w:p>
    <w:p>
      <w:pPr>
        <w:pStyle w:val="1012"/>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r>
      <w:r/>
    </w:p>
    <w:p>
      <w:pPr>
        <w:pStyle w:val="1012"/>
        <w:spacing w:before="0" w:beforeAutospacing="0" w:after="0" w:afterAutospacing="0" w:line="360" w:lineRule="auto"/>
        <w:rPr>
          <w:color w:val="000000"/>
          <w:szCs w:val="20"/>
          <w:highlight w:val="none"/>
          <w:lang w:val="en-US" w:eastAsia="zh-CN"/>
        </w:rPr>
      </w:pPr>
      <w:r>
        <w:rPr>
          <w:rFonts w:hint="eastAsia"/>
          <w:color w:val="000000"/>
          <w:szCs w:val="20"/>
          <w:highlight w:val="none"/>
          <w:lang w:val="en-US" w:eastAsia="zh-CN"/>
        </w:rPr>
        <w:t xml:space="preserve">合同附件：《惠山街道食堂原材料供应商月考核表》</w:t>
      </w:r>
      <w:r>
        <w:rPr>
          <w:color w:val="000000"/>
          <w:szCs w:val="20"/>
          <w:highlight w:val="none"/>
          <w:lang w:val="en-US" w:eastAsia="zh-CN"/>
        </w:rPr>
      </w:r>
      <w:r/>
    </w:p>
    <w:p>
      <w:pPr>
        <w:pStyle w:val="1012"/>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r>
      <w:r/>
    </w:p>
    <w:p>
      <w:pPr>
        <w:pStyle w:val="1012"/>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r>
      <w:r/>
    </w:p>
    <w:p>
      <w:pPr>
        <w:pStyle w:val="1012"/>
        <w:spacing w:before="0" w:beforeAutospacing="0" w:after="0" w:afterAutospacing="0" w:line="360" w:lineRule="auto"/>
        <w:rPr>
          <w:color w:val="000000"/>
          <w:szCs w:val="20"/>
          <w:highlight w:val="none"/>
          <w:lang w:val="en-US" w:eastAsia="zh-CN"/>
        </w:rPr>
      </w:pPr>
      <w:r>
        <w:rPr>
          <w:rFonts w:hint="eastAsia"/>
          <w:color w:val="000000"/>
          <w:szCs w:val="20"/>
          <w:highlight w:val="none"/>
          <w:lang w:val="en-US" w:eastAsia="zh-CN"/>
        </w:rPr>
        <w:t xml:space="preserve">本页无正文</w:t>
      </w:r>
      <w:r>
        <w:rPr>
          <w:color w:val="000000"/>
          <w:szCs w:val="20"/>
          <w:highlight w:val="none"/>
          <w:lang w:val="en-US" w:eastAsia="zh-CN"/>
        </w:rPr>
      </w:r>
      <w:r/>
    </w:p>
    <w:p>
      <w:pPr>
        <w:pStyle w:val="101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r>
      <w:r/>
    </w:p>
    <w:p>
      <w:pPr>
        <w:pStyle w:val="101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r>
      <w:r/>
    </w:p>
    <w:p>
      <w:pPr>
        <w:pStyle w:val="101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甲方（盖章）：                      　    乙方（盖章）： </w:t>
      </w:r>
      <w:r>
        <w:rPr>
          <w:rFonts w:hint="eastAsia"/>
          <w:color w:val="000000"/>
          <w:szCs w:val="20"/>
          <w:highlight w:val="none"/>
          <w:lang w:eastAsia="zh-CN"/>
        </w:rPr>
      </w:r>
      <w:r/>
    </w:p>
    <w:p>
      <w:pPr>
        <w:pStyle w:val="101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甲方代表（</w:t>
      </w:r>
      <w:r>
        <w:rPr>
          <w:rFonts w:hint="eastAsia"/>
          <w:color w:val="000000"/>
          <w:szCs w:val="20"/>
          <w:highlight w:val="none"/>
          <w:lang w:val="en-US" w:eastAsia="zh-CN"/>
        </w:rPr>
        <w:t xml:space="preserve">盖章或</w:t>
      </w:r>
      <w:r>
        <w:rPr>
          <w:rFonts w:hint="eastAsia"/>
          <w:color w:val="000000"/>
          <w:szCs w:val="20"/>
          <w:highlight w:val="none"/>
          <w:lang w:eastAsia="zh-CN"/>
        </w:rPr>
        <w:t xml:space="preserve">签字）：　　　　　   　  乙方代表（</w:t>
      </w:r>
      <w:r>
        <w:rPr>
          <w:rFonts w:hint="eastAsia"/>
          <w:color w:val="000000"/>
          <w:szCs w:val="20"/>
          <w:highlight w:val="none"/>
          <w:lang w:val="en-US" w:eastAsia="zh-CN"/>
        </w:rPr>
        <w:t xml:space="preserve">盖章或</w:t>
      </w:r>
      <w:r>
        <w:rPr>
          <w:rFonts w:hint="eastAsia"/>
          <w:color w:val="000000"/>
          <w:szCs w:val="20"/>
          <w:highlight w:val="none"/>
          <w:lang w:eastAsia="zh-CN"/>
        </w:rPr>
        <w:t xml:space="preserve">签字）： </w:t>
      </w:r>
      <w:r>
        <w:rPr>
          <w:rFonts w:hint="eastAsia"/>
          <w:color w:val="000000"/>
          <w:szCs w:val="20"/>
          <w:highlight w:val="none"/>
          <w:lang w:eastAsia="zh-CN"/>
        </w:rPr>
      </w:r>
      <w:r/>
    </w:p>
    <w:p>
      <w:pPr>
        <w:pStyle w:val="101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签约时间：</w:t>
      </w:r>
      <w:r>
        <w:rPr>
          <w:rFonts w:hint="eastAsia"/>
          <w:color w:val="000000"/>
          <w:szCs w:val="20"/>
          <w:highlight w:val="none"/>
          <w:lang w:val="en-US" w:eastAsia="zh-CN"/>
        </w:rPr>
        <w:t xml:space="preserve"> </w:t>
      </w:r>
      <w:r>
        <w:rPr>
          <w:rFonts w:hint="eastAsia"/>
          <w:color w:val="000000"/>
          <w:szCs w:val="20"/>
          <w:highlight w:val="none"/>
          <w:lang w:eastAsia="zh-CN"/>
        </w:rPr>
        <w:t xml:space="preserve">年  月   日　　　      </w:t>
      </w:r>
      <w:r>
        <w:rPr>
          <w:rFonts w:hint="eastAsia"/>
          <w:color w:val="000000"/>
          <w:szCs w:val="20"/>
          <w:highlight w:val="none"/>
          <w:lang w:val="en-US" w:eastAsia="zh-CN"/>
        </w:rPr>
        <w:t xml:space="preserve">        </w:t>
      </w:r>
      <w:r>
        <w:rPr>
          <w:rFonts w:hint="eastAsia"/>
          <w:color w:val="000000"/>
          <w:szCs w:val="20"/>
          <w:highlight w:val="none"/>
          <w:lang w:eastAsia="zh-CN"/>
        </w:rPr>
        <w:t xml:space="preserve">签约时间：</w:t>
      </w:r>
      <w:r>
        <w:rPr>
          <w:rFonts w:hint="eastAsia"/>
          <w:color w:val="000000"/>
          <w:szCs w:val="20"/>
          <w:highlight w:val="none"/>
          <w:lang w:val="en-US" w:eastAsia="zh-CN"/>
        </w:rPr>
        <w:t xml:space="preserve">    </w:t>
      </w:r>
      <w:r>
        <w:rPr>
          <w:rFonts w:hint="eastAsia"/>
          <w:color w:val="000000"/>
          <w:szCs w:val="20"/>
          <w:highlight w:val="none"/>
          <w:lang w:eastAsia="zh-CN"/>
        </w:rPr>
        <w:t xml:space="preserve">年  月   日　</w:t>
      </w:r>
      <w:r>
        <w:rPr>
          <w:rFonts w:hint="eastAsia"/>
          <w:color w:val="000000"/>
          <w:szCs w:val="20"/>
          <w:highlight w:val="none"/>
          <w:lang w:eastAsia="zh-CN"/>
        </w:rPr>
      </w:r>
      <w:r/>
    </w:p>
    <w:p>
      <w:pPr>
        <w:pStyle w:val="101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r>
      <w:r/>
    </w:p>
    <w:p>
      <w:pPr>
        <w:pStyle w:val="101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r>
      <w:r/>
    </w:p>
    <w:p>
      <w:pPr>
        <w:pStyle w:val="101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见证方：</w:t>
      </w:r>
      <w:r>
        <w:rPr>
          <w:rFonts w:hint="eastAsia"/>
          <w:color w:val="000000"/>
          <w:szCs w:val="20"/>
          <w:highlight w:val="none"/>
          <w:lang w:val="en-US" w:eastAsia="zh-CN"/>
        </w:rPr>
        <w:t xml:space="preserve">江苏广源通项目管理有限公司</w:t>
      </w:r>
      <w:r>
        <w:rPr>
          <w:rFonts w:hint="eastAsia"/>
          <w:color w:val="000000"/>
          <w:szCs w:val="20"/>
          <w:highlight w:val="none"/>
          <w:lang w:eastAsia="zh-CN"/>
        </w:rPr>
        <w:t xml:space="preserve">（盖章）   </w:t>
      </w:r>
      <w:r>
        <w:rPr>
          <w:rFonts w:hint="eastAsia"/>
          <w:color w:val="000000"/>
          <w:szCs w:val="20"/>
          <w:highlight w:val="none"/>
          <w:lang w:eastAsia="zh-CN"/>
        </w:rPr>
      </w:r>
      <w:r/>
    </w:p>
    <w:p>
      <w:pPr>
        <w:pStyle w:val="930"/>
        <w:spacing w:line="360" w:lineRule="auto"/>
        <w:rPr>
          <w:rFonts w:hint="eastAsia" w:ascii="黑体" w:eastAsia="黑体"/>
          <w:b/>
          <w:bCs/>
          <w:color w:val="000000"/>
          <w:sz w:val="32"/>
          <w:szCs w:val="32"/>
          <w:highlight w:val="none"/>
        </w:rPr>
      </w:pPr>
      <w:r>
        <w:rPr>
          <w:rFonts w:hint="eastAsia" w:ascii="黑体" w:eastAsia="黑体"/>
          <w:b/>
          <w:bCs/>
          <w:color w:val="000000"/>
          <w:sz w:val="32"/>
          <w:szCs w:val="32"/>
          <w:highlight w:val="none"/>
        </w:rPr>
      </w:r>
      <w:r/>
    </w:p>
    <w:p>
      <w:pPr>
        <w:pStyle w:val="930"/>
        <w:spacing w:line="360" w:lineRule="auto"/>
        <w:rPr>
          <w:rFonts w:hint="eastAsia" w:ascii="黑体" w:eastAsia="黑体"/>
          <w:b/>
          <w:bCs/>
          <w:color w:val="000000"/>
          <w:sz w:val="32"/>
          <w:szCs w:val="32"/>
          <w:highlight w:val="none"/>
        </w:rPr>
      </w:pPr>
      <w:r>
        <w:rPr>
          <w:rFonts w:hint="eastAsia" w:ascii="黑体" w:eastAsia="黑体"/>
          <w:b/>
          <w:bCs/>
          <w:color w:val="000000"/>
          <w:sz w:val="32"/>
          <w:szCs w:val="32"/>
          <w:highlight w:val="none"/>
        </w:rPr>
      </w:r>
      <w:r/>
    </w:p>
    <w:p>
      <w:pPr>
        <w:pStyle w:val="953"/>
        <w:rPr>
          <w:rFonts w:hint="eastAsia" w:ascii="黑体" w:eastAsia="黑体"/>
          <w:b/>
          <w:bCs/>
          <w:color w:val="000000"/>
          <w:sz w:val="32"/>
          <w:szCs w:val="32"/>
          <w:highlight w:val="none"/>
        </w:rPr>
      </w:pPr>
      <w:r>
        <w:rPr>
          <w:rFonts w:hint="eastAsia" w:ascii="黑体" w:eastAsia="黑体"/>
          <w:b/>
          <w:bCs/>
          <w:color w:val="000000"/>
          <w:sz w:val="32"/>
          <w:szCs w:val="32"/>
          <w:highlight w:val="none"/>
        </w:rPr>
      </w:r>
      <w:r>
        <w:rPr>
          <w:rFonts w:hint="eastAsia" w:ascii="黑体" w:eastAsia="黑体"/>
          <w:b/>
          <w:bCs/>
          <w:color w:val="000000"/>
          <w:sz w:val="32"/>
          <w:szCs w:val="32"/>
          <w:highlight w:val="none"/>
        </w:rPr>
      </w:r>
      <w:r/>
    </w:p>
    <w:p>
      <w:pPr>
        <w:pStyle w:val="953"/>
        <w:rPr>
          <w:rFonts w:hint="eastAsia" w:ascii="黑体" w:eastAsia="黑体"/>
          <w:b/>
          <w:bCs/>
          <w:color w:val="000000"/>
          <w:sz w:val="32"/>
          <w:szCs w:val="32"/>
          <w:highlight w:val="none"/>
        </w:rPr>
      </w:pPr>
      <w:r>
        <w:rPr>
          <w:rFonts w:hint="eastAsia" w:ascii="黑体" w:eastAsia="黑体"/>
          <w:b/>
          <w:bCs/>
          <w:color w:val="000000"/>
          <w:sz w:val="32"/>
          <w:szCs w:val="32"/>
          <w:highlight w:val="none"/>
        </w:rPr>
      </w:r>
      <w:r>
        <w:rPr>
          <w:rFonts w:hint="eastAsia" w:ascii="黑体" w:eastAsia="黑体"/>
          <w:b/>
          <w:bCs/>
          <w:color w:val="000000"/>
          <w:sz w:val="32"/>
          <w:szCs w:val="32"/>
          <w:highlight w:val="none"/>
        </w:rPr>
      </w:r>
      <w:r/>
    </w:p>
    <w:p>
      <w:pPr>
        <w:pStyle w:val="953"/>
        <w:rPr>
          <w:rFonts w:hint="eastAsia" w:ascii="黑体" w:eastAsia="黑体"/>
          <w:b/>
          <w:bCs/>
          <w:color w:val="000000"/>
          <w:sz w:val="32"/>
          <w:szCs w:val="32"/>
          <w:highlight w:val="none"/>
        </w:rPr>
      </w:pPr>
      <w:r>
        <w:rPr>
          <w:rFonts w:hint="eastAsia" w:ascii="黑体" w:eastAsia="黑体"/>
          <w:b/>
          <w:bCs/>
          <w:color w:val="000000"/>
          <w:sz w:val="32"/>
          <w:szCs w:val="32"/>
          <w:highlight w:val="none"/>
        </w:rPr>
      </w:r>
      <w:r>
        <w:rPr>
          <w:rFonts w:hint="eastAsia" w:ascii="黑体" w:eastAsia="黑体"/>
          <w:b/>
          <w:bCs/>
          <w:color w:val="000000"/>
          <w:sz w:val="32"/>
          <w:szCs w:val="32"/>
          <w:highlight w:val="none"/>
        </w:rPr>
      </w:r>
      <w:r/>
    </w:p>
    <w:p>
      <w:pPr>
        <w:pStyle w:val="953"/>
        <w:rPr>
          <w:rFonts w:hint="eastAsia" w:ascii="黑体" w:eastAsia="黑体"/>
          <w:b/>
          <w:bCs/>
          <w:color w:val="000000"/>
          <w:sz w:val="32"/>
          <w:szCs w:val="32"/>
          <w:highlight w:val="none"/>
        </w:rPr>
      </w:pPr>
      <w:r>
        <w:rPr>
          <w:rFonts w:hint="eastAsia" w:ascii="黑体" w:eastAsia="黑体"/>
          <w:b/>
          <w:bCs/>
          <w:color w:val="000000"/>
          <w:sz w:val="32"/>
          <w:szCs w:val="32"/>
          <w:highlight w:val="none"/>
        </w:rPr>
      </w:r>
      <w:r>
        <w:rPr>
          <w:rFonts w:hint="eastAsia" w:ascii="黑体" w:eastAsia="黑体"/>
          <w:b/>
          <w:bCs/>
          <w:color w:val="000000"/>
          <w:sz w:val="32"/>
          <w:szCs w:val="32"/>
          <w:highlight w:val="none"/>
        </w:rPr>
      </w:r>
      <w:r/>
    </w:p>
    <w:p>
      <w:pPr>
        <w:pStyle w:val="953"/>
        <w:rPr>
          <w:rFonts w:hint="eastAsia" w:ascii="黑体" w:eastAsia="黑体"/>
          <w:b/>
          <w:bCs/>
          <w:color w:val="000000"/>
          <w:sz w:val="32"/>
          <w:szCs w:val="32"/>
          <w:highlight w:val="none"/>
        </w:rPr>
      </w:pPr>
      <w:r>
        <w:rPr>
          <w:rFonts w:hint="eastAsia" w:ascii="黑体" w:eastAsia="黑体"/>
          <w:b/>
          <w:bCs/>
          <w:color w:val="000000"/>
          <w:sz w:val="32"/>
          <w:szCs w:val="32"/>
          <w:highlight w:val="none"/>
        </w:rPr>
      </w:r>
      <w:r>
        <w:rPr>
          <w:rFonts w:hint="eastAsia" w:ascii="黑体" w:eastAsia="黑体"/>
          <w:b/>
          <w:bCs/>
          <w:color w:val="000000"/>
          <w:sz w:val="32"/>
          <w:szCs w:val="32"/>
          <w:highlight w:val="none"/>
        </w:rPr>
      </w:r>
      <w:r/>
    </w:p>
    <w:p>
      <w:pPr>
        <w:pStyle w:val="953"/>
        <w:rPr>
          <w:rFonts w:hint="eastAsia" w:ascii="黑体" w:eastAsia="黑体"/>
          <w:b/>
          <w:bCs/>
          <w:color w:val="000000"/>
          <w:sz w:val="32"/>
          <w:szCs w:val="32"/>
          <w:highlight w:val="none"/>
        </w:rPr>
      </w:pPr>
      <w:r>
        <w:rPr>
          <w:rFonts w:hint="eastAsia" w:ascii="黑体" w:eastAsia="黑体"/>
          <w:b/>
          <w:bCs/>
          <w:color w:val="000000"/>
          <w:sz w:val="32"/>
          <w:szCs w:val="32"/>
          <w:highlight w:val="none"/>
        </w:rPr>
      </w:r>
      <w:r>
        <w:rPr>
          <w:rFonts w:hint="eastAsia" w:ascii="黑体" w:eastAsia="黑体"/>
          <w:b/>
          <w:bCs/>
          <w:color w:val="000000"/>
          <w:sz w:val="32"/>
          <w:szCs w:val="32"/>
          <w:highlight w:val="none"/>
        </w:rPr>
      </w:r>
      <w:r/>
    </w:p>
    <w:p>
      <w:pPr>
        <w:pStyle w:val="953"/>
        <w:rPr>
          <w:rFonts w:hint="eastAsia" w:ascii="黑体" w:eastAsia="黑体"/>
          <w:b/>
          <w:bCs/>
          <w:color w:val="000000"/>
          <w:sz w:val="32"/>
          <w:szCs w:val="32"/>
          <w:highlight w:val="none"/>
        </w:rPr>
      </w:pPr>
      <w:r>
        <w:rPr>
          <w:rFonts w:hint="eastAsia" w:ascii="黑体" w:eastAsia="黑体"/>
          <w:b/>
          <w:bCs/>
          <w:color w:val="000000"/>
          <w:sz w:val="32"/>
          <w:szCs w:val="32"/>
          <w:highlight w:val="none"/>
        </w:rPr>
      </w:r>
      <w:r>
        <w:rPr>
          <w:rFonts w:hint="eastAsia" w:ascii="黑体" w:eastAsia="黑体"/>
          <w:b/>
          <w:bCs/>
          <w:color w:val="000000"/>
          <w:sz w:val="32"/>
          <w:szCs w:val="32"/>
          <w:highlight w:val="none"/>
        </w:rPr>
      </w:r>
      <w:r/>
    </w:p>
    <w:p>
      <w:pPr>
        <w:pStyle w:val="953"/>
        <w:rPr>
          <w:rFonts w:hint="eastAsia" w:ascii="黑体" w:eastAsia="黑体"/>
          <w:b/>
          <w:bCs/>
          <w:color w:val="000000"/>
          <w:sz w:val="32"/>
          <w:szCs w:val="32"/>
          <w:highlight w:val="none"/>
        </w:rPr>
      </w:pPr>
      <w:r>
        <w:rPr>
          <w:rFonts w:hint="eastAsia" w:ascii="黑体" w:eastAsia="黑体"/>
          <w:b/>
          <w:bCs/>
          <w:color w:val="000000"/>
          <w:sz w:val="32"/>
          <w:szCs w:val="32"/>
          <w:highlight w:val="none"/>
        </w:rPr>
      </w:r>
      <w:r>
        <w:rPr>
          <w:rFonts w:hint="eastAsia" w:ascii="黑体" w:eastAsia="黑体"/>
          <w:b/>
          <w:bCs/>
          <w:color w:val="000000"/>
          <w:sz w:val="32"/>
          <w:szCs w:val="32"/>
          <w:highlight w:val="none"/>
        </w:rPr>
      </w:r>
      <w:r/>
    </w:p>
    <w:p>
      <w:pPr>
        <w:pStyle w:val="953"/>
        <w:rPr>
          <w:rFonts w:hint="eastAsia" w:ascii="黑体" w:eastAsia="黑体"/>
          <w:b/>
          <w:bCs/>
          <w:color w:val="000000"/>
          <w:sz w:val="32"/>
          <w:szCs w:val="32"/>
          <w:highlight w:val="none"/>
        </w:rPr>
      </w:pPr>
      <w:r>
        <w:rPr>
          <w:rFonts w:hint="eastAsia" w:ascii="黑体" w:eastAsia="黑体"/>
          <w:b/>
          <w:bCs/>
          <w:color w:val="000000"/>
          <w:sz w:val="32"/>
          <w:szCs w:val="32"/>
          <w:highlight w:val="none"/>
        </w:rPr>
      </w:r>
      <w:r/>
    </w:p>
    <w:p>
      <w:pPr>
        <w:pStyle w:val="953"/>
        <w:rPr>
          <w:rFonts w:hint="eastAsia" w:ascii="黑体" w:eastAsia="黑体"/>
          <w:b/>
          <w:bCs/>
          <w:color w:val="000000"/>
          <w:sz w:val="32"/>
          <w:szCs w:val="32"/>
          <w:highlight w:val="none"/>
        </w:rPr>
      </w:pPr>
      <w:r>
        <w:rPr>
          <w:rFonts w:hint="eastAsia" w:ascii="黑体" w:eastAsia="黑体"/>
          <w:b/>
          <w:bCs/>
          <w:color w:val="000000"/>
          <w:sz w:val="32"/>
          <w:szCs w:val="32"/>
          <w:highlight w:val="none"/>
        </w:rPr>
      </w:r>
      <w:r/>
    </w:p>
    <w:p>
      <w:pPr>
        <w:pStyle w:val="953"/>
        <w:ind w:left="0" w:firstLine="0"/>
        <w:rPr>
          <w:rFonts w:hint="eastAsia" w:ascii="黑体" w:eastAsia="黑体"/>
          <w:b/>
          <w:bCs/>
          <w:color w:val="000000"/>
          <w:sz w:val="32"/>
          <w:szCs w:val="32"/>
          <w:highlight w:val="none"/>
        </w:rPr>
      </w:pPr>
      <w:r>
        <w:rPr>
          <w:rFonts w:hint="eastAsia" w:ascii="黑体" w:eastAsia="黑体"/>
          <w:b/>
          <w:bCs/>
          <w:color w:val="000000"/>
          <w:sz w:val="32"/>
          <w:szCs w:val="32"/>
          <w:highlight w:val="none"/>
        </w:rPr>
      </w:r>
      <w:r/>
    </w:p>
    <w:tbl>
      <w:tblPr>
        <w:tblpPr w:horzAnchor="page" w:tblpX="775" w:vertAnchor="text" w:tblpY="84" w:leftFromText="180" w:topFromText="0" w:rightFromText="180" w:bottomFromText="0"/>
        <w:tblW w:w="10800" w:type="dxa"/>
        <w:tblInd w:w="-108" w:type="dxa"/>
        <w:tblLayout w:type="fixed"/>
        <w:tblCellMar>
          <w:left w:w="108" w:type="dxa"/>
          <w:top w:w="0" w:type="dxa"/>
          <w:right w:w="108" w:type="dxa"/>
          <w:bottom w:w="0" w:type="dxa"/>
        </w:tblCellMar>
        <w:tblLook w:val="04A0" w:firstRow="1" w:lastRow="0" w:firstColumn="1" w:lastColumn="0" w:noHBand="0" w:noVBand="1"/>
      </w:tblPr>
      <w:tblGrid>
        <w:gridCol w:w="1858"/>
        <w:gridCol w:w="851"/>
        <w:gridCol w:w="7266"/>
        <w:gridCol w:w="825"/>
      </w:tblGrid>
      <w:tr>
        <w:trPr>
          <w:trHeight w:val="615"/>
        </w:trPr>
        <w:tc>
          <w:tcPr>
            <w:gridSpan w:val="4"/>
            <w:tcBorders>
              <w:top w:val="none" w:color="000000" w:sz="4" w:space="0"/>
              <w:left w:val="none" w:color="000000" w:sz="4" w:space="0"/>
              <w:bottom w:val="none" w:color="000000" w:sz="4" w:space="0"/>
              <w:right w:val="none" w:color="000000" w:sz="4" w:space="0"/>
            </w:tcBorders>
            <w:tcW w:w="10800" w:type="dxa"/>
            <w:vAlign w:val="center"/>
            <w:textDirection w:val="lrTb"/>
            <w:noWrap/>
          </w:tcPr>
          <w:p>
            <w:pPr>
              <w:pStyle w:val="930"/>
              <w:jc w:val="center"/>
              <w:keepLines w:val="0"/>
              <w:keepNext w:val="0"/>
              <w:pageBreakBefore w:val="0"/>
              <w:spacing w:line="50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30"/>
                <w:szCs w:val="30"/>
                <w:highlight w:val="none"/>
                <w:lang w:eastAsia="zh-CN"/>
              </w:rPr>
              <w:t xml:space="preserve">惠山街道</w:t>
            </w:r>
            <w:r>
              <w:rPr>
                <w:rFonts w:hint="eastAsia" w:ascii="微软雅黑" w:hAnsi="微软雅黑" w:eastAsia="微软雅黑" w:cs="微软雅黑"/>
                <w:color w:val="000000"/>
                <w:sz w:val="30"/>
                <w:szCs w:val="30"/>
                <w:highlight w:val="none"/>
              </w:rPr>
              <w:t xml:space="preserve">食堂原材料供应商</w:t>
            </w:r>
            <w:r>
              <w:rPr>
                <w:rFonts w:hint="eastAsia" w:ascii="微软雅黑" w:hAnsi="微软雅黑" w:eastAsia="微软雅黑" w:cs="微软雅黑"/>
                <w:color w:val="000000"/>
                <w:sz w:val="30"/>
                <w:szCs w:val="30"/>
                <w:highlight w:val="none"/>
                <w:lang w:eastAsia="zh-CN"/>
              </w:rPr>
              <w:t xml:space="preserve">月</w:t>
            </w:r>
            <w:r>
              <w:rPr>
                <w:rFonts w:hint="eastAsia" w:ascii="微软雅黑" w:hAnsi="微软雅黑" w:eastAsia="微软雅黑" w:cs="微软雅黑"/>
                <w:color w:val="000000"/>
                <w:sz w:val="30"/>
                <w:szCs w:val="30"/>
                <w:highlight w:val="none"/>
              </w:rPr>
              <w:t xml:space="preserve">考核表</w:t>
            </w:r>
            <w:r>
              <w:rPr>
                <w:rFonts w:hint="eastAsia" w:ascii="微软雅黑" w:hAnsi="微软雅黑" w:eastAsia="微软雅黑" w:cs="微软雅黑"/>
                <w:color w:val="000000"/>
                <w:sz w:val="21"/>
                <w:szCs w:val="21"/>
                <w:highlight w:val="none"/>
              </w:rPr>
            </w:r>
            <w:r/>
          </w:p>
        </w:tc>
      </w:tr>
      <w:tr>
        <w:trPr>
          <w:trHeight w:val="702"/>
        </w:trPr>
        <w:tc>
          <w:tcPr>
            <w:gridSpan w:val="4"/>
            <w:tcBorders>
              <w:top w:val="single" w:color="000000" w:sz="4" w:space="0"/>
              <w:left w:val="single" w:color="000000" w:sz="4" w:space="0"/>
              <w:bottom w:val="single" w:color="000000" w:sz="4" w:space="0"/>
              <w:right w:val="single" w:color="000000" w:sz="4" w:space="0"/>
            </w:tcBorders>
            <w:tcW w:w="10800" w:type="dxa"/>
            <w:vAlign w:val="center"/>
            <w:textDirection w:val="lrTb"/>
            <w:noWrap/>
          </w:tcPr>
          <w:p>
            <w:pPr>
              <w:pStyle w:val="930"/>
              <w:keepLines w:val="0"/>
              <w:keepNext w:val="0"/>
              <w:pageBreakBefore w:val="0"/>
              <w:spacing w:line="50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供应商：</w:t>
            </w:r>
            <w:r>
              <w:rPr>
                <w:rFonts w:hint="eastAsia" w:ascii="微软雅黑" w:hAnsi="微软雅黑" w:eastAsia="微软雅黑" w:cs="微软雅黑"/>
                <w:color w:val="000000"/>
                <w:sz w:val="21"/>
                <w:szCs w:val="21"/>
                <w:highlight w:val="none"/>
                <w:u w:val="single"/>
                <w:lang w:val="en-US" w:eastAsia="zh-CN"/>
              </w:rPr>
              <w:t xml:space="preserve">                    </w:t>
            </w:r>
            <w:r>
              <w:rPr>
                <w:rFonts w:hint="eastAsia" w:ascii="微软雅黑" w:hAnsi="微软雅黑" w:eastAsia="微软雅黑" w:cs="微软雅黑"/>
                <w:color w:val="000000"/>
                <w:sz w:val="21"/>
                <w:szCs w:val="21"/>
                <w:highlight w:val="none"/>
              </w:rPr>
              <w:t xml:space="preserve">    </w:t>
            </w:r>
            <w:r>
              <w:rPr>
                <w:rFonts w:hint="eastAsia" w:ascii="微软雅黑" w:hAnsi="微软雅黑" w:eastAsia="微软雅黑" w:cs="微软雅黑"/>
                <w:color w:val="000000"/>
                <w:sz w:val="21"/>
                <w:szCs w:val="21"/>
                <w:highlight w:val="none"/>
              </w:rPr>
            </w:r>
            <w:r/>
          </w:p>
        </w:tc>
      </w:tr>
      <w:tr>
        <w:trPr>
          <w:trHeight w:val="702"/>
        </w:trPr>
        <w:tc>
          <w:tcPr>
            <w:gridSpan w:val="4"/>
            <w:tcBorders>
              <w:top w:val="single" w:color="000000" w:sz="4" w:space="0"/>
              <w:left w:val="single" w:color="000000" w:sz="4" w:space="0"/>
              <w:bottom w:val="single" w:color="000000" w:sz="4" w:space="0"/>
              <w:right w:val="single" w:color="000000" w:sz="4" w:space="0"/>
            </w:tcBorders>
            <w:tcW w:w="10800" w:type="dxa"/>
            <w:vAlign w:val="center"/>
            <w:textDirection w:val="lrTb"/>
            <w:noWrap/>
          </w:tcPr>
          <w:p>
            <w:pPr>
              <w:pStyle w:val="930"/>
              <w:keepLines w:val="0"/>
              <w:keepNext w:val="0"/>
              <w:pageBreakBefore w:val="0"/>
              <w:spacing w:line="500" w:lineRule="exact"/>
              <w:shd w:val="clear" w:color="auto" w:fill="auto"/>
              <w:widowControl/>
              <w:rPr>
                <w:rFonts w:hint="eastAsia" w:ascii="微软雅黑" w:hAnsi="微软雅黑" w:eastAsia="微软雅黑" w:cs="微软雅黑"/>
                <w:color w:val="000000"/>
                <w:sz w:val="21"/>
                <w:szCs w:val="21"/>
                <w:highlight w:val="none"/>
                <w:lang w:val="en-US" w:eastAsia="zh-CN"/>
              </w:rPr>
              <w:framePr w:vAnchor="text" w:hAnchor="page" w:x="775" w:y="84"/>
            </w:pPr>
            <w:r>
              <w:rPr>
                <w:rFonts w:hint="eastAsia" w:ascii="微软雅黑" w:hAnsi="微软雅黑" w:eastAsia="微软雅黑" w:cs="微软雅黑"/>
                <w:color w:val="000000"/>
                <w:sz w:val="21"/>
                <w:szCs w:val="21"/>
                <w:highlight w:val="none"/>
              </w:rPr>
              <w:t xml:space="preserve">考核时间：</w:t>
            </w:r>
            <w:r>
              <w:rPr>
                <w:rFonts w:hint="eastAsia" w:ascii="微软雅黑" w:hAnsi="微软雅黑" w:eastAsia="微软雅黑" w:cs="微软雅黑"/>
                <w:color w:val="000000"/>
                <w:sz w:val="21"/>
                <w:szCs w:val="21"/>
                <w:highlight w:val="none"/>
                <w:u w:val="single"/>
              </w:rPr>
              <w:t xml:space="preserve">   </w:t>
            </w:r>
            <w:r>
              <w:rPr>
                <w:rFonts w:hint="eastAsia" w:ascii="微软雅黑" w:hAnsi="微软雅黑" w:eastAsia="微软雅黑" w:cs="微软雅黑"/>
                <w:color w:val="000000"/>
                <w:sz w:val="21"/>
                <w:szCs w:val="21"/>
                <w:highlight w:val="none"/>
              </w:rPr>
              <w:t xml:space="preserve">年</w:t>
            </w:r>
            <w:r>
              <w:rPr>
                <w:rFonts w:hint="eastAsia" w:ascii="微软雅黑" w:hAnsi="微软雅黑" w:eastAsia="微软雅黑" w:cs="微软雅黑"/>
                <w:color w:val="000000"/>
                <w:sz w:val="21"/>
                <w:szCs w:val="21"/>
                <w:highlight w:val="none"/>
                <w:u w:val="single"/>
              </w:rPr>
              <w:t xml:space="preserve">   </w:t>
            </w:r>
            <w:r>
              <w:rPr>
                <w:rFonts w:hint="eastAsia" w:ascii="微软雅黑" w:hAnsi="微软雅黑" w:eastAsia="微软雅黑" w:cs="微软雅黑"/>
                <w:color w:val="000000"/>
                <w:sz w:val="21"/>
                <w:szCs w:val="21"/>
                <w:highlight w:val="none"/>
              </w:rPr>
              <w:t xml:space="preserve">月     考核人： </w:t>
            </w:r>
            <w:r>
              <w:rPr>
                <w:rFonts w:hint="eastAsia" w:ascii="微软雅黑" w:hAnsi="微软雅黑" w:eastAsia="微软雅黑" w:cs="微软雅黑"/>
                <w:color w:val="000000"/>
                <w:sz w:val="21"/>
                <w:szCs w:val="21"/>
                <w:highlight w:val="none"/>
                <w:u w:val="single"/>
              </w:rPr>
              <w:t xml:space="preserve">   </w:t>
            </w:r>
            <w:r>
              <w:rPr>
                <w:rFonts w:hint="eastAsia" w:ascii="微软雅黑" w:hAnsi="微软雅黑" w:eastAsia="微软雅黑" w:cs="微软雅黑"/>
                <w:color w:val="000000"/>
                <w:sz w:val="21"/>
                <w:szCs w:val="21"/>
                <w:highlight w:val="none"/>
                <w:u w:val="single"/>
                <w:lang w:val="en-US" w:eastAsia="zh-CN"/>
              </w:rPr>
              <w:t xml:space="preserve">    </w:t>
            </w:r>
            <w:r>
              <w:rPr>
                <w:rFonts w:hint="eastAsia" w:ascii="微软雅黑" w:hAnsi="微软雅黑" w:eastAsia="微软雅黑" w:cs="微软雅黑"/>
                <w:color w:val="000000"/>
                <w:sz w:val="21"/>
                <w:szCs w:val="21"/>
                <w:highlight w:val="none"/>
              </w:rPr>
              <w:t xml:space="preserve"> </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u w:val="single"/>
              </w:rPr>
              <w:t xml:space="preserve">     </w:t>
            </w:r>
            <w:r>
              <w:rPr>
                <w:rFonts w:hint="eastAsia" w:ascii="微软雅黑" w:hAnsi="微软雅黑" w:eastAsia="微软雅黑" w:cs="微软雅黑"/>
                <w:color w:val="000000"/>
                <w:sz w:val="21"/>
                <w:szCs w:val="21"/>
                <w:highlight w:val="none"/>
                <w:u w:val="single"/>
                <w:lang w:val="en-US" w:eastAsia="zh-CN"/>
              </w:rPr>
              <w:t xml:space="preserve">  </w:t>
            </w:r>
            <w:r>
              <w:rPr>
                <w:rFonts w:hint="eastAsia" w:ascii="微软雅黑" w:hAnsi="微软雅黑" w:eastAsia="微软雅黑" w:cs="微软雅黑"/>
                <w:color w:val="000000"/>
                <w:sz w:val="21"/>
                <w:szCs w:val="21"/>
                <w:highlight w:val="none"/>
              </w:rPr>
              <w:t xml:space="preserve">考核得分：</w:t>
            </w:r>
            <w:r>
              <w:rPr>
                <w:rFonts w:hint="eastAsia" w:ascii="微软雅黑" w:hAnsi="微软雅黑" w:eastAsia="微软雅黑" w:cs="微软雅黑"/>
                <w:color w:val="000000"/>
                <w:sz w:val="21"/>
                <w:szCs w:val="21"/>
                <w:highlight w:val="none"/>
                <w:u w:val="single"/>
                <w:lang w:val="en-US" w:eastAsia="zh-CN"/>
              </w:rPr>
              <w:t xml:space="preserve">      </w:t>
            </w:r>
            <w:r>
              <w:rPr>
                <w:rFonts w:hint="eastAsia" w:ascii="微软雅黑" w:hAnsi="微软雅黑" w:eastAsia="微软雅黑" w:cs="微软雅黑"/>
                <w:color w:val="000000"/>
                <w:sz w:val="21"/>
                <w:szCs w:val="21"/>
                <w:highlight w:val="none"/>
                <w:lang w:val="en-US" w:eastAsia="zh-CN"/>
              </w:rPr>
              <w:t xml:space="preserve"> </w:t>
            </w:r>
            <w:r>
              <w:rPr>
                <w:rFonts w:hint="eastAsia" w:ascii="微软雅黑" w:hAnsi="微软雅黑" w:eastAsia="微软雅黑" w:cs="微软雅黑"/>
                <w:color w:val="000000"/>
                <w:sz w:val="21"/>
                <w:szCs w:val="21"/>
                <w:highlight w:val="none"/>
                <w:lang w:val="en-US" w:eastAsia="zh-CN"/>
              </w:rPr>
            </w:r>
            <w:r/>
          </w:p>
        </w:tc>
      </w:tr>
      <w:tr>
        <w:trPr>
          <w:trHeight w:val="540"/>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val="false"/>
          </w:tcPr>
          <w:p>
            <w:pPr>
              <w:pStyle w:val="930"/>
              <w:jc w:val="center"/>
              <w:keepLines w:val="0"/>
              <w:keepNext w:val="0"/>
              <w:pageBreakBefore w:val="0"/>
              <w:spacing w:line="50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考核内容</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30"/>
              <w:jc w:val="center"/>
              <w:keepLines w:val="0"/>
              <w:keepNext w:val="0"/>
              <w:pageBreakBefore w:val="0"/>
              <w:spacing w:line="50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分值</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266" w:type="dxa"/>
            <w:vAlign w:val="center"/>
            <w:textDirection w:val="lrTb"/>
            <w:noWrap/>
          </w:tcPr>
          <w:p>
            <w:pPr>
              <w:pStyle w:val="930"/>
              <w:jc w:val="center"/>
              <w:keepLines w:val="0"/>
              <w:keepNext w:val="0"/>
              <w:pageBreakBefore w:val="0"/>
              <w:spacing w:line="50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扣分细则</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30"/>
              <w:jc w:val="center"/>
              <w:keepLines w:val="0"/>
              <w:keepNext w:val="0"/>
              <w:pageBreakBefore w:val="0"/>
              <w:spacing w:line="50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得分</w:t>
            </w:r>
            <w:r>
              <w:rPr>
                <w:rFonts w:hint="eastAsia" w:ascii="微软雅黑" w:hAnsi="微软雅黑" w:eastAsia="微软雅黑" w:cs="微软雅黑"/>
                <w:color w:val="000000"/>
                <w:sz w:val="21"/>
                <w:szCs w:val="21"/>
                <w:highlight w:val="none"/>
              </w:rPr>
            </w:r>
            <w:r/>
          </w:p>
        </w:tc>
      </w:tr>
      <w:tr>
        <w:trPr>
          <w:trHeight w:val="1605"/>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tcPr>
          <w:p>
            <w:pPr>
              <w:pStyle w:val="930"/>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供货质量</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30"/>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30</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266" w:type="dxa"/>
            <w:vAlign w:val="center"/>
            <w:textDirection w:val="lrTb"/>
            <w:noWrap w:val="false"/>
          </w:tcPr>
          <w:p>
            <w:pPr>
              <w:pStyle w:val="930"/>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有过期食品、假冒伪劣、腐烂变质、</w:t>
            </w:r>
            <w:r>
              <w:rPr>
                <w:rFonts w:hint="eastAsia" w:ascii="微软雅黑" w:hAnsi="微软雅黑" w:eastAsia="微软雅黑" w:cs="微软雅黑"/>
                <w:color w:val="000000"/>
                <w:sz w:val="21"/>
                <w:szCs w:val="21"/>
                <w:highlight w:val="none"/>
                <w:lang w:eastAsia="zh-CN"/>
              </w:rPr>
              <w:t xml:space="preserve">“三无”产品</w:t>
            </w:r>
            <w:r>
              <w:rPr>
                <w:rFonts w:hint="eastAsia" w:ascii="微软雅黑" w:hAnsi="微软雅黑" w:eastAsia="微软雅黑" w:cs="微软雅黑"/>
                <w:color w:val="000000"/>
                <w:sz w:val="21"/>
                <w:szCs w:val="21"/>
                <w:highlight w:val="none"/>
              </w:rPr>
              <w:t xml:space="preserve">的情况该项不得分。有以次充好，质量不符合要求，能在30分钟内及时调换合格的，扣3分，超过30分钟的扣5分，超过1小时扣10分（超过1小时由食堂自行采购，费用由供应商承担）。</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30"/>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r>
            <w:r/>
          </w:p>
        </w:tc>
      </w:tr>
      <w:tr>
        <w:trPr>
          <w:trHeight w:val="776"/>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tcPr>
          <w:p>
            <w:pPr>
              <w:pStyle w:val="930"/>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供货数量</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30"/>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10</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266" w:type="dxa"/>
            <w:vAlign w:val="center"/>
            <w:textDirection w:val="lrTb"/>
            <w:noWrap w:val="false"/>
          </w:tcPr>
          <w:p>
            <w:pPr>
              <w:pStyle w:val="930"/>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未按约定数量供货，有短斤缺两现象，能在30分钟内补货的扣3分，超过30分钟的扣5分。</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30"/>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r>
            <w:r/>
          </w:p>
        </w:tc>
      </w:tr>
      <w:tr>
        <w:trPr>
          <w:trHeight w:val="1320"/>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tcPr>
          <w:p>
            <w:pPr>
              <w:pStyle w:val="930"/>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供货及时性</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30"/>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10</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266" w:type="dxa"/>
            <w:vAlign w:val="center"/>
            <w:textDirection w:val="lrTb"/>
            <w:noWrap w:val="false"/>
          </w:tcPr>
          <w:p>
            <w:pPr>
              <w:pStyle w:val="930"/>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按照食堂约定的时间送达，每延误1批次扣3分，超过30分钟的扣5分，超过1小时该项不得分（超过1小时由食堂自行采购，费用由供应商承担）。</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30"/>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r>
            <w:r/>
          </w:p>
        </w:tc>
      </w:tr>
      <w:tr>
        <w:trPr>
          <w:trHeight w:val="1380"/>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tcPr>
          <w:p>
            <w:pPr>
              <w:pStyle w:val="930"/>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供货品种</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30"/>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10</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266" w:type="dxa"/>
            <w:vAlign w:val="center"/>
            <w:textDirection w:val="lrTb"/>
            <w:noWrap w:val="false"/>
          </w:tcPr>
          <w:p>
            <w:pPr>
              <w:pStyle w:val="930"/>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未按约定品种供货，有擅自更换商品情况，能在30分钟内换货的扣3分，超过30分钟的扣5分，超过1小时该项不得分（超过1小时由食堂自行采购，费用由供应商承担）。</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30"/>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r>
            <w:r/>
          </w:p>
        </w:tc>
      </w:tr>
      <w:tr>
        <w:trPr>
          <w:trHeight w:val="810"/>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tcPr>
          <w:p>
            <w:pPr>
              <w:pStyle w:val="930"/>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供货价格</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30"/>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10</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266" w:type="dxa"/>
            <w:vAlign w:val="center"/>
            <w:textDirection w:val="lrTb"/>
            <w:noWrap w:val="false"/>
          </w:tcPr>
          <w:p>
            <w:pPr>
              <w:pStyle w:val="930"/>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如发生供货价高于合同约定价，或高于市场一般价格的情况，每次扣3分。</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30"/>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r>
            <w:r/>
          </w:p>
        </w:tc>
      </w:tr>
      <w:tr>
        <w:trPr>
          <w:trHeight w:val="738"/>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val="false"/>
          </w:tcPr>
          <w:p>
            <w:pPr>
              <w:pStyle w:val="930"/>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索证索票制度执行情况</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30"/>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10</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266" w:type="dxa"/>
            <w:vAlign w:val="center"/>
            <w:textDirection w:val="lrTb"/>
            <w:noWrap w:val="false"/>
          </w:tcPr>
          <w:p>
            <w:pPr>
              <w:pStyle w:val="930"/>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未及时向食堂提供有关商品的检测资料，每次扣3分。</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30"/>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r>
            <w:r/>
          </w:p>
        </w:tc>
      </w:tr>
      <w:tr>
        <w:trPr>
          <w:trHeight w:val="1860"/>
        </w:trPr>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pStyle w:val="930"/>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服务质量</w:t>
            </w:r>
            <w:r>
              <w:rPr>
                <w:rFonts w:hint="eastAsia" w:ascii="微软雅黑" w:hAnsi="微软雅黑" w:eastAsia="微软雅黑" w:cs="微软雅黑"/>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930"/>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20</w:t>
            </w:r>
            <w:r>
              <w:rPr>
                <w:rFonts w:hint="eastAsia" w:ascii="微软雅黑" w:hAnsi="微软雅黑" w:eastAsia="微软雅黑" w:cs="微软雅黑"/>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266" w:type="dxa"/>
            <w:vAlign w:val="center"/>
            <w:textDirection w:val="lrTb"/>
            <w:noWrap w:val="false"/>
          </w:tcPr>
          <w:p>
            <w:pPr>
              <w:pStyle w:val="930"/>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中标供应商服务配合度，即配合采购能力、特殊需求配合程度等：每出现1次不满意的扣3分。所供商品未经挑选直接送货，每次扣3分。运送搬装不文明，造成食物污染、破损的，每次扣3分。出现问题不能及时沟通解决，有推诿扯皮情况的，每次扣10分。</w:t>
            </w:r>
            <w:r>
              <w:rPr>
                <w:rFonts w:hint="eastAsia" w:ascii="微软雅黑" w:hAnsi="微软雅黑" w:eastAsia="微软雅黑" w:cs="微软雅黑"/>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tcPr>
          <w:p>
            <w:pPr>
              <w:pStyle w:val="930"/>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r>
            <w:r/>
          </w:p>
        </w:tc>
      </w:tr>
      <w:tr>
        <w:trPr>
          <w:trHeight w:val="945"/>
        </w:trPr>
        <w:tc>
          <w:tcPr>
            <w:gridSpan w:val="4"/>
            <w:tcBorders>
              <w:top w:val="single" w:color="000000" w:sz="4" w:space="0"/>
              <w:left w:val="single" w:color="000000" w:sz="4" w:space="0"/>
              <w:bottom w:val="single" w:color="000000" w:sz="4" w:space="0"/>
              <w:right w:val="single" w:color="000000" w:sz="4" w:space="0"/>
            </w:tcBorders>
            <w:tcW w:w="10800" w:type="dxa"/>
            <w:vAlign w:val="center"/>
            <w:textDirection w:val="lrTb"/>
            <w:noWrap w:val="false"/>
          </w:tcPr>
          <w:p>
            <w:pPr>
              <w:pStyle w:val="930"/>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备注：因食材质量问题出现食品安全事故，立即终止合同，并追究供应商法律责任。</w:t>
            </w:r>
            <w:r>
              <w:rPr>
                <w:rFonts w:hint="eastAsia" w:ascii="微软雅黑" w:hAnsi="微软雅黑" w:eastAsia="微软雅黑" w:cs="微软雅黑"/>
                <w:color w:val="000000"/>
                <w:sz w:val="21"/>
                <w:szCs w:val="21"/>
                <w:highlight w:val="none"/>
              </w:rPr>
              <w:br w:type="textWrapping" w:clear="all"/>
            </w:r>
            <w:r>
              <w:rPr>
                <w:rFonts w:hint="eastAsia" w:ascii="微软雅黑" w:hAnsi="微软雅黑" w:eastAsia="微软雅黑" w:cs="微软雅黑"/>
                <w:color w:val="000000"/>
                <w:sz w:val="21"/>
                <w:szCs w:val="21"/>
                <w:highlight w:val="none"/>
              </w:rPr>
              <w:t xml:space="preserve">      得分9</w:t>
            </w:r>
            <w:r>
              <w:rPr>
                <w:rFonts w:hint="eastAsia" w:ascii="微软雅黑" w:hAnsi="微软雅黑" w:eastAsia="微软雅黑" w:cs="微软雅黑"/>
                <w:color w:val="000000"/>
                <w:sz w:val="21"/>
                <w:szCs w:val="21"/>
                <w:highlight w:val="none"/>
                <w:lang w:val="en-US" w:eastAsia="zh-CN"/>
              </w:rPr>
              <w:t xml:space="preserve">0～</w:t>
            </w:r>
            <w:r>
              <w:rPr>
                <w:rFonts w:hint="eastAsia" w:ascii="微软雅黑" w:hAnsi="微软雅黑" w:eastAsia="微软雅黑" w:cs="微软雅黑"/>
                <w:color w:val="000000"/>
                <w:sz w:val="21"/>
                <w:szCs w:val="21"/>
                <w:highlight w:val="none"/>
              </w:rPr>
              <w:t xml:space="preserve">100分，为</w:t>
            </w:r>
            <w:r>
              <w:rPr>
                <w:rFonts w:hint="eastAsia" w:ascii="微软雅黑" w:hAnsi="微软雅黑" w:eastAsia="微软雅黑" w:cs="微软雅黑"/>
                <w:color w:val="000000"/>
                <w:sz w:val="21"/>
                <w:szCs w:val="21"/>
                <w:highlight w:val="none"/>
                <w:lang w:val="en-US" w:eastAsia="zh-CN"/>
              </w:rPr>
              <w:t xml:space="preserve">合格</w:t>
            </w:r>
            <w:r>
              <w:rPr>
                <w:rFonts w:hint="eastAsia" w:ascii="微软雅黑" w:hAnsi="微软雅黑" w:eastAsia="微软雅黑" w:cs="微软雅黑"/>
                <w:color w:val="000000"/>
                <w:sz w:val="21"/>
                <w:szCs w:val="21"/>
                <w:highlight w:val="none"/>
              </w:rPr>
              <w:t xml:space="preserve">供应商；</w:t>
            </w:r>
            <w:r>
              <w:rPr>
                <w:rFonts w:hint="eastAsia" w:ascii="微软雅黑" w:hAnsi="微软雅黑" w:eastAsia="微软雅黑" w:cs="微软雅黑"/>
                <w:color w:val="000000"/>
                <w:sz w:val="21"/>
                <w:szCs w:val="21"/>
                <w:highlight w:val="none"/>
              </w:rPr>
              <w:br w:type="textWrapping" w:clear="all"/>
            </w:r>
            <w:r>
              <w:rPr>
                <w:rFonts w:hint="eastAsia" w:ascii="微软雅黑" w:hAnsi="微软雅黑" w:eastAsia="微软雅黑" w:cs="微软雅黑"/>
                <w:color w:val="000000"/>
                <w:sz w:val="21"/>
                <w:szCs w:val="21"/>
                <w:highlight w:val="none"/>
              </w:rPr>
              <w:t xml:space="preserve">      得分80</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89分，按每分</w:t>
            </w:r>
            <w:r>
              <w:rPr>
                <w:rFonts w:hint="eastAsia" w:ascii="微软雅黑" w:hAnsi="微软雅黑" w:eastAsia="微软雅黑" w:cs="微软雅黑"/>
                <w:color w:val="000000"/>
                <w:sz w:val="21"/>
                <w:szCs w:val="21"/>
                <w:highlight w:val="none"/>
                <w:lang w:val="en-US" w:eastAsia="zh-CN"/>
              </w:rPr>
              <w:t xml:space="preserve">5</w:t>
            </w:r>
            <w:r>
              <w:rPr>
                <w:rFonts w:hint="eastAsia" w:ascii="微软雅黑" w:hAnsi="微软雅黑" w:eastAsia="微软雅黑" w:cs="微软雅黑"/>
                <w:color w:val="000000"/>
                <w:sz w:val="21"/>
                <w:szCs w:val="21"/>
                <w:highlight w:val="none"/>
              </w:rPr>
              <w:t xml:space="preserve">00元扣减当月</w:t>
            </w:r>
            <w:r>
              <w:rPr>
                <w:rFonts w:hint="eastAsia" w:ascii="微软雅黑" w:hAnsi="微软雅黑" w:eastAsia="微软雅黑" w:cs="微软雅黑"/>
                <w:color w:val="000000"/>
                <w:sz w:val="21"/>
                <w:szCs w:val="21"/>
                <w:highlight w:val="none"/>
                <w:lang w:eastAsia="zh-CN"/>
              </w:rPr>
              <w:t xml:space="preserve">开票额</w:t>
            </w:r>
            <w:r>
              <w:rPr>
                <w:rFonts w:hint="eastAsia" w:ascii="微软雅黑" w:hAnsi="微软雅黑" w:eastAsia="微软雅黑" w:cs="微软雅黑"/>
                <w:color w:val="000000"/>
                <w:sz w:val="21"/>
                <w:szCs w:val="21"/>
                <w:highlight w:val="none"/>
              </w:rPr>
              <w:t xml:space="preserve">（例：考核得分为85分，扣减</w:t>
            </w:r>
            <w:r>
              <w:rPr>
                <w:rFonts w:hint="eastAsia" w:ascii="微软雅黑" w:hAnsi="微软雅黑" w:eastAsia="微软雅黑" w:cs="微软雅黑"/>
                <w:color w:val="000000"/>
                <w:sz w:val="21"/>
                <w:szCs w:val="21"/>
                <w:highlight w:val="none"/>
                <w:lang w:val="en-US" w:eastAsia="zh-CN"/>
              </w:rPr>
              <w:t xml:space="preserve">200</w:t>
            </w:r>
            <w:r>
              <w:rPr>
                <w:rFonts w:hint="eastAsia" w:ascii="微软雅黑" w:hAnsi="微软雅黑" w:eastAsia="微软雅黑" w:cs="微软雅黑"/>
                <w:color w:val="000000"/>
                <w:sz w:val="21"/>
                <w:szCs w:val="21"/>
                <w:highlight w:val="none"/>
              </w:rPr>
              <w:t xml:space="preserve">0元）；</w:t>
            </w:r>
            <w:r>
              <w:rPr>
                <w:rFonts w:hint="eastAsia" w:ascii="微软雅黑" w:hAnsi="微软雅黑" w:eastAsia="微软雅黑" w:cs="微软雅黑"/>
                <w:color w:val="000000"/>
                <w:sz w:val="21"/>
                <w:szCs w:val="21"/>
                <w:highlight w:val="none"/>
              </w:rPr>
            </w:r>
            <w:r/>
          </w:p>
          <w:p>
            <w:pPr>
              <w:pStyle w:val="930"/>
              <w:ind w:firstLine="630"/>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lang w:val="en-US" w:eastAsia="zh-CN"/>
              </w:rPr>
              <w:framePr w:vAnchor="text" w:hAnchor="page" w:x="775" w:y="84"/>
            </w:pPr>
            <w:r>
              <w:rPr>
                <w:rFonts w:hint="eastAsia" w:ascii="微软雅黑" w:hAnsi="微软雅黑" w:eastAsia="微软雅黑" w:cs="微软雅黑"/>
                <w:color w:val="000000"/>
                <w:sz w:val="21"/>
                <w:szCs w:val="21"/>
                <w:highlight w:val="none"/>
              </w:rPr>
              <w:t xml:space="preserve">得分80分以下，按每分</w:t>
            </w:r>
            <w:r>
              <w:rPr>
                <w:rFonts w:hint="eastAsia" w:ascii="微软雅黑" w:hAnsi="微软雅黑" w:eastAsia="微软雅黑" w:cs="微软雅黑"/>
                <w:color w:val="000000"/>
                <w:sz w:val="21"/>
                <w:szCs w:val="21"/>
                <w:highlight w:val="none"/>
                <w:lang w:val="en-US" w:eastAsia="zh-CN"/>
              </w:rPr>
              <w:t xml:space="preserve">8</w:t>
            </w:r>
            <w:r>
              <w:rPr>
                <w:rFonts w:hint="eastAsia" w:ascii="微软雅黑" w:hAnsi="微软雅黑" w:eastAsia="微软雅黑" w:cs="微软雅黑"/>
                <w:color w:val="000000"/>
                <w:sz w:val="21"/>
                <w:szCs w:val="21"/>
                <w:highlight w:val="none"/>
              </w:rPr>
              <w:t xml:space="preserve">00元扣减当月</w:t>
            </w:r>
            <w:r>
              <w:rPr>
                <w:rFonts w:hint="eastAsia" w:ascii="微软雅黑" w:hAnsi="微软雅黑" w:eastAsia="微软雅黑" w:cs="微软雅黑"/>
                <w:color w:val="000000"/>
                <w:sz w:val="21"/>
                <w:szCs w:val="21"/>
                <w:highlight w:val="none"/>
                <w:lang w:eastAsia="zh-CN"/>
              </w:rPr>
              <w:t xml:space="preserve">开票额，考核连续三次低于</w:t>
            </w:r>
            <w:r>
              <w:rPr>
                <w:rFonts w:hint="eastAsia" w:ascii="微软雅黑" w:hAnsi="微软雅黑" w:eastAsia="微软雅黑" w:cs="微软雅黑"/>
                <w:color w:val="000000"/>
                <w:sz w:val="21"/>
                <w:szCs w:val="21"/>
                <w:highlight w:val="none"/>
                <w:lang w:val="en-US" w:eastAsia="zh-CN"/>
              </w:rPr>
              <w:t xml:space="preserve">80分，甲方有权予以终止合同。</w:t>
            </w:r>
            <w:r>
              <w:rPr>
                <w:rFonts w:hint="eastAsia" w:ascii="微软雅黑" w:hAnsi="微软雅黑" w:eastAsia="微软雅黑" w:cs="微软雅黑"/>
                <w:color w:val="000000"/>
                <w:sz w:val="21"/>
                <w:szCs w:val="21"/>
                <w:highlight w:val="none"/>
                <w:lang w:val="en-US" w:eastAsia="zh-CN"/>
              </w:rPr>
            </w:r>
            <w:r/>
          </w:p>
        </w:tc>
      </w:tr>
    </w:tbl>
    <w:p>
      <w:pPr>
        <w:pStyle w:val="930"/>
        <w:spacing w:line="360" w:lineRule="auto"/>
        <w:rPr>
          <w:rFonts w:hint="eastAsia" w:ascii="黑体" w:eastAsia="黑体"/>
          <w:b/>
          <w:bCs/>
          <w:color w:val="000000"/>
          <w:sz w:val="32"/>
          <w:szCs w:val="32"/>
          <w:highlight w:val="none"/>
        </w:rPr>
      </w:pPr>
      <w:r>
        <w:rPr>
          <w:rFonts w:hint="eastAsia" w:ascii="黑体" w:eastAsia="黑体"/>
          <w:b/>
          <w:bCs/>
          <w:color w:val="000000"/>
          <w:sz w:val="32"/>
          <w:szCs w:val="32"/>
          <w:highlight w:val="none"/>
        </w:rPr>
      </w:r>
      <w:r/>
    </w:p>
    <w:p>
      <w:pPr>
        <w:pStyle w:val="96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0"/>
        <w:jc w:val="center"/>
        <w:spacing w:line="360" w:lineRule="auto"/>
        <w:rPr>
          <w:rFonts w:hint="eastAsia" w:ascii="宋体" w:hAnsi="宋体" w:cs="宋体"/>
          <w:b/>
          <w:color w:val="000000"/>
          <w:sz w:val="44"/>
          <w:szCs w:val="44"/>
          <w:highlight w:val="none"/>
        </w:rPr>
        <w:outlineLvl w:val="0"/>
      </w:pPr>
      <w:r>
        <w:rPr>
          <w:rFonts w:hint="eastAsia" w:ascii="宋体" w:hAnsi="宋体" w:cs="宋体"/>
          <w:b/>
          <w:color w:val="000000"/>
          <w:sz w:val="44"/>
          <w:szCs w:val="44"/>
          <w:highlight w:val="none"/>
        </w:rPr>
      </w:r>
      <w:r/>
    </w:p>
    <w:p>
      <w:pPr>
        <w:pStyle w:val="930"/>
        <w:jc w:val="center"/>
        <w:spacing w:line="360" w:lineRule="auto"/>
        <w:rPr>
          <w:rFonts w:hint="eastAsia" w:ascii="宋体" w:hAnsi="宋体" w:cs="宋体"/>
          <w:b/>
          <w:color w:val="000000"/>
          <w:sz w:val="44"/>
          <w:szCs w:val="44"/>
          <w:highlight w:val="none"/>
        </w:rPr>
        <w:outlineLvl w:val="0"/>
      </w:pPr>
      <w:r>
        <w:rPr>
          <w:rFonts w:hint="eastAsia" w:ascii="宋体" w:hAnsi="宋体" w:cs="宋体"/>
          <w:b/>
          <w:color w:val="000000"/>
          <w:sz w:val="44"/>
          <w:szCs w:val="44"/>
          <w:highlight w:val="none"/>
        </w:rPr>
        <w:t xml:space="preserve">第五部分．附件（投标文件格式）</w:t>
      </w:r>
      <w:r>
        <w:rPr>
          <w:rFonts w:hint="eastAsia" w:ascii="宋体" w:hAnsi="宋体" w:cs="宋体"/>
          <w:b/>
          <w:color w:val="000000"/>
          <w:sz w:val="44"/>
          <w:szCs w:val="44"/>
          <w:highlight w:val="none"/>
        </w:rPr>
      </w:r>
      <w:r/>
    </w:p>
    <w:p>
      <w:pPr>
        <w:pStyle w:val="930"/>
        <w:jc w:val="center"/>
        <w:spacing w:line="360" w:lineRule="auto"/>
        <w:rPr>
          <w:rFonts w:hint="eastAsia" w:ascii="宋体" w:hAnsi="宋体" w:cs="宋体"/>
          <w:b/>
          <w:color w:val="000000"/>
          <w:sz w:val="48"/>
          <w:szCs w:val="20"/>
          <w:highlight w:val="none"/>
        </w:rPr>
      </w:pPr>
      <w:r>
        <w:rPr>
          <w:rFonts w:hint="eastAsia" w:ascii="宋体" w:hAnsi="宋体" w:cs="宋体"/>
          <w:b/>
          <w:color w:val="000000"/>
          <w:sz w:val="48"/>
          <w:szCs w:val="20"/>
          <w:highlight w:val="none"/>
          <w:u w:val="single"/>
        </w:rPr>
        <w:t xml:space="preserve">                </w:t>
      </w:r>
      <w:r>
        <w:rPr>
          <w:rFonts w:hint="eastAsia" w:ascii="宋体" w:hAnsi="宋体" w:cs="宋体"/>
          <w:b/>
          <w:color w:val="000000"/>
          <w:sz w:val="48"/>
          <w:szCs w:val="20"/>
          <w:highlight w:val="none"/>
        </w:rPr>
        <w:t xml:space="preserve">公开招标</w:t>
      </w:r>
      <w:r>
        <w:rPr>
          <w:rFonts w:hint="eastAsia" w:ascii="宋体" w:hAnsi="宋体" w:cs="宋体"/>
          <w:b/>
          <w:color w:val="000000"/>
          <w:sz w:val="48"/>
          <w:szCs w:val="20"/>
          <w:highlight w:val="none"/>
        </w:rPr>
      </w:r>
      <w:r/>
    </w:p>
    <w:p>
      <w:pPr>
        <w:pStyle w:val="930"/>
        <w:jc w:val="center"/>
        <w:spacing w:line="360" w:lineRule="auto"/>
        <w:rPr>
          <w:rFonts w:hint="eastAsia" w:ascii="宋体" w:hAnsi="宋体" w:cs="宋体"/>
          <w:b/>
          <w:color w:val="000000"/>
          <w:sz w:val="72"/>
          <w:szCs w:val="20"/>
          <w:highlight w:val="none"/>
        </w:rPr>
      </w:pPr>
      <w:r>
        <w:rPr>
          <w:rFonts w:hint="eastAsia" w:ascii="宋体" w:hAnsi="宋体" w:cs="宋体"/>
          <w:b/>
          <w:color w:val="000000"/>
          <w:sz w:val="72"/>
          <w:szCs w:val="20"/>
          <w:highlight w:val="none"/>
        </w:rPr>
        <w:t xml:space="preserve">投标文件</w:t>
      </w:r>
      <w:r>
        <w:rPr>
          <w:rFonts w:hint="eastAsia" w:ascii="宋体" w:hAnsi="宋体" w:cs="宋体"/>
          <w:b/>
          <w:color w:val="000000"/>
          <w:sz w:val="72"/>
          <w:szCs w:val="20"/>
          <w:highlight w:val="none"/>
        </w:rPr>
      </w:r>
      <w:r/>
    </w:p>
    <w:p>
      <w:pPr>
        <w:pStyle w:val="930"/>
        <w:jc w:val="center"/>
        <w:spacing w:line="360" w:lineRule="auto"/>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930"/>
        <w:jc w:val="center"/>
        <w:spacing w:line="360" w:lineRule="auto"/>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930"/>
        <w:jc w:val="center"/>
        <w:spacing w:line="360" w:lineRule="auto"/>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930"/>
        <w:jc w:val="center"/>
        <w:spacing w:line="360" w:lineRule="auto"/>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1038"/>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1038"/>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930"/>
        <w:jc w:val="center"/>
        <w:spacing w:line="360" w:lineRule="auto"/>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930"/>
        <w:spacing w:line="360" w:lineRule="auto"/>
        <w:rPr>
          <w:rFonts w:hint="eastAsia" w:ascii="宋体" w:hAnsi="宋体" w:cs="宋体"/>
          <w:b/>
          <w:color w:val="000000"/>
          <w:sz w:val="28"/>
          <w:szCs w:val="20"/>
          <w:highlight w:val="none"/>
          <w:u w:val="single"/>
        </w:rPr>
      </w:pPr>
      <w:r>
        <w:rPr>
          <w:rFonts w:hint="eastAsia" w:ascii="宋体" w:hAnsi="宋体" w:cs="宋体"/>
          <w:b/>
          <w:color w:val="000000"/>
          <w:sz w:val="28"/>
          <w:szCs w:val="20"/>
          <w:highlight w:val="none"/>
        </w:rPr>
        <w:t xml:space="preserve">采购编号：</w:t>
      </w:r>
      <w:r>
        <w:rPr>
          <w:rFonts w:hint="eastAsia" w:ascii="宋体" w:hAnsi="宋体" w:cs="宋体"/>
          <w:b/>
          <w:color w:val="000000"/>
          <w:sz w:val="28"/>
          <w:szCs w:val="20"/>
          <w:highlight w:val="none"/>
          <w:u w:val="single"/>
        </w:rPr>
        <w:t xml:space="preserve">                                              </w:t>
      </w:r>
      <w:r>
        <w:rPr>
          <w:rFonts w:hint="eastAsia" w:ascii="宋体" w:hAnsi="宋体" w:cs="宋体"/>
          <w:b/>
          <w:color w:val="000000"/>
          <w:sz w:val="28"/>
          <w:szCs w:val="20"/>
          <w:highlight w:val="none"/>
          <w:u w:val="single"/>
        </w:rPr>
      </w:r>
      <w:r/>
    </w:p>
    <w:p>
      <w:pPr>
        <w:pStyle w:val="930"/>
        <w:spacing w:line="360" w:lineRule="auto"/>
        <w:rPr>
          <w:rFonts w:hint="eastAsia" w:ascii="宋体" w:hAnsi="宋体" w:cs="宋体"/>
          <w:b/>
          <w:color w:val="000000"/>
          <w:sz w:val="30"/>
          <w:szCs w:val="20"/>
          <w:highlight w:val="none"/>
          <w:u w:val="single"/>
        </w:rPr>
      </w:pPr>
      <w:r>
        <w:rPr>
          <w:rFonts w:hint="eastAsia" w:ascii="宋体" w:hAnsi="宋体" w:cs="宋体"/>
          <w:b/>
          <w:color w:val="000000"/>
          <w:sz w:val="28"/>
          <w:szCs w:val="20"/>
          <w:highlight w:val="none"/>
        </w:rPr>
        <w:t xml:space="preserve">项目</w:t>
      </w:r>
      <w:r>
        <w:rPr>
          <w:rFonts w:hint="eastAsia" w:ascii="宋体" w:hAnsi="宋体" w:cs="宋体"/>
          <w:b/>
          <w:color w:val="000000"/>
          <w:sz w:val="30"/>
          <w:szCs w:val="20"/>
          <w:highlight w:val="none"/>
        </w:rPr>
        <w:t xml:space="preserve">名称：</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u w:val="single"/>
        </w:rPr>
        <w:tab/>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u w:val="single"/>
        </w:rPr>
        <w:tab/>
      </w:r>
      <w:r>
        <w:rPr>
          <w:rFonts w:hint="eastAsia" w:ascii="宋体" w:hAnsi="宋体" w:cs="宋体"/>
          <w:b/>
          <w:color w:val="000000"/>
          <w:sz w:val="30"/>
          <w:szCs w:val="20"/>
          <w:highlight w:val="none"/>
          <w:u w:val="single"/>
        </w:rPr>
        <w:tab/>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u w:val="single"/>
        </w:rPr>
      </w:r>
      <w:r/>
    </w:p>
    <w:p>
      <w:pPr>
        <w:pStyle w:val="930"/>
        <w:spacing w:line="360" w:lineRule="auto"/>
        <w:rPr>
          <w:rFonts w:hint="eastAsia" w:ascii="宋体" w:hAnsi="宋体" w:cs="宋体"/>
          <w:b/>
          <w:color w:val="000000"/>
          <w:sz w:val="30"/>
          <w:szCs w:val="20"/>
          <w:highlight w:val="none"/>
          <w:u w:val="single"/>
        </w:rPr>
      </w:pPr>
      <w:r>
        <w:rPr>
          <w:rFonts w:hint="eastAsia" w:ascii="宋体" w:hAnsi="宋体" w:cs="宋体"/>
          <w:b/>
          <w:color w:val="000000"/>
          <w:sz w:val="30"/>
          <w:szCs w:val="20"/>
          <w:highlight w:val="none"/>
          <w:lang w:eastAsia="zh-CN"/>
        </w:rPr>
        <w:t xml:space="preserve">投标供应商</w:t>
      </w:r>
      <w:r>
        <w:rPr>
          <w:rFonts w:hint="eastAsia" w:ascii="宋体" w:hAnsi="宋体" w:cs="宋体"/>
          <w:b/>
          <w:color w:val="000000"/>
          <w:sz w:val="30"/>
          <w:szCs w:val="20"/>
          <w:highlight w:val="none"/>
        </w:rPr>
        <w:t xml:space="preserve">：</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u w:val="single"/>
        </w:rPr>
        <w:tab/>
      </w:r>
      <w:r>
        <w:rPr>
          <w:rFonts w:hint="eastAsia" w:ascii="宋体" w:hAnsi="宋体" w:cs="宋体"/>
          <w:b/>
          <w:color w:val="000000"/>
          <w:sz w:val="30"/>
          <w:szCs w:val="20"/>
          <w:highlight w:val="none"/>
          <w:u w:val="single"/>
        </w:rPr>
        <w:t xml:space="preserve">                   （盖公章）</w:t>
      </w:r>
      <w:r>
        <w:rPr>
          <w:rFonts w:hint="eastAsia" w:ascii="宋体" w:hAnsi="宋体" w:cs="宋体"/>
          <w:b/>
          <w:color w:val="000000"/>
          <w:sz w:val="30"/>
          <w:szCs w:val="20"/>
          <w:highlight w:val="none"/>
          <w:u w:val="single"/>
        </w:rPr>
      </w:r>
      <w:r/>
    </w:p>
    <w:p>
      <w:pPr>
        <w:pStyle w:val="930"/>
        <w:spacing w:line="360" w:lineRule="auto"/>
        <w:rPr>
          <w:rFonts w:hint="eastAsia" w:ascii="宋体" w:hAnsi="宋体" w:cs="宋体"/>
          <w:b/>
          <w:color w:val="000000"/>
          <w:sz w:val="30"/>
          <w:szCs w:val="20"/>
          <w:highlight w:val="none"/>
        </w:rPr>
      </w:pPr>
      <w:r>
        <w:rPr>
          <w:rFonts w:hint="eastAsia" w:ascii="宋体" w:hAnsi="宋体" w:cs="宋体"/>
          <w:b/>
          <w:color w:val="000000"/>
          <w:sz w:val="30"/>
          <w:szCs w:val="20"/>
          <w:highlight w:val="none"/>
        </w:rPr>
        <w:t xml:space="preserve">法定代表人或</w:t>
      </w:r>
      <w:r>
        <w:rPr>
          <w:rFonts w:hint="eastAsia" w:ascii="宋体" w:hAnsi="宋体" w:cs="宋体"/>
          <w:b/>
          <w:color w:val="000000"/>
          <w:sz w:val="30"/>
          <w:szCs w:val="20"/>
          <w:highlight w:val="none"/>
        </w:rPr>
      </w:r>
      <w:r/>
    </w:p>
    <w:p>
      <w:pPr>
        <w:pStyle w:val="930"/>
        <w:spacing w:line="360" w:lineRule="auto"/>
        <w:rPr>
          <w:rFonts w:hint="eastAsia" w:ascii="宋体" w:hAnsi="宋体" w:cs="宋体"/>
          <w:b/>
          <w:color w:val="000000"/>
          <w:sz w:val="30"/>
          <w:szCs w:val="20"/>
          <w:highlight w:val="none"/>
          <w:u w:val="single"/>
        </w:rPr>
      </w:pPr>
      <w:r>
        <w:rPr>
          <w:rFonts w:hint="eastAsia" w:ascii="宋体" w:hAnsi="宋体" w:cs="宋体"/>
          <w:b/>
          <w:color w:val="000000"/>
          <w:sz w:val="30"/>
          <w:szCs w:val="20"/>
          <w:highlight w:val="none"/>
        </w:rPr>
        <w:t xml:space="preserve">其委托代理人：</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u w:val="single"/>
        </w:rPr>
        <w:tab/>
      </w:r>
      <w:r>
        <w:rPr>
          <w:rFonts w:hint="eastAsia" w:ascii="宋体" w:hAnsi="宋体" w:cs="宋体"/>
          <w:b/>
          <w:color w:val="000000"/>
          <w:sz w:val="30"/>
          <w:szCs w:val="20"/>
          <w:highlight w:val="none"/>
          <w:u w:val="single"/>
        </w:rPr>
        <w:t xml:space="preserve">          （签字或盖章）</w:t>
      </w:r>
      <w:r>
        <w:rPr>
          <w:rFonts w:hint="eastAsia" w:ascii="宋体" w:hAnsi="宋体" w:cs="宋体"/>
          <w:b/>
          <w:color w:val="000000"/>
          <w:sz w:val="30"/>
          <w:szCs w:val="20"/>
          <w:highlight w:val="none"/>
          <w:u w:val="single"/>
        </w:rPr>
      </w:r>
      <w:r/>
    </w:p>
    <w:p>
      <w:pPr>
        <w:pStyle w:val="930"/>
        <w:spacing w:line="360" w:lineRule="auto"/>
        <w:rPr>
          <w:rFonts w:hint="eastAsia" w:ascii="宋体" w:hAnsi="宋体" w:cs="宋体"/>
          <w:b/>
          <w:color w:val="000000"/>
          <w:sz w:val="30"/>
          <w:szCs w:val="20"/>
          <w:highlight w:val="none"/>
        </w:rPr>
      </w:pPr>
      <w:r>
        <w:rPr>
          <w:rFonts w:hint="eastAsia" w:ascii="宋体" w:hAnsi="宋体" w:cs="宋体"/>
          <w:b/>
          <w:color w:val="000000"/>
          <w:sz w:val="30"/>
          <w:szCs w:val="20"/>
          <w:highlight w:val="none"/>
        </w:rPr>
      </w:r>
      <w:r/>
    </w:p>
    <w:p>
      <w:pPr>
        <w:pStyle w:val="930"/>
        <w:spacing w:line="360" w:lineRule="auto"/>
        <w:rPr>
          <w:rFonts w:hint="eastAsia" w:ascii="宋体" w:hAnsi="宋体" w:cs="宋体"/>
          <w:b/>
          <w:color w:val="000000"/>
          <w:sz w:val="30"/>
          <w:szCs w:val="20"/>
          <w:highlight w:val="none"/>
        </w:rPr>
      </w:pPr>
      <w:r>
        <w:rPr>
          <w:rFonts w:hint="eastAsia" w:ascii="宋体" w:hAnsi="宋体" w:cs="宋体"/>
          <w:b/>
          <w:color w:val="000000"/>
          <w:sz w:val="30"/>
          <w:szCs w:val="20"/>
          <w:highlight w:val="none"/>
        </w:rPr>
        <w:t xml:space="preserve">日  期：</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rPr>
        <w:t xml:space="preserve"> 年</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rPr>
        <w:t xml:space="preserve"> 月</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rPr>
        <w:t xml:space="preserve">日</w:t>
      </w:r>
      <w:r>
        <w:rPr>
          <w:rFonts w:hint="eastAsia" w:ascii="宋体" w:hAnsi="宋体" w:cs="宋体"/>
          <w:b/>
          <w:color w:val="000000"/>
          <w:sz w:val="30"/>
          <w:szCs w:val="20"/>
          <w:highlight w:val="none"/>
        </w:rPr>
      </w:r>
      <w:r/>
    </w:p>
    <w:p>
      <w:pPr>
        <w:pStyle w:val="930"/>
        <w:rPr>
          <w:rFonts w:hint="eastAsia" w:ascii="黑体" w:hAnsi="宋体" w:eastAsia="黑体"/>
          <w:bCs/>
          <w:color w:val="000000"/>
          <w:sz w:val="32"/>
          <w:szCs w:val="32"/>
          <w:highlight w:val="none"/>
        </w:rPr>
        <w:outlineLvl w:val="0"/>
      </w:pPr>
      <w:r>
        <w:rPr>
          <w:rFonts w:hint="eastAsia" w:ascii="黑体" w:hAnsi="宋体" w:eastAsia="黑体"/>
          <w:bCs/>
          <w:color w:val="000000"/>
          <w:sz w:val="24"/>
          <w:szCs w:val="24"/>
          <w:highlight w:val="none"/>
        </w:rPr>
        <w:t xml:space="preserve">（一）投标函（格式）</w:t>
      </w:r>
      <w:r>
        <w:rPr>
          <w:rFonts w:hint="eastAsia" w:ascii="黑体" w:hAnsi="宋体" w:eastAsia="黑体"/>
          <w:bCs/>
          <w:color w:val="000000"/>
          <w:sz w:val="32"/>
          <w:szCs w:val="32"/>
          <w:highlight w:val="none"/>
        </w:rPr>
      </w:r>
      <w:r/>
    </w:p>
    <w:p>
      <w:pPr>
        <w:pStyle w:val="930"/>
        <w:jc w:val="center"/>
        <w:spacing w:line="360" w:lineRule="auto"/>
        <w:rPr>
          <w:rFonts w:hint="eastAsia" w:hAnsi="宋体"/>
          <w:color w:val="000000"/>
          <w:sz w:val="24"/>
          <w:highlight w:val="none"/>
        </w:rPr>
      </w:pPr>
      <w:r>
        <w:rPr>
          <w:rFonts w:hint="eastAsia" w:ascii="Times New Roman" w:hAnsi="Times New Roman" w:eastAsia="宋体" w:cs="Times New Roman"/>
          <w:b/>
          <w:color w:val="000000"/>
          <w:sz w:val="28"/>
          <w:szCs w:val="28"/>
          <w:highlight w:val="none"/>
          <w:lang w:val="en-US" w:eastAsia="zh-CN"/>
        </w:rPr>
        <w:t xml:space="preserve">投标函</w:t>
      </w:r>
      <w:r>
        <w:rPr>
          <w:rFonts w:hint="eastAsia" w:hAnsi="宋体"/>
          <w:color w:val="000000"/>
          <w:sz w:val="24"/>
          <w:highlight w:val="none"/>
        </w:rPr>
      </w:r>
      <w:r/>
    </w:p>
    <w:p>
      <w:pPr>
        <w:pStyle w:val="930"/>
        <w:spacing w:before="4" w:line="460" w:lineRule="exact"/>
        <w:widowControl/>
        <w:rPr>
          <w:rFonts w:hint="eastAsia" w:hAnsi="宋体" w:eastAsia="宋体"/>
          <w:color w:val="000000"/>
          <w:sz w:val="24"/>
          <w:szCs w:val="22"/>
          <w:highlight w:val="none"/>
          <w:lang w:eastAsia="zh-CN"/>
        </w:rPr>
      </w:pPr>
      <w:r>
        <w:rPr>
          <w:rFonts w:hint="eastAsia" w:hAnsi="宋体"/>
          <w:color w:val="000000"/>
          <w:sz w:val="24"/>
          <w:szCs w:val="22"/>
          <w:highlight w:val="none"/>
        </w:rPr>
        <w:t xml:space="preserve">致：</w:t>
      </w:r>
      <w:r>
        <w:rPr>
          <w:rFonts w:hint="eastAsia" w:hAnsi="宋体"/>
          <w:color w:val="000000"/>
          <w:sz w:val="24"/>
          <w:szCs w:val="22"/>
          <w:highlight w:val="none"/>
          <w:lang w:eastAsia="zh-CN"/>
        </w:rPr>
        <w:t xml:space="preserve">江苏广源通项目管理有限公司</w:t>
      </w:r>
      <w:r>
        <w:rPr>
          <w:rFonts w:hint="eastAsia" w:hAnsi="宋体" w:eastAsia="宋体"/>
          <w:color w:val="000000"/>
          <w:sz w:val="24"/>
          <w:szCs w:val="22"/>
          <w:highlight w:val="none"/>
          <w:lang w:eastAsia="zh-CN"/>
        </w:rPr>
      </w:r>
      <w:r/>
    </w:p>
    <w:p>
      <w:pPr>
        <w:pStyle w:val="930"/>
        <w:ind w:firstLine="480"/>
        <w:spacing w:before="4" w:line="460" w:lineRule="exact"/>
        <w:widowControl/>
        <w:rPr>
          <w:rFonts w:hint="eastAsia" w:hAnsi="宋体"/>
          <w:color w:val="000000"/>
          <w:sz w:val="24"/>
          <w:szCs w:val="22"/>
          <w:highlight w:val="none"/>
        </w:rPr>
      </w:pPr>
      <w:r>
        <w:rPr>
          <w:rFonts w:hint="eastAsia" w:hAnsi="宋体"/>
          <w:color w:val="000000"/>
          <w:sz w:val="24"/>
          <w:szCs w:val="22"/>
          <w:highlight w:val="none"/>
        </w:rPr>
        <w:t xml:space="preserve">一、我们收到贵方采购编号</w:t>
      </w:r>
      <w:r>
        <w:rPr>
          <w:rFonts w:hint="eastAsia" w:hAnsi="宋体"/>
          <w:color w:val="000000"/>
          <w:sz w:val="24"/>
          <w:szCs w:val="22"/>
          <w:highlight w:val="none"/>
          <w:u w:val="single"/>
        </w:rPr>
        <w:t xml:space="preserve"> </w:t>
      </w:r>
      <w:r>
        <w:rPr>
          <w:rFonts w:hint="eastAsia" w:hAnsi="宋体"/>
          <w:color w:val="000000"/>
          <w:sz w:val="24"/>
          <w:szCs w:val="22"/>
          <w:highlight w:val="none"/>
          <w:u w:val="single"/>
          <w:lang w:val="en-US" w:eastAsia="zh-CN"/>
        </w:rPr>
        <w:t xml:space="preserve">       </w:t>
      </w:r>
      <w:r>
        <w:rPr>
          <w:rFonts w:hint="eastAsia" w:hAnsi="宋体"/>
          <w:color w:val="000000"/>
          <w:sz w:val="24"/>
          <w:szCs w:val="22"/>
          <w:highlight w:val="none"/>
          <w:u w:val="single"/>
        </w:rPr>
        <w:t xml:space="preserve"> </w:t>
      </w:r>
      <w:r>
        <w:rPr>
          <w:rFonts w:hint="eastAsia" w:hAnsi="宋体"/>
          <w:color w:val="000000"/>
          <w:sz w:val="24"/>
          <w:szCs w:val="22"/>
          <w:highlight w:val="none"/>
          <w:lang w:val="en-US" w:eastAsia="zh-CN"/>
        </w:rPr>
        <w:t xml:space="preserve">采购</w:t>
      </w:r>
      <w:r>
        <w:rPr>
          <w:rFonts w:hint="eastAsia" w:hAnsi="宋体"/>
          <w:color w:val="000000"/>
          <w:sz w:val="24"/>
          <w:szCs w:val="22"/>
          <w:highlight w:val="none"/>
        </w:rPr>
        <w:t xml:space="preserve">文件，经仔细阅读和研究，我们决定参加此次</w:t>
      </w:r>
      <w:r>
        <w:rPr>
          <w:rFonts w:hint="eastAsia" w:hAnsi="宋体"/>
          <w:color w:val="000000"/>
          <w:sz w:val="24"/>
          <w:szCs w:val="22"/>
          <w:highlight w:val="none"/>
          <w:u w:val="single"/>
          <w:lang w:val="en-US" w:eastAsia="zh-CN"/>
        </w:rPr>
        <w:t xml:space="preserve">              （项目名称）              </w:t>
      </w:r>
      <w:r>
        <w:rPr>
          <w:rFonts w:hint="eastAsia" w:hAnsi="宋体"/>
          <w:color w:val="000000"/>
          <w:sz w:val="24"/>
          <w:szCs w:val="22"/>
          <w:highlight w:val="none"/>
        </w:rPr>
        <w:t xml:space="preserve">的投标。</w:t>
      </w:r>
      <w:r>
        <w:rPr>
          <w:rFonts w:hint="eastAsia" w:hAnsi="宋体"/>
          <w:color w:val="000000"/>
          <w:sz w:val="24"/>
          <w:szCs w:val="22"/>
          <w:highlight w:val="none"/>
        </w:rPr>
      </w:r>
      <w:r/>
    </w:p>
    <w:p>
      <w:pPr>
        <w:pStyle w:val="930"/>
        <w:ind w:firstLine="480"/>
        <w:spacing w:line="360" w:lineRule="auto"/>
        <w:rPr>
          <w:rFonts w:hint="eastAsia" w:ascii="宋体" w:hAnsi="宋体" w:eastAsia="宋体" w:cs="宋体"/>
          <w:b/>
          <w:bCs/>
          <w:color w:val="000000"/>
          <w:sz w:val="24"/>
          <w:highlight w:val="none"/>
          <w:lang w:val="en-US" w:eastAsia="zh-CN"/>
        </w:rPr>
      </w:pPr>
      <w:r>
        <w:rPr>
          <w:rFonts w:hint="eastAsia" w:hAnsi="宋体"/>
          <w:color w:val="000000"/>
          <w:sz w:val="24"/>
          <w:szCs w:val="22"/>
          <w:highlight w:val="none"/>
        </w:rPr>
        <w:t xml:space="preserve">二、我方愿意提供</w:t>
      </w:r>
      <w:r>
        <w:rPr>
          <w:rFonts w:hint="eastAsia" w:hAnsi="宋体"/>
          <w:color w:val="000000"/>
          <w:sz w:val="24"/>
          <w:szCs w:val="22"/>
          <w:highlight w:val="none"/>
          <w:lang w:eastAsia="zh-CN"/>
        </w:rPr>
        <w:t xml:space="preserve">江苏广源通项目管理有限公司</w:t>
      </w:r>
      <w:r>
        <w:rPr>
          <w:rFonts w:hint="eastAsia" w:hAnsi="宋体"/>
          <w:color w:val="000000"/>
          <w:sz w:val="24"/>
          <w:szCs w:val="22"/>
          <w:highlight w:val="none"/>
        </w:rPr>
        <w:t xml:space="preserve">在</w:t>
      </w:r>
      <w:r>
        <w:rPr>
          <w:rFonts w:hint="eastAsia" w:hAnsi="宋体"/>
          <w:color w:val="000000"/>
          <w:sz w:val="24"/>
          <w:szCs w:val="22"/>
          <w:highlight w:val="none"/>
          <w:lang w:val="en-US" w:eastAsia="zh-CN"/>
        </w:rPr>
        <w:t xml:space="preserve">采购</w:t>
      </w:r>
      <w:r>
        <w:rPr>
          <w:rFonts w:hint="eastAsia" w:hAnsi="宋体"/>
          <w:color w:val="000000"/>
          <w:sz w:val="24"/>
          <w:szCs w:val="22"/>
          <w:highlight w:val="none"/>
        </w:rPr>
        <w:t xml:space="preserve">文件中要求的文件、资料</w:t>
      </w:r>
      <w:r>
        <w:rPr>
          <w:rFonts w:hint="eastAsia" w:hAnsi="宋体"/>
          <w:color w:val="000000"/>
          <w:sz w:val="24"/>
          <w:szCs w:val="22"/>
          <w:highlight w:val="none"/>
          <w:lang w:eastAsia="zh-CN"/>
        </w:rPr>
        <w:t xml:space="preserve">。</w:t>
      </w:r>
      <w:r>
        <w:rPr>
          <w:rFonts w:hint="eastAsia" w:ascii="宋体" w:hAnsi="宋体" w:eastAsia="宋体" w:cs="宋体"/>
          <w:b/>
          <w:bCs/>
          <w:color w:val="000000"/>
          <w:sz w:val="24"/>
          <w:highlight w:val="none"/>
          <w:lang w:val="en-US" w:eastAsia="zh-CN"/>
        </w:rPr>
      </w:r>
      <w:r/>
    </w:p>
    <w:p>
      <w:pPr>
        <w:pStyle w:val="930"/>
        <w:ind w:firstLine="480"/>
        <w:spacing w:line="460" w:lineRule="exact"/>
        <w:tabs>
          <w:tab w:val="left" w:pos="525" w:leader="none"/>
          <w:tab w:val="left" w:pos="552" w:leader="none"/>
          <w:tab w:val="left" w:pos="630" w:leader="none"/>
          <w:tab w:val="left" w:pos="945" w:leader="none"/>
        </w:tabs>
        <w:rPr>
          <w:rFonts w:hint="eastAsia" w:ascii="宋体" w:hAnsi="宋体" w:eastAsia="宋体" w:cs="宋体"/>
          <w:bCs/>
          <w:spacing w:val="-6"/>
          <w:sz w:val="24"/>
          <w:szCs w:val="24"/>
          <w:highlight w:val="none"/>
        </w:rPr>
      </w:pPr>
      <w:r>
        <w:rPr>
          <w:rFonts w:hint="eastAsia" w:hAnsi="宋体"/>
          <w:bCs/>
          <w:color w:val="000000"/>
          <w:sz w:val="24"/>
          <w:highlight w:val="none"/>
        </w:rPr>
        <w:t xml:space="preserve">三、我们同意按</w:t>
      </w:r>
      <w:r>
        <w:rPr>
          <w:rFonts w:hint="eastAsia" w:hAnsi="宋体"/>
          <w:bCs/>
          <w:color w:val="000000"/>
          <w:sz w:val="24"/>
          <w:highlight w:val="none"/>
          <w:lang w:val="en-US" w:eastAsia="zh-CN"/>
        </w:rPr>
        <w:t xml:space="preserve">采购</w:t>
      </w:r>
      <w:r>
        <w:rPr>
          <w:rFonts w:hint="eastAsia" w:hAnsi="宋体"/>
          <w:bCs/>
          <w:color w:val="000000"/>
          <w:sz w:val="24"/>
          <w:highlight w:val="none"/>
        </w:rPr>
        <w:t xml:space="preserve">文件中的规定，</w:t>
      </w:r>
      <w:r>
        <w:rPr>
          <w:rFonts w:hint="eastAsia" w:ascii="宋体" w:hAnsi="宋体" w:eastAsia="宋体" w:cs="宋体"/>
          <w:bCs/>
          <w:spacing w:val="-6"/>
          <w:sz w:val="24"/>
          <w:szCs w:val="24"/>
          <w:highlight w:val="none"/>
        </w:rPr>
        <w:t xml:space="preserve">本投标文件投标的有效期限为</w:t>
      </w:r>
      <w:r>
        <w:rPr>
          <w:rFonts w:hint="eastAsia" w:ascii="宋体" w:hAnsi="宋体" w:eastAsia="宋体" w:cs="宋体"/>
          <w:bCs/>
          <w:spacing w:val="-6"/>
          <w:sz w:val="24"/>
          <w:szCs w:val="24"/>
          <w:highlight w:val="none"/>
          <w:lang w:val="en-US" w:eastAsia="zh-CN"/>
        </w:rPr>
        <w:t xml:space="preserve">投标截止</w:t>
      </w:r>
      <w:r>
        <w:rPr>
          <w:rFonts w:hint="eastAsia" w:ascii="宋体" w:hAnsi="宋体" w:eastAsia="宋体" w:cs="宋体"/>
          <w:bCs/>
          <w:spacing w:val="-6"/>
          <w:sz w:val="24"/>
          <w:szCs w:val="24"/>
          <w:highlight w:val="none"/>
        </w:rPr>
        <w:t xml:space="preserve">之日起90天。</w:t>
      </w:r>
      <w:r>
        <w:rPr>
          <w:rFonts w:hint="eastAsia" w:ascii="宋体" w:hAnsi="宋体" w:eastAsia="宋体" w:cs="宋体"/>
          <w:bCs/>
          <w:spacing w:val="-6"/>
          <w:sz w:val="24"/>
          <w:szCs w:val="24"/>
          <w:highlight w:val="none"/>
        </w:rPr>
      </w:r>
      <w:r/>
    </w:p>
    <w:p>
      <w:pPr>
        <w:pStyle w:val="930"/>
        <w:ind w:firstLine="480"/>
        <w:spacing w:line="460" w:lineRule="exact"/>
        <w:tabs>
          <w:tab w:val="left" w:pos="525" w:leader="none"/>
          <w:tab w:val="left" w:pos="552" w:leader="none"/>
          <w:tab w:val="left" w:pos="630" w:leader="none"/>
          <w:tab w:val="left" w:pos="945" w:leader="none"/>
        </w:tabs>
        <w:rPr>
          <w:rFonts w:hAnsi="宋体"/>
          <w:bCs/>
          <w:color w:val="000000"/>
          <w:sz w:val="24"/>
          <w:highlight w:val="none"/>
        </w:rPr>
      </w:pPr>
      <w:r>
        <w:rPr>
          <w:rFonts w:hint="eastAsia" w:hAnsi="宋体"/>
          <w:color w:val="000000"/>
          <w:sz w:val="24"/>
          <w:highlight w:val="none"/>
        </w:rPr>
        <w:t xml:space="preserve">四、我方同意按</w:t>
      </w:r>
      <w:r>
        <w:rPr>
          <w:rFonts w:hint="eastAsia" w:hAnsi="宋体"/>
          <w:color w:val="000000"/>
          <w:sz w:val="24"/>
          <w:highlight w:val="none"/>
          <w:lang w:val="en-US" w:eastAsia="zh-CN"/>
        </w:rPr>
        <w:t xml:space="preserve">采购</w:t>
      </w:r>
      <w:r>
        <w:rPr>
          <w:rFonts w:hint="eastAsia" w:hAnsi="宋体"/>
          <w:color w:val="000000"/>
          <w:sz w:val="24"/>
          <w:highlight w:val="none"/>
        </w:rPr>
        <w:t xml:space="preserve">文件中的规定期限内完成全部工作。</w:t>
      </w:r>
      <w:r>
        <w:rPr>
          <w:rFonts w:hAnsi="宋体"/>
          <w:bCs/>
          <w:color w:val="000000"/>
          <w:sz w:val="24"/>
          <w:highlight w:val="none"/>
        </w:rPr>
      </w:r>
      <w:r/>
    </w:p>
    <w:p>
      <w:pPr>
        <w:pStyle w:val="930"/>
        <w:ind w:firstLine="480"/>
        <w:spacing w:line="460" w:lineRule="exact"/>
        <w:tabs>
          <w:tab w:val="left" w:pos="525" w:leader="none"/>
          <w:tab w:val="left" w:pos="552" w:leader="none"/>
          <w:tab w:val="left" w:pos="945" w:leader="none"/>
        </w:tabs>
        <w:rPr>
          <w:rFonts w:hAnsi="宋体"/>
          <w:bCs/>
          <w:color w:val="000000"/>
          <w:sz w:val="24"/>
          <w:highlight w:val="none"/>
        </w:rPr>
      </w:pPr>
      <w:r>
        <w:rPr>
          <w:rFonts w:hint="eastAsia" w:hAnsi="宋体"/>
          <w:bCs/>
          <w:color w:val="000000"/>
          <w:sz w:val="24"/>
          <w:highlight w:val="none"/>
        </w:rPr>
        <w:t xml:space="preserve">五、如果我们的</w:t>
      </w:r>
      <w:r>
        <w:rPr>
          <w:rFonts w:hint="eastAsia" w:hAnsi="宋体"/>
          <w:bCs/>
          <w:color w:val="000000"/>
          <w:sz w:val="24"/>
          <w:highlight w:val="none"/>
          <w:lang w:val="en-US" w:eastAsia="zh-CN"/>
        </w:rPr>
        <w:t xml:space="preserve">投标</w:t>
      </w:r>
      <w:r>
        <w:rPr>
          <w:rFonts w:hint="eastAsia" w:hAnsi="宋体"/>
          <w:bCs/>
          <w:color w:val="000000"/>
          <w:sz w:val="24"/>
          <w:highlight w:val="none"/>
        </w:rPr>
        <w:t xml:space="preserve">文件被接受，我们将履</w:t>
      </w:r>
      <w:r>
        <w:rPr>
          <w:rFonts w:hint="eastAsia" w:hAnsi="宋体"/>
          <w:bCs/>
          <w:color w:val="000000"/>
          <w:sz w:val="24"/>
          <w:highlight w:val="none"/>
          <w:lang w:val="en-US" w:eastAsia="zh-CN"/>
        </w:rPr>
        <w:t xml:space="preserve">行采购</w:t>
      </w:r>
      <w:r>
        <w:rPr>
          <w:rFonts w:hint="eastAsia" w:hAnsi="宋体"/>
          <w:bCs/>
          <w:color w:val="000000"/>
          <w:sz w:val="24"/>
          <w:highlight w:val="none"/>
        </w:rPr>
        <w:t xml:space="preserve">文件中规定的每一项要求，按期、按质、按量，完成任务。</w:t>
      </w:r>
      <w:r>
        <w:rPr>
          <w:rFonts w:hAnsi="宋体"/>
          <w:bCs/>
          <w:color w:val="000000"/>
          <w:sz w:val="24"/>
          <w:highlight w:val="none"/>
        </w:rPr>
      </w:r>
      <w:r/>
    </w:p>
    <w:p>
      <w:pPr>
        <w:pStyle w:val="930"/>
        <w:ind w:firstLine="480"/>
        <w:spacing w:line="460" w:lineRule="exact"/>
        <w:tabs>
          <w:tab w:val="left" w:pos="525" w:leader="none"/>
          <w:tab w:val="left" w:pos="552" w:leader="none"/>
          <w:tab w:val="left" w:pos="945" w:leader="none"/>
        </w:tabs>
        <w:rPr>
          <w:rFonts w:hAnsi="宋体"/>
          <w:bCs/>
          <w:color w:val="000000"/>
          <w:sz w:val="24"/>
          <w:highlight w:val="none"/>
        </w:rPr>
      </w:pPr>
      <w:r>
        <w:rPr>
          <w:rFonts w:hint="eastAsia" w:hAnsi="宋体"/>
          <w:bCs/>
          <w:color w:val="000000"/>
          <w:sz w:val="24"/>
          <w:highlight w:val="none"/>
        </w:rPr>
        <w:t xml:space="preserve">六、我</w:t>
      </w:r>
      <w:r>
        <w:rPr>
          <w:rFonts w:hint="eastAsia" w:hAnsi="宋体"/>
          <w:bCs/>
          <w:color w:val="000000"/>
          <w:sz w:val="24"/>
          <w:highlight w:val="none"/>
          <w:lang w:val="en-US" w:eastAsia="zh-CN"/>
        </w:rPr>
        <w:t xml:space="preserve">方</w:t>
      </w:r>
      <w:r>
        <w:rPr>
          <w:rFonts w:hint="eastAsia" w:hAnsi="宋体"/>
          <w:bCs/>
          <w:color w:val="000000"/>
          <w:sz w:val="24"/>
          <w:highlight w:val="none"/>
        </w:rPr>
        <w:t xml:space="preserve">认为</w:t>
      </w:r>
      <w:r>
        <w:rPr>
          <w:rFonts w:hint="eastAsia" w:hAnsi="宋体"/>
          <w:bCs/>
          <w:color w:val="000000"/>
          <w:sz w:val="24"/>
          <w:highlight w:val="none"/>
          <w:lang w:val="en-US" w:eastAsia="zh-CN"/>
        </w:rPr>
        <w:t xml:space="preserve">贵单位</w:t>
      </w:r>
      <w:r>
        <w:rPr>
          <w:rFonts w:hint="eastAsia" w:hAnsi="宋体"/>
          <w:bCs/>
          <w:color w:val="000000"/>
          <w:sz w:val="24"/>
          <w:highlight w:val="none"/>
        </w:rPr>
        <w:t xml:space="preserve">有权决定</w:t>
      </w:r>
      <w:r>
        <w:rPr>
          <w:rFonts w:hint="eastAsia" w:hAnsi="宋体"/>
          <w:bCs/>
          <w:color w:val="000000"/>
          <w:sz w:val="24"/>
          <w:highlight w:val="none"/>
          <w:lang w:val="en-US" w:eastAsia="zh-CN"/>
        </w:rPr>
        <w:t xml:space="preserve">中标</w:t>
      </w:r>
      <w:r>
        <w:rPr>
          <w:rFonts w:hint="eastAsia" w:hAnsi="宋体"/>
          <w:bCs/>
          <w:color w:val="000000"/>
          <w:sz w:val="24"/>
          <w:highlight w:val="none"/>
        </w:rPr>
        <w:t xml:space="preserve">者。</w:t>
      </w:r>
      <w:r>
        <w:rPr>
          <w:rFonts w:hAnsi="宋体"/>
          <w:bCs/>
          <w:color w:val="000000"/>
          <w:sz w:val="24"/>
          <w:highlight w:val="none"/>
        </w:rPr>
      </w:r>
      <w:r/>
    </w:p>
    <w:p>
      <w:pPr>
        <w:pStyle w:val="930"/>
        <w:ind w:firstLine="480"/>
        <w:spacing w:line="460" w:lineRule="exact"/>
        <w:tabs>
          <w:tab w:val="left" w:pos="525" w:leader="none"/>
          <w:tab w:val="left" w:pos="552" w:leader="none"/>
          <w:tab w:val="left" w:pos="630" w:leader="none"/>
          <w:tab w:val="left" w:pos="945" w:leader="none"/>
        </w:tabs>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 xml:space="preserve">七、我方愿意遵守《中华人民共和国政府采购法》，并按《中华人民共和国民法典》、财政部《政府采购货物和服务招标投标管理办法》和合同条款履行自己的全部责任。在合同履行过程中，双方如有争议，同意由单位协调解决，并按相关法规和有关文件规定处理。</w:t>
      </w:r>
      <w:r>
        <w:rPr>
          <w:rFonts w:hint="eastAsia" w:ascii="Times New Roman" w:hAnsi="宋体" w:eastAsia="宋体" w:cs="Times New Roman"/>
          <w:color w:val="000000"/>
          <w:sz w:val="24"/>
          <w:highlight w:val="none"/>
        </w:rPr>
      </w:r>
      <w:r/>
    </w:p>
    <w:p>
      <w:pPr>
        <w:pStyle w:val="930"/>
        <w:ind w:firstLine="480"/>
        <w:spacing w:line="460" w:lineRule="exact"/>
        <w:tabs>
          <w:tab w:val="left" w:pos="525" w:leader="none"/>
          <w:tab w:val="left" w:pos="552" w:leader="none"/>
          <w:tab w:val="left" w:pos="630" w:leader="none"/>
          <w:tab w:val="left" w:pos="945" w:leader="none"/>
        </w:tabs>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 xml:space="preserve">八、如果我方被确定为中标供应商，且我方如无不可抗力，又未履行招标文件、投标文件和合同条款的，一经查实，我方愿意赔偿由此而造成的一切损失，并同意接受按招标文件的相关要求对我方进行的处理。</w:t>
      </w:r>
      <w:r>
        <w:rPr>
          <w:rFonts w:hint="eastAsia" w:ascii="Times New Roman" w:hAnsi="宋体" w:eastAsia="宋体" w:cs="Times New Roman"/>
          <w:color w:val="000000"/>
          <w:sz w:val="24"/>
          <w:highlight w:val="none"/>
        </w:rPr>
      </w:r>
      <w:r/>
    </w:p>
    <w:p>
      <w:pPr>
        <w:pStyle w:val="930"/>
        <w:ind w:firstLine="480"/>
        <w:spacing w:line="460" w:lineRule="exact"/>
        <w:tabs>
          <w:tab w:val="left" w:pos="525" w:leader="none"/>
          <w:tab w:val="left" w:pos="552" w:leader="none"/>
          <w:tab w:val="left" w:pos="630" w:leader="none"/>
          <w:tab w:val="left" w:pos="945" w:leader="none"/>
        </w:tabs>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 xml:space="preserve">九、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Times New Roman" w:hAnsi="宋体" w:eastAsia="宋体" w:cs="Times New Roman"/>
          <w:color w:val="000000"/>
          <w:sz w:val="24"/>
          <w:highlight w:val="none"/>
        </w:rPr>
      </w:r>
      <w:r/>
    </w:p>
    <w:p>
      <w:pPr>
        <w:pStyle w:val="930"/>
        <w:ind w:firstLine="480"/>
        <w:spacing w:line="400" w:lineRule="exact"/>
        <w:rPr>
          <w:rFonts w:hint="eastAsia" w:hAnsi="宋体"/>
          <w:bCs/>
          <w:color w:val="000000"/>
          <w:sz w:val="24"/>
          <w:highlight w:val="none"/>
        </w:rPr>
      </w:pPr>
      <w:r>
        <w:rPr>
          <w:rFonts w:hint="eastAsia" w:hAnsi="宋体"/>
          <w:bCs/>
          <w:color w:val="000000"/>
          <w:sz w:val="24"/>
          <w:highlight w:val="none"/>
        </w:rPr>
      </w:r>
      <w:r/>
    </w:p>
    <w:p>
      <w:pPr>
        <w:pStyle w:val="930"/>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lang w:val="en-US" w:eastAsia="zh-CN"/>
        </w:rPr>
        <w:t xml:space="preserve">投标</w:t>
      </w:r>
      <w:r>
        <w:rPr>
          <w:rFonts w:hint="eastAsia" w:hAnsi="宋体"/>
          <w:bCs/>
          <w:color w:val="000000"/>
          <w:sz w:val="24"/>
          <w:szCs w:val="22"/>
          <w:highlight w:val="none"/>
        </w:rPr>
        <w:t xml:space="preserve">供应商（盖章）：     </w:t>
      </w:r>
      <w:r>
        <w:rPr>
          <w:rFonts w:hint="eastAsia" w:hAnsi="宋体"/>
          <w:bCs/>
          <w:color w:val="000000"/>
          <w:sz w:val="24"/>
          <w:szCs w:val="22"/>
          <w:highlight w:val="none"/>
        </w:rPr>
      </w:r>
      <w:r/>
    </w:p>
    <w:p>
      <w:pPr>
        <w:pStyle w:val="930"/>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rPr>
        <w:t xml:space="preserve">法定代表人或法定代表人授权代表签字或盖章：</w:t>
      </w:r>
      <w:r>
        <w:rPr>
          <w:rFonts w:hint="eastAsia" w:hAnsi="宋体"/>
          <w:bCs/>
          <w:color w:val="000000"/>
          <w:sz w:val="24"/>
          <w:szCs w:val="22"/>
          <w:highlight w:val="none"/>
        </w:rPr>
      </w:r>
      <w:r/>
    </w:p>
    <w:p>
      <w:pPr>
        <w:pStyle w:val="930"/>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rPr>
        <w:t xml:space="preserve">电话：                              传真：</w:t>
      </w:r>
      <w:r>
        <w:rPr>
          <w:rFonts w:hint="eastAsia" w:hAnsi="宋体"/>
          <w:bCs/>
          <w:color w:val="000000"/>
          <w:sz w:val="24"/>
          <w:szCs w:val="22"/>
          <w:highlight w:val="none"/>
        </w:rPr>
      </w:r>
      <w:r/>
    </w:p>
    <w:p>
      <w:pPr>
        <w:pStyle w:val="930"/>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rPr>
        <w:t xml:space="preserve">地址：                              邮编：                             </w:t>
      </w:r>
      <w:r>
        <w:rPr>
          <w:rFonts w:hint="eastAsia" w:hAnsi="宋体"/>
          <w:bCs/>
          <w:color w:val="000000"/>
          <w:sz w:val="24"/>
          <w:szCs w:val="22"/>
          <w:highlight w:val="none"/>
        </w:rPr>
      </w:r>
      <w:r/>
    </w:p>
    <w:p>
      <w:pPr>
        <w:pStyle w:val="930"/>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rPr>
        <w:t xml:space="preserve">开户银行：                  </w:t>
      </w:r>
      <w:r>
        <w:rPr>
          <w:rFonts w:hint="eastAsia" w:hAnsi="宋体"/>
          <w:bCs/>
          <w:color w:val="000000"/>
          <w:sz w:val="24"/>
          <w:szCs w:val="22"/>
          <w:highlight w:val="none"/>
          <w:lang w:val="en-US" w:eastAsia="zh-CN"/>
        </w:rPr>
        <w:t xml:space="preserve">       </w:t>
      </w:r>
      <w:r>
        <w:rPr>
          <w:rFonts w:hint="eastAsia" w:hAnsi="宋体"/>
          <w:bCs/>
          <w:color w:val="000000"/>
          <w:sz w:val="24"/>
          <w:szCs w:val="22"/>
          <w:highlight w:val="none"/>
        </w:rPr>
        <w:t xml:space="preserve"> </w:t>
      </w:r>
      <w:r>
        <w:rPr>
          <w:rFonts w:hint="eastAsia" w:hAnsi="宋体"/>
          <w:bCs/>
          <w:color w:val="000000"/>
          <w:sz w:val="24"/>
          <w:szCs w:val="22"/>
          <w:highlight w:val="none"/>
        </w:rPr>
        <w:t xml:space="preserve">开户</w:t>
      </w:r>
      <w:r>
        <w:rPr>
          <w:rFonts w:hint="eastAsia" w:hAnsi="宋体"/>
          <w:bCs/>
          <w:color w:val="000000"/>
          <w:sz w:val="24"/>
          <w:szCs w:val="22"/>
          <w:highlight w:val="none"/>
          <w:lang w:val="en-US" w:eastAsia="zh-CN"/>
        </w:rPr>
        <w:t xml:space="preserve">行</w:t>
      </w:r>
      <w:r>
        <w:rPr>
          <w:rFonts w:hint="eastAsia" w:hAnsi="宋体"/>
          <w:bCs/>
          <w:color w:val="000000"/>
          <w:sz w:val="24"/>
          <w:szCs w:val="22"/>
          <w:highlight w:val="none"/>
        </w:rPr>
        <w:t xml:space="preserve">账号：</w:t>
      </w:r>
      <w:r>
        <w:rPr>
          <w:rFonts w:hint="eastAsia" w:hAnsi="宋体"/>
          <w:bCs/>
          <w:color w:val="000000"/>
          <w:sz w:val="24"/>
          <w:szCs w:val="22"/>
          <w:highlight w:val="none"/>
        </w:rPr>
      </w:r>
      <w:r/>
    </w:p>
    <w:p>
      <w:pPr>
        <w:pStyle w:val="930"/>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rPr>
      </w:r>
      <w:r/>
    </w:p>
    <w:p>
      <w:pPr>
        <w:pStyle w:val="930"/>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rPr>
      </w:r>
      <w:r/>
    </w:p>
    <w:p>
      <w:pPr>
        <w:pStyle w:val="930"/>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二</w:t>
      </w:r>
      <w:r>
        <w:rPr>
          <w:rFonts w:hint="eastAsia" w:ascii="黑体" w:hAnsi="宋体" w:eastAsia="黑体"/>
          <w:bCs/>
          <w:color w:val="000000"/>
          <w:sz w:val="24"/>
          <w:szCs w:val="22"/>
          <w:highlight w:val="none"/>
        </w:rPr>
        <w:t xml:space="preserve">）关于资格的声明函（格式）</w:t>
      </w:r>
      <w:r>
        <w:rPr>
          <w:rFonts w:hint="eastAsia" w:ascii="黑体" w:hAnsi="宋体" w:eastAsia="黑体"/>
          <w:bCs/>
          <w:color w:val="000000"/>
          <w:sz w:val="24"/>
          <w:szCs w:val="22"/>
          <w:highlight w:val="none"/>
        </w:rPr>
      </w:r>
      <w:r/>
    </w:p>
    <w:p>
      <w:pPr>
        <w:pStyle w:val="930"/>
        <w:jc w:val="center"/>
        <w:spacing w:line="360" w:lineRule="auto"/>
        <w:rPr>
          <w:rFonts w:hint="eastAsia" w:hAnsi="宋体"/>
          <w:color w:val="000000"/>
          <w:sz w:val="24"/>
          <w:highlight w:val="none"/>
        </w:rPr>
      </w:pPr>
      <w:r>
        <w:rPr>
          <w:rFonts w:hint="eastAsia" w:hAnsi="宋体"/>
          <w:color w:val="000000"/>
          <w:sz w:val="24"/>
          <w:highlight w:val="none"/>
        </w:rPr>
      </w:r>
      <w:r/>
    </w:p>
    <w:p>
      <w:pPr>
        <w:pStyle w:val="930"/>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关于资格的声明函</w:t>
      </w:r>
      <w:r>
        <w:rPr>
          <w:rFonts w:hint="eastAsia" w:ascii="Times New Roman" w:hAnsi="Times New Roman" w:eastAsia="宋体" w:cs="Times New Roman"/>
          <w:b/>
          <w:color w:val="000000"/>
          <w:sz w:val="28"/>
          <w:szCs w:val="28"/>
          <w:highlight w:val="none"/>
          <w:lang w:val="en-US" w:eastAsia="zh-CN"/>
        </w:rPr>
      </w:r>
      <w:r/>
    </w:p>
    <w:p>
      <w:pPr>
        <w:pStyle w:val="930"/>
        <w:jc w:val="center"/>
        <w:spacing w:line="360" w:lineRule="auto"/>
        <w:rPr>
          <w:rFonts w:hint="eastAsia" w:hAnsi="宋体"/>
          <w:color w:val="000000"/>
          <w:sz w:val="24"/>
          <w:highlight w:val="none"/>
        </w:rPr>
      </w:pPr>
      <w:r>
        <w:rPr>
          <w:rFonts w:hint="eastAsia" w:hAnsi="宋体"/>
          <w:color w:val="000000"/>
          <w:sz w:val="24"/>
          <w:highlight w:val="none"/>
        </w:rPr>
      </w:r>
      <w:r/>
    </w:p>
    <w:p>
      <w:pPr>
        <w:pStyle w:val="930"/>
        <w:jc w:val="center"/>
        <w:spacing w:line="360" w:lineRule="auto"/>
        <w:rPr>
          <w:rFonts w:hAnsi="宋体"/>
          <w:color w:val="000000"/>
          <w:sz w:val="24"/>
          <w:highlight w:val="none"/>
        </w:rPr>
      </w:pPr>
      <w:r>
        <w:rPr>
          <w:rFonts w:hint="eastAsia" w:hAnsi="宋体"/>
          <w:color w:val="000000"/>
          <w:sz w:val="24"/>
          <w:highlight w:val="none"/>
        </w:rPr>
        <w:t xml:space="preserve">采购编号：</w:t>
      </w:r>
      <w:r>
        <w:rPr>
          <w:rFonts w:hAnsi="宋体"/>
          <w:color w:val="000000"/>
          <w:sz w:val="24"/>
          <w:highlight w:val="none"/>
        </w:rPr>
      </w:r>
      <w:r/>
    </w:p>
    <w:p>
      <w:pPr>
        <w:pStyle w:val="930"/>
        <w:jc w:val="center"/>
        <w:spacing w:line="360" w:lineRule="auto"/>
        <w:rPr>
          <w:rFonts w:hint="eastAsia" w:hAnsi="宋体"/>
          <w:color w:val="000000"/>
          <w:sz w:val="24"/>
          <w:highlight w:val="none"/>
        </w:rPr>
      </w:pPr>
      <w:r>
        <w:rPr>
          <w:rFonts w:hint="eastAsia" w:hAnsi="宋体"/>
          <w:color w:val="000000"/>
          <w:sz w:val="24"/>
          <w:highlight w:val="none"/>
        </w:rPr>
        <w:t xml:space="preserve"> </w:t>
      </w:r>
      <w:r>
        <w:rPr>
          <w:rFonts w:hint="eastAsia" w:hAnsi="宋体"/>
          <w:color w:val="000000"/>
          <w:sz w:val="24"/>
          <w:highlight w:val="none"/>
        </w:rPr>
      </w:r>
      <w:r/>
    </w:p>
    <w:p>
      <w:pPr>
        <w:pStyle w:val="930"/>
        <w:jc w:val="center"/>
        <w:spacing w:line="360" w:lineRule="auto"/>
        <w:rPr>
          <w:rFonts w:hint="eastAsia" w:hAnsi="宋体"/>
          <w:color w:val="000000"/>
          <w:sz w:val="24"/>
          <w:highlight w:val="none"/>
        </w:rPr>
      </w:pPr>
      <w:r>
        <w:rPr>
          <w:rFonts w:hint="eastAsia" w:hAnsi="宋体"/>
          <w:color w:val="000000"/>
          <w:sz w:val="24"/>
          <w:highlight w:val="none"/>
        </w:rPr>
      </w:r>
      <w:r/>
    </w:p>
    <w:p>
      <w:pPr>
        <w:pStyle w:val="930"/>
        <w:jc w:val="center"/>
        <w:rPr>
          <w:rFonts w:hAnsi="宋体"/>
          <w:color w:val="000000"/>
          <w:highlight w:val="none"/>
        </w:rPr>
      </w:pPr>
      <w:r>
        <w:rPr>
          <w:rFonts w:hAnsi="宋体"/>
          <w:color w:val="000000"/>
          <w:highlight w:val="none"/>
        </w:rPr>
      </w:r>
      <w:r/>
    </w:p>
    <w:p>
      <w:pPr>
        <w:pStyle w:val="930"/>
        <w:spacing w:line="360" w:lineRule="auto"/>
        <w:rPr>
          <w:rFonts w:hAnsi="宋体"/>
          <w:color w:val="000000"/>
          <w:sz w:val="24"/>
          <w:highlight w:val="none"/>
          <w:u w:val="single"/>
        </w:rPr>
      </w:pPr>
      <w:r>
        <w:rPr>
          <w:rFonts w:hint="eastAsia" w:hAnsi="宋体"/>
          <w:color w:val="000000"/>
          <w:sz w:val="24"/>
          <w:highlight w:val="none"/>
          <w:u w:val="single"/>
          <w:lang w:eastAsia="zh-CN"/>
        </w:rPr>
        <w:t xml:space="preserve">江苏广源通项目管理有限公司</w:t>
      </w:r>
      <w:r>
        <w:rPr>
          <w:rFonts w:hint="eastAsia" w:hAnsi="宋体"/>
          <w:color w:val="000000"/>
          <w:sz w:val="24"/>
          <w:highlight w:val="none"/>
          <w:u w:val="single"/>
        </w:rPr>
        <w:t xml:space="preserve">：</w:t>
      </w:r>
      <w:r>
        <w:rPr>
          <w:rFonts w:hAnsi="宋体"/>
          <w:color w:val="000000"/>
          <w:sz w:val="24"/>
          <w:highlight w:val="none"/>
          <w:u w:val="single"/>
        </w:rPr>
      </w:r>
      <w:r/>
    </w:p>
    <w:p>
      <w:pPr>
        <w:pStyle w:val="974"/>
        <w:ind w:left="0" w:right="34" w:firstLine="403"/>
        <w:spacing w:line="360" w:lineRule="auto"/>
        <w:rPr>
          <w:rFonts w:hint="eastAsia" w:hAnsi="宋体"/>
          <w:color w:val="000000"/>
          <w:szCs w:val="24"/>
          <w:highlight w:val="none"/>
        </w:rPr>
      </w:pPr>
      <w:r>
        <w:rPr>
          <w:rFonts w:hint="eastAsia" w:hAnsi="宋体"/>
          <w:color w:val="000000"/>
          <w:szCs w:val="24"/>
          <w:highlight w:val="none"/>
        </w:rPr>
        <w:t xml:space="preserve">我公司（单位）</w:t>
      </w:r>
      <w:r>
        <w:rPr>
          <w:rFonts w:hAnsi="宋体"/>
          <w:color w:val="000000"/>
          <w:szCs w:val="24"/>
          <w:highlight w:val="none"/>
        </w:rPr>
        <w:t xml:space="preserve">在参加本次政府采购活动前三年内，在经营活动中没有重大违法记录。</w:t>
      </w:r>
      <w:r>
        <w:rPr>
          <w:rFonts w:hint="eastAsia" w:hAnsi="宋体"/>
          <w:color w:val="000000"/>
          <w:szCs w:val="24"/>
          <w:highlight w:val="none"/>
        </w:rPr>
      </w:r>
      <w:r/>
    </w:p>
    <w:p>
      <w:pPr>
        <w:pStyle w:val="974"/>
        <w:ind w:left="0" w:right="34" w:firstLine="403"/>
        <w:spacing w:line="360" w:lineRule="auto"/>
        <w:rPr>
          <w:rFonts w:hAnsi="宋体"/>
          <w:color w:val="000000"/>
          <w:szCs w:val="24"/>
          <w:highlight w:val="none"/>
        </w:rPr>
      </w:pPr>
      <w:r>
        <w:rPr>
          <w:rFonts w:hint="eastAsia" w:hAnsi="宋体"/>
          <w:color w:val="000000"/>
          <w:szCs w:val="24"/>
          <w:highlight w:val="none"/>
        </w:rPr>
        <w:t xml:space="preserve">我公司愿针对本项目（</w:t>
      </w:r>
      <w:r>
        <w:rPr>
          <w:rFonts w:hint="eastAsia" w:hAnsi="宋体"/>
          <w:color w:val="000000"/>
          <w:szCs w:val="24"/>
          <w:highlight w:val="none"/>
          <w:lang w:val="en-US" w:eastAsia="zh-CN"/>
        </w:rPr>
        <w:t xml:space="preserve">项目名称</w:t>
      </w:r>
      <w:r>
        <w:rPr>
          <w:rFonts w:hint="eastAsia" w:hAnsi="宋体"/>
          <w:color w:val="000000"/>
          <w:szCs w:val="24"/>
          <w:highlight w:val="none"/>
        </w:rPr>
        <w:t xml:space="preserve">：　　　　）进行报价，响应文件中所有关于报价资格的文件、证明、陈述均是真实的、准确的。若有违背，我公司（单位）        愿意承担由此而产生的一切后果。</w:t>
      </w:r>
      <w:r>
        <w:rPr>
          <w:rFonts w:hAnsi="宋体"/>
          <w:color w:val="000000"/>
          <w:szCs w:val="24"/>
          <w:highlight w:val="none"/>
        </w:rPr>
      </w:r>
      <w:r/>
    </w:p>
    <w:p>
      <w:pPr>
        <w:pStyle w:val="974"/>
        <w:ind w:left="0" w:right="34" w:firstLine="403"/>
        <w:rPr>
          <w:rFonts w:hAnsi="宋体"/>
          <w:color w:val="000000"/>
          <w:szCs w:val="24"/>
          <w:highlight w:val="none"/>
        </w:rPr>
      </w:pPr>
      <w:r>
        <w:rPr>
          <w:rFonts w:hAnsi="宋体"/>
          <w:color w:val="000000"/>
          <w:szCs w:val="24"/>
          <w:highlight w:val="none"/>
        </w:rPr>
      </w:r>
      <w:r/>
    </w:p>
    <w:p>
      <w:pPr>
        <w:pStyle w:val="974"/>
        <w:ind w:left="0" w:right="34" w:firstLine="403"/>
        <w:rPr>
          <w:rFonts w:hAnsi="宋体"/>
          <w:color w:val="000000"/>
          <w:sz w:val="21"/>
          <w:highlight w:val="none"/>
        </w:rPr>
      </w:pPr>
      <w:r>
        <w:rPr>
          <w:rFonts w:hAnsi="宋体"/>
          <w:color w:val="000000"/>
          <w:sz w:val="21"/>
          <w:highlight w:val="none"/>
        </w:rPr>
      </w:r>
      <w:r/>
    </w:p>
    <w:p>
      <w:pPr>
        <w:pStyle w:val="974"/>
        <w:ind w:left="0" w:right="34" w:firstLine="403"/>
        <w:rPr>
          <w:rFonts w:hAnsi="宋体"/>
          <w:color w:val="000000"/>
          <w:sz w:val="21"/>
          <w:highlight w:val="none"/>
        </w:rPr>
      </w:pPr>
      <w:r>
        <w:rPr>
          <w:rFonts w:hAnsi="宋体"/>
          <w:color w:val="000000"/>
          <w:sz w:val="21"/>
          <w:highlight w:val="none"/>
        </w:rPr>
      </w:r>
      <w:r/>
    </w:p>
    <w:p>
      <w:pPr>
        <w:pStyle w:val="930"/>
        <w:spacing w:line="360" w:lineRule="auto"/>
        <w:rPr>
          <w:rFonts w:hint="eastAsia"/>
          <w:b/>
          <w:bCs/>
          <w:color w:val="000000"/>
          <w:sz w:val="24"/>
          <w:highlight w:val="none"/>
        </w:rPr>
        <w:outlineLvl w:val="0"/>
      </w:pPr>
      <w:r>
        <w:rPr>
          <w:rFonts w:hint="eastAsia"/>
          <w:b/>
          <w:bCs/>
          <w:color w:val="000000"/>
          <w:sz w:val="24"/>
          <w:highlight w:val="none"/>
        </w:rPr>
      </w:r>
      <w:r/>
    </w:p>
    <w:p>
      <w:pPr>
        <w:pStyle w:val="930"/>
        <w:jc w:val="left"/>
        <w:spacing w:line="360" w:lineRule="auto"/>
        <w:rPr>
          <w:rFonts w:hint="eastAsia"/>
          <w:b/>
          <w:bCs/>
          <w:color w:val="000000"/>
          <w:sz w:val="24"/>
          <w:highlight w:val="none"/>
        </w:rPr>
        <w:outlineLvl w:val="0"/>
      </w:pPr>
      <w:r>
        <w:rPr>
          <w:rFonts w:hint="eastAsia"/>
          <w:b/>
          <w:bCs/>
          <w:color w:val="000000"/>
          <w:sz w:val="24"/>
          <w:highlight w:val="none"/>
        </w:rPr>
        <w:t xml:space="preserve">                                  </w:t>
      </w:r>
      <w:r>
        <w:rPr>
          <w:rFonts w:hint="eastAsia"/>
          <w:b/>
          <w:bCs/>
          <w:color w:val="000000"/>
          <w:sz w:val="24"/>
          <w:highlight w:val="none"/>
          <w:lang w:val="en-US" w:eastAsia="zh-CN"/>
        </w:rPr>
        <w:t xml:space="preserve">投标</w:t>
      </w:r>
      <w:r>
        <w:rPr>
          <w:rFonts w:hint="eastAsia"/>
          <w:b/>
          <w:bCs/>
          <w:color w:val="000000"/>
          <w:sz w:val="24"/>
          <w:highlight w:val="none"/>
        </w:rPr>
        <w:t xml:space="preserve">供应商（盖章）：</w:t>
      </w:r>
      <w:r>
        <w:rPr>
          <w:rFonts w:hint="eastAsia"/>
          <w:b/>
          <w:bCs/>
          <w:color w:val="000000"/>
          <w:sz w:val="24"/>
          <w:highlight w:val="none"/>
        </w:rPr>
      </w:r>
      <w:r/>
    </w:p>
    <w:p>
      <w:pPr>
        <w:pStyle w:val="930"/>
        <w:spacing w:line="360" w:lineRule="auto"/>
        <w:rPr>
          <w:rFonts w:hint="eastAsia"/>
          <w:b/>
          <w:bCs/>
          <w:color w:val="000000"/>
          <w:sz w:val="24"/>
          <w:highlight w:val="none"/>
        </w:rPr>
        <w:outlineLvl w:val="0"/>
      </w:pPr>
      <w:r>
        <w:rPr>
          <w:rFonts w:hint="eastAsia"/>
          <w:b/>
          <w:bCs/>
          <w:color w:val="000000"/>
          <w:sz w:val="24"/>
          <w:highlight w:val="none"/>
        </w:rPr>
        <w:t xml:space="preserve">　　　　　　　　　　　法定代表人或法定代表人授权代表签字或盖章：</w:t>
      </w:r>
      <w:r>
        <w:rPr>
          <w:rFonts w:hint="eastAsia"/>
          <w:b/>
          <w:bCs/>
          <w:color w:val="000000"/>
          <w:sz w:val="24"/>
          <w:highlight w:val="none"/>
        </w:rPr>
      </w:r>
      <w:r/>
    </w:p>
    <w:p>
      <w:pPr>
        <w:pStyle w:val="930"/>
        <w:spacing w:line="360" w:lineRule="auto"/>
        <w:rPr>
          <w:b/>
          <w:bCs/>
          <w:color w:val="000000"/>
          <w:sz w:val="24"/>
          <w:highlight w:val="none"/>
        </w:rPr>
        <w:outlineLvl w:val="0"/>
      </w:pPr>
      <w:r>
        <w:rPr>
          <w:rFonts w:hint="eastAsia"/>
          <w:b/>
          <w:bCs/>
          <w:color w:val="000000"/>
          <w:sz w:val="24"/>
          <w:highlight w:val="none"/>
        </w:rPr>
        <w:t xml:space="preserve">                                   年     月     日</w:t>
      </w:r>
      <w:r>
        <w:rPr>
          <w:b/>
          <w:bCs/>
          <w:color w:val="000000"/>
          <w:sz w:val="24"/>
          <w:highlight w:val="none"/>
        </w:rPr>
      </w:r>
      <w:r/>
    </w:p>
    <w:p>
      <w:pPr>
        <w:pStyle w:val="93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930"/>
        <w:ind w:left="840"/>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38"/>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38"/>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38"/>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38"/>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38"/>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jc w:val="both"/>
        <w:spacing w:line="400" w:lineRule="exact"/>
        <w:rPr>
          <w:rFonts w:hint="eastAsia" w:ascii="宋体" w:hAnsi="宋体" w:cs="宋体"/>
          <w:b/>
          <w:bCs/>
          <w:color w:val="000000"/>
          <w:sz w:val="28"/>
          <w:szCs w:val="28"/>
          <w:highlight w:val="none"/>
        </w:rPr>
      </w:pPr>
      <w:r>
        <w:rPr>
          <w:rFonts w:hint="eastAsia" w:ascii="宋体" w:hAnsi="宋体" w:cs="宋体"/>
          <w:b/>
          <w:color w:val="000000"/>
          <w:sz w:val="28"/>
          <w:szCs w:val="28"/>
          <w:highlight w:val="none"/>
        </w:rPr>
      </w:r>
      <w:r>
        <w:rPr>
          <w:rFonts w:hint="eastAsia" w:ascii="宋体" w:hAnsi="宋体" w:cs="宋体"/>
          <w:b/>
          <w:color w:val="000000"/>
          <w:sz w:val="28"/>
          <w:szCs w:val="28"/>
          <w:highlight w:val="none"/>
        </w:rPr>
      </w:r>
      <w:r/>
    </w:p>
    <w:p>
      <w:pPr>
        <w:jc w:val="both"/>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rPr>
          <w:rFonts w:hint="eastAsia" w:ascii="宋体" w:hAnsi="宋体" w:cs="宋体"/>
          <w:b/>
          <w:bCs/>
          <w:color w:val="000000"/>
          <w:sz w:val="28"/>
          <w:szCs w:val="28"/>
          <w:highlight w:val="none"/>
        </w:rPr>
      </w:r>
      <w:r/>
    </w:p>
    <w:p>
      <w:pPr>
        <w:jc w:val="both"/>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rPr>
          <w:rFonts w:hint="eastAsia" w:ascii="宋体" w:hAnsi="宋体" w:cs="宋体"/>
          <w:b/>
          <w:bCs/>
          <w:color w:val="000000"/>
          <w:sz w:val="28"/>
          <w:szCs w:val="28"/>
          <w:highlight w:val="none"/>
        </w:rPr>
      </w:r>
      <w:r/>
    </w:p>
    <w:p>
      <w:pPr>
        <w:jc w:val="both"/>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rPr>
          <w:rFonts w:hint="eastAsia" w:ascii="宋体" w:hAnsi="宋体" w:cs="宋体"/>
          <w:b/>
          <w:bCs/>
          <w:color w:val="000000"/>
          <w:sz w:val="28"/>
          <w:szCs w:val="28"/>
          <w:highlight w:val="none"/>
        </w:rPr>
      </w:r>
      <w:r/>
    </w:p>
    <w:p>
      <w:pPr>
        <w:pStyle w:val="930"/>
        <w:jc w:val="both"/>
        <w:spacing w:line="400" w:lineRule="exact"/>
        <w:rPr>
          <w:rFonts w:hint="eastAsia" w:ascii="宋体" w:hAnsi="宋体" w:cs="宋体"/>
          <w:b/>
          <w:bCs/>
          <w:color w:val="000000"/>
          <w:sz w:val="28"/>
          <w:szCs w:val="28"/>
          <w:highlight w:val="none"/>
        </w:rPr>
      </w:pPr>
      <w:r>
        <w:rPr>
          <w:rFonts w:hint="eastAsia" w:ascii="宋体" w:hAnsi="宋体" w:cs="宋体"/>
          <w:b/>
          <w:color w:val="000000"/>
          <w:sz w:val="28"/>
          <w:szCs w:val="28"/>
          <w:highlight w:val="none"/>
        </w:rPr>
      </w:r>
      <w:r/>
    </w:p>
    <w:p>
      <w:pPr>
        <w:pStyle w:val="1038"/>
        <w:rPr>
          <w:rFonts w:hint="eastAsia"/>
          <w:highlight w:val="none"/>
        </w:rPr>
      </w:pPr>
      <w:r>
        <w:rPr>
          <w:rFonts w:hint="eastAsia"/>
          <w:highlight w:val="none"/>
        </w:rPr>
      </w:r>
      <w:r/>
    </w:p>
    <w:p>
      <w:pPr>
        <w:pStyle w:val="930"/>
        <w:numPr>
          <w:ilvl w:val="0"/>
          <w:numId w:val="0"/>
        </w:numPr>
        <w:jc w:val="left"/>
        <w:rPr>
          <w:rFonts w:hint="eastAsia" w:hAnsi="宋体" w:cs="宋体"/>
          <w:b/>
          <w:bCs/>
          <w:color w:val="000000"/>
          <w:sz w:val="30"/>
          <w:szCs w:val="30"/>
          <w:highlight w:val="none"/>
        </w:rPr>
        <w:outlineLvl w:val="0"/>
      </w:pPr>
      <w:r>
        <w:rPr>
          <w:rFonts w:hint="eastAsia" w:ascii="黑体" w:hAnsi="宋体" w:eastAsia="黑体" w:cs="Times New Roman"/>
          <w:bCs/>
          <w:color w:val="000000"/>
          <w:sz w:val="24"/>
          <w:highlight w:val="none"/>
          <w:lang w:eastAsia="zh-CN"/>
        </w:rPr>
        <w:t xml:space="preserve">（</w:t>
      </w:r>
      <w:r>
        <w:rPr>
          <w:rFonts w:hint="eastAsia" w:ascii="黑体" w:hAnsi="宋体" w:eastAsia="黑体" w:cs="Times New Roman"/>
          <w:bCs/>
          <w:color w:val="000000"/>
          <w:sz w:val="24"/>
          <w:highlight w:val="none"/>
          <w:lang w:val="en-US" w:eastAsia="zh-CN"/>
        </w:rPr>
        <w:t xml:space="preserve">三</w:t>
      </w:r>
      <w:r>
        <w:rPr>
          <w:rFonts w:hint="eastAsia" w:ascii="黑体" w:hAnsi="宋体" w:eastAsia="黑体" w:cs="Times New Roman"/>
          <w:bCs/>
          <w:color w:val="000000"/>
          <w:sz w:val="24"/>
          <w:highlight w:val="none"/>
          <w:lang w:eastAsia="zh-CN"/>
        </w:rPr>
        <w:t xml:space="preserve">）</w:t>
      </w:r>
      <w:r>
        <w:rPr>
          <w:rFonts w:hint="eastAsia" w:ascii="黑体" w:hAnsi="宋体" w:eastAsia="黑体" w:cs="Times New Roman"/>
          <w:bCs/>
          <w:color w:val="000000"/>
          <w:sz w:val="24"/>
          <w:highlight w:val="none"/>
        </w:rPr>
        <w:t xml:space="preserve"> 法</w:t>
      </w:r>
      <w:r>
        <w:rPr>
          <w:rFonts w:hint="eastAsia" w:ascii="黑体" w:hAnsi="宋体" w:eastAsia="黑体"/>
          <w:bCs/>
          <w:color w:val="000000"/>
          <w:sz w:val="24"/>
          <w:highlight w:val="none"/>
        </w:rPr>
        <w:t xml:space="preserve">定代表人授权委托书（格式）</w:t>
      </w:r>
      <w:r>
        <w:rPr>
          <w:rFonts w:hint="eastAsia" w:hAnsi="宋体" w:cs="宋体"/>
          <w:b/>
          <w:bCs/>
          <w:color w:val="000000"/>
          <w:sz w:val="30"/>
          <w:szCs w:val="30"/>
          <w:highlight w:val="none"/>
        </w:rPr>
      </w:r>
      <w:r/>
    </w:p>
    <w:p>
      <w:pPr>
        <w:pStyle w:val="930"/>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法定代表人授权委托书</w:t>
      </w:r>
      <w:r>
        <w:rPr>
          <w:rFonts w:hint="eastAsia" w:ascii="Times New Roman" w:hAnsi="Times New Roman" w:eastAsia="宋体" w:cs="Times New Roman"/>
          <w:b/>
          <w:color w:val="000000"/>
          <w:sz w:val="28"/>
          <w:szCs w:val="28"/>
          <w:highlight w:val="none"/>
          <w:lang w:val="en-US" w:eastAsia="zh-CN"/>
        </w:rPr>
      </w:r>
      <w:r/>
    </w:p>
    <w:p>
      <w:pPr>
        <w:pStyle w:val="930"/>
        <w:jc w:val="left"/>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pStyle w:val="930"/>
        <w:jc w:val="center"/>
        <w:spacing w:line="360" w:lineRule="auto"/>
        <w:rPr>
          <w:rFonts w:hAnsi="宋体"/>
          <w:color w:val="000000"/>
          <w:sz w:val="24"/>
          <w:highlight w:val="none"/>
        </w:rPr>
      </w:pPr>
      <w:r>
        <w:rPr>
          <w:rFonts w:hint="eastAsia" w:hAnsi="宋体"/>
          <w:color w:val="000000"/>
          <w:sz w:val="24"/>
          <w:highlight w:val="none"/>
        </w:rPr>
        <w:t xml:space="preserve">采购编号：</w:t>
      </w:r>
      <w:r>
        <w:rPr>
          <w:rFonts w:hAnsi="宋体"/>
          <w:color w:val="000000"/>
          <w:sz w:val="24"/>
          <w:highlight w:val="none"/>
        </w:rPr>
      </w:r>
      <w:r/>
    </w:p>
    <w:p>
      <w:pPr>
        <w:pStyle w:val="930"/>
        <w:jc w:val="center"/>
        <w:spacing w:line="360" w:lineRule="auto"/>
        <w:rPr>
          <w:rFonts w:hAnsi="宋体"/>
          <w:color w:val="000000"/>
          <w:sz w:val="24"/>
          <w:highlight w:val="none"/>
        </w:rPr>
      </w:pPr>
      <w:r>
        <w:rPr>
          <w:rFonts w:hint="eastAsia" w:hAnsi="宋体"/>
          <w:color w:val="000000"/>
          <w:sz w:val="24"/>
          <w:highlight w:val="none"/>
        </w:rPr>
        <w:t xml:space="preserve">    </w:t>
      </w:r>
      <w:r>
        <w:rPr>
          <w:rFonts w:hAnsi="宋体"/>
          <w:color w:val="000000"/>
          <w:sz w:val="24"/>
          <w:highlight w:val="none"/>
        </w:rPr>
      </w:r>
      <w:r/>
    </w:p>
    <w:p>
      <w:pPr>
        <w:pStyle w:val="930"/>
        <w:spacing w:line="360" w:lineRule="auto"/>
        <w:rPr>
          <w:rFonts w:hAnsi="宋体"/>
          <w:color w:val="000000"/>
          <w:sz w:val="24"/>
          <w:highlight w:val="none"/>
          <w:u w:val="single"/>
        </w:rPr>
      </w:pPr>
      <w:r>
        <w:rPr>
          <w:rFonts w:hint="eastAsia" w:hAnsi="宋体"/>
          <w:color w:val="000000"/>
          <w:sz w:val="24"/>
          <w:highlight w:val="none"/>
          <w:u w:val="single"/>
          <w:lang w:eastAsia="zh-CN"/>
        </w:rPr>
        <w:t xml:space="preserve">江苏广源通项目管理有限公司</w:t>
      </w:r>
      <w:r>
        <w:rPr>
          <w:rFonts w:hint="eastAsia" w:hAnsi="宋体"/>
          <w:color w:val="000000"/>
          <w:sz w:val="24"/>
          <w:highlight w:val="none"/>
          <w:u w:val="single"/>
        </w:rPr>
        <w:t xml:space="preserve">：</w:t>
      </w:r>
      <w:r>
        <w:rPr>
          <w:rFonts w:hAnsi="宋体"/>
          <w:color w:val="000000"/>
          <w:sz w:val="24"/>
          <w:highlight w:val="none"/>
          <w:u w:val="single"/>
        </w:rPr>
      </w:r>
      <w:r/>
    </w:p>
    <w:p>
      <w:pPr>
        <w:pStyle w:val="930"/>
        <w:spacing w:line="360" w:lineRule="auto"/>
        <w:rPr>
          <w:rFonts w:hAnsi="宋体"/>
          <w:color w:val="000000"/>
          <w:sz w:val="24"/>
          <w:highlight w:val="none"/>
        </w:rPr>
      </w:pPr>
      <w:r>
        <w:rPr>
          <w:rFonts w:hint="eastAsia" w:hAnsi="宋体"/>
          <w:color w:val="000000"/>
          <w:sz w:val="24"/>
          <w:highlight w:val="none"/>
        </w:rPr>
        <w:t xml:space="preserve">   </w:t>
      </w:r>
      <w:r>
        <w:rPr>
          <w:rFonts w:hint="eastAsia" w:hAnsi="宋体"/>
          <w:color w:val="000000"/>
          <w:sz w:val="24"/>
          <w:highlight w:val="none"/>
          <w:u w:val="single"/>
        </w:rPr>
        <w:t xml:space="preserve">     （</w:t>
      </w:r>
      <w:r>
        <w:rPr>
          <w:rFonts w:hint="eastAsia" w:hAnsi="宋体"/>
          <w:color w:val="000000"/>
          <w:sz w:val="24"/>
          <w:highlight w:val="none"/>
          <w:u w:val="single"/>
          <w:lang w:val="en-US" w:eastAsia="zh-CN"/>
        </w:rPr>
        <w:t xml:space="preserve">投标</w:t>
      </w:r>
      <w:r>
        <w:rPr>
          <w:rFonts w:hint="eastAsia" w:hAnsi="宋体"/>
          <w:color w:val="000000"/>
          <w:sz w:val="24"/>
          <w:highlight w:val="none"/>
          <w:u w:val="single"/>
        </w:rPr>
        <w:t xml:space="preserve">供应商名称）       </w:t>
      </w:r>
      <w:r>
        <w:rPr>
          <w:rFonts w:hint="eastAsia" w:hAnsi="宋体" w:cs="宋体"/>
          <w:color w:val="000000"/>
          <w:sz w:val="24"/>
          <w:highlight w:val="none"/>
        </w:rPr>
        <w:t xml:space="preserve">系</w:t>
      </w:r>
      <w:r>
        <w:rPr>
          <w:rFonts w:hint="eastAsia" w:hAnsi="宋体"/>
          <w:color w:val="000000"/>
          <w:sz w:val="24"/>
          <w:highlight w:val="none"/>
        </w:rPr>
        <w:t xml:space="preserve">中华人民共和国合法企业</w:t>
      </w:r>
      <w:r>
        <w:rPr>
          <w:rFonts w:hAnsi="宋体"/>
          <w:color w:val="000000"/>
          <w:sz w:val="24"/>
          <w:highlight w:val="none"/>
        </w:rPr>
      </w:r>
      <w:r/>
    </w:p>
    <w:p>
      <w:pPr>
        <w:pStyle w:val="930"/>
        <w:spacing w:line="360" w:lineRule="auto"/>
        <w:rPr>
          <w:rFonts w:hAnsi="宋体"/>
          <w:color w:val="000000"/>
          <w:sz w:val="24"/>
          <w:highlight w:val="none"/>
        </w:rPr>
      </w:pPr>
      <w:r>
        <w:rPr>
          <w:rFonts w:hint="eastAsia" w:hAnsi="宋体"/>
          <w:color w:val="000000"/>
          <w:sz w:val="24"/>
          <w:highlight w:val="none"/>
        </w:rPr>
        <w:t xml:space="preserve">法定地址：                      特授权      代表我公司（单位）全权办理针对本项目（采购编号：          ）的报价等具体工作，并签署全部有关文件、协议及合同。</w:t>
      </w:r>
      <w:r>
        <w:rPr>
          <w:rFonts w:hAnsi="宋体"/>
          <w:color w:val="000000"/>
          <w:sz w:val="24"/>
          <w:highlight w:val="none"/>
        </w:rPr>
      </w:r>
      <w:r/>
    </w:p>
    <w:p>
      <w:pPr>
        <w:pStyle w:val="930"/>
        <w:ind w:firstLine="480"/>
        <w:spacing w:line="360" w:lineRule="auto"/>
        <w:rPr>
          <w:rFonts w:hAnsi="宋体"/>
          <w:color w:val="000000"/>
          <w:sz w:val="24"/>
          <w:highlight w:val="none"/>
        </w:rPr>
      </w:pPr>
      <w:r>
        <w:rPr>
          <w:rFonts w:hint="eastAsia" w:hAnsi="宋体"/>
          <w:color w:val="000000"/>
          <w:sz w:val="24"/>
          <w:highlight w:val="none"/>
        </w:rPr>
        <w:t xml:space="preserve">我公司（单位）对被授权人的签名负全部责任。</w:t>
      </w:r>
      <w:r>
        <w:rPr>
          <w:rFonts w:hAnsi="宋体"/>
          <w:color w:val="000000"/>
          <w:sz w:val="24"/>
          <w:highlight w:val="none"/>
        </w:rPr>
      </w:r>
      <w:r/>
    </w:p>
    <w:p>
      <w:pPr>
        <w:pStyle w:val="930"/>
        <w:ind w:firstLine="480"/>
        <w:spacing w:line="360" w:lineRule="auto"/>
        <w:rPr>
          <w:rFonts w:hAnsi="宋体"/>
          <w:color w:val="000000"/>
          <w:sz w:val="24"/>
          <w:highlight w:val="none"/>
        </w:rPr>
      </w:pPr>
      <w:r>
        <w:rPr>
          <w:rFonts w:hint="eastAsia" w:hAnsi="宋体"/>
          <w:color w:val="000000"/>
          <w:sz w:val="24"/>
          <w:highlight w:val="none"/>
        </w:rPr>
        <w:t xml:space="preserve">在撤销授权的书面通知送达你处以前，本授权书一直有效，被授权人签署的所有文件（在授权书有效期内签署的）不因授权的撤销而失效。被授权人有（无）转委托权。</w:t>
      </w:r>
      <w:r>
        <w:rPr>
          <w:rFonts w:hAnsi="宋体"/>
          <w:color w:val="000000"/>
          <w:sz w:val="24"/>
          <w:highlight w:val="none"/>
        </w:rPr>
      </w:r>
      <w:r/>
    </w:p>
    <w:p>
      <w:pPr>
        <w:pStyle w:val="930"/>
        <w:ind w:firstLine="480"/>
        <w:spacing w:line="360" w:lineRule="auto"/>
        <w:rPr>
          <w:rFonts w:hAnsi="宋体"/>
          <w:color w:val="000000"/>
          <w:sz w:val="24"/>
          <w:highlight w:val="none"/>
        </w:rPr>
      </w:pPr>
      <w:r>
        <w:rPr>
          <w:rFonts w:hint="eastAsia" w:hAnsi="宋体"/>
          <w:color w:val="000000"/>
          <w:sz w:val="24"/>
          <w:highlight w:val="none"/>
        </w:rPr>
        <w:t xml:space="preserve">被授权人情况：</w:t>
      </w:r>
      <w:r>
        <w:rPr>
          <w:rFonts w:hAnsi="宋体"/>
          <w:color w:val="000000"/>
          <w:sz w:val="24"/>
          <w:highlight w:val="none"/>
        </w:rPr>
      </w:r>
      <w:r/>
    </w:p>
    <w:p>
      <w:pPr>
        <w:pStyle w:val="930"/>
        <w:ind w:firstLine="480"/>
        <w:spacing w:line="360" w:lineRule="auto"/>
        <w:rPr>
          <w:rFonts w:hAnsi="宋体"/>
          <w:color w:val="000000"/>
          <w:sz w:val="24"/>
          <w:highlight w:val="none"/>
        </w:rPr>
      </w:pPr>
      <w:r>
        <w:rPr>
          <w:rFonts w:hint="eastAsia" w:hAnsi="宋体"/>
          <w:color w:val="000000"/>
          <w:sz w:val="24"/>
          <w:highlight w:val="none"/>
        </w:rPr>
        <w:t xml:space="preserve">姓名：          性别：         </w:t>
      </w:r>
      <w:r>
        <w:rPr>
          <w:rFonts w:hint="eastAsia" w:hAnsi="宋体"/>
          <w:color w:val="000000"/>
          <w:sz w:val="24"/>
          <w:highlight w:val="none"/>
        </w:rPr>
        <w:t xml:space="preserve">电话：</w:t>
      </w:r>
      <w:r>
        <w:rPr>
          <w:rFonts w:hint="eastAsia" w:hAnsi="宋体"/>
          <w:color w:val="000000"/>
          <w:sz w:val="24"/>
          <w:highlight w:val="none"/>
        </w:rPr>
        <w:t xml:space="preserve">         </w:t>
      </w:r>
      <w:r>
        <w:rPr>
          <w:rFonts w:hAnsi="宋体"/>
          <w:color w:val="000000"/>
          <w:sz w:val="24"/>
          <w:highlight w:val="none"/>
        </w:rPr>
      </w:r>
      <w:r/>
    </w:p>
    <w:p>
      <w:pPr>
        <w:pStyle w:val="930"/>
        <w:ind w:firstLine="480"/>
        <w:spacing w:line="360" w:lineRule="auto"/>
        <w:rPr>
          <w:rFonts w:hAnsi="宋体"/>
          <w:color w:val="000000"/>
          <w:sz w:val="24"/>
          <w:highlight w:val="none"/>
        </w:rPr>
      </w:pPr>
      <w:r>
        <w:rPr>
          <w:rFonts w:hint="eastAsia" w:hAnsi="宋体"/>
          <w:color w:val="000000"/>
          <w:sz w:val="24"/>
          <w:highlight w:val="none"/>
        </w:rPr>
        <w:t xml:space="preserve">             </w:t>
      </w:r>
      <w:r>
        <w:rPr>
          <w:rFonts w:hint="eastAsia" w:hAnsi="宋体"/>
          <w:color w:val="000000"/>
          <w:sz w:val="24"/>
          <w:highlight w:val="none"/>
          <w:lang w:val="en-US" w:eastAsia="zh-CN"/>
        </w:rPr>
        <w:t xml:space="preserve">          </w:t>
      </w:r>
      <w:r>
        <w:rPr>
          <w:rFonts w:hint="eastAsia" w:hAnsi="宋体"/>
          <w:color w:val="000000"/>
          <w:sz w:val="24"/>
          <w:highlight w:val="none"/>
        </w:rPr>
        <w:t xml:space="preserve">  </w:t>
      </w:r>
      <w:r>
        <w:rPr>
          <w:rFonts w:hint="eastAsia" w:hAnsi="宋体"/>
          <w:color w:val="000000"/>
          <w:sz w:val="24"/>
          <w:highlight w:val="none"/>
          <w:lang w:val="en-US" w:eastAsia="zh-CN"/>
        </w:rPr>
        <w:t xml:space="preserve">投标</w:t>
      </w:r>
      <w:r>
        <w:rPr>
          <w:rFonts w:hint="eastAsia" w:hAnsi="宋体"/>
          <w:color w:val="000000"/>
          <w:sz w:val="24"/>
          <w:highlight w:val="none"/>
        </w:rPr>
        <w:t xml:space="preserve">供应商（盖章）：</w:t>
      </w:r>
      <w:r>
        <w:rPr>
          <w:rFonts w:hAnsi="宋体"/>
          <w:color w:val="000000"/>
          <w:sz w:val="24"/>
          <w:highlight w:val="none"/>
        </w:rPr>
      </w:r>
      <w:r/>
    </w:p>
    <w:p>
      <w:pPr>
        <w:pStyle w:val="930"/>
        <w:ind w:firstLine="4320"/>
        <w:spacing w:line="360" w:lineRule="auto"/>
        <w:rPr>
          <w:rFonts w:hAnsi="宋体"/>
          <w:color w:val="000000"/>
          <w:sz w:val="24"/>
          <w:highlight w:val="none"/>
        </w:rPr>
      </w:pPr>
      <w:r>
        <w:rPr>
          <w:rFonts w:hint="eastAsia" w:hAnsi="宋体"/>
          <w:color w:val="000000"/>
          <w:sz w:val="24"/>
          <w:highlight w:val="none"/>
        </w:rPr>
        <w:t xml:space="preserve">法定代表人（签字或盖章）：</w:t>
      </w:r>
      <w:r>
        <w:rPr>
          <w:rFonts w:hAnsi="宋体"/>
          <w:color w:val="000000"/>
          <w:sz w:val="24"/>
          <w:highlight w:val="none"/>
        </w:rPr>
      </w:r>
      <w:r/>
    </w:p>
    <w:p>
      <w:pPr>
        <w:pStyle w:val="930"/>
        <w:ind w:firstLine="4200"/>
        <w:jc w:val="left"/>
        <w:spacing w:line="360" w:lineRule="auto"/>
        <w:rPr>
          <w:rFonts w:hint="eastAsia" w:ascii="宋体" w:hAnsi="宋体" w:eastAsia="宋体" w:cs="宋体"/>
          <w:highlight w:val="none"/>
        </w:rPr>
      </w:pPr>
      <w:r>
        <w:rPr>
          <w:rFonts w:hint="eastAsia" w:ascii="宋体" w:hAnsi="宋体" w:eastAsia="宋体" w:cs="宋体"/>
          <w:sz w:val="24"/>
          <w:szCs w:val="24"/>
          <w:highlight w:val="none"/>
        </w:rPr>
        <w:t xml:space="preserve">日  期：    年     月     日</w:t>
      </w:r>
      <w:r>
        <w:rPr>
          <w:rFonts w:hint="eastAsia" w:ascii="宋体" w:hAnsi="宋体" w:eastAsia="宋体" w:cs="宋体"/>
          <w:highlight w:val="none"/>
        </w:rPr>
      </w:r>
      <w:r/>
    </w:p>
    <w:tbl>
      <w:tblPr>
        <w:tblW w:w="104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930"/>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930"/>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930"/>
              <w:jc w:val="center"/>
              <w:spacing w:before="4"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法定代表人身份证</w:t>
            </w:r>
            <w:r>
              <w:rPr>
                <w:rFonts w:hint="eastAsia" w:ascii="宋体" w:hAnsi="宋体" w:cs="宋体"/>
                <w:sz w:val="24"/>
                <w:highlight w:val="none"/>
                <w:lang w:eastAsia="zh-CN"/>
              </w:rPr>
              <w:t xml:space="preserve">扫描件</w:t>
            </w:r>
            <w:r>
              <w:rPr>
                <w:rFonts w:hint="eastAsia" w:ascii="宋体" w:hAnsi="宋体" w:eastAsia="宋体" w:cs="宋体"/>
                <w:sz w:val="24"/>
                <w:highlight w:val="none"/>
                <w:lang w:eastAsia="zh-CN"/>
              </w:rPr>
            </w:r>
            <w:r/>
          </w:p>
          <w:p>
            <w:pPr>
              <w:pStyle w:val="930"/>
              <w:jc w:val="cente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（正面）</w:t>
            </w:r>
            <w:r>
              <w:rPr>
                <w:rFonts w:hint="eastAsia" w:ascii="宋体" w:hAnsi="宋体" w:eastAsia="宋体" w:cs="宋体"/>
                <w:sz w:val="24"/>
                <w:highlight w:val="none"/>
              </w:rPr>
            </w:r>
            <w:r/>
          </w:p>
        </w:tc>
        <w:tc>
          <w:tcPr>
            <w:tcW w:w="720" w:type="dxa"/>
            <w:vAlign w:val="top"/>
            <w:textDirection w:val="lrTb"/>
            <w:noWrap w:val="false"/>
          </w:tcPr>
          <w:p>
            <w:pPr>
              <w:pStyle w:val="93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5040" w:type="dxa"/>
            <w:vAlign w:val="top"/>
            <w:textDirection w:val="lrTb"/>
            <w:noWrap w:val="false"/>
          </w:tcPr>
          <w:p>
            <w:pPr>
              <w:pStyle w:val="930"/>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930"/>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930"/>
              <w:jc w:val="center"/>
              <w:spacing w:before="4"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法定代表人身份证</w:t>
            </w:r>
            <w:r>
              <w:rPr>
                <w:rFonts w:hint="eastAsia" w:ascii="宋体" w:hAnsi="宋体" w:cs="宋体"/>
                <w:sz w:val="24"/>
                <w:highlight w:val="none"/>
                <w:lang w:eastAsia="zh-CN"/>
              </w:rPr>
              <w:t xml:space="preserve">扫描件</w:t>
            </w:r>
            <w:r>
              <w:rPr>
                <w:rFonts w:hint="eastAsia" w:ascii="宋体" w:hAnsi="宋体" w:eastAsia="宋体" w:cs="宋体"/>
                <w:sz w:val="24"/>
                <w:highlight w:val="none"/>
                <w:lang w:eastAsia="zh-CN"/>
              </w:rPr>
            </w:r>
            <w:r/>
          </w:p>
          <w:p>
            <w:pPr>
              <w:pStyle w:val="930"/>
              <w:jc w:val="cente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（反面）</w:t>
            </w:r>
            <w:r>
              <w:rPr>
                <w:rFonts w:hint="eastAsia" w:ascii="宋体" w:hAnsi="宋体" w:eastAsia="宋体" w:cs="宋体"/>
                <w:sz w:val="24"/>
                <w:highlight w:val="none"/>
              </w:rPr>
            </w:r>
            <w:r/>
          </w:p>
        </w:tc>
      </w:tr>
    </w:tbl>
    <w:p>
      <w:pPr>
        <w:pStyle w:val="93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bl>
      <w:tblPr>
        <w:tblW w:w="104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930"/>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930"/>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930"/>
              <w:jc w:val="center"/>
              <w:spacing w:before="4"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被授权代表身份证</w:t>
            </w:r>
            <w:r>
              <w:rPr>
                <w:rFonts w:hint="eastAsia" w:ascii="宋体" w:hAnsi="宋体" w:cs="宋体"/>
                <w:sz w:val="24"/>
                <w:highlight w:val="none"/>
                <w:lang w:eastAsia="zh-CN"/>
              </w:rPr>
              <w:t xml:space="preserve">扫描件</w:t>
            </w:r>
            <w:r>
              <w:rPr>
                <w:rFonts w:hint="eastAsia" w:ascii="宋体" w:hAnsi="宋体" w:eastAsia="宋体" w:cs="宋体"/>
                <w:sz w:val="24"/>
                <w:highlight w:val="none"/>
                <w:lang w:eastAsia="zh-CN"/>
              </w:rPr>
            </w:r>
            <w:r/>
          </w:p>
          <w:p>
            <w:pPr>
              <w:pStyle w:val="930"/>
              <w:jc w:val="cente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（正面）</w:t>
            </w:r>
            <w:r>
              <w:rPr>
                <w:rFonts w:hint="eastAsia" w:ascii="宋体" w:hAnsi="宋体" w:eastAsia="宋体" w:cs="宋体"/>
                <w:sz w:val="24"/>
                <w:highlight w:val="none"/>
              </w:rPr>
            </w:r>
            <w:r/>
          </w:p>
        </w:tc>
        <w:tc>
          <w:tcPr>
            <w:tcW w:w="720" w:type="dxa"/>
            <w:vAlign w:val="top"/>
            <w:textDirection w:val="lrTb"/>
            <w:noWrap w:val="false"/>
          </w:tcPr>
          <w:p>
            <w:pPr>
              <w:pStyle w:val="93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5040" w:type="dxa"/>
            <w:vAlign w:val="top"/>
            <w:textDirection w:val="lrTb"/>
            <w:noWrap w:val="false"/>
          </w:tcPr>
          <w:p>
            <w:pPr>
              <w:pStyle w:val="930"/>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930"/>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930"/>
              <w:jc w:val="center"/>
              <w:spacing w:before="4"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被授权代表身份证</w:t>
            </w:r>
            <w:r>
              <w:rPr>
                <w:rFonts w:hint="eastAsia" w:ascii="宋体" w:hAnsi="宋体" w:cs="宋体"/>
                <w:sz w:val="24"/>
                <w:highlight w:val="none"/>
                <w:lang w:eastAsia="zh-CN"/>
              </w:rPr>
              <w:t xml:space="preserve">扫描件</w:t>
            </w:r>
            <w:r>
              <w:rPr>
                <w:rFonts w:hint="eastAsia" w:ascii="宋体" w:hAnsi="宋体" w:eastAsia="宋体" w:cs="宋体"/>
                <w:sz w:val="24"/>
                <w:highlight w:val="none"/>
                <w:lang w:eastAsia="zh-CN"/>
              </w:rPr>
            </w:r>
            <w:r/>
          </w:p>
          <w:p>
            <w:pPr>
              <w:pStyle w:val="930"/>
              <w:jc w:val="cente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（反面）</w:t>
            </w:r>
            <w:r>
              <w:rPr>
                <w:rFonts w:hint="eastAsia" w:ascii="宋体" w:hAnsi="宋体" w:eastAsia="宋体" w:cs="宋体"/>
                <w:sz w:val="24"/>
                <w:highlight w:val="none"/>
              </w:rPr>
            </w:r>
            <w:r/>
          </w:p>
        </w:tc>
      </w:tr>
    </w:tbl>
    <w:p>
      <w:pPr>
        <w:jc w:val="left"/>
        <w:spacing w:line="360" w:lineRule="auto"/>
        <w:rPr>
          <w:rStyle w:val="1233"/>
          <w:rFonts w:ascii="黑体" w:hAnsi="黑体" w:eastAsia="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pStyle w:val="930"/>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t xml:space="preserve">法定代表人亲自参加投标的需提供：</w:t>
      </w:r>
      <w:r>
        <w:rPr>
          <w:rStyle w:val="1233"/>
          <w:rFonts w:ascii="黑体" w:hAnsi="黑体" w:eastAsia="黑体"/>
          <w:sz w:val="28"/>
          <w:szCs w:val="28"/>
          <w:highlight w:val="none"/>
        </w:rPr>
      </w:r>
      <w:r/>
    </w:p>
    <w:p>
      <w:pPr>
        <w:pStyle w:val="930"/>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法定代表人身份证明书（格式）</w:t>
      </w:r>
      <w:r>
        <w:rPr>
          <w:rFonts w:hint="eastAsia" w:ascii="Times New Roman" w:hAnsi="Times New Roman" w:eastAsia="宋体" w:cs="Times New Roman"/>
          <w:b/>
          <w:color w:val="000000"/>
          <w:sz w:val="28"/>
          <w:szCs w:val="28"/>
          <w:highlight w:val="none"/>
          <w:lang w:val="en-US" w:eastAsia="zh-CN"/>
        </w:rPr>
      </w:r>
      <w:r/>
    </w:p>
    <w:p>
      <w:pPr>
        <w:pStyle w:val="930"/>
        <w:ind w:firstLine="612"/>
        <w:spacing w:line="360" w:lineRule="auto"/>
        <w:rPr>
          <w:rStyle w:val="1233"/>
          <w:rFonts w:ascii="宋体"/>
          <w:sz w:val="24"/>
          <w:szCs w:val="24"/>
          <w:highlight w:val="none"/>
        </w:rPr>
      </w:pPr>
      <w:r>
        <w:rPr>
          <w:rStyle w:val="1233"/>
          <w:rFonts w:hint="eastAsia" w:ascii="宋体" w:hAnsi="宋体" w:cs="宋体"/>
          <w:sz w:val="24"/>
          <w:szCs w:val="24"/>
          <w:highlight w:val="none"/>
        </w:rPr>
        <w:t xml:space="preserve">单位名称：</w:t>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rPr>
      </w:r>
      <w:r/>
    </w:p>
    <w:p>
      <w:pPr>
        <w:pStyle w:val="930"/>
        <w:ind w:firstLine="612"/>
        <w:spacing w:line="360" w:lineRule="auto"/>
        <w:rPr>
          <w:rStyle w:val="1233"/>
          <w:rFonts w:ascii="宋体"/>
          <w:sz w:val="24"/>
          <w:szCs w:val="24"/>
          <w:highlight w:val="none"/>
        </w:rPr>
      </w:pPr>
      <w:r>
        <w:rPr>
          <w:rStyle w:val="1233"/>
          <w:rFonts w:ascii="宋体"/>
          <w:sz w:val="24"/>
          <w:szCs w:val="24"/>
          <w:highlight w:val="none"/>
        </w:rPr>
      </w:r>
      <w:r/>
    </w:p>
    <w:p>
      <w:pPr>
        <w:pStyle w:val="930"/>
        <w:ind w:firstLine="610"/>
        <w:spacing w:line="360" w:lineRule="auto"/>
        <w:rPr>
          <w:rStyle w:val="1233"/>
          <w:rFonts w:ascii="宋体"/>
          <w:sz w:val="24"/>
          <w:szCs w:val="24"/>
          <w:highlight w:val="none"/>
          <w:u w:val="single"/>
        </w:rPr>
      </w:pPr>
      <w:r>
        <w:rPr>
          <w:rStyle w:val="1233"/>
          <w:rFonts w:hint="eastAsia" w:ascii="宋体" w:hAnsi="宋体" w:cs="宋体"/>
          <w:sz w:val="24"/>
          <w:szCs w:val="24"/>
          <w:highlight w:val="none"/>
        </w:rPr>
        <w:t xml:space="preserve">单位性质：</w:t>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r>
      <w:r/>
    </w:p>
    <w:p>
      <w:pPr>
        <w:pStyle w:val="930"/>
        <w:ind w:firstLine="610"/>
        <w:spacing w:line="360" w:lineRule="auto"/>
        <w:rPr>
          <w:rStyle w:val="1233"/>
          <w:rFonts w:ascii="宋体"/>
          <w:sz w:val="24"/>
          <w:szCs w:val="24"/>
          <w:highlight w:val="none"/>
        </w:rPr>
      </w:pPr>
      <w:r>
        <w:rPr>
          <w:rStyle w:val="1233"/>
          <w:rFonts w:ascii="宋体"/>
          <w:sz w:val="24"/>
          <w:szCs w:val="24"/>
          <w:highlight w:val="none"/>
        </w:rPr>
      </w:r>
      <w:r/>
    </w:p>
    <w:p>
      <w:pPr>
        <w:pStyle w:val="930"/>
        <w:ind w:firstLine="610"/>
        <w:spacing w:line="360" w:lineRule="auto"/>
        <w:rPr>
          <w:rStyle w:val="1233"/>
          <w:rFonts w:ascii="宋体"/>
          <w:sz w:val="24"/>
          <w:szCs w:val="24"/>
          <w:highlight w:val="none"/>
          <w:u w:val="single"/>
        </w:rPr>
      </w:pPr>
      <w:r>
        <w:rPr>
          <w:rStyle w:val="1233"/>
          <w:rFonts w:hint="eastAsia" w:ascii="宋体" w:hAnsi="宋体" w:cs="宋体"/>
          <w:sz w:val="24"/>
          <w:szCs w:val="24"/>
          <w:highlight w:val="none"/>
        </w:rPr>
        <w:t xml:space="preserve">地址：</w:t>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r>
      <w:r/>
    </w:p>
    <w:p>
      <w:pPr>
        <w:pStyle w:val="930"/>
        <w:ind w:firstLine="610"/>
        <w:spacing w:line="360" w:lineRule="auto"/>
        <w:rPr>
          <w:rStyle w:val="1233"/>
          <w:rFonts w:ascii="宋体"/>
          <w:sz w:val="24"/>
          <w:szCs w:val="24"/>
          <w:highlight w:val="none"/>
        </w:rPr>
      </w:pPr>
      <w:r>
        <w:rPr>
          <w:rStyle w:val="1233"/>
          <w:rFonts w:ascii="宋体"/>
          <w:sz w:val="24"/>
          <w:szCs w:val="24"/>
          <w:highlight w:val="none"/>
        </w:rPr>
      </w:r>
      <w:r/>
    </w:p>
    <w:p>
      <w:pPr>
        <w:pStyle w:val="930"/>
        <w:ind w:firstLine="610"/>
        <w:spacing w:line="360" w:lineRule="auto"/>
        <w:rPr>
          <w:rStyle w:val="1233"/>
          <w:rFonts w:ascii="宋体"/>
          <w:sz w:val="24"/>
          <w:szCs w:val="24"/>
          <w:highlight w:val="none"/>
        </w:rPr>
      </w:pPr>
      <w:r>
        <w:rPr>
          <w:rStyle w:val="1233"/>
          <w:rFonts w:hint="eastAsia" w:ascii="宋体" w:hAnsi="宋体" w:cs="宋体"/>
          <w:sz w:val="24"/>
          <w:szCs w:val="24"/>
          <w:highlight w:val="none"/>
        </w:rPr>
        <w:t xml:space="preserve">成立时间：年月日</w:t>
      </w:r>
      <w:r>
        <w:rPr>
          <w:rStyle w:val="1233"/>
          <w:rFonts w:ascii="宋体"/>
          <w:sz w:val="24"/>
          <w:szCs w:val="24"/>
          <w:highlight w:val="none"/>
        </w:rPr>
      </w:r>
      <w:r/>
    </w:p>
    <w:p>
      <w:pPr>
        <w:pStyle w:val="930"/>
        <w:ind w:firstLine="610"/>
        <w:spacing w:line="360" w:lineRule="auto"/>
        <w:rPr>
          <w:rStyle w:val="1233"/>
          <w:rFonts w:ascii="宋体"/>
          <w:sz w:val="24"/>
          <w:szCs w:val="24"/>
          <w:highlight w:val="none"/>
        </w:rPr>
      </w:pPr>
      <w:r>
        <w:rPr>
          <w:rStyle w:val="1233"/>
          <w:rFonts w:ascii="宋体"/>
          <w:sz w:val="24"/>
          <w:szCs w:val="24"/>
          <w:highlight w:val="none"/>
        </w:rPr>
      </w:r>
      <w:r/>
    </w:p>
    <w:p>
      <w:pPr>
        <w:pStyle w:val="930"/>
        <w:ind w:firstLine="610"/>
        <w:spacing w:line="360" w:lineRule="auto"/>
        <w:rPr>
          <w:rStyle w:val="1233"/>
          <w:rFonts w:ascii="宋体"/>
          <w:sz w:val="24"/>
          <w:szCs w:val="24"/>
          <w:highlight w:val="none"/>
          <w:u w:val="single"/>
        </w:rPr>
      </w:pPr>
      <w:r>
        <w:rPr>
          <w:rStyle w:val="1233"/>
          <w:rFonts w:hint="eastAsia" w:ascii="宋体" w:hAnsi="宋体" w:cs="宋体"/>
          <w:sz w:val="24"/>
          <w:szCs w:val="24"/>
          <w:highlight w:val="none"/>
        </w:rPr>
        <w:t xml:space="preserve">经营期限：</w:t>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r>
      <w:r/>
    </w:p>
    <w:p>
      <w:pPr>
        <w:pStyle w:val="930"/>
        <w:ind w:firstLine="610"/>
        <w:spacing w:line="360" w:lineRule="auto"/>
        <w:rPr>
          <w:rStyle w:val="1233"/>
          <w:rFonts w:ascii="宋体"/>
          <w:sz w:val="24"/>
          <w:szCs w:val="24"/>
          <w:highlight w:val="none"/>
        </w:rPr>
      </w:pPr>
      <w:r>
        <w:rPr>
          <w:rStyle w:val="1233"/>
          <w:rFonts w:ascii="宋体"/>
          <w:sz w:val="24"/>
          <w:szCs w:val="24"/>
          <w:highlight w:val="none"/>
        </w:rPr>
      </w:r>
      <w:r/>
    </w:p>
    <w:p>
      <w:pPr>
        <w:pStyle w:val="930"/>
        <w:ind w:firstLine="610"/>
        <w:spacing w:line="360" w:lineRule="auto"/>
        <w:rPr>
          <w:rStyle w:val="1233"/>
          <w:rFonts w:ascii="宋体"/>
          <w:sz w:val="24"/>
          <w:szCs w:val="24"/>
          <w:highlight w:val="none"/>
          <w:u w:val="single"/>
        </w:rPr>
      </w:pPr>
      <w:r>
        <w:rPr>
          <w:rStyle w:val="1233"/>
          <w:rFonts w:hint="eastAsia" w:ascii="宋体" w:hAnsi="宋体" w:cs="宋体"/>
          <w:sz w:val="24"/>
          <w:szCs w:val="24"/>
          <w:highlight w:val="none"/>
        </w:rPr>
        <w:t xml:space="preserve">姓名：  性别：  年龄：   职务：</w:t>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r>
      <w:r/>
    </w:p>
    <w:p>
      <w:pPr>
        <w:pStyle w:val="930"/>
        <w:ind w:firstLine="610"/>
        <w:spacing w:line="360" w:lineRule="auto"/>
        <w:rPr>
          <w:rStyle w:val="1233"/>
          <w:rFonts w:ascii="宋体"/>
          <w:sz w:val="24"/>
          <w:szCs w:val="24"/>
          <w:highlight w:val="none"/>
        </w:rPr>
      </w:pPr>
      <w:r>
        <w:rPr>
          <w:rStyle w:val="1233"/>
          <w:rFonts w:ascii="宋体"/>
          <w:sz w:val="24"/>
          <w:szCs w:val="24"/>
          <w:highlight w:val="none"/>
        </w:rPr>
      </w:r>
      <w:r/>
    </w:p>
    <w:p>
      <w:pPr>
        <w:pStyle w:val="930"/>
        <w:ind w:firstLine="610"/>
        <w:spacing w:line="360" w:lineRule="auto"/>
        <w:rPr>
          <w:rStyle w:val="1233"/>
          <w:rFonts w:ascii="宋体"/>
          <w:sz w:val="24"/>
          <w:szCs w:val="24"/>
          <w:highlight w:val="none"/>
        </w:rPr>
      </w:pPr>
      <w:r>
        <w:rPr>
          <w:rStyle w:val="1233"/>
          <w:rFonts w:hint="eastAsia" w:ascii="宋体" w:hAnsi="宋体" w:cs="宋体"/>
          <w:sz w:val="24"/>
          <w:szCs w:val="24"/>
          <w:highlight w:val="none"/>
        </w:rPr>
        <w:t xml:space="preserve">系的法定代表人。</w:t>
      </w:r>
      <w:r>
        <w:rPr>
          <w:rStyle w:val="1233"/>
          <w:rFonts w:ascii="宋体"/>
          <w:sz w:val="24"/>
          <w:szCs w:val="24"/>
          <w:highlight w:val="none"/>
        </w:rPr>
      </w:r>
      <w:r/>
    </w:p>
    <w:p>
      <w:pPr>
        <w:pStyle w:val="930"/>
        <w:ind w:firstLine="610"/>
        <w:spacing w:line="360" w:lineRule="auto"/>
        <w:rPr>
          <w:rStyle w:val="1233"/>
          <w:rFonts w:ascii="宋体"/>
          <w:sz w:val="24"/>
          <w:szCs w:val="24"/>
          <w:highlight w:val="none"/>
        </w:rPr>
      </w:pPr>
      <w:r>
        <w:rPr>
          <w:rStyle w:val="1233"/>
          <w:rFonts w:ascii="宋体"/>
          <w:sz w:val="24"/>
          <w:szCs w:val="24"/>
          <w:highlight w:val="none"/>
        </w:rPr>
      </w:r>
      <w:r/>
    </w:p>
    <w:p>
      <w:pPr>
        <w:pStyle w:val="930"/>
        <w:ind w:firstLine="610"/>
        <w:spacing w:line="360" w:lineRule="auto"/>
        <w:rPr>
          <w:rStyle w:val="1233"/>
          <w:rFonts w:ascii="宋体"/>
          <w:sz w:val="24"/>
          <w:szCs w:val="24"/>
          <w:highlight w:val="none"/>
        </w:rPr>
      </w:pPr>
      <w:r>
        <w:rPr>
          <w:rStyle w:val="1233"/>
          <w:rFonts w:hint="eastAsia" w:ascii="宋体" w:hAnsi="宋体" w:cs="宋体"/>
          <w:sz w:val="24"/>
          <w:szCs w:val="24"/>
          <w:highlight w:val="none"/>
        </w:rPr>
        <w:t xml:space="preserve">特此证明。</w:t>
      </w:r>
      <w:r>
        <w:rPr>
          <w:rStyle w:val="1233"/>
          <w:rFonts w:ascii="宋体"/>
          <w:sz w:val="24"/>
          <w:szCs w:val="24"/>
          <w:highlight w:val="none"/>
        </w:rPr>
      </w:r>
      <w:r/>
    </w:p>
    <w:p>
      <w:pPr>
        <w:pStyle w:val="930"/>
        <w:ind w:firstLine="4560"/>
        <w:spacing w:line="360" w:lineRule="auto"/>
        <w:tabs>
          <w:tab w:val="left" w:pos="720" w:leader="none"/>
          <w:tab w:val="left" w:pos="900" w:leader="none"/>
        </w:tabs>
        <w:rPr>
          <w:rStyle w:val="1233"/>
          <w:rFonts w:ascii="宋体"/>
          <w:sz w:val="24"/>
          <w:szCs w:val="24"/>
          <w:highlight w:val="none"/>
        </w:rPr>
      </w:pPr>
      <w:r>
        <w:rPr>
          <w:rStyle w:val="1233"/>
          <w:rFonts w:ascii="宋体"/>
          <w:sz w:val="24"/>
          <w:szCs w:val="24"/>
          <w:highlight w:val="none"/>
        </w:rPr>
      </w:r>
      <w:r/>
    </w:p>
    <w:p>
      <w:pPr>
        <w:pStyle w:val="930"/>
        <w:ind w:firstLine="4800"/>
        <w:spacing w:line="600" w:lineRule="auto"/>
        <w:tabs>
          <w:tab w:val="left" w:pos="720" w:leader="none"/>
          <w:tab w:val="left" w:pos="900" w:leader="none"/>
        </w:tabs>
        <w:rPr>
          <w:rStyle w:val="1233"/>
          <w:rFonts w:ascii="宋体"/>
          <w:sz w:val="24"/>
          <w:szCs w:val="24"/>
          <w:highlight w:val="none"/>
        </w:rPr>
      </w:pPr>
      <w:r>
        <w:rPr>
          <w:rStyle w:val="1233"/>
          <w:rFonts w:hint="eastAsia" w:ascii="宋体" w:hAnsi="宋体" w:cs="宋体"/>
          <w:sz w:val="24"/>
          <w:szCs w:val="24"/>
          <w:highlight w:val="none"/>
        </w:rPr>
        <w:t xml:space="preserve">投标供应商：</w:t>
      </w:r>
      <w:r>
        <w:rPr>
          <w:rStyle w:val="1233"/>
          <w:rFonts w:hint="eastAsia" w:ascii="宋体" w:hAnsi="宋体" w:cs="宋体"/>
          <w:sz w:val="24"/>
          <w:szCs w:val="24"/>
          <w:highlight w:val="none"/>
          <w:u w:val="single"/>
        </w:rPr>
        <w:t xml:space="preserve">（盖公章）</w:t>
      </w:r>
      <w:r>
        <w:rPr>
          <w:rStyle w:val="1233"/>
          <w:rFonts w:ascii="宋体"/>
          <w:sz w:val="24"/>
          <w:szCs w:val="24"/>
          <w:highlight w:val="none"/>
        </w:rPr>
      </w:r>
      <w:r/>
    </w:p>
    <w:p>
      <w:pPr>
        <w:pStyle w:val="930"/>
        <w:ind w:right="480" w:firstLine="5280"/>
        <w:rPr>
          <w:rStyle w:val="1233"/>
          <w:rFonts w:ascii="宋体"/>
          <w:sz w:val="24"/>
          <w:szCs w:val="24"/>
          <w:highlight w:val="none"/>
        </w:rPr>
      </w:pPr>
      <w:r>
        <w:rPr>
          <w:rStyle w:val="1233"/>
          <w:rFonts w:hint="eastAsia" w:ascii="宋体" w:hAnsi="宋体" w:cs="宋体"/>
          <w:sz w:val="24"/>
          <w:szCs w:val="24"/>
          <w:highlight w:val="none"/>
        </w:rPr>
        <w:t xml:space="preserve">日期：  年  月  日</w:t>
      </w:r>
      <w:r>
        <w:rPr>
          <w:rStyle w:val="1233"/>
          <w:rFonts w:ascii="宋体"/>
          <w:sz w:val="24"/>
          <w:szCs w:val="24"/>
          <w:highlight w:val="none"/>
        </w:rPr>
      </w:r>
      <w:r/>
    </w:p>
    <w:tbl>
      <w:tblPr>
        <w:tblW w:w="9851"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99"/>
        <w:gridCol w:w="707"/>
        <w:gridCol w:w="4545"/>
      </w:tblGrid>
      <w:tr>
        <w:trPr>
          <w:trHeight w:val="2735"/>
        </w:trPr>
        <w:tc>
          <w:tcPr>
            <w:tcW w:w="4599" w:type="dxa"/>
            <w:vAlign w:val="top"/>
            <w:textDirection w:val="lrTb"/>
            <w:noWrap w:val="false"/>
          </w:tcPr>
          <w:p>
            <w:pPr>
              <w:pStyle w:val="930"/>
              <w:spacing w:line="360" w:lineRule="auto"/>
              <w:rPr>
                <w:rStyle w:val="1233"/>
                <w:rFonts w:ascii="宋体"/>
                <w:sz w:val="24"/>
                <w:szCs w:val="24"/>
                <w:highlight w:val="none"/>
              </w:rPr>
            </w:pPr>
            <w:r>
              <w:rPr>
                <w:rStyle w:val="1233"/>
                <w:rFonts w:ascii="宋体"/>
                <w:sz w:val="24"/>
                <w:szCs w:val="24"/>
                <w:highlight w:val="none"/>
              </w:rPr>
            </w:r>
            <w:r/>
          </w:p>
          <w:p>
            <w:pPr>
              <w:pStyle w:val="930"/>
              <w:spacing w:line="360" w:lineRule="auto"/>
              <w:rPr>
                <w:rStyle w:val="1233"/>
                <w:rFonts w:ascii="宋体"/>
                <w:sz w:val="24"/>
                <w:szCs w:val="24"/>
                <w:highlight w:val="none"/>
              </w:rPr>
            </w:pPr>
            <w:r>
              <w:rPr>
                <w:rStyle w:val="1233"/>
                <w:rFonts w:ascii="宋体"/>
                <w:sz w:val="24"/>
                <w:szCs w:val="24"/>
                <w:highlight w:val="none"/>
              </w:rPr>
            </w:r>
            <w:r/>
          </w:p>
          <w:p>
            <w:pPr>
              <w:pStyle w:val="930"/>
              <w:jc w:val="center"/>
              <w:spacing w:line="360" w:lineRule="auto"/>
              <w:rPr>
                <w:rStyle w:val="1233"/>
                <w:rFonts w:ascii="宋体"/>
                <w:sz w:val="24"/>
                <w:szCs w:val="24"/>
                <w:highlight w:val="none"/>
              </w:rPr>
            </w:pPr>
            <w:r>
              <w:rPr>
                <w:rStyle w:val="1233"/>
                <w:rFonts w:hint="eastAsia" w:ascii="宋体" w:hAnsi="宋体" w:cs="宋体"/>
                <w:sz w:val="24"/>
                <w:szCs w:val="24"/>
                <w:highlight w:val="none"/>
              </w:rPr>
              <w:t xml:space="preserve">法定代表人身份证复印件</w:t>
            </w:r>
            <w:r>
              <w:rPr>
                <w:rStyle w:val="1233"/>
                <w:rFonts w:ascii="宋体"/>
                <w:sz w:val="24"/>
                <w:szCs w:val="24"/>
                <w:highlight w:val="none"/>
              </w:rPr>
            </w:r>
            <w:r/>
          </w:p>
          <w:p>
            <w:pPr>
              <w:pStyle w:val="930"/>
              <w:jc w:val="center"/>
              <w:spacing w:line="360" w:lineRule="auto"/>
              <w:rPr>
                <w:rStyle w:val="1233"/>
                <w:rFonts w:ascii="宋体"/>
                <w:sz w:val="24"/>
                <w:szCs w:val="24"/>
                <w:highlight w:val="none"/>
              </w:rPr>
            </w:pPr>
            <w:r>
              <w:rPr>
                <w:rStyle w:val="1233"/>
                <w:rFonts w:hint="eastAsia" w:ascii="宋体" w:hAnsi="宋体" w:cs="宋体"/>
                <w:sz w:val="24"/>
                <w:szCs w:val="24"/>
                <w:highlight w:val="none"/>
              </w:rPr>
              <w:t xml:space="preserve">（正面）</w:t>
            </w:r>
            <w:r>
              <w:rPr>
                <w:rStyle w:val="1233"/>
                <w:rFonts w:ascii="宋体"/>
                <w:sz w:val="24"/>
                <w:szCs w:val="24"/>
                <w:highlight w:val="none"/>
              </w:rPr>
            </w:r>
            <w:r/>
          </w:p>
        </w:tc>
        <w:tc>
          <w:tcPr>
            <w:tcW w:w="707" w:type="dxa"/>
            <w:vAlign w:val="top"/>
            <w:textDirection w:val="lrTb"/>
            <w:noWrap w:val="false"/>
          </w:tcPr>
          <w:p>
            <w:pPr>
              <w:pStyle w:val="930"/>
              <w:jc w:val="left"/>
              <w:rPr>
                <w:rStyle w:val="1233"/>
                <w:rFonts w:ascii="宋体"/>
                <w:sz w:val="24"/>
                <w:szCs w:val="24"/>
                <w:highlight w:val="none"/>
              </w:rPr>
            </w:pPr>
            <w:r>
              <w:rPr>
                <w:rStyle w:val="1233"/>
                <w:rFonts w:ascii="宋体"/>
                <w:sz w:val="24"/>
                <w:szCs w:val="24"/>
                <w:highlight w:val="none"/>
              </w:rPr>
            </w:r>
            <w:r/>
          </w:p>
        </w:tc>
        <w:tc>
          <w:tcPr>
            <w:tcW w:w="4545" w:type="dxa"/>
            <w:vAlign w:val="top"/>
            <w:textDirection w:val="lrTb"/>
            <w:noWrap w:val="false"/>
          </w:tcPr>
          <w:p>
            <w:pPr>
              <w:pStyle w:val="930"/>
              <w:spacing w:line="360" w:lineRule="auto"/>
              <w:rPr>
                <w:rStyle w:val="1233"/>
                <w:rFonts w:ascii="宋体"/>
                <w:sz w:val="24"/>
                <w:szCs w:val="24"/>
                <w:highlight w:val="none"/>
              </w:rPr>
            </w:pPr>
            <w:r>
              <w:rPr>
                <w:rStyle w:val="1233"/>
                <w:rFonts w:ascii="宋体"/>
                <w:sz w:val="24"/>
                <w:szCs w:val="24"/>
                <w:highlight w:val="none"/>
              </w:rPr>
            </w:r>
            <w:r/>
          </w:p>
          <w:p>
            <w:pPr>
              <w:pStyle w:val="930"/>
              <w:spacing w:line="360" w:lineRule="auto"/>
              <w:rPr>
                <w:rStyle w:val="1233"/>
                <w:rFonts w:ascii="宋体"/>
                <w:sz w:val="24"/>
                <w:szCs w:val="24"/>
                <w:highlight w:val="none"/>
              </w:rPr>
            </w:pPr>
            <w:r>
              <w:rPr>
                <w:rStyle w:val="1233"/>
                <w:rFonts w:ascii="宋体"/>
                <w:sz w:val="24"/>
                <w:szCs w:val="24"/>
                <w:highlight w:val="none"/>
              </w:rPr>
            </w:r>
            <w:r/>
          </w:p>
          <w:p>
            <w:pPr>
              <w:pStyle w:val="930"/>
              <w:jc w:val="center"/>
              <w:spacing w:line="360" w:lineRule="auto"/>
              <w:rPr>
                <w:rStyle w:val="1233"/>
                <w:rFonts w:ascii="宋体"/>
                <w:sz w:val="24"/>
                <w:szCs w:val="24"/>
                <w:highlight w:val="none"/>
              </w:rPr>
            </w:pPr>
            <w:r>
              <w:rPr>
                <w:rStyle w:val="1233"/>
                <w:rFonts w:hint="eastAsia" w:ascii="宋体" w:hAnsi="宋体" w:cs="宋体"/>
                <w:sz w:val="24"/>
                <w:szCs w:val="24"/>
                <w:highlight w:val="none"/>
              </w:rPr>
              <w:t xml:space="preserve">法定代表人身份证复印件</w:t>
            </w:r>
            <w:r>
              <w:rPr>
                <w:rStyle w:val="1233"/>
                <w:rFonts w:ascii="宋体"/>
                <w:sz w:val="24"/>
                <w:szCs w:val="24"/>
                <w:highlight w:val="none"/>
              </w:rPr>
            </w:r>
            <w:r/>
          </w:p>
          <w:p>
            <w:pPr>
              <w:pStyle w:val="930"/>
              <w:jc w:val="center"/>
              <w:spacing w:line="360" w:lineRule="auto"/>
              <w:rPr>
                <w:rStyle w:val="1233"/>
                <w:rFonts w:ascii="宋体"/>
                <w:sz w:val="24"/>
                <w:szCs w:val="24"/>
                <w:highlight w:val="none"/>
              </w:rPr>
            </w:pPr>
            <w:r>
              <w:rPr>
                <w:rStyle w:val="1233"/>
                <w:rFonts w:hint="eastAsia" w:ascii="宋体" w:hAnsi="宋体" w:cs="宋体"/>
                <w:sz w:val="24"/>
                <w:szCs w:val="24"/>
                <w:highlight w:val="none"/>
              </w:rPr>
              <w:t xml:space="preserve">（反面）</w:t>
            </w:r>
            <w:r>
              <w:rPr>
                <w:rStyle w:val="1233"/>
                <w:rFonts w:ascii="宋体"/>
                <w:sz w:val="24"/>
                <w:szCs w:val="24"/>
                <w:highlight w:val="none"/>
              </w:rPr>
            </w:r>
            <w:r/>
          </w:p>
        </w:tc>
      </w:tr>
    </w:tbl>
    <w:p>
      <w:pPr>
        <w:pStyle w:val="953"/>
        <w:ind w:left="0" w:firstLine="0"/>
        <w:rPr>
          <w:rFonts w:hint="eastAsia"/>
          <w:highlight w:val="none"/>
          <w:lang w:val="en-US" w:eastAsia="zh-CN"/>
        </w:rPr>
      </w:pPr>
      <w:r>
        <w:rPr>
          <w:rFonts w:hint="eastAsia"/>
          <w:highlight w:val="none"/>
          <w:lang w:val="en-US" w:eastAsia="zh-CN"/>
        </w:rPr>
      </w:r>
      <w:r>
        <w:rPr>
          <w:rFonts w:hint="eastAsia"/>
          <w:highlight w:val="none"/>
          <w:lang w:val="en-US" w:eastAsia="zh-CN"/>
        </w:rPr>
      </w:r>
      <w:r/>
    </w:p>
    <w:p>
      <w:pPr>
        <w:pStyle w:val="953"/>
        <w:ind w:left="0" w:firstLine="0"/>
        <w:rPr>
          <w:rFonts w:hint="eastAsia"/>
          <w:highlight w:val="none"/>
          <w:lang w:val="en-US" w:eastAsia="zh-CN"/>
        </w:rPr>
      </w:pPr>
      <w:r>
        <w:rPr>
          <w:rFonts w:hint="eastAsia"/>
          <w:highlight w:val="none"/>
          <w:lang w:val="en-US" w:eastAsia="zh-CN"/>
        </w:rPr>
      </w:r>
      <w:r>
        <w:rPr>
          <w:rFonts w:hint="eastAsia"/>
          <w:highlight w:val="none"/>
          <w:lang w:val="en-US" w:eastAsia="zh-CN"/>
        </w:rPr>
      </w:r>
      <w:r/>
    </w:p>
    <w:p>
      <w:pPr>
        <w:pStyle w:val="953"/>
        <w:ind w:left="0" w:firstLine="0"/>
        <w:rPr>
          <w:rFonts w:hint="eastAsia"/>
          <w:highlight w:val="none"/>
          <w:lang w:val="en-US" w:eastAsia="zh-CN"/>
        </w:rPr>
      </w:pPr>
      <w:r>
        <w:rPr>
          <w:rFonts w:hint="eastAsia"/>
          <w:highlight w:val="none"/>
          <w:lang w:val="en-US" w:eastAsia="zh-CN"/>
        </w:rPr>
      </w:r>
      <w:r/>
    </w:p>
    <w:p>
      <w:pPr>
        <w:pStyle w:val="953"/>
        <w:ind w:left="0" w:firstLine="0"/>
        <w:rPr>
          <w:rFonts w:hint="eastAsia"/>
          <w:highlight w:val="none"/>
          <w:lang w:val="en-US" w:eastAsia="zh-CN"/>
        </w:rPr>
      </w:pPr>
      <w:r>
        <w:rPr>
          <w:rFonts w:hint="eastAsia"/>
          <w:highlight w:val="none"/>
          <w:lang w:val="en-US" w:eastAsia="zh-CN"/>
        </w:rPr>
      </w:r>
      <w:r/>
    </w:p>
    <w:p>
      <w:pPr>
        <w:pStyle w:val="930"/>
        <w:ind w:left="840"/>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3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en-US" w:eastAsia="zh-CN"/>
        </w:rPr>
        <w:t xml:space="preserve">四</w:t>
      </w:r>
      <w:r>
        <w:rPr>
          <w:rFonts w:hint="eastAsia" w:ascii="黑体" w:hAnsi="宋体" w:eastAsia="黑体"/>
          <w:bCs/>
          <w:color w:val="000000"/>
          <w:sz w:val="24"/>
          <w:szCs w:val="24"/>
          <w:highlight w:val="none"/>
        </w:rPr>
        <w:t xml:space="preserve">）开标一览表</w:t>
      </w:r>
      <w:r>
        <w:rPr>
          <w:rFonts w:hint="eastAsia" w:ascii="黑体" w:hAnsi="宋体" w:eastAsia="黑体"/>
          <w:bCs/>
          <w:color w:val="000000"/>
          <w:sz w:val="24"/>
          <w:szCs w:val="24"/>
          <w:highlight w:val="none"/>
          <w:lang w:val="en-US" w:eastAsia="zh-CN"/>
        </w:rPr>
        <w:t xml:space="preserve">及附录</w:t>
      </w:r>
      <w:r>
        <w:rPr>
          <w:rFonts w:hint="eastAsia" w:ascii="黑体" w:hAnsi="宋体" w:eastAsia="黑体"/>
          <w:bCs/>
          <w:color w:val="000000"/>
          <w:sz w:val="24"/>
          <w:szCs w:val="24"/>
          <w:highlight w:val="none"/>
        </w:rPr>
        <w:t xml:space="preserve">（格式）</w:t>
      </w:r>
      <w:r>
        <w:rPr>
          <w:rFonts w:hint="eastAsia" w:ascii="黑体" w:hAnsi="宋体" w:eastAsia="黑体"/>
          <w:bCs/>
          <w:color w:val="000000"/>
          <w:sz w:val="24"/>
          <w:szCs w:val="24"/>
          <w:highlight w:val="none"/>
        </w:rPr>
      </w:r>
      <w:r/>
    </w:p>
    <w:p>
      <w:pPr>
        <w:pStyle w:val="930"/>
        <w:ind w:firstLine="480"/>
        <w:spacing w:line="400" w:lineRule="exact"/>
        <w:rPr>
          <w:rFonts w:hint="eastAsia"/>
          <w:color w:val="000000"/>
          <w:sz w:val="24"/>
          <w:highlight w:val="none"/>
        </w:rPr>
      </w:pPr>
      <w:r>
        <w:rPr>
          <w:rFonts w:hint="eastAsia"/>
          <w:color w:val="000000"/>
          <w:sz w:val="24"/>
          <w:highlight w:val="none"/>
        </w:rPr>
      </w:r>
      <w:r/>
    </w:p>
    <w:p>
      <w:pPr>
        <w:pStyle w:val="930"/>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开标一览表</w:t>
      </w:r>
      <w:r>
        <w:rPr>
          <w:rFonts w:hint="eastAsia" w:ascii="Times New Roman" w:hAnsi="Times New Roman" w:eastAsia="宋体" w:cs="Times New Roman"/>
          <w:b/>
          <w:color w:val="000000"/>
          <w:sz w:val="28"/>
          <w:szCs w:val="28"/>
          <w:highlight w:val="none"/>
          <w:lang w:val="en-US" w:eastAsia="zh-CN"/>
        </w:rPr>
      </w:r>
      <w:r/>
    </w:p>
    <w:p>
      <w:pPr>
        <w:pStyle w:val="1240"/>
        <w:ind w:firstLine="0"/>
        <w:spacing w:line="360" w:lineRule="auto"/>
        <w:rPr>
          <w:rFonts w:hint="eastAsia" w:ascii="宋体" w:hAnsi="宋体" w:eastAsia="宋体" w:cs="宋体"/>
          <w:color w:val="000000"/>
          <w:highlight w:val="none"/>
          <w:lang w:eastAsia="zh-CN"/>
        </w:rPr>
      </w:pPr>
      <w:r>
        <w:rPr>
          <w:rFonts w:hint="eastAsia" w:cs="宋体"/>
          <w:color w:val="000000"/>
          <w:highlight w:val="none"/>
          <w:lang w:eastAsia="zh-CN"/>
        </w:rPr>
        <w:t xml:space="preserve">项目名称：</w:t>
      </w:r>
      <w:r>
        <w:rPr>
          <w:rFonts w:hint="eastAsia" w:ascii="宋体" w:hAnsi="宋体" w:eastAsia="宋体" w:cs="宋体"/>
          <w:color w:val="000000"/>
          <w:highlight w:val="none"/>
          <w:lang w:eastAsia="zh-CN"/>
        </w:rPr>
      </w:r>
      <w:r/>
    </w:p>
    <w:p>
      <w:pPr>
        <w:pStyle w:val="1240"/>
        <w:ind w:firstLine="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项目编号：</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tbl>
      <w:tblPr>
        <w:tblW w:w="8539" w:type="dxa"/>
        <w:jc w:val="center"/>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794"/>
        <w:gridCol w:w="3496"/>
        <w:gridCol w:w="2249"/>
      </w:tblGrid>
      <w:tr>
        <w:trPr>
          <w:tblCellSpacing w:w="15" w:type="dxa"/>
        </w:trPr>
        <w:tc>
          <w:tcPr>
            <w:tcW w:w="2749" w:type="dxa"/>
            <w:vAlign w:val="center"/>
            <w:textDirection w:val="lrTb"/>
            <w:noWrap w:val="false"/>
          </w:tcPr>
          <w:p>
            <w:pPr>
              <w:pStyle w:val="1240"/>
              <w:spacing w:line="360" w:lineRule="auto"/>
              <w:rPr>
                <w:rFonts w:hint="eastAsia" w:ascii="宋体" w:hAnsi="宋体" w:eastAsia="宋体" w:cs="宋体"/>
                <w:color w:val="000000"/>
                <w:highlight w:val="none"/>
                <w:lang w:eastAsia="zh-CN"/>
              </w:rPr>
            </w:pPr>
            <w:r>
              <w:rPr>
                <w:rFonts w:hint="eastAsia" w:cs="宋体"/>
                <w:color w:val="000000"/>
                <w:highlight w:val="none"/>
                <w:lang w:eastAsia="zh-CN"/>
              </w:rPr>
              <w:t xml:space="preserve">投标人名称</w:t>
            </w:r>
            <w:r>
              <w:rPr>
                <w:rFonts w:hint="eastAsia" w:ascii="宋体" w:hAnsi="宋体" w:eastAsia="宋体" w:cs="宋体"/>
                <w:color w:val="000000"/>
                <w:highlight w:val="none"/>
                <w:lang w:eastAsia="zh-CN"/>
              </w:rPr>
            </w:r>
            <w:r/>
          </w:p>
        </w:tc>
        <w:tc>
          <w:tcPr>
            <w:tcW w:w="3466" w:type="dxa"/>
            <w:vAlign w:val="center"/>
            <w:textDirection w:val="lrTb"/>
            <w:noWrap w:val="false"/>
          </w:tcPr>
          <w:p>
            <w:pPr>
              <w:pStyle w:val="124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优惠率（%）</w:t>
            </w:r>
            <w:r>
              <w:rPr>
                <w:rFonts w:hint="eastAsia" w:ascii="宋体" w:hAnsi="宋体" w:eastAsia="宋体" w:cs="宋体"/>
                <w:color w:val="000000"/>
                <w:highlight w:val="none"/>
              </w:rPr>
            </w:r>
            <w:r/>
          </w:p>
        </w:tc>
        <w:tc>
          <w:tcPr>
            <w:tcW w:w="2204" w:type="dxa"/>
            <w:vAlign w:val="center"/>
            <w:textDirection w:val="lrTb"/>
            <w:noWrap w:val="false"/>
          </w:tcPr>
          <w:p>
            <w:pPr>
              <w:pStyle w:val="1240"/>
              <w:spacing w:line="360" w:lineRule="auto"/>
              <w:rPr>
                <w:rFonts w:hint="eastAsia" w:ascii="宋体" w:hAnsi="宋体" w:eastAsia="宋体" w:cs="宋体"/>
                <w:color w:val="000000"/>
                <w:highlight w:val="none"/>
                <w:lang w:eastAsia="zh-CN"/>
              </w:rPr>
            </w:pPr>
            <w:r>
              <w:rPr>
                <w:rFonts w:hint="eastAsia" w:cs="宋体"/>
                <w:color w:val="000000"/>
                <w:highlight w:val="none"/>
                <w:lang w:eastAsia="zh-CN"/>
              </w:rPr>
              <w:t xml:space="preserve">备注</w:t>
            </w:r>
            <w:r>
              <w:rPr>
                <w:rFonts w:hint="eastAsia" w:ascii="宋体" w:hAnsi="宋体" w:eastAsia="宋体" w:cs="宋体"/>
                <w:color w:val="000000"/>
                <w:highlight w:val="none"/>
                <w:lang w:eastAsia="zh-CN"/>
              </w:rPr>
            </w:r>
            <w:r/>
          </w:p>
        </w:tc>
      </w:tr>
      <w:tr>
        <w:trPr>
          <w:tblCellSpacing w:w="15" w:type="dxa"/>
        </w:trPr>
        <w:tc>
          <w:tcPr>
            <w:tcW w:w="2749" w:type="dxa"/>
            <w:vAlign w:val="center"/>
            <w:textDirection w:val="lrTb"/>
            <w:noWrap w:val="false"/>
          </w:tcPr>
          <w:p>
            <w:pPr>
              <w:pStyle w:val="124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466" w:type="dxa"/>
            <w:vAlign w:val="center"/>
            <w:textDirection w:val="lrTb"/>
            <w:noWrap w:val="false"/>
          </w:tcPr>
          <w:p>
            <w:pPr>
              <w:pStyle w:val="1240"/>
              <w:ind w:firstLine="2160"/>
              <w:spacing w:line="360" w:lineRule="auto"/>
              <w:rPr>
                <w:rFonts w:hint="eastAsia" w:ascii="宋体" w:hAnsi="宋体" w:eastAsia="宋体" w:cs="宋体"/>
                <w:color w:val="000000"/>
                <w:highlight w:val="none"/>
                <w:lang w:eastAsia="zh-CN"/>
              </w:rPr>
            </w:pPr>
            <w:r>
              <w:rPr>
                <w:rFonts w:hint="eastAsia" w:cs="宋体"/>
                <w:color w:val="000000"/>
                <w:highlight w:val="none"/>
                <w:lang w:val="en-US" w:eastAsia="zh-CN"/>
              </w:rPr>
              <w:t xml:space="preserve">%</w:t>
            </w:r>
            <w:r>
              <w:rPr>
                <w:rFonts w:hint="eastAsia" w:ascii="宋体" w:hAnsi="宋体" w:eastAsia="宋体" w:cs="宋体"/>
                <w:color w:val="000000"/>
                <w:highlight w:val="none"/>
                <w:lang w:eastAsia="zh-CN"/>
              </w:rPr>
            </w:r>
            <w:r/>
          </w:p>
        </w:tc>
        <w:tc>
          <w:tcPr>
            <w:tcW w:w="2204" w:type="dxa"/>
            <w:vAlign w:val="center"/>
            <w:textDirection w:val="lrTb"/>
            <w:noWrap w:val="false"/>
          </w:tcPr>
          <w:p>
            <w:pPr>
              <w:pStyle w:val="1240"/>
              <w:ind w:firstLine="2160"/>
              <w:spacing w:line="360" w:lineRule="auto"/>
              <w:rPr>
                <w:rFonts w:hint="eastAsia" w:cs="宋体"/>
                <w:color w:val="000000"/>
                <w:highlight w:val="none"/>
                <w:lang w:val="en-US" w:eastAsia="zh-CN"/>
              </w:rPr>
            </w:pPr>
            <w:r>
              <w:rPr>
                <w:rFonts w:hint="eastAsia" w:cs="宋体"/>
                <w:color w:val="000000"/>
                <w:highlight w:val="none"/>
                <w:lang w:val="en-US" w:eastAsia="zh-CN"/>
              </w:rPr>
            </w:r>
            <w:r/>
          </w:p>
        </w:tc>
      </w:tr>
    </w:tbl>
    <w:p>
      <w:pPr>
        <w:pStyle w:val="1240"/>
        <w:ind w:left="0" w:firstLine="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投标人公章</w:t>
      </w:r>
      <w:r>
        <w:rPr>
          <w:rFonts w:hint="eastAsia" w:ascii="宋体" w:hAnsi="宋体" w:eastAsia="宋体" w:cs="宋体"/>
          <w:color w:val="000000"/>
          <w:highlight w:val="none"/>
        </w:rPr>
        <w:t xml:space="preserve">（电子签章）：</w:t>
      </w:r>
      <w:r>
        <w:rPr>
          <w:rFonts w:hint="eastAsia" w:ascii="宋体" w:hAnsi="宋体" w:eastAsia="宋体" w:cs="宋体"/>
          <w:color w:val="000000"/>
          <w:highlight w:val="none"/>
          <w:lang w:val="en-US" w:eastAsia="zh-CN"/>
        </w:rPr>
      </w:r>
      <w:r/>
    </w:p>
    <w:p>
      <w:pPr>
        <w:pStyle w:val="1240"/>
        <w:ind w:left="0" w:firstLine="0"/>
        <w:spacing w:line="360" w:lineRule="auto"/>
        <w:rPr>
          <w:rFonts w:hint="eastAsia" w:cs="宋体"/>
          <w:b/>
          <w:bCs/>
          <w:color w:val="000000"/>
          <w:highlight w:val="none"/>
          <w:lang w:eastAsia="zh-CN"/>
        </w:rPr>
      </w:pPr>
      <w:r>
        <w:rPr>
          <w:rFonts w:hint="eastAsia" w:ascii="宋体" w:hAnsi="宋体" w:eastAsia="宋体" w:cs="宋体"/>
          <w:b/>
          <w:bCs/>
          <w:color w:val="000000"/>
          <w:highlight w:val="none"/>
          <w:lang w:val="en-US" w:eastAsia="zh-CN"/>
        </w:rPr>
        <w:t xml:space="preserve">注：</w:t>
      </w:r>
      <w:r>
        <w:rPr>
          <w:rFonts w:hint="eastAsia" w:ascii="宋体" w:hAnsi="宋体" w:eastAsia="宋体" w:cs="宋体"/>
          <w:b/>
          <w:bCs/>
          <w:color w:val="000000"/>
          <w:highlight w:val="none"/>
        </w:rPr>
        <w:t xml:space="preserve">投标人须按“苏采云”系统中给定的模块格式，完整、正确地进行填报（具体位置为“基本目录”——“开标一览表”）</w:t>
      </w:r>
      <w:r>
        <w:rPr>
          <w:rFonts w:hint="eastAsia" w:cs="宋体"/>
          <w:b/>
          <w:bCs/>
          <w:color w:val="000000"/>
          <w:highlight w:val="none"/>
          <w:lang w:eastAsia="zh-CN"/>
        </w:rPr>
        <w:t xml:space="preserve">。</w:t>
      </w:r>
      <w:r>
        <w:rPr>
          <w:rFonts w:hint="eastAsia" w:cs="宋体"/>
          <w:b/>
          <w:bCs/>
          <w:color w:val="000000"/>
          <w:highlight w:val="none"/>
          <w:lang w:eastAsia="zh-CN"/>
        </w:rPr>
      </w:r>
      <w:r/>
    </w:p>
    <w:p>
      <w:pPr>
        <w:pStyle w:val="976"/>
        <w:ind w:left="0" w:firstLine="0"/>
        <w:rPr>
          <w:rFonts w:hint="eastAsia"/>
          <w:highlight w:val="none"/>
        </w:rPr>
      </w:pPr>
      <w:r>
        <w:rPr>
          <w:rFonts w:hint="eastAsia"/>
          <w:highlight w:val="none"/>
        </w:rPr>
      </w:r>
      <w:r/>
    </w:p>
    <w:p>
      <w:pPr>
        <w:pStyle w:val="930"/>
        <w:rPr>
          <w:rFonts w:hint="eastAsia"/>
          <w:highlight w:val="none"/>
        </w:rPr>
      </w:pPr>
      <w:r>
        <w:rPr>
          <w:rFonts w:hint="eastAsia"/>
          <w:highlight w:val="none"/>
        </w:rPr>
      </w:r>
      <w:r/>
    </w:p>
    <w:p>
      <w:pPr>
        <w:pStyle w:val="1038"/>
        <w:rPr>
          <w:rFonts w:hint="eastAsia"/>
          <w:highlight w:val="none"/>
        </w:rPr>
      </w:pPr>
      <w:r>
        <w:rPr>
          <w:rFonts w:hint="eastAsia"/>
          <w:highlight w:val="none"/>
        </w:rPr>
      </w:r>
      <w:r/>
    </w:p>
    <w:p>
      <w:pPr>
        <w:pStyle w:val="1038"/>
        <w:rPr>
          <w:rFonts w:hint="eastAsia"/>
          <w:highlight w:val="none"/>
        </w:rPr>
      </w:pPr>
      <w:r>
        <w:rPr>
          <w:rFonts w:hint="eastAsia"/>
          <w:highlight w:val="none"/>
        </w:rPr>
      </w:r>
      <w:r/>
    </w:p>
    <w:p>
      <w:pPr>
        <w:pStyle w:val="1038"/>
        <w:rPr>
          <w:rFonts w:hint="eastAsia"/>
          <w:highlight w:val="none"/>
        </w:rPr>
      </w:pPr>
      <w:r>
        <w:rPr>
          <w:rFonts w:hint="eastAsia"/>
          <w:highlight w:val="none"/>
        </w:rPr>
      </w:r>
      <w:r/>
    </w:p>
    <w:p>
      <w:pPr>
        <w:pStyle w:val="1038"/>
        <w:rPr>
          <w:rFonts w:hint="eastAsia"/>
          <w:highlight w:val="none"/>
        </w:rPr>
      </w:pPr>
      <w:r>
        <w:rPr>
          <w:rFonts w:hint="eastAsia"/>
          <w:highlight w:val="none"/>
        </w:rPr>
      </w:r>
      <w:r/>
    </w:p>
    <w:p>
      <w:pPr>
        <w:pStyle w:val="1038"/>
        <w:rPr>
          <w:rFonts w:hint="eastAsia"/>
          <w:highlight w:val="none"/>
        </w:rPr>
      </w:pPr>
      <w:r>
        <w:rPr>
          <w:rFonts w:hint="eastAsia"/>
          <w:highlight w:val="none"/>
        </w:rPr>
      </w:r>
      <w:r/>
    </w:p>
    <w:p>
      <w:pPr>
        <w:pStyle w:val="1038"/>
        <w:rPr>
          <w:rFonts w:hint="eastAsia"/>
          <w:highlight w:val="none"/>
        </w:rPr>
      </w:pPr>
      <w:r>
        <w:rPr>
          <w:rFonts w:hint="eastAsia"/>
          <w:highlight w:val="none"/>
        </w:rPr>
      </w:r>
      <w:r/>
    </w:p>
    <w:p>
      <w:pPr>
        <w:pStyle w:val="1038"/>
        <w:rPr>
          <w:rFonts w:hint="eastAsia"/>
          <w:highlight w:val="none"/>
        </w:rPr>
      </w:pPr>
      <w:r>
        <w:rPr>
          <w:rFonts w:hint="eastAsia"/>
          <w:highlight w:val="none"/>
        </w:rPr>
      </w:r>
      <w:r/>
    </w:p>
    <w:p>
      <w:pPr>
        <w:pStyle w:val="1038"/>
        <w:rPr>
          <w:rFonts w:hint="eastAsia"/>
          <w:highlight w:val="none"/>
        </w:rPr>
      </w:pPr>
      <w:r>
        <w:rPr>
          <w:rFonts w:hint="eastAsia"/>
          <w:highlight w:val="none"/>
        </w:rPr>
      </w:r>
      <w:r/>
    </w:p>
    <w:p>
      <w:pPr>
        <w:pStyle w:val="1038"/>
        <w:rPr>
          <w:rFonts w:hint="eastAsia"/>
          <w:highlight w:val="none"/>
        </w:rPr>
      </w:pPr>
      <w:r>
        <w:rPr>
          <w:rFonts w:hint="eastAsia"/>
          <w:highlight w:val="none"/>
        </w:rPr>
      </w:r>
      <w:r/>
    </w:p>
    <w:p>
      <w:pPr>
        <w:pStyle w:val="1038"/>
        <w:rPr>
          <w:rFonts w:hint="eastAsia"/>
          <w:highlight w:val="none"/>
        </w:rPr>
      </w:pPr>
      <w:r>
        <w:rPr>
          <w:rFonts w:hint="eastAsia"/>
          <w:highlight w:val="none"/>
        </w:rPr>
      </w:r>
      <w:r/>
    </w:p>
    <w:p>
      <w:pPr>
        <w:pStyle w:val="1038"/>
        <w:rPr>
          <w:rFonts w:hint="eastAsia"/>
          <w:highlight w:val="none"/>
        </w:rPr>
      </w:pPr>
      <w:r>
        <w:rPr>
          <w:rFonts w:hint="eastAsia"/>
          <w:highlight w:val="none"/>
        </w:rPr>
      </w:r>
      <w:r/>
    </w:p>
    <w:p>
      <w:pPr>
        <w:pStyle w:val="1038"/>
        <w:rPr>
          <w:rFonts w:hint="eastAsia"/>
          <w:highlight w:val="none"/>
        </w:rPr>
      </w:pPr>
      <w:r>
        <w:rPr>
          <w:rFonts w:hint="eastAsia"/>
          <w:highlight w:val="none"/>
        </w:rPr>
      </w:r>
      <w:r/>
    </w:p>
    <w:p>
      <w:pPr>
        <w:pStyle w:val="1038"/>
        <w:rPr>
          <w:rFonts w:hint="eastAsia"/>
          <w:highlight w:val="none"/>
        </w:rPr>
      </w:pPr>
      <w:r>
        <w:rPr>
          <w:rFonts w:hint="eastAsia"/>
          <w:highlight w:val="none"/>
        </w:rPr>
      </w:r>
      <w:r/>
    </w:p>
    <w:p>
      <w:pPr>
        <w:pStyle w:val="1038"/>
        <w:rPr>
          <w:rFonts w:hint="eastAsia"/>
          <w:highlight w:val="none"/>
        </w:rPr>
      </w:pPr>
      <w:r>
        <w:rPr>
          <w:rFonts w:hint="eastAsia"/>
          <w:highlight w:val="none"/>
        </w:rPr>
      </w:r>
      <w:r/>
    </w:p>
    <w:p>
      <w:pPr>
        <w:pStyle w:val="1038"/>
        <w:rPr>
          <w:rFonts w:hint="eastAsia"/>
          <w:highlight w:val="none"/>
        </w:rPr>
      </w:pPr>
      <w:r>
        <w:rPr>
          <w:rFonts w:hint="eastAsia"/>
          <w:highlight w:val="none"/>
        </w:rPr>
      </w:r>
      <w:r/>
    </w:p>
    <w:p>
      <w:pPr>
        <w:pStyle w:val="1038"/>
        <w:rPr>
          <w:rFonts w:hint="eastAsia"/>
          <w:highlight w:val="none"/>
        </w:rPr>
      </w:pPr>
      <w:r>
        <w:rPr>
          <w:rFonts w:hint="eastAsia"/>
          <w:highlight w:val="none"/>
        </w:rPr>
      </w:r>
      <w:r/>
    </w:p>
    <w:p>
      <w:pPr>
        <w:pStyle w:val="1038"/>
        <w:rPr>
          <w:rFonts w:hint="eastAsia"/>
          <w:highlight w:val="none"/>
        </w:rPr>
      </w:pPr>
      <w:r>
        <w:rPr>
          <w:rFonts w:hint="eastAsia"/>
          <w:highlight w:val="none"/>
        </w:rPr>
      </w:r>
      <w:r/>
    </w:p>
    <w:p>
      <w:pPr>
        <w:pStyle w:val="1038"/>
        <w:rPr>
          <w:rFonts w:hint="eastAsia"/>
          <w:highlight w:val="none"/>
        </w:rPr>
      </w:pPr>
      <w:r>
        <w:rPr>
          <w:rFonts w:hint="eastAsia"/>
          <w:highlight w:val="none"/>
        </w:rPr>
      </w:r>
      <w:r/>
    </w:p>
    <w:p>
      <w:pPr>
        <w:pStyle w:val="1038"/>
        <w:rPr>
          <w:rFonts w:hint="eastAsia"/>
          <w:highlight w:val="none"/>
        </w:rPr>
      </w:pPr>
      <w:r>
        <w:rPr>
          <w:rFonts w:hint="eastAsia"/>
          <w:highlight w:val="none"/>
        </w:rPr>
      </w:r>
      <w:r>
        <w:rPr>
          <w:rFonts w:hint="eastAsia"/>
          <w:highlight w:val="none"/>
        </w:rPr>
      </w:r>
      <w:r/>
    </w:p>
    <w:p>
      <w:pPr>
        <w:pStyle w:val="1038"/>
        <w:rPr>
          <w:rFonts w:hint="eastAsia"/>
          <w:highlight w:val="none"/>
        </w:rPr>
      </w:pPr>
      <w:r>
        <w:rPr>
          <w:rFonts w:hint="eastAsia"/>
          <w:highlight w:val="none"/>
        </w:rPr>
      </w:r>
      <w:r>
        <w:rPr>
          <w:rFonts w:hint="eastAsia"/>
          <w:highlight w:val="none"/>
        </w:rPr>
      </w:r>
      <w:r/>
    </w:p>
    <w:p>
      <w:pPr>
        <w:pStyle w:val="1038"/>
        <w:rPr>
          <w:rFonts w:hint="eastAsia"/>
          <w:highlight w:val="none"/>
        </w:rPr>
      </w:pPr>
      <w:r>
        <w:rPr>
          <w:rFonts w:hint="eastAsia"/>
          <w:highlight w:val="none"/>
        </w:rPr>
      </w:r>
      <w:r>
        <w:rPr>
          <w:rFonts w:hint="eastAsia"/>
          <w:highlight w:val="none"/>
        </w:rPr>
      </w:r>
      <w:r/>
    </w:p>
    <w:p>
      <w:pPr>
        <w:pStyle w:val="1038"/>
        <w:rPr>
          <w:rFonts w:hint="eastAsia"/>
          <w:highlight w:val="none"/>
        </w:rPr>
      </w:pPr>
      <w:r>
        <w:rPr>
          <w:rFonts w:hint="eastAsia"/>
          <w:highlight w:val="none"/>
        </w:rPr>
      </w:r>
      <w:r>
        <w:rPr>
          <w:rFonts w:hint="eastAsia"/>
          <w:highlight w:val="none"/>
        </w:rPr>
      </w:r>
      <w:r/>
    </w:p>
    <w:p>
      <w:pPr>
        <w:pStyle w:val="1038"/>
        <w:rPr>
          <w:rFonts w:hint="eastAsia"/>
          <w:highlight w:val="none"/>
        </w:rPr>
      </w:pPr>
      <w:r>
        <w:rPr>
          <w:rFonts w:hint="eastAsia"/>
          <w:highlight w:val="none"/>
        </w:rPr>
      </w:r>
      <w:r>
        <w:rPr>
          <w:rFonts w:hint="eastAsia"/>
          <w:highlight w:val="none"/>
        </w:rPr>
      </w:r>
      <w:r/>
    </w:p>
    <w:p>
      <w:pPr>
        <w:pStyle w:val="1038"/>
        <w:rPr>
          <w:rFonts w:hint="eastAsia"/>
          <w:highlight w:val="none"/>
        </w:rPr>
      </w:pPr>
      <w:r>
        <w:rPr>
          <w:rFonts w:hint="eastAsia"/>
          <w:highlight w:val="none"/>
        </w:rPr>
      </w:r>
      <w:r>
        <w:rPr>
          <w:rFonts w:hint="eastAsia"/>
          <w:highlight w:val="none"/>
        </w:rPr>
      </w:r>
      <w:r/>
    </w:p>
    <w:p>
      <w:pPr>
        <w:pStyle w:val="1038"/>
        <w:rPr>
          <w:rFonts w:hint="eastAsia"/>
          <w:highlight w:val="none"/>
        </w:rPr>
      </w:pPr>
      <w:r>
        <w:rPr>
          <w:rFonts w:hint="eastAsia"/>
          <w:highlight w:val="none"/>
        </w:rPr>
      </w:r>
      <w:r/>
    </w:p>
    <w:p>
      <w:pPr>
        <w:pStyle w:val="1038"/>
        <w:rPr>
          <w:rFonts w:hint="eastAsia"/>
          <w:highlight w:val="none"/>
        </w:rPr>
      </w:pPr>
      <w:r>
        <w:rPr>
          <w:rFonts w:hint="eastAsia"/>
          <w:highlight w:val="none"/>
        </w:rPr>
      </w:r>
      <w:r/>
    </w:p>
    <w:p>
      <w:pPr>
        <w:pStyle w:val="1038"/>
        <w:rPr>
          <w:rFonts w:hint="eastAsia"/>
          <w:highlight w:val="none"/>
        </w:rPr>
      </w:pPr>
      <w:r>
        <w:rPr>
          <w:rFonts w:hint="eastAsia"/>
          <w:highlight w:val="none"/>
        </w:rPr>
      </w:r>
      <w:r/>
    </w:p>
    <w:p>
      <w:pPr>
        <w:pStyle w:val="930"/>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开标一览表附录</w:t>
      </w:r>
      <w:r>
        <w:rPr>
          <w:rFonts w:hint="eastAsia" w:ascii="Times New Roman" w:hAnsi="Times New Roman" w:eastAsia="宋体" w:cs="Times New Roman"/>
          <w:b/>
          <w:color w:val="000000"/>
          <w:sz w:val="28"/>
          <w:szCs w:val="28"/>
          <w:highlight w:val="none"/>
          <w:lang w:val="en-US" w:eastAsia="zh-CN"/>
        </w:rPr>
      </w:r>
      <w:r/>
    </w:p>
    <w:p>
      <w:pPr>
        <w:pStyle w:val="974"/>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930"/>
        <w:pageBreakBefore w:val="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项目名称：                              政府采购编号</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930"/>
        <w:pageBreakBefore w:val="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6"/>
        <w:gridCol w:w="6798"/>
      </w:tblGrid>
      <w:tr>
        <w:trPr>
          <w:cantSplit/>
          <w:trHeight w:val="1036"/>
        </w:trPr>
        <w:tc>
          <w:tcPr>
            <w:tcW w:w="2436" w:type="dxa"/>
            <w:vAlign w:val="center"/>
            <w:textDirection w:val="lrTb"/>
            <w:noWrap w:val="false"/>
          </w:tcPr>
          <w:p>
            <w:pPr>
              <w:pStyle w:val="1239"/>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服务期</w:t>
            </w:r>
            <w:r>
              <w:rPr>
                <w:rFonts w:hint="eastAsia" w:ascii="宋体" w:hAnsi="宋体" w:eastAsia="宋体" w:cs="宋体"/>
                <w:color w:val="000000"/>
                <w:sz w:val="24"/>
                <w:highlight w:val="none"/>
              </w:rPr>
            </w:r>
            <w:r/>
          </w:p>
        </w:tc>
        <w:tc>
          <w:tcPr>
            <w:tcW w:w="6798" w:type="dxa"/>
            <w:vAlign w:val="top"/>
            <w:textDirection w:val="lrTb"/>
            <w:noWrap w:val="false"/>
          </w:tcPr>
          <w:p>
            <w:pPr>
              <w:pStyle w:val="93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cantSplit/>
          <w:trHeight w:val="1036"/>
        </w:trPr>
        <w:tc>
          <w:tcPr>
            <w:tcW w:w="2436" w:type="dxa"/>
            <w:vAlign w:val="center"/>
            <w:textDirection w:val="lrTb"/>
            <w:noWrap w:val="false"/>
          </w:tcPr>
          <w:p>
            <w:pPr>
              <w:pStyle w:val="1239"/>
              <w:jc w:val="center"/>
              <w:pageBreakBefore w:val="0"/>
              <w:spacing w:line="360" w:lineRule="auto"/>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质量标准</w:t>
            </w:r>
            <w:r>
              <w:rPr>
                <w:rFonts w:hint="eastAsia" w:ascii="宋体" w:hAnsi="宋体" w:eastAsia="宋体" w:cs="宋体"/>
                <w:color w:val="000000"/>
                <w:sz w:val="24"/>
                <w:highlight w:val="none"/>
                <w:lang w:eastAsia="zh-CN"/>
              </w:rPr>
            </w:r>
            <w:r/>
          </w:p>
        </w:tc>
        <w:tc>
          <w:tcPr>
            <w:tcW w:w="6798" w:type="dxa"/>
            <w:vAlign w:val="top"/>
            <w:textDirection w:val="lrTb"/>
            <w:noWrap w:val="false"/>
          </w:tcPr>
          <w:p>
            <w:pPr>
              <w:pStyle w:val="93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bl>
    <w:p>
      <w:pPr>
        <w:pStyle w:val="930"/>
        <w:jc w:val="center"/>
        <w:pageBreakBefore w:val="0"/>
        <w:spacing w:line="360" w:lineRule="auto"/>
        <w:rPr>
          <w:rFonts w:hint="eastAsia" w:ascii="宋体" w:hAnsi="宋体" w:eastAsia="宋体" w:cs="宋体"/>
          <w:bCs/>
          <w:sz w:val="32"/>
          <w:szCs w:val="28"/>
          <w:highlight w:val="none"/>
        </w:rPr>
        <w:outlineLvl w:val="9"/>
      </w:pPr>
      <w:r>
        <w:rPr>
          <w:rFonts w:hint="eastAsia" w:ascii="宋体" w:hAnsi="宋体" w:eastAsia="宋体" w:cs="宋体"/>
          <w:bCs/>
          <w:sz w:val="32"/>
          <w:szCs w:val="28"/>
          <w:highlight w:val="none"/>
        </w:rPr>
      </w:r>
      <w:r/>
    </w:p>
    <w:p>
      <w:pPr>
        <w:pStyle w:val="93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（公章）</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93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法定代表人或授权委托人（签字或盖章）</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93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1038"/>
        <w:rPr>
          <w:rFonts w:hint="eastAsia"/>
          <w:highlight w:val="none"/>
        </w:rPr>
      </w:pPr>
      <w:r>
        <w:rPr>
          <w:rFonts w:hint="eastAsia"/>
          <w:highlight w:val="none"/>
        </w:rPr>
      </w:r>
      <w:r/>
    </w:p>
    <w:p>
      <w:pPr>
        <w:pStyle w:val="1038"/>
        <w:rPr>
          <w:rFonts w:hint="eastAsia"/>
          <w:highlight w:val="none"/>
        </w:rPr>
      </w:pPr>
      <w:r>
        <w:rPr>
          <w:rFonts w:hint="eastAsia"/>
          <w:highlight w:val="none"/>
        </w:rPr>
      </w:r>
      <w:r/>
    </w:p>
    <w:p>
      <w:pPr>
        <w:pStyle w:val="930"/>
        <w:spacing w:line="360" w:lineRule="auto"/>
        <w:rPr>
          <w:rFonts w:hAnsi="宋体"/>
          <w:color w:val="000000"/>
          <w:sz w:val="24"/>
          <w:highlight w:val="none"/>
        </w:rPr>
      </w:pPr>
      <w:r>
        <w:rPr>
          <w:rFonts w:hint="eastAsia" w:hAnsi="宋体"/>
          <w:color w:val="000000"/>
          <w:sz w:val="24"/>
          <w:highlight w:val="none"/>
        </w:rPr>
        <w:t xml:space="preserve">填写说明：</w:t>
      </w:r>
      <w:r>
        <w:rPr>
          <w:rFonts w:hAnsi="宋体"/>
          <w:color w:val="000000"/>
          <w:sz w:val="24"/>
          <w:highlight w:val="none"/>
        </w:rPr>
      </w:r>
      <w:r/>
    </w:p>
    <w:p>
      <w:pPr>
        <w:pStyle w:val="930"/>
        <w:numPr>
          <w:ilvl w:val="0"/>
          <w:numId w:val="17"/>
        </w:numPr>
        <w:ind w:left="-142" w:firstLine="482"/>
        <w:spacing w:line="500" w:lineRule="exact"/>
        <w:rPr>
          <w:rFonts w:hint="eastAsia" w:hAnsi="宋体"/>
          <w:b/>
          <w:color w:val="000000"/>
          <w:sz w:val="24"/>
          <w:highlight w:val="none"/>
        </w:rPr>
      </w:pPr>
      <w:r>
        <w:rPr>
          <w:rFonts w:hint="eastAsia" w:hAnsi="宋体"/>
          <w:b/>
          <w:color w:val="000000"/>
          <w:sz w:val="24"/>
          <w:highlight w:val="none"/>
        </w:rPr>
        <w:t xml:space="preserve">开标一览表中的内容应与</w:t>
      </w:r>
      <w:r>
        <w:rPr>
          <w:rFonts w:hint="eastAsia" w:hAnsi="宋体"/>
          <w:b/>
          <w:color w:val="000000"/>
          <w:sz w:val="24"/>
          <w:highlight w:val="none"/>
          <w:lang w:val="en-US" w:eastAsia="zh-CN"/>
        </w:rPr>
        <w:t xml:space="preserve">投标</w:t>
      </w:r>
      <w:r>
        <w:rPr>
          <w:rFonts w:hint="eastAsia" w:hAnsi="宋体"/>
          <w:b/>
          <w:color w:val="000000"/>
          <w:sz w:val="24"/>
          <w:highlight w:val="none"/>
        </w:rPr>
        <w:t xml:space="preserve">函内容一致，否则评标时一律按开标一览表中内容为准，开标一览表中必须盖章或签字。</w:t>
      </w:r>
      <w:r>
        <w:rPr>
          <w:rFonts w:hint="eastAsia" w:hAnsi="宋体"/>
          <w:b/>
          <w:color w:val="000000"/>
          <w:sz w:val="24"/>
          <w:highlight w:val="none"/>
        </w:rPr>
      </w:r>
      <w:r/>
    </w:p>
    <w:p>
      <w:pPr>
        <w:pStyle w:val="1020"/>
        <w:ind w:left="0" w:firstLine="0"/>
        <w:rPr>
          <w:rFonts w:hint="eastAsia" w:hAnsi="宋体" w:cs="宋体"/>
          <w:color w:val="000000"/>
          <w:szCs w:val="21"/>
          <w:highlight w:val="none"/>
        </w:rPr>
      </w:pPr>
      <w:r>
        <w:rPr>
          <w:rFonts w:hint="eastAsia" w:hAnsi="宋体" w:cs="宋体"/>
          <w:color w:val="000000"/>
          <w:szCs w:val="21"/>
          <w:highlight w:val="none"/>
        </w:rPr>
      </w:r>
      <w:r/>
    </w:p>
    <w:p>
      <w:pPr>
        <w:pStyle w:val="930"/>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930"/>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1038"/>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1038"/>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1038"/>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1038"/>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930"/>
        <w:jc w:val="both"/>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1038"/>
        <w:rPr>
          <w:rFonts w:hint="eastAsia" w:ascii="宋体" w:hAnsi="宋体" w:cs="宋体"/>
          <w:color w:val="000000"/>
          <w:sz w:val="28"/>
          <w:szCs w:val="28"/>
          <w:highlight w:val="none"/>
        </w:rPr>
      </w:pPr>
      <w:r>
        <w:rPr>
          <w:rFonts w:hint="eastAsia" w:ascii="宋体" w:hAnsi="宋体" w:cs="宋体"/>
          <w:bCs/>
          <w:color w:val="000000"/>
          <w:sz w:val="28"/>
          <w:szCs w:val="28"/>
          <w:highlight w:val="none"/>
        </w:rPr>
      </w:r>
      <w:r>
        <w:rPr>
          <w:rFonts w:hint="eastAsia" w:ascii="宋体" w:hAnsi="宋体" w:cs="宋体"/>
          <w:bCs/>
          <w:color w:val="000000"/>
          <w:sz w:val="28"/>
          <w:szCs w:val="28"/>
          <w:highlight w:val="none"/>
        </w:rPr>
      </w:r>
      <w:r/>
    </w:p>
    <w:p>
      <w:pPr>
        <w:pStyle w:val="1038"/>
        <w:rPr>
          <w:rFonts w:hint="eastAsia" w:ascii="宋体" w:hAnsi="宋体" w:cs="宋体"/>
          <w:color w:val="000000"/>
          <w:sz w:val="28"/>
          <w:szCs w:val="28"/>
          <w:highlight w:val="none"/>
        </w:rPr>
      </w:pPr>
      <w:r>
        <w:rPr>
          <w:rFonts w:hint="eastAsia" w:ascii="宋体" w:hAnsi="宋体" w:cs="宋体"/>
          <w:color w:val="000000"/>
          <w:sz w:val="28"/>
          <w:szCs w:val="28"/>
          <w:highlight w:val="none"/>
        </w:rPr>
      </w:r>
      <w:r>
        <w:rPr>
          <w:rFonts w:hint="eastAsia" w:ascii="宋体" w:hAnsi="宋体" w:cs="宋体"/>
          <w:color w:val="000000"/>
          <w:sz w:val="28"/>
          <w:szCs w:val="28"/>
          <w:highlight w:val="none"/>
        </w:rPr>
      </w:r>
      <w:r/>
    </w:p>
    <w:p>
      <w:pPr>
        <w:pStyle w:val="1038"/>
        <w:rPr>
          <w:rFonts w:hint="eastAsia" w:ascii="宋体" w:hAnsi="宋体" w:cs="宋体"/>
          <w:color w:val="000000"/>
          <w:sz w:val="28"/>
          <w:szCs w:val="28"/>
          <w:highlight w:val="none"/>
        </w:rPr>
      </w:pPr>
      <w:r>
        <w:rPr>
          <w:rFonts w:hint="eastAsia" w:ascii="宋体" w:hAnsi="宋体" w:cs="宋体"/>
          <w:color w:val="000000"/>
          <w:sz w:val="28"/>
          <w:szCs w:val="28"/>
          <w:highlight w:val="none"/>
        </w:rPr>
      </w:r>
      <w:r>
        <w:rPr>
          <w:rFonts w:hint="eastAsia" w:ascii="宋体" w:hAnsi="宋体" w:cs="宋体"/>
          <w:color w:val="000000"/>
          <w:sz w:val="28"/>
          <w:szCs w:val="28"/>
          <w:highlight w:val="none"/>
        </w:rPr>
      </w:r>
      <w:r/>
    </w:p>
    <w:p>
      <w:pPr>
        <w:pStyle w:val="1038"/>
        <w:rPr>
          <w:rFonts w:hint="eastAsia" w:ascii="宋体" w:hAnsi="宋体" w:cs="宋体"/>
          <w:color w:val="000000"/>
          <w:sz w:val="28"/>
          <w:szCs w:val="28"/>
          <w:highlight w:val="none"/>
        </w:rPr>
      </w:pPr>
      <w:r>
        <w:rPr>
          <w:rFonts w:hint="eastAsia" w:ascii="宋体" w:hAnsi="宋体" w:cs="宋体"/>
          <w:color w:val="000000"/>
          <w:sz w:val="28"/>
          <w:szCs w:val="28"/>
          <w:highlight w:val="none"/>
        </w:rPr>
      </w:r>
      <w:r>
        <w:rPr>
          <w:rFonts w:hint="eastAsia" w:ascii="宋体" w:hAnsi="宋体" w:cs="宋体"/>
          <w:color w:val="000000"/>
          <w:sz w:val="28"/>
          <w:szCs w:val="28"/>
          <w:highlight w:val="none"/>
        </w:rPr>
      </w:r>
      <w:r/>
    </w:p>
    <w:p>
      <w:pPr>
        <w:pStyle w:val="1038"/>
        <w:rPr>
          <w:rFonts w:hint="eastAsia" w:ascii="宋体" w:hAnsi="宋体" w:cs="宋体"/>
          <w:color w:val="000000"/>
          <w:sz w:val="28"/>
          <w:szCs w:val="28"/>
          <w:highlight w:val="none"/>
        </w:rPr>
      </w:pPr>
      <w:r>
        <w:rPr>
          <w:rFonts w:hint="eastAsia" w:ascii="宋体" w:hAnsi="宋体" w:cs="宋体"/>
          <w:color w:val="000000"/>
          <w:sz w:val="28"/>
          <w:szCs w:val="28"/>
          <w:highlight w:val="none"/>
        </w:rPr>
      </w:r>
      <w:r>
        <w:rPr>
          <w:rFonts w:hint="eastAsia" w:ascii="宋体" w:hAnsi="宋体" w:cs="宋体"/>
          <w:color w:val="000000"/>
          <w:sz w:val="28"/>
          <w:szCs w:val="28"/>
          <w:highlight w:val="none"/>
        </w:rPr>
      </w:r>
      <w:r/>
    </w:p>
    <w:p>
      <w:pPr>
        <w:pStyle w:val="1038"/>
        <w:rPr>
          <w:rFonts w:hint="eastAsia" w:ascii="宋体" w:hAnsi="宋体" w:cs="宋体"/>
          <w:color w:val="000000"/>
          <w:sz w:val="28"/>
          <w:szCs w:val="28"/>
          <w:highlight w:val="none"/>
        </w:rPr>
      </w:pPr>
      <w:r>
        <w:rPr>
          <w:rFonts w:hint="eastAsia" w:ascii="宋体" w:hAnsi="宋体" w:cs="宋体"/>
          <w:bCs/>
          <w:color w:val="000000"/>
          <w:sz w:val="28"/>
          <w:szCs w:val="28"/>
          <w:highlight w:val="none"/>
        </w:rPr>
      </w:r>
      <w:r/>
    </w:p>
    <w:p>
      <w:pPr>
        <w:pStyle w:val="1038"/>
        <w:ind w:left="0" w:firstLine="0"/>
        <w:rPr>
          <w:rFonts w:hint="eastAsia"/>
          <w:highlight w:val="none"/>
        </w:rPr>
      </w:pPr>
      <w:r>
        <w:rPr>
          <w:rFonts w:hint="eastAsia"/>
          <w:highlight w:val="none"/>
        </w:rPr>
      </w:r>
      <w:r/>
    </w:p>
    <w:p>
      <w:pPr>
        <w:pStyle w:val="1038"/>
        <w:ind w:left="0" w:firstLine="0"/>
        <w:rPr>
          <w:rFonts w:hint="eastAsia"/>
          <w:highlight w:val="none"/>
        </w:rPr>
      </w:pPr>
      <w:r>
        <w:rPr>
          <w:rFonts w:hint="eastAsia"/>
          <w:highlight w:val="none"/>
        </w:rPr>
      </w:r>
      <w:r/>
    </w:p>
    <w:p>
      <w:pPr>
        <w:pStyle w:val="930"/>
        <w:rPr>
          <w:rFonts w:hint="eastAsia" w:ascii="黑体" w:hAnsi="宋体" w:eastAsia="黑体" w:cs="Times New Roman"/>
          <w:bCs/>
          <w:color w:val="000000"/>
          <w:sz w:val="24"/>
          <w:szCs w:val="24"/>
          <w:highlight w:val="none"/>
          <w:lang w:val="en-US" w:eastAsia="zh-CN"/>
        </w:rPr>
        <w:outlineLvl w:val="0"/>
      </w:pPr>
      <w:r>
        <w:rPr>
          <w:rFonts w:hint="eastAsia" w:ascii="黑体" w:hAnsi="宋体" w:eastAsia="黑体" w:cs="Times New Roman"/>
          <w:bCs/>
          <w:color w:val="000000"/>
          <w:sz w:val="24"/>
          <w:szCs w:val="24"/>
          <w:highlight w:val="none"/>
          <w:lang w:val="en-US" w:eastAsia="zh-CN"/>
        </w:rPr>
        <w:t xml:space="preserve">（五）明细报价表</w:t>
      </w:r>
      <w:r>
        <w:rPr>
          <w:rFonts w:hint="eastAsia" w:ascii="黑体" w:hAnsi="宋体" w:eastAsia="黑体" w:cs="Times New Roman"/>
          <w:bCs/>
          <w:color w:val="000000"/>
          <w:sz w:val="24"/>
          <w:szCs w:val="24"/>
          <w:highlight w:val="none"/>
        </w:rPr>
        <w:t xml:space="preserve">（格式）</w:t>
      </w:r>
      <w:r>
        <w:rPr>
          <w:rFonts w:hint="eastAsia" w:ascii="黑体" w:hAnsi="宋体" w:eastAsia="黑体" w:cs="Times New Roman"/>
          <w:bCs/>
          <w:color w:val="000000"/>
          <w:sz w:val="24"/>
          <w:szCs w:val="24"/>
          <w:highlight w:val="none"/>
          <w:lang w:val="en-US" w:eastAsia="zh-CN"/>
        </w:rPr>
      </w:r>
      <w:r/>
    </w:p>
    <w:p>
      <w:pPr>
        <w:pStyle w:val="930"/>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明细报价表</w:t>
      </w:r>
      <w:r>
        <w:rPr>
          <w:rFonts w:hint="eastAsia" w:ascii="Times New Roman" w:hAnsi="Times New Roman" w:eastAsia="宋体" w:cs="Times New Roman"/>
          <w:b/>
          <w:color w:val="000000"/>
          <w:sz w:val="28"/>
          <w:szCs w:val="28"/>
          <w:highlight w:val="none"/>
          <w:lang w:val="en-US" w:eastAsia="zh-CN"/>
        </w:rPr>
      </w:r>
      <w:r/>
    </w:p>
    <w:p>
      <w:pPr>
        <w:pStyle w:val="974"/>
        <w:jc w:val="center"/>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930"/>
        <w:ind w:left="125"/>
        <w:spacing w:before="22" w:line="360"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投标供应商（加盖公章</w:t>
      </w:r>
      <w:r>
        <w:rPr>
          <w:rFonts w:ascii="宋体" w:hAnsi="宋体" w:eastAsia="宋体" w:cs="宋体"/>
          <w:spacing w:val="8"/>
          <w:sz w:val="24"/>
          <w:szCs w:val="24"/>
          <w:highlight w:val="none"/>
        </w:rPr>
        <w:t xml:space="preserve">）：</w:t>
      </w:r>
      <w:r>
        <w:rPr>
          <w:rFonts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 xml:space="preserve">    </w:t>
      </w:r>
      <w:r>
        <w:rPr>
          <w:rFonts w:ascii="宋体" w:hAnsi="宋体" w:eastAsia="宋体" w:cs="宋体"/>
          <w:spacing w:val="-2"/>
          <w:sz w:val="24"/>
          <w:szCs w:val="24"/>
          <w:highlight w:val="none"/>
        </w:rPr>
        <w:t xml:space="preserve">采购编号：</w:t>
      </w:r>
      <w:r>
        <w:rPr>
          <w:rFonts w:ascii="宋体" w:hAnsi="宋体" w:eastAsia="宋体" w:cs="宋体"/>
          <w:sz w:val="24"/>
          <w:szCs w:val="24"/>
          <w:highlight w:val="none"/>
        </w:rPr>
      </w:r>
      <w:r/>
    </w:p>
    <w:p>
      <w:pPr>
        <w:pStyle w:val="930"/>
        <w:spacing w:line="360" w:lineRule="auto"/>
        <w:rPr>
          <w:highlight w:val="none"/>
        </w:rPr>
      </w:pPr>
      <w:r>
        <w:rPr>
          <w:highlight w:val="none"/>
        </w:rPr>
      </w:r>
      <w:r/>
    </w:p>
    <w:tbl>
      <w:tblPr>
        <w:tblStyle w:val="1241"/>
        <w:tblW w:w="88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50"/>
        <w:gridCol w:w="6727"/>
      </w:tblGrid>
      <w:tr>
        <w:trPr>
          <w:trHeight w:val="1562"/>
        </w:trPr>
        <w:tc>
          <w:tcPr>
            <w:tcW w:w="2150" w:type="dxa"/>
            <w:vAlign w:val="center"/>
            <w:textDirection w:val="lrTb"/>
            <w:noWrap w:val="false"/>
          </w:tcPr>
          <w:p>
            <w:pPr>
              <w:pStyle w:val="1238"/>
              <w:jc w:val="center"/>
              <w:spacing w:before="78" w:line="360" w:lineRule="auto"/>
              <w:rPr>
                <w:rFonts w:hint="eastAsia" w:eastAsia="宋体"/>
                <w:highlight w:val="none"/>
                <w:lang w:eastAsia="zh-CN"/>
              </w:rPr>
            </w:pPr>
            <w:r>
              <w:rPr>
                <w:rFonts w:hint="eastAsia"/>
                <w:spacing w:val="-10"/>
                <w:highlight w:val="none"/>
                <w:lang w:val="en-US" w:eastAsia="zh-CN"/>
              </w:rPr>
              <w:t xml:space="preserve">项目名称</w:t>
            </w:r>
            <w:r>
              <w:rPr>
                <w:rFonts w:hint="eastAsia" w:eastAsia="宋体"/>
                <w:highlight w:val="none"/>
                <w:lang w:eastAsia="zh-CN"/>
              </w:rPr>
            </w:r>
            <w:r/>
          </w:p>
        </w:tc>
        <w:tc>
          <w:tcPr>
            <w:tcW w:w="6727" w:type="dxa"/>
            <w:vAlign w:val="center"/>
            <w:textDirection w:val="lrTb"/>
            <w:noWrap w:val="false"/>
          </w:tcPr>
          <w:p>
            <w:pPr>
              <w:pStyle w:val="930"/>
              <w:jc w:val="center"/>
              <w:tabs>
                <w:tab w:val="left" w:pos="2992" w:leader="none"/>
              </w:tabs>
              <w:rPr>
                <w:rFonts w:hint="eastAsia" w:eastAsia="宋体"/>
                <w:highlight w:val="none"/>
                <w:lang w:eastAsia="zh-CN"/>
              </w:rPr>
            </w:pPr>
            <w:r>
              <w:rPr>
                <w:rFonts w:hint="eastAsia" w:eastAsia="宋体"/>
                <w:highlight w:val="none"/>
                <w:lang w:eastAsia="zh-CN"/>
              </w:rPr>
            </w:r>
            <w:r/>
          </w:p>
        </w:tc>
      </w:tr>
      <w:tr>
        <w:trPr>
          <w:trHeight w:val="1562"/>
        </w:trPr>
        <w:tc>
          <w:tcPr>
            <w:tcW w:w="2150" w:type="dxa"/>
            <w:vAlign w:val="center"/>
            <w:textDirection w:val="lrTb"/>
            <w:noWrap w:val="false"/>
          </w:tcPr>
          <w:p>
            <w:pPr>
              <w:pStyle w:val="1238"/>
              <w:jc w:val="center"/>
              <w:spacing w:before="78" w:line="360" w:lineRule="auto"/>
              <w:rPr>
                <w:rFonts w:hint="eastAsia" w:eastAsia="宋体"/>
                <w:spacing w:val="-10"/>
                <w:highlight w:val="none"/>
                <w:lang w:eastAsia="zh-CN"/>
              </w:rPr>
            </w:pPr>
            <w:r>
              <w:rPr>
                <w:rFonts w:hint="eastAsia"/>
                <w:spacing w:val="-10"/>
                <w:highlight w:val="none"/>
                <w:lang w:eastAsia="zh-CN"/>
              </w:rPr>
              <w:t xml:space="preserve">优惠率（</w:t>
            </w:r>
            <w:r>
              <w:rPr>
                <w:rFonts w:hint="eastAsia"/>
                <w:spacing w:val="-10"/>
                <w:highlight w:val="none"/>
                <w:lang w:val="en-US" w:eastAsia="zh-CN"/>
              </w:rPr>
              <w:t xml:space="preserve">%</w:t>
            </w:r>
            <w:r>
              <w:rPr>
                <w:rFonts w:hint="eastAsia"/>
                <w:spacing w:val="-10"/>
                <w:highlight w:val="none"/>
                <w:lang w:eastAsia="zh-CN"/>
              </w:rPr>
              <w:t xml:space="preserve">）</w:t>
            </w:r>
            <w:r>
              <w:rPr>
                <w:rFonts w:hint="eastAsia" w:eastAsia="宋体"/>
                <w:spacing w:val="-10"/>
                <w:highlight w:val="none"/>
                <w:lang w:eastAsia="zh-CN"/>
              </w:rPr>
            </w:r>
            <w:r/>
          </w:p>
        </w:tc>
        <w:tc>
          <w:tcPr>
            <w:tcW w:w="6727" w:type="dxa"/>
            <w:vAlign w:val="center"/>
            <w:textDirection w:val="lrTb"/>
            <w:noWrap w:val="false"/>
          </w:tcPr>
          <w:p>
            <w:pPr>
              <w:pStyle w:val="1238"/>
              <w:ind w:right="107"/>
              <w:jc w:val="center"/>
              <w:spacing w:before="235" w:line="360" w:lineRule="auto"/>
              <w:rPr>
                <w:spacing w:val="-5"/>
                <w:highlight w:val="none"/>
                <w:lang w:val="en-US" w:eastAsia="zh-CN"/>
              </w:rPr>
            </w:pPr>
            <w:r>
              <w:rPr>
                <w:spacing w:val="-5"/>
                <w:highlight w:val="none"/>
                <w:lang w:val="en-US" w:eastAsia="zh-CN"/>
              </w:rPr>
            </w:r>
            <w:r/>
          </w:p>
        </w:tc>
      </w:tr>
      <w:tr>
        <w:trPr>
          <w:trHeight w:val="1562"/>
        </w:trPr>
        <w:tc>
          <w:tcPr>
            <w:tcW w:w="2150" w:type="dxa"/>
            <w:vAlign w:val="center"/>
            <w:textDirection w:val="lrTb"/>
            <w:noWrap w:val="false"/>
          </w:tcPr>
          <w:p>
            <w:pPr>
              <w:pStyle w:val="1238"/>
              <w:ind w:right="3"/>
              <w:jc w:val="center"/>
              <w:spacing w:before="251" w:line="360" w:lineRule="auto"/>
              <w:rPr>
                <w:rFonts w:hint="eastAsia" w:eastAsia="宋体"/>
                <w:highlight w:val="none"/>
                <w:lang w:eastAsia="zh-CN"/>
              </w:rPr>
            </w:pPr>
            <w:r>
              <w:rPr>
                <w:spacing w:val="-3"/>
                <w:highlight w:val="none"/>
              </w:rPr>
              <w:t xml:space="preserve">折扣率</w:t>
            </w:r>
            <w:r>
              <w:rPr>
                <w:rFonts w:hint="eastAsia"/>
                <w:spacing w:val="-3"/>
                <w:highlight w:val="none"/>
                <w:lang w:eastAsia="zh-CN"/>
              </w:rPr>
              <w:t xml:space="preserve">（</w:t>
            </w:r>
            <w:r>
              <w:rPr>
                <w:rFonts w:hint="eastAsia"/>
                <w:spacing w:val="-3"/>
                <w:highlight w:val="none"/>
                <w:lang w:val="en-US" w:eastAsia="zh-CN"/>
              </w:rPr>
              <w:t xml:space="preserve">%</w:t>
            </w:r>
            <w:r>
              <w:rPr>
                <w:rFonts w:hint="eastAsia"/>
                <w:spacing w:val="-3"/>
                <w:highlight w:val="none"/>
                <w:lang w:eastAsia="zh-CN"/>
              </w:rPr>
              <w:t xml:space="preserve">）</w:t>
            </w:r>
            <w:r>
              <w:rPr>
                <w:rFonts w:hint="eastAsia" w:eastAsia="宋体"/>
                <w:highlight w:val="none"/>
                <w:lang w:eastAsia="zh-CN"/>
              </w:rPr>
            </w:r>
            <w:r/>
          </w:p>
        </w:tc>
        <w:tc>
          <w:tcPr>
            <w:tcW w:w="6727" w:type="dxa"/>
            <w:vAlign w:val="center"/>
            <w:textDirection w:val="lrTb"/>
            <w:noWrap w:val="false"/>
          </w:tcPr>
          <w:p>
            <w:pPr>
              <w:pStyle w:val="930"/>
              <w:jc w:val="center"/>
              <w:spacing w:line="360" w:lineRule="auto"/>
              <w:rPr>
                <w:rFonts w:ascii="Arial"/>
                <w:sz w:val="21"/>
                <w:highlight w:val="none"/>
              </w:rPr>
            </w:pPr>
            <w:r>
              <w:rPr>
                <w:rFonts w:ascii="Arial"/>
                <w:sz w:val="21"/>
                <w:highlight w:val="none"/>
              </w:rPr>
            </w:r>
            <w:r/>
          </w:p>
        </w:tc>
      </w:tr>
    </w:tbl>
    <w:p>
      <w:pPr>
        <w:pStyle w:val="930"/>
        <w:ind w:left="123"/>
        <w:spacing w:before="38" w:line="360" w:lineRule="auto"/>
        <w:rPr>
          <w:rFonts w:ascii="宋体" w:hAnsi="宋体" w:eastAsia="宋体" w:cs="宋体"/>
          <w:sz w:val="24"/>
          <w:szCs w:val="24"/>
          <w:highlight w:val="none"/>
        </w:rPr>
      </w:pPr>
      <w:r>
        <w:rPr>
          <w:rFonts w:ascii="宋体" w:hAnsi="宋体" w:eastAsia="宋体" w:cs="宋体"/>
          <w:spacing w:val="-3"/>
          <w:sz w:val="24"/>
          <w:szCs w:val="24"/>
          <w:highlight w:val="none"/>
        </w:rPr>
        <w:t xml:space="preserve">法定代表人或授权代表</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lang w:val="en-US" w:eastAsia="zh-CN"/>
        </w:rPr>
        <w:t xml:space="preserve">盖章或</w:t>
      </w:r>
      <w:r>
        <w:rPr>
          <w:rFonts w:ascii="宋体" w:hAnsi="宋体" w:eastAsia="宋体" w:cs="宋体"/>
          <w:spacing w:val="-3"/>
          <w:sz w:val="24"/>
          <w:szCs w:val="24"/>
          <w:highlight w:val="none"/>
        </w:rPr>
        <w:t xml:space="preserve">签字</w:t>
      </w:r>
      <w:r>
        <w:rPr>
          <w:rFonts w:hint="eastAsia" w:ascii="宋体" w:hAnsi="宋体" w:eastAsia="宋体" w:cs="宋体"/>
          <w:spacing w:val="-3"/>
          <w:sz w:val="24"/>
          <w:szCs w:val="24"/>
          <w:highlight w:val="none"/>
          <w:lang w:eastAsia="zh-CN"/>
        </w:rPr>
        <w:t xml:space="preserve">）</w:t>
      </w:r>
      <w:r>
        <w:rPr>
          <w:rFonts w:ascii="宋体" w:hAnsi="宋体" w:eastAsia="宋体" w:cs="宋体"/>
          <w:spacing w:val="-3"/>
          <w:sz w:val="24"/>
          <w:szCs w:val="24"/>
          <w:highlight w:val="none"/>
        </w:rPr>
        <w:t xml:space="preserve">：</w:t>
      </w:r>
      <w:r>
        <w:rPr>
          <w:rFonts w:ascii="宋体" w:hAnsi="宋体" w:eastAsia="宋体" w:cs="宋体"/>
          <w:spacing w:val="2"/>
          <w:sz w:val="24"/>
          <w:szCs w:val="24"/>
          <w:highlight w:val="none"/>
        </w:rPr>
        <w:t xml:space="preserve">                  </w:t>
      </w:r>
      <w:r>
        <w:rPr>
          <w:rFonts w:ascii="宋体" w:hAnsi="宋体" w:eastAsia="宋体" w:cs="宋体"/>
          <w:spacing w:val="-3"/>
          <w:sz w:val="24"/>
          <w:szCs w:val="24"/>
          <w:highlight w:val="none"/>
        </w:rPr>
        <w:t xml:space="preserve">日期：   年   月</w:t>
      </w:r>
      <w:r>
        <w:rPr>
          <w:rFonts w:ascii="宋体" w:hAnsi="宋体" w:eastAsia="宋体" w:cs="宋体"/>
          <w:spacing w:val="20"/>
          <w:sz w:val="24"/>
          <w:szCs w:val="24"/>
          <w:highlight w:val="none"/>
        </w:rPr>
        <w:t xml:space="preserve">  </w:t>
      </w:r>
      <w:r>
        <w:rPr>
          <w:rFonts w:ascii="宋体" w:hAnsi="宋体" w:eastAsia="宋体" w:cs="宋体"/>
          <w:spacing w:val="-3"/>
          <w:sz w:val="24"/>
          <w:szCs w:val="24"/>
          <w:highlight w:val="none"/>
        </w:rPr>
        <w:t xml:space="preserve">日</w:t>
      </w:r>
      <w:r>
        <w:rPr>
          <w:rFonts w:ascii="宋体" w:hAnsi="宋体" w:eastAsia="宋体" w:cs="宋体"/>
          <w:sz w:val="24"/>
          <w:szCs w:val="24"/>
          <w:highlight w:val="none"/>
        </w:rPr>
      </w:r>
      <w:r/>
    </w:p>
    <w:p>
      <w:pPr>
        <w:pStyle w:val="930"/>
        <w:ind w:left="124"/>
        <w:spacing w:before="30" w:line="360" w:lineRule="auto"/>
        <w:rPr>
          <w:rFonts w:ascii="宋体" w:hAnsi="宋体" w:eastAsia="宋体" w:cs="宋体"/>
          <w:spacing w:val="-3"/>
          <w:sz w:val="24"/>
          <w:szCs w:val="24"/>
          <w:highlight w:val="none"/>
        </w:rPr>
      </w:pPr>
      <w:r>
        <w:rPr>
          <w:rFonts w:ascii="宋体" w:hAnsi="宋体" w:eastAsia="宋体" w:cs="宋体"/>
          <w:spacing w:val="-3"/>
          <w:sz w:val="24"/>
          <w:szCs w:val="24"/>
          <w:highlight w:val="none"/>
        </w:rPr>
      </w:r>
      <w:r/>
    </w:p>
    <w:p>
      <w:pPr>
        <w:pStyle w:val="930"/>
        <w:pageBreakBefore w:val="0"/>
        <w:spacing w:line="360" w:lineRule="auto"/>
        <w:rPr>
          <w:rFonts w:hint="eastAsia" w:ascii="宋体" w:hAnsi="宋体" w:eastAsia="宋体" w:cs="宋体"/>
          <w:color w:val="000000"/>
          <w:sz w:val="24"/>
          <w:szCs w:val="24"/>
          <w:highlight w:val="none"/>
          <w:lang w:eastAsia="zh-CN"/>
        </w:rPr>
        <w:outlineLvl w:val="9"/>
      </w:pPr>
      <w:r>
        <w:rPr>
          <w:rFonts w:ascii="宋体" w:hAnsi="宋体" w:eastAsia="宋体" w:cs="宋体"/>
          <w:b/>
          <w:bCs/>
          <w:spacing w:val="-3"/>
          <w:sz w:val="24"/>
          <w:szCs w:val="24"/>
          <w:highlight w:val="none"/>
        </w:rPr>
        <w:t xml:space="preserve">填写说明：</w:t>
      </w:r>
      <w:r>
        <w:rPr>
          <w:rFonts w:hint="eastAsia" w:ascii="宋体" w:hAnsi="宋体" w:cs="宋体"/>
          <w:b/>
          <w:bCs/>
          <w:color w:val="000000"/>
          <w:spacing w:val="-3"/>
          <w:sz w:val="24"/>
          <w:szCs w:val="24"/>
          <w:highlight w:val="none"/>
          <w:lang w:val="en-US" w:eastAsia="zh-CN"/>
        </w:rPr>
        <w:t xml:space="preserve">1、</w:t>
      </w:r>
      <w:r>
        <w:rPr>
          <w:rFonts w:hint="eastAsia" w:ascii="宋体" w:hAnsi="宋体" w:eastAsia="宋体" w:cs="宋体"/>
          <w:b/>
          <w:bCs/>
          <w:color w:val="000000"/>
          <w:spacing w:val="-3"/>
          <w:sz w:val="24"/>
          <w:szCs w:val="24"/>
          <w:highlight w:val="none"/>
        </w:rPr>
        <w:t xml:space="preserve">由于苏采云平台价格分计算以优惠率计算</w:t>
      </w:r>
      <w:r>
        <w:rPr>
          <w:rFonts w:hint="eastAsia" w:ascii="宋体" w:hAnsi="宋体" w:eastAsia="宋体" w:cs="宋体"/>
          <w:b/>
          <w:bCs/>
          <w:spacing w:val="-3"/>
          <w:sz w:val="24"/>
          <w:szCs w:val="24"/>
          <w:highlight w:val="none"/>
        </w:rPr>
        <w:t xml:space="preserve">，投标人</w:t>
      </w:r>
      <w:r>
        <w:rPr>
          <w:rFonts w:hint="eastAsia" w:ascii="宋体" w:hAnsi="宋体" w:cs="宋体"/>
          <w:b/>
          <w:bCs/>
          <w:spacing w:val="-3"/>
          <w:sz w:val="24"/>
          <w:szCs w:val="24"/>
          <w:highlight w:val="none"/>
          <w:lang w:eastAsia="zh-CN"/>
        </w:rPr>
        <w:t xml:space="preserve">在“明细报价表”中</w:t>
      </w:r>
      <w:r>
        <w:rPr>
          <w:rFonts w:hint="eastAsia" w:ascii="宋体" w:hAnsi="宋体" w:eastAsia="宋体" w:cs="宋体"/>
          <w:b/>
          <w:bCs/>
          <w:spacing w:val="-3"/>
          <w:sz w:val="24"/>
          <w:szCs w:val="24"/>
          <w:highlight w:val="none"/>
        </w:rPr>
        <w:t xml:space="preserve">须</w:t>
      </w:r>
      <w:r>
        <w:rPr>
          <w:rFonts w:hint="eastAsia" w:ascii="宋体" w:hAnsi="宋体" w:cs="宋体"/>
          <w:b/>
          <w:bCs/>
          <w:spacing w:val="-3"/>
          <w:sz w:val="24"/>
          <w:szCs w:val="24"/>
          <w:highlight w:val="none"/>
          <w:lang w:eastAsia="zh-CN"/>
        </w:rPr>
        <w:t xml:space="preserve">同时填报优惠率和折扣率</w:t>
      </w:r>
      <w:r>
        <w:rPr>
          <w:rFonts w:hint="eastAsia" w:ascii="宋体" w:hAnsi="宋体" w:eastAsia="宋体" w:cs="宋体"/>
          <w:b/>
          <w:bCs/>
          <w:spacing w:val="-3"/>
          <w:sz w:val="24"/>
          <w:szCs w:val="24"/>
          <w:highlight w:val="none"/>
        </w:rPr>
        <w:t xml:space="preserve">，故特别提醒：</w:t>
      </w:r>
      <w:r>
        <w:rPr>
          <w:rFonts w:hint="eastAsia" w:ascii="宋体" w:hAnsi="宋体" w:eastAsia="宋体" w:cs="宋体"/>
          <w:b/>
          <w:bCs/>
          <w:color w:val="000000"/>
          <w:sz w:val="24"/>
          <w:szCs w:val="24"/>
          <w:highlight w:val="none"/>
          <w:lang w:val="en-US" w:eastAsia="zh-CN"/>
        </w:rPr>
        <w:t xml:space="preserve">结算折扣率=1-优惠率</w:t>
      </w:r>
      <w:r>
        <w:rPr>
          <w:rFonts w:hint="eastAsia" w:ascii="宋体" w:hAnsi="宋体" w:eastAsia="宋体" w:cs="宋体"/>
          <w:b/>
          <w:bCs/>
          <w:spacing w:val="-3"/>
          <w:sz w:val="24"/>
          <w:szCs w:val="24"/>
          <w:highlight w:val="none"/>
        </w:rPr>
        <w:t xml:space="preserve">。</w:t>
      </w:r>
      <w:r>
        <w:rPr>
          <w:rFonts w:hint="eastAsia" w:ascii="宋体" w:hAnsi="宋体" w:cs="宋体"/>
          <w:b/>
          <w:bCs/>
          <w:spacing w:val="-3"/>
          <w:sz w:val="24"/>
          <w:szCs w:val="24"/>
          <w:highlight w:val="none"/>
          <w:lang w:val="en-US" w:eastAsia="zh-CN"/>
        </w:rPr>
        <w:t xml:space="preserve">2、折扣率不得高于100%，否则按无效投标文件处理。</w:t>
      </w:r>
      <w:r>
        <w:rPr>
          <w:rFonts w:hint="eastAsia" w:ascii="宋体" w:hAnsi="宋体" w:eastAsia="宋体" w:cs="宋体"/>
          <w:color w:val="000000"/>
          <w:sz w:val="24"/>
          <w:szCs w:val="24"/>
          <w:highlight w:val="none"/>
          <w:lang w:eastAsia="zh-CN"/>
        </w:rPr>
      </w:r>
      <w:r/>
    </w:p>
    <w:p>
      <w:pPr>
        <w:pStyle w:val="930"/>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930"/>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930"/>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930"/>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930"/>
        <w:jc w:val="left"/>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pStyle w:val="930"/>
        <w:jc w:val="both"/>
        <w:rPr>
          <w:rFonts w:hint="eastAsia" w:ascii="黑体" w:hAnsi="宋体" w:eastAsia="黑体"/>
          <w:bCs/>
          <w:color w:val="000000"/>
          <w:sz w:val="32"/>
          <w:szCs w:val="32"/>
          <w:highlight w:val="none"/>
        </w:rPr>
        <w:outlineLvl w:val="0"/>
      </w:pPr>
      <w:r>
        <w:rPr>
          <w:rFonts w:hint="eastAsia" w:ascii="黑体" w:hAnsi="宋体" w:eastAsia="黑体"/>
          <w:bCs/>
          <w:color w:val="000000"/>
          <w:sz w:val="32"/>
          <w:szCs w:val="32"/>
          <w:highlight w:val="none"/>
        </w:rPr>
      </w:r>
      <w:r/>
    </w:p>
    <w:p>
      <w:pPr>
        <w:pStyle w:val="930"/>
        <w:jc w:val="both"/>
        <w:rPr>
          <w:rFonts w:hint="eastAsia" w:ascii="黑体" w:hAnsi="宋体" w:eastAsia="黑体"/>
          <w:bCs/>
          <w:color w:val="000000"/>
          <w:sz w:val="32"/>
          <w:szCs w:val="32"/>
          <w:highlight w:val="none"/>
        </w:rPr>
        <w:outlineLvl w:val="0"/>
      </w:pPr>
      <w:r>
        <w:rPr>
          <w:rFonts w:hint="eastAsia" w:ascii="黑体" w:hAnsi="宋体" w:eastAsia="黑体"/>
          <w:bCs/>
          <w:color w:val="000000"/>
          <w:sz w:val="32"/>
          <w:szCs w:val="32"/>
          <w:highlight w:val="none"/>
        </w:rPr>
      </w:r>
      <w:r/>
    </w:p>
    <w:p>
      <w:pPr>
        <w:jc w:val="both"/>
        <w:rPr>
          <w:rFonts w:hint="eastAsia" w:ascii="黑体" w:hAnsi="宋体" w:eastAsia="黑体"/>
          <w:color w:val="000000"/>
          <w:sz w:val="32"/>
          <w:szCs w:val="32"/>
          <w:highlight w:val="none"/>
        </w:rPr>
        <w:outlineLvl w:val="0"/>
      </w:pPr>
      <w:r>
        <w:rPr>
          <w:rFonts w:hint="eastAsia" w:ascii="黑体" w:hAnsi="宋体" w:eastAsia="黑体"/>
          <w:bCs/>
          <w:color w:val="000000"/>
          <w:sz w:val="32"/>
          <w:szCs w:val="32"/>
          <w:highlight w:val="none"/>
        </w:rPr>
      </w:r>
      <w:r>
        <w:rPr>
          <w:rFonts w:hint="eastAsia" w:ascii="黑体" w:hAnsi="宋体" w:eastAsia="黑体"/>
          <w:bCs/>
          <w:color w:val="000000"/>
          <w:sz w:val="32"/>
          <w:szCs w:val="32"/>
          <w:highlight w:val="none"/>
        </w:rPr>
      </w:r>
      <w:r/>
    </w:p>
    <w:p>
      <w:pPr>
        <w:jc w:val="both"/>
        <w:rPr>
          <w:rFonts w:hint="eastAsia" w:ascii="黑体" w:hAnsi="宋体" w:eastAsia="黑体"/>
          <w:color w:val="000000"/>
          <w:sz w:val="32"/>
          <w:szCs w:val="32"/>
          <w:highlight w:val="none"/>
        </w:rPr>
        <w:outlineLvl w:val="0"/>
      </w:pPr>
      <w:r>
        <w:rPr>
          <w:rFonts w:hint="eastAsia" w:ascii="黑体" w:hAnsi="宋体" w:eastAsia="黑体"/>
          <w:color w:val="000000"/>
          <w:sz w:val="32"/>
          <w:szCs w:val="32"/>
          <w:highlight w:val="none"/>
        </w:rPr>
      </w:r>
      <w:r>
        <w:rPr>
          <w:rFonts w:hint="eastAsia" w:ascii="黑体" w:hAnsi="宋体" w:eastAsia="黑体"/>
          <w:color w:val="000000"/>
          <w:sz w:val="32"/>
          <w:szCs w:val="32"/>
          <w:highlight w:val="none"/>
        </w:rPr>
      </w:r>
      <w:r/>
    </w:p>
    <w:p>
      <w:pPr>
        <w:jc w:val="both"/>
        <w:rPr>
          <w:rFonts w:hint="eastAsia" w:ascii="黑体" w:hAnsi="宋体" w:eastAsia="黑体"/>
          <w:color w:val="000000"/>
          <w:sz w:val="32"/>
          <w:szCs w:val="32"/>
          <w:highlight w:val="none"/>
        </w:rPr>
        <w:outlineLvl w:val="0"/>
      </w:pPr>
      <w:r>
        <w:rPr>
          <w:rFonts w:hint="eastAsia" w:ascii="黑体" w:hAnsi="宋体" w:eastAsia="黑体"/>
          <w:color w:val="000000"/>
          <w:sz w:val="32"/>
          <w:szCs w:val="32"/>
          <w:highlight w:val="none"/>
        </w:rPr>
      </w:r>
      <w:r>
        <w:rPr>
          <w:rFonts w:hint="eastAsia" w:ascii="黑体" w:hAnsi="宋体" w:eastAsia="黑体"/>
          <w:color w:val="000000"/>
          <w:sz w:val="32"/>
          <w:szCs w:val="32"/>
          <w:highlight w:val="none"/>
        </w:rPr>
      </w:r>
      <w:r/>
    </w:p>
    <w:p>
      <w:pPr>
        <w:pStyle w:val="930"/>
        <w:jc w:val="both"/>
        <w:rPr>
          <w:rFonts w:hint="eastAsia" w:ascii="黑体" w:hAnsi="宋体" w:eastAsia="黑体"/>
          <w:color w:val="000000"/>
          <w:sz w:val="32"/>
          <w:szCs w:val="32"/>
          <w:highlight w:val="none"/>
        </w:rPr>
        <w:outlineLvl w:val="0"/>
      </w:pPr>
      <w:r>
        <w:rPr>
          <w:rFonts w:hint="eastAsia" w:ascii="黑体" w:hAnsi="宋体" w:eastAsia="黑体"/>
          <w:bCs/>
          <w:color w:val="000000"/>
          <w:sz w:val="32"/>
          <w:szCs w:val="32"/>
          <w:highlight w:val="none"/>
        </w:rPr>
      </w:r>
      <w:r/>
    </w:p>
    <w:p>
      <w:pPr>
        <w:pStyle w:val="1038"/>
        <w:ind w:left="0" w:firstLine="0"/>
        <w:rPr>
          <w:rFonts w:hint="eastAsia"/>
          <w:highlight w:val="none"/>
        </w:rPr>
      </w:pPr>
      <w:r>
        <w:rPr>
          <w:rFonts w:hint="eastAsia"/>
          <w:highlight w:val="none"/>
        </w:rPr>
      </w:r>
      <w:r/>
    </w:p>
    <w:p>
      <w:pPr>
        <w:pStyle w:val="930"/>
        <w:rPr>
          <w:rFonts w:hint="eastAsia" w:ascii="黑体" w:hAnsi="宋体" w:eastAsia="黑体" w:cs="Times New Roman"/>
          <w:bCs/>
          <w:color w:val="000000"/>
          <w:sz w:val="24"/>
          <w:szCs w:val="24"/>
          <w:highlight w:val="none"/>
          <w:lang w:val="en-US" w:eastAsia="zh-CN"/>
        </w:rPr>
        <w:outlineLvl w:val="0"/>
      </w:pPr>
      <w:r>
        <w:rPr>
          <w:rFonts w:hint="eastAsia" w:ascii="黑体" w:hAnsi="宋体" w:eastAsia="黑体" w:cs="Times New Roman"/>
          <w:bCs/>
          <w:color w:val="000000"/>
          <w:sz w:val="24"/>
          <w:szCs w:val="24"/>
          <w:highlight w:val="none"/>
          <w:lang w:val="en-US" w:eastAsia="zh-CN"/>
        </w:rPr>
        <w:t xml:space="preserve">（六）政府采购投标及履约承诺函（格式）</w:t>
      </w:r>
      <w:r>
        <w:rPr>
          <w:rFonts w:hint="eastAsia" w:ascii="黑体" w:hAnsi="宋体" w:eastAsia="黑体" w:cs="Times New Roman"/>
          <w:bCs/>
          <w:color w:val="000000"/>
          <w:sz w:val="24"/>
          <w:szCs w:val="24"/>
          <w:highlight w:val="none"/>
          <w:lang w:val="en-US" w:eastAsia="zh-CN"/>
        </w:rPr>
      </w:r>
      <w:r/>
    </w:p>
    <w:p>
      <w:pPr>
        <w:pStyle w:val="930"/>
        <w:rPr>
          <w:highlight w:val="none"/>
        </w:rPr>
      </w:pPr>
      <w:r>
        <w:rPr>
          <w:highlight w:val="none"/>
        </w:rPr>
      </w:r>
      <w:r/>
    </w:p>
    <w:p>
      <w:pPr>
        <w:pStyle w:val="930"/>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政府采购投标及履约承</w:t>
      </w:r>
      <w:r>
        <w:rPr>
          <w:rFonts w:hint="eastAsia" w:ascii="Times New Roman" w:hAnsi="Times New Roman" w:eastAsia="宋体" w:cs="Times New Roman"/>
          <w:b/>
          <w:color w:val="000000"/>
          <w:sz w:val="28"/>
          <w:szCs w:val="28"/>
          <w:highlight w:val="none"/>
          <w:lang w:val="en-US" w:eastAsia="zh-CN"/>
        </w:rPr>
        <w:t xml:space="preserve">诺函</w:t>
      </w:r>
      <w:r>
        <w:rPr>
          <w:rFonts w:hint="eastAsia" w:ascii="Times New Roman" w:hAnsi="Times New Roman" w:eastAsia="宋体" w:cs="Times New Roman"/>
          <w:b/>
          <w:color w:val="000000"/>
          <w:sz w:val="28"/>
          <w:szCs w:val="28"/>
          <w:highlight w:val="none"/>
          <w:lang w:val="en-US" w:eastAsia="zh-CN"/>
        </w:rPr>
      </w:r>
      <w:r/>
    </w:p>
    <w:p>
      <w:pPr>
        <w:pStyle w:val="930"/>
        <w:ind w:firstLine="482"/>
        <w:spacing w:line="480" w:lineRule="auto"/>
        <w:rPr>
          <w:rFonts w:ascii="宋体" w:hAnsi="宋体"/>
          <w:sz w:val="24"/>
          <w:szCs w:val="24"/>
          <w:highlight w:val="none"/>
        </w:rPr>
      </w:pPr>
      <w:r>
        <w:rPr>
          <w:rFonts w:hint="eastAsia" w:ascii="宋体" w:hAnsi="宋体"/>
          <w:sz w:val="24"/>
          <w:szCs w:val="24"/>
          <w:highlight w:val="none"/>
        </w:rPr>
        <w:t xml:space="preserve">（</w:t>
      </w:r>
      <w:r>
        <w:rPr>
          <w:rFonts w:hint="eastAsia" w:ascii="宋体" w:hAnsi="宋体"/>
          <w:sz w:val="24"/>
          <w:highlight w:val="none"/>
        </w:rPr>
        <w:t xml:space="preserve">投标供应商</w:t>
      </w:r>
      <w:r>
        <w:rPr>
          <w:rFonts w:hint="eastAsia" w:ascii="宋体" w:hAnsi="宋体"/>
          <w:sz w:val="24"/>
          <w:szCs w:val="24"/>
          <w:highlight w:val="none"/>
        </w:rPr>
        <w:t xml:space="preserve">名称）在此承诺：</w:t>
      </w:r>
      <w:r>
        <w:rPr>
          <w:rFonts w:ascii="宋体" w:hAnsi="宋体"/>
          <w:sz w:val="24"/>
          <w:szCs w:val="24"/>
          <w:highlight w:val="none"/>
        </w:rPr>
      </w:r>
      <w:r/>
    </w:p>
    <w:p>
      <w:pPr>
        <w:pStyle w:val="930"/>
        <w:ind w:firstLine="482"/>
        <w:jc w:val="left"/>
        <w:spacing w:line="360" w:lineRule="auto"/>
        <w:rPr>
          <w:rFonts w:ascii="宋体" w:hAnsi="宋体"/>
          <w:bCs/>
          <w:sz w:val="24"/>
          <w:szCs w:val="24"/>
          <w:highlight w:val="none"/>
        </w:rPr>
      </w:pPr>
      <w:r>
        <w:rPr>
          <w:rFonts w:ascii="宋体" w:hAnsi="宋体"/>
          <w:bCs/>
          <w:sz w:val="24"/>
          <w:szCs w:val="24"/>
          <w:highlight w:val="none"/>
        </w:rPr>
        <w:t xml:space="preserve">我公司(单位)愿针对此次</w:t>
      </w:r>
      <w:r>
        <w:rPr>
          <w:rFonts w:hint="eastAsia" w:ascii="宋体" w:hAnsi="宋体"/>
          <w:b/>
          <w:sz w:val="24"/>
          <w:szCs w:val="24"/>
          <w:highlight w:val="none"/>
          <w:u w:val="single"/>
          <w:lang w:val="en-US" w:eastAsia="zh-CN"/>
        </w:rPr>
        <w:t xml:space="preserve"> </w:t>
      </w:r>
      <w:r>
        <w:rPr>
          <w:rFonts w:hint="eastAsia" w:ascii="宋体" w:hAnsi="宋体"/>
          <w:b w:val="0"/>
          <w:bCs/>
          <w:sz w:val="24"/>
          <w:szCs w:val="24"/>
          <w:highlight w:val="none"/>
          <w:u w:val="single"/>
          <w:lang w:val="en-US" w:eastAsia="zh-CN"/>
        </w:rPr>
        <w:t xml:space="preserve"> （</w:t>
      </w:r>
      <w:r>
        <w:rPr>
          <w:rFonts w:hint="eastAsia" w:ascii="宋体" w:hAnsi="宋体"/>
          <w:b w:val="0"/>
          <w:bCs/>
          <w:sz w:val="24"/>
          <w:szCs w:val="24"/>
          <w:highlight w:val="none"/>
          <w:u w:val="single"/>
        </w:rPr>
        <w:t xml:space="preserve">项</w:t>
      </w:r>
      <w:r>
        <w:rPr>
          <w:rFonts w:hint="eastAsia" w:ascii="宋体" w:hAnsi="宋体"/>
          <w:bCs/>
          <w:sz w:val="24"/>
          <w:szCs w:val="24"/>
          <w:highlight w:val="none"/>
          <w:u w:val="single"/>
        </w:rPr>
        <w:t xml:space="preserve">目名称） </w:t>
      </w:r>
      <w:r>
        <w:rPr>
          <w:rFonts w:ascii="宋体" w:hAnsi="宋体"/>
          <w:bCs/>
          <w:sz w:val="24"/>
          <w:szCs w:val="24"/>
          <w:highlight w:val="none"/>
          <w:u w:val="single"/>
        </w:rPr>
        <w:t xml:space="preserve">    </w:t>
      </w:r>
      <w:r>
        <w:rPr>
          <w:rFonts w:ascii="宋体" w:hAnsi="宋体"/>
          <w:bCs/>
          <w:sz w:val="24"/>
          <w:szCs w:val="24"/>
          <w:highlight w:val="none"/>
        </w:rPr>
        <w:t xml:space="preserve">进行投标。</w:t>
      </w:r>
      <w:r>
        <w:rPr>
          <w:rFonts w:hint="eastAsia" w:ascii="宋体" w:hAnsi="宋体"/>
          <w:bCs/>
          <w:sz w:val="24"/>
          <w:szCs w:val="24"/>
          <w:highlight w:val="none"/>
        </w:rPr>
        <w:t xml:space="preserve">我单位承诺如下：</w:t>
      </w:r>
      <w:r>
        <w:rPr>
          <w:rFonts w:ascii="宋体" w:hAnsi="宋体"/>
          <w:bCs/>
          <w:sz w:val="24"/>
          <w:szCs w:val="24"/>
          <w:highlight w:val="none"/>
        </w:rPr>
        <w:br w:type="textWrapping" w:clear="all"/>
      </w:r>
      <w:r>
        <w:rPr>
          <w:rFonts w:hint="eastAsia" w:ascii="宋体" w:hAnsi="宋体"/>
          <w:bCs/>
          <w:sz w:val="24"/>
          <w:szCs w:val="24"/>
          <w:highlight w:val="none"/>
        </w:rPr>
        <w:t xml:space="preserve">    1.我单位本招标项目所提供的货物或服务未侵犯知识产权。</w:t>
      </w:r>
      <w:r>
        <w:rPr>
          <w:rFonts w:ascii="宋体" w:hAnsi="宋体"/>
          <w:bCs/>
          <w:sz w:val="24"/>
          <w:szCs w:val="24"/>
          <w:highlight w:val="none"/>
        </w:rPr>
      </w:r>
      <w:r/>
    </w:p>
    <w:p>
      <w:pPr>
        <w:pStyle w:val="930"/>
        <w:ind w:firstLine="482"/>
        <w:spacing w:line="360" w:lineRule="auto"/>
        <w:rPr>
          <w:rFonts w:ascii="宋体" w:hAnsi="宋体"/>
          <w:bCs/>
          <w:sz w:val="24"/>
          <w:szCs w:val="24"/>
          <w:highlight w:val="none"/>
        </w:rPr>
      </w:pPr>
      <w:r>
        <w:rPr>
          <w:rFonts w:hint="eastAsia" w:ascii="宋体" w:hAnsi="宋体"/>
          <w:bCs/>
          <w:sz w:val="24"/>
          <w:szCs w:val="24"/>
          <w:highlight w:val="none"/>
        </w:rPr>
        <w:t xml:space="preserve">2.我单位参与本项目投标前三年内，在经营活动中没有违法记录。</w:t>
      </w:r>
      <w:r>
        <w:rPr>
          <w:rFonts w:ascii="宋体" w:hAnsi="宋体"/>
          <w:bCs/>
          <w:sz w:val="24"/>
          <w:szCs w:val="24"/>
          <w:highlight w:val="none"/>
        </w:rPr>
      </w:r>
      <w:r/>
    </w:p>
    <w:p>
      <w:pPr>
        <w:pStyle w:val="930"/>
        <w:ind w:firstLine="482"/>
        <w:spacing w:line="360" w:lineRule="auto"/>
        <w:rPr>
          <w:rFonts w:ascii="宋体" w:hAnsi="宋体"/>
          <w:bCs/>
          <w:sz w:val="24"/>
          <w:szCs w:val="24"/>
          <w:highlight w:val="none"/>
        </w:rPr>
      </w:pPr>
      <w:r>
        <w:rPr>
          <w:rFonts w:hint="eastAsia" w:ascii="宋体" w:hAnsi="宋体"/>
          <w:bCs/>
          <w:sz w:val="24"/>
          <w:szCs w:val="24"/>
          <w:highlight w:val="none"/>
        </w:rPr>
        <w:t xml:space="preserve">3.我单位参与本项目政府采购活动时不存在被有关部门禁止参与政府采购活动且在有效期内的情况。</w:t>
      </w:r>
      <w:r>
        <w:rPr>
          <w:rFonts w:ascii="宋体" w:hAnsi="宋体"/>
          <w:bCs/>
          <w:sz w:val="24"/>
          <w:szCs w:val="24"/>
          <w:highlight w:val="none"/>
        </w:rPr>
      </w:r>
      <w:r/>
    </w:p>
    <w:p>
      <w:pPr>
        <w:pStyle w:val="930"/>
        <w:ind w:firstLine="482"/>
        <w:spacing w:line="360" w:lineRule="auto"/>
        <w:rPr>
          <w:rFonts w:ascii="宋体" w:hAnsi="宋体"/>
          <w:bCs/>
          <w:sz w:val="24"/>
          <w:szCs w:val="24"/>
          <w:highlight w:val="none"/>
        </w:rPr>
      </w:pPr>
      <w:r>
        <w:rPr>
          <w:rFonts w:hint="eastAsia" w:ascii="宋体" w:hAnsi="宋体"/>
          <w:bCs/>
          <w:sz w:val="24"/>
          <w:szCs w:val="24"/>
          <w:highlight w:val="none"/>
        </w:rPr>
        <w:t xml:space="preserve">4.我单位具备《中华人民共和国政府采购法》第二十二条规定的条件，承诺如下：</w:t>
      </w:r>
      <w:r>
        <w:rPr>
          <w:rFonts w:ascii="宋体" w:hAnsi="宋体"/>
          <w:bCs/>
          <w:sz w:val="24"/>
          <w:szCs w:val="24"/>
          <w:highlight w:val="none"/>
        </w:rPr>
      </w:r>
      <w:r/>
    </w:p>
    <w:p>
      <w:pPr>
        <w:pStyle w:val="930"/>
        <w:ind w:firstLine="482"/>
        <w:spacing w:line="360" w:lineRule="auto"/>
        <w:rPr>
          <w:rFonts w:ascii="宋体" w:hAnsi="宋体"/>
          <w:bCs/>
          <w:sz w:val="24"/>
          <w:szCs w:val="24"/>
          <w:highlight w:val="none"/>
        </w:rPr>
      </w:pPr>
      <w:r>
        <w:rPr>
          <w:rFonts w:hint="eastAsia" w:ascii="宋体" w:hAnsi="宋体"/>
          <w:bCs/>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rPr>
          <w:rFonts w:ascii="宋体" w:hAnsi="宋体"/>
          <w:bCs/>
          <w:sz w:val="24"/>
          <w:szCs w:val="24"/>
          <w:highlight w:val="none"/>
        </w:rPr>
      </w:r>
      <w:r/>
    </w:p>
    <w:p>
      <w:pPr>
        <w:pStyle w:val="930"/>
        <w:ind w:firstLine="482"/>
        <w:spacing w:line="360" w:lineRule="auto"/>
        <w:rPr>
          <w:rFonts w:ascii="宋体" w:hAnsi="宋体"/>
          <w:bCs/>
          <w:sz w:val="24"/>
          <w:szCs w:val="24"/>
          <w:highlight w:val="none"/>
        </w:rPr>
      </w:pPr>
      <w:r>
        <w:rPr>
          <w:rFonts w:hint="eastAsia" w:ascii="宋体" w:hAnsi="宋体"/>
          <w:bCs/>
          <w:sz w:val="24"/>
          <w:szCs w:val="24"/>
          <w:highlight w:val="none"/>
        </w:rPr>
        <w:t xml:space="preserve">（2）我方符合法律、行政法规规定的其他条件。</w:t>
      </w:r>
      <w:r>
        <w:rPr>
          <w:rFonts w:ascii="宋体" w:hAnsi="宋体"/>
          <w:bCs/>
          <w:sz w:val="24"/>
          <w:szCs w:val="24"/>
          <w:highlight w:val="none"/>
        </w:rPr>
      </w:r>
      <w:r/>
    </w:p>
    <w:p>
      <w:pPr>
        <w:pStyle w:val="930"/>
        <w:ind w:firstLine="482"/>
        <w:spacing w:line="360" w:lineRule="auto"/>
        <w:rPr>
          <w:rFonts w:ascii="宋体" w:hAnsi="宋体"/>
          <w:bCs/>
          <w:sz w:val="24"/>
          <w:szCs w:val="24"/>
          <w:highlight w:val="none"/>
        </w:rPr>
      </w:pPr>
      <w:r>
        <w:rPr>
          <w:rFonts w:hint="eastAsia" w:ascii="宋体" w:hAnsi="宋体"/>
          <w:bCs/>
          <w:sz w:val="24"/>
          <w:szCs w:val="24"/>
          <w:highlight w:val="none"/>
        </w:rPr>
        <w:t xml:space="preserve">5.我单位未被列入失信被执行人、税收违法案件当事人名单、政府采购严重违法失信行为记录名单。</w:t>
      </w:r>
      <w:r>
        <w:rPr>
          <w:rFonts w:ascii="宋体" w:hAnsi="宋体"/>
          <w:bCs/>
          <w:sz w:val="24"/>
          <w:szCs w:val="24"/>
          <w:highlight w:val="none"/>
        </w:rPr>
      </w:r>
      <w:r/>
    </w:p>
    <w:p>
      <w:pPr>
        <w:pStyle w:val="930"/>
        <w:ind w:firstLine="482"/>
        <w:spacing w:line="360" w:lineRule="auto"/>
        <w:rPr>
          <w:rFonts w:ascii="宋体" w:hAnsi="宋体"/>
          <w:bCs/>
          <w:sz w:val="24"/>
          <w:szCs w:val="24"/>
          <w:highlight w:val="none"/>
        </w:rPr>
      </w:pPr>
      <w:r>
        <w:rPr>
          <w:rFonts w:hint="eastAsia" w:ascii="宋体" w:hAnsi="宋体"/>
          <w:bCs/>
          <w:sz w:val="24"/>
          <w:szCs w:val="24"/>
          <w:highlight w:val="none"/>
        </w:rPr>
        <w:t xml:space="preserve">6</w:t>
      </w:r>
      <w:r>
        <w:rPr>
          <w:rFonts w:ascii="宋体" w:hAnsi="宋体"/>
          <w:bCs/>
          <w:sz w:val="24"/>
          <w:szCs w:val="24"/>
          <w:highlight w:val="none"/>
        </w:rPr>
        <w:t xml:space="preserve">.</w:t>
      </w:r>
      <w:r>
        <w:rPr>
          <w:rFonts w:hint="eastAsia" w:ascii="宋体" w:hAnsi="宋体"/>
          <w:bCs/>
          <w:sz w:val="24"/>
          <w:szCs w:val="24"/>
          <w:highlight w:val="none"/>
        </w:rPr>
        <w:t xml:space="preserve">我方愿意向贵方提供任何与本项报价有关的数据、情况和技术资料。若贵方需要，我方愿意提供我方作出的一切承诺的证明材料。</w:t>
      </w:r>
      <w:r>
        <w:rPr>
          <w:rFonts w:ascii="宋体" w:hAnsi="宋体"/>
          <w:bCs/>
          <w:sz w:val="24"/>
          <w:szCs w:val="24"/>
          <w:highlight w:val="none"/>
        </w:rPr>
      </w:r>
      <w:r/>
    </w:p>
    <w:p>
      <w:pPr>
        <w:pStyle w:val="930"/>
        <w:ind w:firstLine="482"/>
        <w:spacing w:line="360" w:lineRule="auto"/>
        <w:rPr>
          <w:rFonts w:ascii="宋体" w:hAnsi="宋体"/>
          <w:bCs/>
          <w:sz w:val="24"/>
          <w:szCs w:val="24"/>
          <w:highlight w:val="none"/>
        </w:rPr>
      </w:pPr>
      <w:r>
        <w:rPr>
          <w:rFonts w:hint="eastAsia" w:ascii="宋体" w:hAnsi="宋体"/>
          <w:bCs/>
          <w:sz w:val="24"/>
          <w:szCs w:val="24"/>
          <w:highlight w:val="none"/>
        </w:rPr>
        <w:t xml:space="preserve">7</w:t>
      </w:r>
      <w:r>
        <w:rPr>
          <w:rFonts w:ascii="宋体" w:hAnsi="宋体"/>
          <w:bCs/>
          <w:sz w:val="24"/>
          <w:szCs w:val="24"/>
          <w:highlight w:val="none"/>
        </w:rPr>
        <w:t xml:space="preserve">.</w:t>
      </w:r>
      <w:r>
        <w:rPr>
          <w:rFonts w:hint="eastAsia" w:ascii="宋体" w:hAnsi="宋体"/>
          <w:bCs/>
          <w:sz w:val="24"/>
          <w:szCs w:val="24"/>
          <w:highlight w:val="none"/>
        </w:rPr>
        <w:t xml:space="preserve">我方与其他供应商不存在单位负责人为同一人或者存在直接控股、管理关系。</w:t>
      </w:r>
      <w:r>
        <w:rPr>
          <w:rFonts w:ascii="宋体" w:hAnsi="宋体"/>
          <w:bCs/>
          <w:sz w:val="24"/>
          <w:szCs w:val="24"/>
          <w:highlight w:val="none"/>
        </w:rPr>
      </w:r>
      <w:r/>
    </w:p>
    <w:p>
      <w:pPr>
        <w:pStyle w:val="930"/>
        <w:ind w:firstLine="482"/>
        <w:spacing w:line="360" w:lineRule="auto"/>
        <w:rPr>
          <w:rFonts w:ascii="宋体" w:hAnsi="宋体"/>
          <w:bCs/>
          <w:sz w:val="24"/>
          <w:szCs w:val="24"/>
          <w:highlight w:val="none"/>
        </w:rPr>
      </w:pPr>
      <w:r>
        <w:rPr>
          <w:rFonts w:hint="eastAsia" w:ascii="宋体" w:hAnsi="宋体"/>
          <w:bCs/>
          <w:sz w:val="24"/>
          <w:szCs w:val="24"/>
          <w:highlight w:val="none"/>
        </w:rPr>
        <w:t xml:space="preserve">8</w:t>
      </w:r>
      <w:r>
        <w:rPr>
          <w:rFonts w:ascii="宋体" w:hAnsi="宋体"/>
          <w:bCs/>
          <w:sz w:val="24"/>
          <w:szCs w:val="24"/>
          <w:highlight w:val="none"/>
        </w:rPr>
        <w:t xml:space="preserve">.</w:t>
      </w:r>
      <w:r>
        <w:rPr>
          <w:rFonts w:hint="eastAsia" w:ascii="宋体" w:hAnsi="宋体"/>
          <w:bCs/>
          <w:sz w:val="24"/>
          <w:szCs w:val="24"/>
          <w:highlight w:val="none"/>
        </w:rPr>
        <w:t xml:space="preserve">我方承诺未为本项目提供整体设计、规范编制或者项目管理、监理、检测等服务。</w:t>
      </w:r>
      <w:r>
        <w:rPr>
          <w:rFonts w:ascii="宋体" w:hAnsi="宋体"/>
          <w:bCs/>
          <w:sz w:val="24"/>
          <w:szCs w:val="24"/>
          <w:highlight w:val="none"/>
        </w:rPr>
      </w:r>
      <w:r/>
    </w:p>
    <w:p>
      <w:pPr>
        <w:pStyle w:val="930"/>
        <w:ind w:firstLine="482"/>
        <w:spacing w:line="360" w:lineRule="auto"/>
        <w:rPr>
          <w:rFonts w:ascii="宋体" w:hAnsi="宋体"/>
          <w:bCs/>
          <w:sz w:val="24"/>
          <w:szCs w:val="24"/>
          <w:highlight w:val="none"/>
        </w:rPr>
      </w:pPr>
      <w:r>
        <w:rPr>
          <w:rFonts w:ascii="宋体" w:hAnsi="宋体"/>
          <w:bCs/>
          <w:sz w:val="24"/>
          <w:szCs w:val="24"/>
          <w:highlight w:val="none"/>
        </w:rPr>
        <w:t xml:space="preserve">9</w:t>
      </w:r>
      <w:r>
        <w:rPr>
          <w:rFonts w:hint="eastAsia" w:ascii="宋体" w:hAnsi="宋体"/>
          <w:bCs/>
          <w:sz w:val="24"/>
          <w:szCs w:val="24"/>
          <w:highlight w:val="none"/>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rPr>
          <w:rFonts w:ascii="宋体" w:hAnsi="宋体"/>
          <w:bCs/>
          <w:sz w:val="24"/>
          <w:szCs w:val="24"/>
          <w:highlight w:val="none"/>
        </w:rPr>
      </w:r>
      <w:r/>
    </w:p>
    <w:p>
      <w:pPr>
        <w:pStyle w:val="930"/>
        <w:ind w:firstLine="482"/>
        <w:spacing w:line="360" w:lineRule="auto"/>
        <w:rPr>
          <w:rFonts w:ascii="宋体" w:hAnsi="宋体"/>
          <w:bCs/>
          <w:sz w:val="24"/>
          <w:szCs w:val="24"/>
          <w:highlight w:val="none"/>
        </w:rPr>
      </w:pPr>
      <w:r>
        <w:rPr>
          <w:rFonts w:ascii="宋体" w:hAnsi="宋体"/>
          <w:bCs/>
          <w:sz w:val="24"/>
          <w:szCs w:val="24"/>
          <w:highlight w:val="none"/>
        </w:rPr>
        <w:t xml:space="preserve">10</w:t>
      </w:r>
      <w:r>
        <w:rPr>
          <w:rFonts w:hint="eastAsia" w:ascii="宋体" w:hAnsi="宋体"/>
          <w:bCs/>
          <w:sz w:val="24"/>
          <w:szCs w:val="24"/>
          <w:highlight w:val="none"/>
        </w:rPr>
        <w:t xml:space="preserve">.我单位如果中标，做到诚实守信，依照本项目招标文件需求内容、签署的采购合同及本单位在投标中所作的一切承诺履约。</w:t>
      </w:r>
      <w:r>
        <w:rPr>
          <w:rFonts w:ascii="宋体" w:hAnsi="宋体"/>
          <w:bCs/>
          <w:sz w:val="24"/>
          <w:szCs w:val="24"/>
          <w:highlight w:val="none"/>
        </w:rPr>
      </w:r>
      <w:r/>
    </w:p>
    <w:p>
      <w:pPr>
        <w:pStyle w:val="930"/>
        <w:ind w:firstLine="482"/>
        <w:spacing w:line="360" w:lineRule="auto"/>
        <w:rPr>
          <w:rFonts w:ascii="宋体" w:hAnsi="宋体"/>
          <w:bCs/>
          <w:sz w:val="24"/>
          <w:szCs w:val="24"/>
          <w:highlight w:val="none"/>
        </w:rPr>
      </w:pPr>
      <w:r>
        <w:rPr>
          <w:rFonts w:ascii="宋体" w:hAnsi="宋体"/>
          <w:bCs/>
          <w:sz w:val="24"/>
          <w:szCs w:val="24"/>
          <w:highlight w:val="none"/>
        </w:rPr>
        <w:t xml:space="preserve">11</w:t>
      </w:r>
      <w:r>
        <w:rPr>
          <w:rFonts w:hint="eastAsia" w:ascii="宋体" w:hAnsi="宋体"/>
          <w:bCs/>
          <w:sz w:val="24"/>
          <w:szCs w:val="24"/>
          <w:highlight w:val="none"/>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rPr>
          <w:rFonts w:ascii="宋体" w:hAnsi="宋体"/>
          <w:bCs/>
          <w:sz w:val="24"/>
          <w:szCs w:val="24"/>
          <w:highlight w:val="none"/>
        </w:rPr>
      </w:r>
      <w:r/>
    </w:p>
    <w:p>
      <w:pPr>
        <w:pStyle w:val="930"/>
        <w:ind w:firstLine="482"/>
        <w:spacing w:line="360" w:lineRule="auto"/>
        <w:rPr>
          <w:rFonts w:ascii="宋体" w:hAnsi="宋体"/>
          <w:bCs/>
          <w:sz w:val="24"/>
          <w:szCs w:val="24"/>
          <w:highlight w:val="none"/>
        </w:rPr>
      </w:pPr>
      <w:r>
        <w:rPr>
          <w:rFonts w:ascii="宋体" w:hAnsi="宋体"/>
          <w:bCs/>
          <w:sz w:val="24"/>
          <w:szCs w:val="24"/>
          <w:highlight w:val="none"/>
        </w:rPr>
        <w:t xml:space="preserve">12</w:t>
      </w:r>
      <w:r>
        <w:rPr>
          <w:rFonts w:hint="eastAsia" w:ascii="宋体" w:hAnsi="宋体"/>
          <w:bCs/>
          <w:sz w:val="24"/>
          <w:szCs w:val="24"/>
          <w:highlight w:val="none"/>
        </w:rPr>
        <w:t xml:space="preserve">.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r>
        <w:rPr>
          <w:rFonts w:ascii="宋体" w:hAnsi="宋体"/>
          <w:bCs/>
          <w:sz w:val="24"/>
          <w:szCs w:val="24"/>
          <w:highlight w:val="none"/>
        </w:rPr>
      </w:r>
      <w:r/>
    </w:p>
    <w:p>
      <w:pPr>
        <w:pStyle w:val="930"/>
        <w:ind w:firstLine="482"/>
        <w:spacing w:line="360" w:lineRule="auto"/>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3</w:t>
      </w:r>
      <w:r>
        <w:rPr>
          <w:rFonts w:hint="eastAsia" w:ascii="宋体" w:hAnsi="宋体"/>
          <w:bCs/>
          <w:sz w:val="24"/>
          <w:szCs w:val="24"/>
          <w:highlight w:val="none"/>
        </w:rPr>
        <w:t xml:space="preserve">.我单位承诺不非法转包、分包。</w:t>
      </w:r>
      <w:r>
        <w:rPr>
          <w:rFonts w:ascii="宋体" w:hAnsi="宋体"/>
          <w:bCs/>
          <w:sz w:val="24"/>
          <w:szCs w:val="24"/>
          <w:highlight w:val="none"/>
        </w:rPr>
      </w:r>
      <w:r/>
    </w:p>
    <w:p>
      <w:pPr>
        <w:pStyle w:val="930"/>
        <w:ind w:firstLine="482"/>
        <w:spacing w:line="360" w:lineRule="auto"/>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4</w:t>
      </w:r>
      <w:r>
        <w:rPr>
          <w:rFonts w:hint="eastAsia" w:ascii="宋体" w:hAnsi="宋体"/>
          <w:bCs/>
          <w:sz w:val="24"/>
          <w:szCs w:val="24"/>
          <w:highlight w:val="none"/>
        </w:rPr>
        <w:t xml:space="preserve">.我单位承诺未参与本项目的采购需求、技术指标、商务指标等内容的设定，不存在对其他投标供应商不公平的行为。</w:t>
      </w:r>
      <w:r>
        <w:rPr>
          <w:rFonts w:ascii="宋体" w:hAnsi="宋体"/>
          <w:bCs/>
          <w:sz w:val="24"/>
          <w:szCs w:val="24"/>
          <w:highlight w:val="none"/>
        </w:rPr>
      </w:r>
      <w:r/>
    </w:p>
    <w:p>
      <w:pPr>
        <w:pStyle w:val="930"/>
        <w:ind w:firstLine="482"/>
        <w:spacing w:line="360" w:lineRule="auto"/>
        <w:rPr>
          <w:rFonts w:ascii="宋体" w:hAnsi="宋体"/>
          <w:bCs/>
          <w:sz w:val="24"/>
          <w:highlight w:val="none"/>
        </w:rPr>
      </w:pPr>
      <w:r>
        <w:rPr>
          <w:rFonts w:hint="eastAsia" w:ascii="宋体" w:hAnsi="宋体"/>
          <w:bCs/>
          <w:sz w:val="24"/>
          <w:szCs w:val="24"/>
          <w:highlight w:val="none"/>
        </w:rPr>
        <w:t xml:space="preserve">以上承诺，如有违反，愿依照国家相关法律处理，并承担由此给采购人带来的损失</w:t>
      </w:r>
      <w:r>
        <w:rPr>
          <w:rFonts w:hint="eastAsia" w:ascii="宋体" w:hAnsi="宋体"/>
          <w:bCs/>
          <w:sz w:val="24"/>
          <w:highlight w:val="none"/>
        </w:rPr>
        <w:t xml:space="preserve">。</w:t>
      </w:r>
      <w:r>
        <w:rPr>
          <w:rFonts w:ascii="宋体" w:hAnsi="宋体"/>
          <w:bCs/>
          <w:sz w:val="24"/>
          <w:highlight w:val="none"/>
        </w:rPr>
      </w:r>
      <w:r/>
    </w:p>
    <w:p>
      <w:pPr>
        <w:pStyle w:val="930"/>
        <w:ind w:firstLine="482"/>
        <w:spacing w:line="360" w:lineRule="auto"/>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5.所有与本</w:t>
      </w:r>
      <w:r>
        <w:rPr>
          <w:rFonts w:hint="eastAsia" w:ascii="宋体" w:hAnsi="宋体"/>
          <w:bCs/>
          <w:sz w:val="24"/>
          <w:highlight w:val="none"/>
        </w:rPr>
        <w:t xml:space="preserve">项目</w:t>
      </w:r>
      <w:r>
        <w:rPr>
          <w:rFonts w:ascii="宋体" w:hAnsi="宋体"/>
          <w:bCs/>
          <w:sz w:val="24"/>
          <w:highlight w:val="none"/>
        </w:rPr>
        <w:t xml:space="preserve">有关的函件请发往下列地址：</w:t>
      </w:r>
      <w:r>
        <w:rPr>
          <w:rFonts w:ascii="宋体" w:hAnsi="宋体"/>
          <w:bCs/>
          <w:sz w:val="24"/>
          <w:highlight w:val="none"/>
        </w:rPr>
      </w:r>
      <w:r/>
    </w:p>
    <w:p>
      <w:pPr>
        <w:pStyle w:val="930"/>
        <w:ind w:firstLine="482"/>
        <w:spacing w:line="360" w:lineRule="auto"/>
        <w:rPr>
          <w:rFonts w:ascii="宋体" w:hAnsi="宋体"/>
          <w:bCs/>
          <w:sz w:val="24"/>
          <w:highlight w:val="none"/>
        </w:rPr>
      </w:pPr>
      <w:r>
        <w:rPr>
          <w:rFonts w:ascii="宋体" w:hAnsi="宋体"/>
          <w:bCs/>
          <w:sz w:val="24"/>
          <w:highlight w:val="none"/>
        </w:rPr>
        <w:t xml:space="preserve">地 址：__________________，邮政编码：______________</w:t>
      </w:r>
      <w:r>
        <w:rPr>
          <w:rFonts w:ascii="宋体" w:hAnsi="宋体"/>
          <w:bCs/>
          <w:sz w:val="24"/>
          <w:highlight w:val="none"/>
        </w:rPr>
      </w:r>
      <w:r/>
    </w:p>
    <w:p>
      <w:pPr>
        <w:pStyle w:val="930"/>
        <w:ind w:firstLine="482"/>
        <w:spacing w:line="360" w:lineRule="auto"/>
        <w:rPr>
          <w:rFonts w:ascii="宋体" w:hAnsi="宋体" w:eastAsia="宋体"/>
          <w:bCs/>
          <w:sz w:val="24"/>
          <w:highlight w:val="none"/>
          <w:u w:val="single"/>
          <w:lang w:val="en-US" w:eastAsia="zh-CN"/>
        </w:rPr>
      </w:pPr>
      <w:r>
        <w:rPr>
          <w:rFonts w:ascii="宋体" w:hAnsi="宋体"/>
          <w:bCs/>
          <w:sz w:val="24"/>
          <w:highlight w:val="none"/>
        </w:rPr>
        <w:t xml:space="preserve">电 话：__________________</w:t>
      </w:r>
      <w:r>
        <w:rPr>
          <w:rFonts w:hint="eastAsia" w:ascii="宋体" w:hAnsi="宋体"/>
          <w:bCs/>
          <w:sz w:val="24"/>
          <w:highlight w:val="none"/>
        </w:rPr>
        <w:t xml:space="preserve">，</w:t>
      </w:r>
      <w:r>
        <w:rPr>
          <w:rFonts w:ascii="宋体" w:hAnsi="宋体"/>
          <w:bCs/>
          <w:sz w:val="24"/>
          <w:highlight w:val="none"/>
        </w:rPr>
        <w:t xml:space="preserve">传 真：</w:t>
      </w:r>
      <w:r>
        <w:rPr>
          <w:rFonts w:hint="eastAsia" w:ascii="宋体" w:hAnsi="宋体"/>
          <w:bCs/>
          <w:sz w:val="24"/>
          <w:highlight w:val="none"/>
          <w:u w:val="single"/>
          <w:lang w:val="en-US" w:eastAsia="zh-CN"/>
        </w:rPr>
        <w:t xml:space="preserve">                 </w:t>
      </w:r>
      <w:r>
        <w:rPr>
          <w:rFonts w:ascii="宋体" w:hAnsi="宋体" w:eastAsia="宋体"/>
          <w:bCs/>
          <w:sz w:val="24"/>
          <w:highlight w:val="none"/>
          <w:u w:val="single"/>
          <w:lang w:val="en-US" w:eastAsia="zh-CN"/>
        </w:rPr>
      </w:r>
      <w:r/>
    </w:p>
    <w:p>
      <w:pPr>
        <w:pStyle w:val="930"/>
        <w:ind w:firstLine="482"/>
        <w:spacing w:line="360" w:lineRule="auto"/>
        <w:rPr>
          <w:rFonts w:ascii="宋体" w:hAnsi="宋体" w:eastAsia="宋体"/>
          <w:bCs/>
          <w:sz w:val="24"/>
          <w:szCs w:val="24"/>
          <w:highlight w:val="none"/>
          <w:u w:val="single"/>
          <w:lang w:val="en-US" w:eastAsia="zh-CN"/>
        </w:rPr>
      </w:pPr>
      <w:r>
        <w:rPr>
          <w:rFonts w:ascii="宋体" w:hAnsi="宋体"/>
          <w:bCs/>
          <w:sz w:val="24"/>
          <w:highlight w:val="none"/>
        </w:rPr>
        <w:t xml:space="preserve">代表姓名：_______________，职 务：</w:t>
      </w:r>
      <w:r>
        <w:rPr>
          <w:rFonts w:hint="eastAsia" w:ascii="宋体" w:hAnsi="宋体"/>
          <w:bCs/>
          <w:sz w:val="24"/>
          <w:highlight w:val="none"/>
          <w:u w:val="single"/>
          <w:lang w:val="en-US" w:eastAsia="zh-CN"/>
        </w:rPr>
        <w:t xml:space="preserve">                 </w:t>
      </w:r>
      <w:r>
        <w:rPr>
          <w:rFonts w:ascii="宋体" w:hAnsi="宋体" w:eastAsia="宋体"/>
          <w:bCs/>
          <w:sz w:val="24"/>
          <w:szCs w:val="24"/>
          <w:highlight w:val="none"/>
          <w:u w:val="single"/>
          <w:lang w:val="en-US" w:eastAsia="zh-CN"/>
        </w:rPr>
      </w:r>
      <w:r/>
    </w:p>
    <w:p>
      <w:pPr>
        <w:pStyle w:val="930"/>
        <w:ind w:firstLine="482"/>
        <w:spacing w:line="480" w:lineRule="auto"/>
        <w:rPr>
          <w:rFonts w:ascii="宋体" w:hAnsi="宋体"/>
          <w:bCs/>
          <w:sz w:val="24"/>
          <w:szCs w:val="24"/>
          <w:highlight w:val="none"/>
        </w:rPr>
      </w:pPr>
      <w:r>
        <w:rPr>
          <w:rFonts w:ascii="宋体" w:hAnsi="宋体"/>
          <w:bCs/>
          <w:sz w:val="24"/>
          <w:szCs w:val="24"/>
          <w:highlight w:val="none"/>
        </w:rPr>
      </w:r>
      <w:r/>
    </w:p>
    <w:p>
      <w:pPr>
        <w:pStyle w:val="930"/>
        <w:ind w:firstLine="482"/>
        <w:spacing w:line="480" w:lineRule="auto"/>
        <w:rPr>
          <w:rFonts w:ascii="宋体" w:hAnsi="宋体"/>
          <w:bCs/>
          <w:sz w:val="24"/>
          <w:szCs w:val="24"/>
          <w:highlight w:val="none"/>
        </w:rPr>
      </w:pPr>
      <w:r>
        <w:rPr>
          <w:rFonts w:hint="eastAsia" w:ascii="宋体" w:hAnsi="宋体"/>
          <w:bCs/>
          <w:sz w:val="24"/>
          <w:szCs w:val="24"/>
          <w:highlight w:val="none"/>
        </w:rPr>
        <w:t xml:space="preserve">投标供应商（盖章）：</w:t>
      </w:r>
      <w:r>
        <w:rPr>
          <w:rFonts w:ascii="宋体" w:hAnsi="宋体"/>
          <w:bCs/>
          <w:sz w:val="24"/>
          <w:szCs w:val="24"/>
          <w:highlight w:val="none"/>
        </w:rPr>
      </w:r>
      <w:r/>
    </w:p>
    <w:p>
      <w:pPr>
        <w:pStyle w:val="930"/>
        <w:ind w:firstLine="482"/>
        <w:spacing w:line="480" w:lineRule="auto"/>
        <w:rPr>
          <w:rFonts w:ascii="宋体" w:hAnsi="宋体"/>
          <w:bCs/>
          <w:sz w:val="24"/>
          <w:szCs w:val="24"/>
          <w:highlight w:val="none"/>
        </w:rPr>
      </w:pPr>
      <w:r>
        <w:rPr>
          <w:rFonts w:hint="eastAsia" w:ascii="宋体" w:hAnsi="宋体"/>
          <w:bCs/>
          <w:sz w:val="24"/>
          <w:szCs w:val="24"/>
          <w:highlight w:val="none"/>
        </w:rPr>
        <w:t xml:space="preserve">法定代表人或法定代表人授权代表签字或盖章：</w:t>
      </w:r>
      <w:r>
        <w:rPr>
          <w:rFonts w:ascii="宋体" w:hAnsi="宋体"/>
          <w:bCs/>
          <w:sz w:val="24"/>
          <w:szCs w:val="24"/>
          <w:highlight w:val="none"/>
        </w:rPr>
      </w:r>
      <w:r/>
    </w:p>
    <w:p>
      <w:pPr>
        <w:pStyle w:val="930"/>
        <w:ind w:firstLine="482"/>
        <w:spacing w:line="480" w:lineRule="auto"/>
        <w:rPr>
          <w:rFonts w:ascii="宋体" w:hAnsi="宋体"/>
          <w:bCs/>
          <w:sz w:val="24"/>
          <w:szCs w:val="24"/>
          <w:highlight w:val="none"/>
        </w:rPr>
      </w:pPr>
      <w:r>
        <w:rPr>
          <w:rFonts w:hint="eastAsia" w:ascii="宋体" w:hAnsi="宋体"/>
          <w:bCs/>
          <w:sz w:val="24"/>
          <w:szCs w:val="24"/>
          <w:highlight w:val="none"/>
        </w:rPr>
        <w:t xml:space="preserve">日  期：</w:t>
      </w:r>
      <w:r>
        <w:rPr>
          <w:rFonts w:ascii="宋体" w:hAnsi="宋体"/>
          <w:bCs/>
          <w:sz w:val="24"/>
          <w:szCs w:val="24"/>
          <w:highlight w:val="none"/>
        </w:rPr>
      </w:r>
      <w:r/>
    </w:p>
    <w:p>
      <w:pPr>
        <w:pStyle w:val="1020"/>
        <w:ind w:left="0" w:firstLine="0"/>
        <w:rPr>
          <w:rFonts w:hint="eastAsia" w:hAnsi="宋体" w:cs="宋体"/>
          <w:bCs/>
          <w:color w:val="000000"/>
          <w:sz w:val="24"/>
          <w:highlight w:val="none"/>
        </w:rPr>
      </w:pPr>
      <w:r>
        <w:rPr>
          <w:rFonts w:hint="eastAsia" w:hAnsi="宋体" w:cs="宋体"/>
          <w:bCs/>
          <w:color w:val="000000"/>
          <w:sz w:val="24"/>
          <w:highlight w:val="none"/>
        </w:rPr>
      </w:r>
      <w:r/>
    </w:p>
    <w:p>
      <w:pPr>
        <w:pStyle w:val="1020"/>
        <w:ind w:left="0" w:firstLine="0"/>
        <w:rPr>
          <w:rFonts w:hint="eastAsia" w:hAnsi="宋体" w:cs="宋体"/>
          <w:bCs/>
          <w:color w:val="000000"/>
          <w:sz w:val="24"/>
          <w:highlight w:val="none"/>
        </w:rPr>
      </w:pPr>
      <w:r>
        <w:rPr>
          <w:rFonts w:hint="eastAsia" w:hAnsi="宋体" w:cs="宋体"/>
          <w:bCs/>
          <w:color w:val="000000"/>
          <w:sz w:val="24"/>
          <w:highlight w:val="none"/>
        </w:rPr>
      </w:r>
      <w:r/>
    </w:p>
    <w:p>
      <w:pPr>
        <w:pStyle w:val="1020"/>
        <w:ind w:left="0" w:firstLine="0"/>
        <w:rPr>
          <w:rFonts w:hint="eastAsia" w:hAnsi="宋体" w:cs="宋体"/>
          <w:bCs/>
          <w:color w:val="000000"/>
          <w:sz w:val="24"/>
          <w:highlight w:val="none"/>
        </w:rPr>
      </w:pPr>
      <w:r>
        <w:rPr>
          <w:rFonts w:hint="eastAsia" w:hAnsi="宋体" w:cs="宋体"/>
          <w:bCs/>
          <w:color w:val="000000"/>
          <w:sz w:val="24"/>
          <w:highlight w:val="none"/>
        </w:rPr>
      </w:r>
      <w:r/>
    </w:p>
    <w:p>
      <w:pPr>
        <w:pStyle w:val="1020"/>
        <w:ind w:left="0" w:firstLine="0"/>
        <w:rPr>
          <w:rFonts w:hint="eastAsia" w:hAnsi="宋体" w:cs="宋体"/>
          <w:bCs/>
          <w:color w:val="000000"/>
          <w:sz w:val="24"/>
          <w:highlight w:val="none"/>
        </w:rPr>
      </w:pPr>
      <w:r>
        <w:rPr>
          <w:rFonts w:hint="eastAsia" w:hAnsi="宋体" w:cs="宋体"/>
          <w:bCs/>
          <w:color w:val="000000"/>
          <w:sz w:val="24"/>
          <w:highlight w:val="none"/>
        </w:rPr>
      </w:r>
      <w:r/>
    </w:p>
    <w:p>
      <w:pPr>
        <w:pStyle w:val="1020"/>
        <w:ind w:left="0" w:firstLine="0"/>
        <w:rPr>
          <w:rFonts w:hint="eastAsia" w:hAnsi="宋体" w:cs="宋体"/>
          <w:bCs/>
          <w:color w:val="000000"/>
          <w:sz w:val="24"/>
          <w:highlight w:val="none"/>
        </w:rPr>
      </w:pPr>
      <w:r>
        <w:rPr>
          <w:rFonts w:hint="eastAsia" w:hAnsi="宋体" w:cs="宋体"/>
          <w:bCs/>
          <w:color w:val="000000"/>
          <w:sz w:val="24"/>
          <w:highlight w:val="none"/>
        </w:rPr>
      </w:r>
      <w:r/>
    </w:p>
    <w:p>
      <w:pPr>
        <w:pStyle w:val="1020"/>
        <w:ind w:left="0" w:firstLine="0"/>
        <w:rPr>
          <w:rFonts w:hint="eastAsia" w:hAnsi="宋体" w:cs="宋体"/>
          <w:bCs/>
          <w:color w:val="000000"/>
          <w:sz w:val="24"/>
          <w:highlight w:val="none"/>
        </w:rPr>
      </w:pPr>
      <w:r>
        <w:rPr>
          <w:rFonts w:hint="eastAsia" w:hAnsi="宋体" w:cs="宋体"/>
          <w:bCs/>
          <w:color w:val="000000"/>
          <w:sz w:val="24"/>
          <w:highlight w:val="none"/>
        </w:rPr>
      </w:r>
      <w:r/>
    </w:p>
    <w:p>
      <w:pPr>
        <w:pStyle w:val="1020"/>
        <w:ind w:left="0" w:firstLine="0"/>
        <w:rPr>
          <w:rFonts w:hint="eastAsia" w:hAnsi="宋体" w:cs="宋体"/>
          <w:bCs/>
          <w:color w:val="000000"/>
          <w:sz w:val="24"/>
          <w:highlight w:val="none"/>
        </w:rPr>
      </w:pPr>
      <w:r>
        <w:rPr>
          <w:rFonts w:hint="eastAsia" w:hAnsi="宋体" w:cs="宋体"/>
          <w:bCs/>
          <w:color w:val="000000"/>
          <w:sz w:val="24"/>
          <w:highlight w:val="none"/>
        </w:rPr>
      </w:r>
      <w:r/>
    </w:p>
    <w:p>
      <w:pPr>
        <w:pStyle w:val="1020"/>
        <w:ind w:left="0" w:firstLine="0"/>
        <w:rPr>
          <w:rFonts w:hint="eastAsia" w:hAnsi="宋体" w:cs="宋体"/>
          <w:bCs/>
          <w:color w:val="000000"/>
          <w:sz w:val="24"/>
          <w:highlight w:val="none"/>
        </w:rPr>
      </w:pPr>
      <w:r>
        <w:rPr>
          <w:rFonts w:hint="eastAsia" w:hAnsi="宋体" w:cs="宋体"/>
          <w:bCs/>
          <w:color w:val="000000"/>
          <w:sz w:val="24"/>
          <w:highlight w:val="none"/>
        </w:rPr>
      </w:r>
      <w:r/>
    </w:p>
    <w:p>
      <w:pPr>
        <w:pStyle w:val="1020"/>
        <w:ind w:left="0" w:firstLine="0"/>
        <w:rPr>
          <w:rFonts w:hint="eastAsia" w:hAnsi="宋体" w:cs="宋体"/>
          <w:bCs/>
          <w:color w:val="000000"/>
          <w:sz w:val="24"/>
          <w:highlight w:val="none"/>
        </w:rPr>
      </w:pPr>
      <w:r>
        <w:rPr>
          <w:rFonts w:hint="eastAsia" w:hAnsi="宋体" w:cs="宋体"/>
          <w:bCs/>
          <w:color w:val="000000"/>
          <w:sz w:val="24"/>
          <w:highlight w:val="none"/>
        </w:rPr>
      </w:r>
      <w:r/>
    </w:p>
    <w:p>
      <w:pPr>
        <w:pStyle w:val="930"/>
        <w:jc w:val="left"/>
        <w:rPr>
          <w:rFonts w:hint="eastAsia" w:ascii="黑体" w:hAnsi="宋体" w:eastAsia="黑体" w:cs="Times New Roman"/>
          <w:bCs/>
          <w:color w:val="000000"/>
          <w:sz w:val="24"/>
          <w:highlight w:val="none"/>
          <w:lang w:eastAsia="zh-CN"/>
        </w:rPr>
        <w:outlineLvl w:val="0"/>
      </w:pPr>
      <w:r>
        <w:rPr>
          <w:rFonts w:hint="eastAsia" w:ascii="黑体" w:hAnsi="宋体" w:eastAsia="黑体" w:cs="Times New Roman"/>
          <w:bCs/>
          <w:color w:val="000000"/>
          <w:sz w:val="24"/>
          <w:highlight w:val="none"/>
          <w:lang w:eastAsia="zh-CN"/>
        </w:rPr>
        <w:t xml:space="preserve">（</w:t>
      </w:r>
      <w:r>
        <w:rPr>
          <w:rFonts w:hint="eastAsia" w:ascii="黑体" w:hAnsi="宋体" w:eastAsia="黑体" w:cs="Times New Roman"/>
          <w:bCs/>
          <w:color w:val="000000"/>
          <w:sz w:val="24"/>
          <w:highlight w:val="none"/>
          <w:lang w:val="en-US" w:eastAsia="zh-CN"/>
        </w:rPr>
        <w:t xml:space="preserve">七</w:t>
      </w:r>
      <w:r>
        <w:rPr>
          <w:rFonts w:hint="eastAsia" w:ascii="黑体" w:hAnsi="宋体" w:eastAsia="黑体" w:cs="Times New Roman"/>
          <w:bCs/>
          <w:color w:val="000000"/>
          <w:sz w:val="24"/>
          <w:highlight w:val="none"/>
          <w:lang w:eastAsia="zh-CN"/>
        </w:rPr>
        <w:t xml:space="preserve">）</w:t>
      </w:r>
      <w:r>
        <w:rPr>
          <w:rFonts w:hint="eastAsia" w:ascii="黑体" w:hAnsi="宋体" w:eastAsia="黑体" w:cs="Times New Roman"/>
          <w:bCs/>
          <w:color w:val="000000"/>
          <w:sz w:val="24"/>
          <w:highlight w:val="none"/>
        </w:rPr>
        <w:t xml:space="preserve">参加政府采购活动前3年内在经营活动中没有重大违法记录的书面声明</w:t>
      </w:r>
      <w:r>
        <w:rPr>
          <w:rFonts w:hint="eastAsia" w:ascii="黑体" w:hAnsi="宋体" w:eastAsia="黑体" w:cs="Times New Roman"/>
          <w:bCs/>
          <w:color w:val="000000"/>
          <w:sz w:val="24"/>
          <w:highlight w:val="none"/>
          <w:lang w:eastAsia="zh-CN"/>
        </w:rPr>
        <w:t xml:space="preserve">（</w:t>
      </w:r>
      <w:r>
        <w:rPr>
          <w:rFonts w:hint="eastAsia" w:ascii="黑体" w:hAnsi="宋体" w:eastAsia="黑体" w:cs="Times New Roman"/>
          <w:bCs/>
          <w:color w:val="000000"/>
          <w:sz w:val="24"/>
          <w:highlight w:val="none"/>
          <w:lang w:val="en-US" w:eastAsia="zh-CN"/>
        </w:rPr>
        <w:t xml:space="preserve">格式</w:t>
      </w:r>
      <w:r>
        <w:rPr>
          <w:rFonts w:hint="eastAsia" w:ascii="黑体" w:hAnsi="宋体" w:eastAsia="黑体" w:cs="Times New Roman"/>
          <w:bCs/>
          <w:color w:val="000000"/>
          <w:sz w:val="24"/>
          <w:highlight w:val="none"/>
          <w:lang w:eastAsia="zh-CN"/>
        </w:rPr>
        <w:t xml:space="preserve">）</w:t>
      </w:r>
      <w:r>
        <w:rPr>
          <w:rFonts w:hint="eastAsia" w:ascii="黑体" w:hAnsi="宋体" w:eastAsia="黑体" w:cs="Times New Roman"/>
          <w:bCs/>
          <w:color w:val="000000"/>
          <w:sz w:val="24"/>
          <w:highlight w:val="none"/>
          <w:lang w:eastAsia="zh-CN"/>
        </w:rPr>
      </w:r>
      <w:r/>
    </w:p>
    <w:p>
      <w:pPr>
        <w:pStyle w:val="930"/>
        <w:jc w:val="center"/>
        <w:spacing w:line="460" w:lineRule="exact"/>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930"/>
        <w:jc w:val="center"/>
        <w:spacing w:line="460" w:lineRule="exact"/>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930"/>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声  明</w:t>
      </w:r>
      <w:r>
        <w:rPr>
          <w:rFonts w:hint="eastAsia" w:ascii="Times New Roman" w:hAnsi="Times New Roman" w:eastAsia="宋体" w:cs="Times New Roman"/>
          <w:b/>
          <w:color w:val="000000"/>
          <w:sz w:val="28"/>
          <w:szCs w:val="28"/>
          <w:highlight w:val="none"/>
          <w:lang w:val="en-US" w:eastAsia="zh-CN"/>
        </w:rPr>
      </w:r>
      <w:r/>
    </w:p>
    <w:p>
      <w:pPr>
        <w:pStyle w:val="930"/>
        <w:spacing w:line="46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    </w:t>
      </w:r>
      <w:r>
        <w:rPr>
          <w:rFonts w:hint="eastAsia" w:ascii="宋体" w:hAnsi="宋体" w:eastAsia="宋体" w:cs="宋体"/>
          <w:b/>
          <w:bCs/>
          <w:color w:val="000000"/>
          <w:sz w:val="24"/>
          <w:szCs w:val="22"/>
          <w:highlight w:val="none"/>
        </w:rPr>
      </w:r>
      <w:r/>
    </w:p>
    <w:p>
      <w:pPr>
        <w:pStyle w:val="930"/>
        <w:ind w:firstLine="470"/>
        <w:spacing w:line="46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我单位郑重声明：参加本次政府采购活动前3年内，我单位在经营活动中没有因违法经营受到刑事处罚或者责令停产停业、吊销许可证或者执照、较大数额罚款等行政处罚。</w:t>
      </w:r>
      <w:r>
        <w:rPr>
          <w:rFonts w:hint="eastAsia" w:ascii="宋体" w:hAnsi="宋体" w:eastAsia="宋体" w:cs="宋体"/>
          <w:bCs/>
          <w:color w:val="000000"/>
          <w:sz w:val="24"/>
          <w:szCs w:val="22"/>
          <w:highlight w:val="none"/>
        </w:rPr>
      </w:r>
      <w:r/>
    </w:p>
    <w:p>
      <w:pPr>
        <w:pStyle w:val="930"/>
        <w:ind w:firstLine="42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30"/>
        <w:spacing w:line="46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r>
      <w:r/>
    </w:p>
    <w:p>
      <w:pPr>
        <w:pStyle w:val="930"/>
        <w:ind w:firstLine="360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单位名称（公章）：</w:t>
      </w:r>
      <w:r>
        <w:rPr>
          <w:rFonts w:hint="eastAsia" w:ascii="宋体" w:hAnsi="宋体" w:eastAsia="宋体" w:cs="宋体"/>
          <w:color w:val="000000"/>
          <w:sz w:val="24"/>
          <w:szCs w:val="28"/>
          <w:highlight w:val="none"/>
          <w:u w:val="single"/>
        </w:rPr>
        <w:t xml:space="preserve">                            </w:t>
      </w:r>
      <w:r>
        <w:rPr>
          <w:rFonts w:hint="eastAsia" w:ascii="宋体" w:hAnsi="宋体" w:eastAsia="宋体" w:cs="宋体"/>
          <w:color w:val="000000"/>
          <w:sz w:val="24"/>
          <w:szCs w:val="28"/>
          <w:highlight w:val="none"/>
        </w:rPr>
      </w:r>
      <w:r/>
    </w:p>
    <w:p>
      <w:pPr>
        <w:pStyle w:val="930"/>
        <w:ind w:firstLine="360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法定代表人（签名或盖章）：</w:t>
      </w:r>
      <w:r>
        <w:rPr>
          <w:rFonts w:hint="eastAsia" w:ascii="宋体" w:hAnsi="宋体" w:eastAsia="宋体" w:cs="宋体"/>
          <w:color w:val="000000"/>
          <w:sz w:val="24"/>
          <w:szCs w:val="28"/>
          <w:highlight w:val="none"/>
          <w:u w:val="single"/>
        </w:rPr>
        <w:t xml:space="preserve">                    </w:t>
      </w:r>
      <w:r>
        <w:rPr>
          <w:rFonts w:hint="eastAsia" w:ascii="宋体" w:hAnsi="宋体" w:eastAsia="宋体" w:cs="宋体"/>
          <w:color w:val="000000"/>
          <w:sz w:val="24"/>
          <w:szCs w:val="28"/>
          <w:highlight w:val="none"/>
        </w:rPr>
      </w:r>
      <w:r/>
    </w:p>
    <w:p>
      <w:pPr>
        <w:pStyle w:val="930"/>
        <w:jc w:val="right"/>
        <w:spacing w:line="5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8"/>
          <w:highlight w:val="none"/>
          <w:u w:val="single"/>
        </w:rPr>
        <w:t xml:space="preserve">      </w:t>
      </w:r>
      <w:r>
        <w:rPr>
          <w:rFonts w:hint="eastAsia" w:ascii="宋体" w:hAnsi="宋体" w:eastAsia="宋体" w:cs="宋体"/>
          <w:color w:val="000000"/>
          <w:sz w:val="24"/>
          <w:szCs w:val="28"/>
          <w:highlight w:val="none"/>
        </w:rPr>
        <w:t xml:space="preserve">年</w:t>
      </w:r>
      <w:r>
        <w:rPr>
          <w:rFonts w:hint="eastAsia" w:ascii="宋体" w:hAnsi="宋体" w:eastAsia="宋体" w:cs="宋体"/>
          <w:color w:val="000000"/>
          <w:sz w:val="24"/>
          <w:szCs w:val="28"/>
          <w:highlight w:val="none"/>
          <w:u w:val="single"/>
        </w:rPr>
        <w:t xml:space="preserve">    </w:t>
      </w:r>
      <w:r>
        <w:rPr>
          <w:rFonts w:hint="eastAsia" w:ascii="宋体" w:hAnsi="宋体" w:eastAsia="宋体" w:cs="宋体"/>
          <w:color w:val="000000"/>
          <w:sz w:val="24"/>
          <w:szCs w:val="28"/>
          <w:highlight w:val="none"/>
        </w:rPr>
        <w:t xml:space="preserve">月</w:t>
      </w:r>
      <w:r>
        <w:rPr>
          <w:rFonts w:hint="eastAsia" w:ascii="宋体" w:hAnsi="宋体" w:eastAsia="宋体" w:cs="宋体"/>
          <w:color w:val="000000"/>
          <w:sz w:val="24"/>
          <w:szCs w:val="28"/>
          <w:highlight w:val="none"/>
          <w:u w:val="single"/>
        </w:rPr>
        <w:t xml:space="preserve">    </w:t>
      </w:r>
      <w:r>
        <w:rPr>
          <w:rFonts w:hint="eastAsia" w:ascii="宋体" w:hAnsi="宋体" w:eastAsia="宋体" w:cs="宋体"/>
          <w:color w:val="000000"/>
          <w:sz w:val="24"/>
          <w:szCs w:val="28"/>
          <w:highlight w:val="none"/>
        </w:rPr>
        <w:t xml:space="preserve">日</w:t>
      </w:r>
      <w:r>
        <w:rPr>
          <w:rFonts w:hint="eastAsia" w:ascii="宋体" w:hAnsi="宋体" w:eastAsia="宋体" w:cs="宋体"/>
          <w:b/>
          <w:bCs/>
          <w:color w:val="000000"/>
          <w:sz w:val="24"/>
          <w:szCs w:val="24"/>
          <w:highlight w:val="none"/>
          <w:lang w:val="en-US" w:eastAsia="zh-CN" w:bidi="ar-SA"/>
        </w:rPr>
      </w:r>
      <w:r/>
    </w:p>
    <w:p>
      <w:pPr>
        <w:pStyle w:val="933"/>
        <w:jc w:val="lef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933"/>
        <w:jc w:val="lef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930"/>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934"/>
        <w:numPr>
          <w:ilvl w:val="0"/>
          <w:numId w:val="0"/>
        </w:numPr>
        <w:tabs>
          <w:tab w:val="left" w:pos="1080" w:leader="none"/>
        </w:tabs>
        <w:rPr>
          <w:rFonts w:hint="eastAsia"/>
          <w:highlight w:val="none"/>
          <w:lang w:val="en-US" w:eastAsia="zh-CN"/>
        </w:rPr>
      </w:pPr>
      <w:r>
        <w:rPr>
          <w:rFonts w:hint="eastAsia"/>
          <w:highlight w:val="none"/>
          <w:lang w:val="en-US" w:eastAsia="zh-CN"/>
        </w:rPr>
      </w:r>
      <w:r/>
    </w:p>
    <w:p>
      <w:pPr>
        <w:pStyle w:val="934"/>
        <w:numPr>
          <w:ilvl w:val="0"/>
          <w:numId w:val="0"/>
        </w:numPr>
        <w:tabs>
          <w:tab w:val="left" w:pos="1080" w:leader="none"/>
        </w:tabs>
        <w:rPr>
          <w:rFonts w:hint="eastAsia"/>
          <w:highlight w:val="none"/>
        </w:rPr>
      </w:pPr>
      <w:r>
        <w:rPr>
          <w:rFonts w:hint="eastAsia" w:ascii="宋体" w:hAnsi="宋体" w:eastAsia="宋体" w:cs="宋体"/>
          <w:b/>
          <w:bCs/>
          <w:color w:val="000000"/>
          <w:sz w:val="24"/>
          <w:szCs w:val="24"/>
          <w:highlight w:val="none"/>
          <w:lang w:val="en-US" w:eastAsia="zh-CN" w:bidi="ar-SA"/>
        </w:rPr>
        <w:t xml:space="preserve">注：以上所称 “较大数额罚款”的金额标准是指：《财政部关于《中华人民共和国政府采购法实施条例》第十九条第一款“较大数额罚款”具体适用问题的意见》（财库〔2022〕3 号）中规定的标准，即：《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highlight w:val="none"/>
        </w:rPr>
      </w:r>
      <w:r/>
    </w:p>
    <w:p>
      <w:pPr>
        <w:pStyle w:val="930"/>
        <w:jc w:val="both"/>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jc w:val="both"/>
        <w:spacing w:line="400" w:lineRule="exact"/>
        <w:rPr>
          <w:rFonts w:hint="eastAsia" w:ascii="宋体" w:hAnsi="宋体" w:cs="宋体"/>
          <w:b/>
          <w:bCs/>
          <w:color w:val="000000"/>
          <w:sz w:val="28"/>
          <w:szCs w:val="28"/>
          <w:highlight w:val="none"/>
        </w:rPr>
      </w:pPr>
      <w:r>
        <w:rPr>
          <w:rFonts w:hint="eastAsia" w:ascii="宋体" w:hAnsi="宋体" w:cs="宋体"/>
          <w:b/>
          <w:color w:val="000000"/>
          <w:sz w:val="28"/>
          <w:szCs w:val="28"/>
          <w:highlight w:val="none"/>
        </w:rPr>
      </w:r>
      <w:r>
        <w:rPr>
          <w:rFonts w:hint="eastAsia" w:ascii="宋体" w:hAnsi="宋体" w:cs="宋体"/>
          <w:b/>
          <w:color w:val="000000"/>
          <w:sz w:val="28"/>
          <w:szCs w:val="28"/>
          <w:highlight w:val="none"/>
        </w:rPr>
      </w:r>
      <w:r/>
    </w:p>
    <w:p>
      <w:pPr>
        <w:pStyle w:val="930"/>
        <w:jc w:val="both"/>
        <w:spacing w:line="400" w:lineRule="exact"/>
        <w:rPr>
          <w:rFonts w:hint="eastAsia" w:ascii="宋体" w:hAnsi="宋体" w:cs="宋体"/>
          <w:b/>
          <w:bCs/>
          <w:color w:val="000000"/>
          <w:sz w:val="28"/>
          <w:szCs w:val="28"/>
          <w:highlight w:val="none"/>
        </w:rPr>
      </w:pPr>
      <w:r>
        <w:rPr>
          <w:rFonts w:hint="eastAsia" w:ascii="宋体" w:hAnsi="宋体" w:cs="宋体"/>
          <w:b/>
          <w:color w:val="000000"/>
          <w:sz w:val="28"/>
          <w:szCs w:val="28"/>
          <w:highlight w:val="none"/>
        </w:rPr>
      </w:r>
      <w:r/>
    </w:p>
    <w:p>
      <w:pPr>
        <w:pStyle w:val="930"/>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r>
      <w:r/>
    </w:p>
    <w:p>
      <w:pPr>
        <w:pStyle w:val="930"/>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r>
      <w:r/>
    </w:p>
    <w:p>
      <w:pPr>
        <w:pStyle w:val="930"/>
        <w:jc w:val="left"/>
        <w:rPr>
          <w:rFonts w:hint="eastAsia" w:ascii="Times New Roman" w:hAnsi="Times New Roman" w:eastAsia="宋体" w:cs="Times New Roman"/>
          <w:b/>
          <w:color w:val="000000"/>
          <w:sz w:val="28"/>
          <w:szCs w:val="28"/>
          <w:highlight w:val="none"/>
          <w:lang w:val="en-US" w:eastAsia="zh-CN"/>
        </w:rPr>
        <w:outlineLvl w:val="0"/>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八</w:t>
      </w: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投标</w:t>
      </w:r>
      <w:r>
        <w:rPr>
          <w:rFonts w:hint="eastAsia" w:ascii="黑体" w:hAnsi="宋体" w:eastAsia="黑体"/>
          <w:bCs/>
          <w:color w:val="000000"/>
          <w:sz w:val="24"/>
          <w:szCs w:val="22"/>
          <w:highlight w:val="none"/>
        </w:rPr>
        <w:t xml:space="preserve">供应商简介和经营情况说明表（格式）</w:t>
      </w:r>
      <w:r>
        <w:rPr>
          <w:rFonts w:hint="eastAsia" w:ascii="Times New Roman" w:hAnsi="Times New Roman" w:eastAsia="宋体" w:cs="Times New Roman"/>
          <w:b/>
          <w:color w:val="000000"/>
          <w:sz w:val="28"/>
          <w:szCs w:val="28"/>
          <w:highlight w:val="none"/>
          <w:lang w:val="en-US" w:eastAsia="zh-CN"/>
        </w:rPr>
      </w:r>
      <w:r/>
    </w:p>
    <w:p>
      <w:pPr>
        <w:pStyle w:val="930"/>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投标供应商简介和经营情况说明表</w:t>
      </w:r>
      <w:r>
        <w:rPr>
          <w:rFonts w:hint="eastAsia" w:ascii="Times New Roman" w:hAnsi="Times New Roman" w:eastAsia="宋体" w:cs="Times New Roman"/>
          <w:b/>
          <w:color w:val="000000"/>
          <w:sz w:val="28"/>
          <w:szCs w:val="28"/>
          <w:highlight w:val="none"/>
          <w:lang w:val="en-US" w:eastAsia="zh-CN"/>
        </w:rPr>
      </w:r>
      <w:r/>
    </w:p>
    <w:p>
      <w:pPr>
        <w:pStyle w:val="930"/>
        <w:jc w:val="center"/>
        <w:spacing w:line="460" w:lineRule="exact"/>
        <w:rPr>
          <w:rFonts w:hint="eastAsia" w:hAnsi="宋体"/>
          <w:color w:val="000000"/>
          <w:sz w:val="24"/>
          <w:highlight w:val="none"/>
        </w:rPr>
      </w:pPr>
      <w:r>
        <w:rPr>
          <w:rFonts w:hint="eastAsia" w:hAnsi="宋体"/>
          <w:color w:val="000000"/>
          <w:sz w:val="24"/>
          <w:highlight w:val="none"/>
        </w:rPr>
        <w:t xml:space="preserve">（内容写不完的栏目可相应扩展）</w:t>
      </w:r>
      <w:r>
        <w:rPr>
          <w:rFonts w:hint="eastAsia" w:hAnsi="宋体"/>
          <w:color w:val="000000"/>
          <w:sz w:val="24"/>
          <w:highlight w:val="none"/>
        </w:rPr>
      </w:r>
      <w:r/>
    </w:p>
    <w:p>
      <w:pPr>
        <w:pStyle w:val="953"/>
        <w:ind w:firstLine="0"/>
        <w:rPr>
          <w:rFonts w:ascii="宋体" w:hAnsi="宋体"/>
          <w:b/>
          <w:bCs/>
          <w:color w:val="000000"/>
          <w:sz w:val="24"/>
          <w:highlight w:val="none"/>
        </w:rPr>
      </w:pPr>
      <w:r>
        <w:rPr>
          <w:rFonts w:hint="eastAsia" w:hAnsi="宋体"/>
          <w:b/>
          <w:bCs/>
          <w:color w:val="000000"/>
          <w:sz w:val="24"/>
          <w:highlight w:val="none"/>
          <w:lang w:val="en-US" w:eastAsia="zh-CN"/>
        </w:rPr>
        <w:t xml:space="preserve">投标</w:t>
      </w:r>
      <w:r>
        <w:rPr>
          <w:rFonts w:hint="eastAsia" w:hAnsi="宋体"/>
          <w:b/>
          <w:bCs/>
          <w:color w:val="000000"/>
          <w:sz w:val="24"/>
          <w:highlight w:val="none"/>
        </w:rPr>
        <w:t xml:space="preserve">供应商</w:t>
      </w:r>
      <w:r>
        <w:rPr>
          <w:rFonts w:hint="eastAsia" w:ascii="宋体" w:hAnsi="宋体"/>
          <w:b/>
          <w:bCs/>
          <w:color w:val="000000"/>
          <w:sz w:val="24"/>
          <w:highlight w:val="none"/>
        </w:rPr>
        <w:t xml:space="preserve">（盖章）</w:t>
      </w:r>
      <w:r>
        <w:rPr>
          <w:rFonts w:ascii="宋体" w:hAnsi="宋体"/>
          <w:b/>
          <w:bCs/>
          <w:color w:val="000000"/>
          <w:sz w:val="24"/>
          <w:highlight w:val="none"/>
        </w:rPr>
      </w:r>
      <w:r/>
    </w:p>
    <w:tbl>
      <w:tblPr>
        <w:tblW w:w="912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vAlign w:val="top"/>
            <w:textDirection w:val="lrTb"/>
            <w:noWrap w:val="false"/>
          </w:tcPr>
          <w:p>
            <w:pPr>
              <w:pStyle w:val="95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法定代表人</w:t>
            </w:r>
            <w:r>
              <w:rPr>
                <w:rFonts w:ascii="宋体" w:hAnsi="宋体"/>
                <w:color w:val="000000"/>
                <w:sz w:val="24"/>
                <w:szCs w:val="24"/>
                <w:highlight w:val="none"/>
              </w:rPr>
            </w:r>
            <w:r/>
          </w:p>
        </w:tc>
        <w:tc>
          <w:tcPr>
            <w:gridSpan w:val="2"/>
            <w:tcW w:w="2259" w:type="dxa"/>
            <w:vAlign w:val="top"/>
            <w:textDirection w:val="lrTb"/>
            <w:noWrap w:val="false"/>
          </w:tcPr>
          <w:p>
            <w:pPr>
              <w:pStyle w:val="953"/>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1757" w:type="dxa"/>
            <w:vAlign w:val="top"/>
            <w:textDirection w:val="lrTb"/>
            <w:noWrap w:val="false"/>
          </w:tcPr>
          <w:p>
            <w:pPr>
              <w:pStyle w:val="95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成立日期</w:t>
            </w:r>
            <w:r>
              <w:rPr>
                <w:rFonts w:ascii="宋体" w:hAnsi="宋体"/>
                <w:color w:val="000000"/>
                <w:sz w:val="24"/>
                <w:szCs w:val="24"/>
                <w:highlight w:val="none"/>
              </w:rPr>
            </w:r>
            <w:r/>
          </w:p>
        </w:tc>
        <w:tc>
          <w:tcPr>
            <w:tcW w:w="2601" w:type="dxa"/>
            <w:vAlign w:val="top"/>
            <w:textDirection w:val="lrTb"/>
            <w:noWrap w:val="false"/>
          </w:tcPr>
          <w:p>
            <w:pPr>
              <w:pStyle w:val="953"/>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2510" w:type="dxa"/>
            <w:vAlign w:val="top"/>
            <w:textDirection w:val="lrTb"/>
            <w:noWrap w:val="false"/>
          </w:tcPr>
          <w:p>
            <w:pPr>
              <w:pStyle w:val="95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企业地址</w:t>
            </w:r>
            <w:r>
              <w:rPr>
                <w:rFonts w:ascii="宋体" w:hAnsi="宋体"/>
                <w:color w:val="000000"/>
                <w:sz w:val="24"/>
                <w:szCs w:val="24"/>
                <w:highlight w:val="none"/>
              </w:rPr>
            </w:r>
            <w:r/>
          </w:p>
        </w:tc>
        <w:tc>
          <w:tcPr>
            <w:gridSpan w:val="2"/>
            <w:tcW w:w="2259" w:type="dxa"/>
            <w:vAlign w:val="top"/>
            <w:textDirection w:val="lrTb"/>
            <w:noWrap w:val="false"/>
          </w:tcPr>
          <w:p>
            <w:pPr>
              <w:pStyle w:val="953"/>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1757" w:type="dxa"/>
            <w:vAlign w:val="top"/>
            <w:textDirection w:val="lrTb"/>
            <w:noWrap w:val="false"/>
          </w:tcPr>
          <w:p>
            <w:pPr>
              <w:pStyle w:val="95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注册资本</w:t>
            </w:r>
            <w:r>
              <w:rPr>
                <w:rFonts w:ascii="宋体" w:hAnsi="宋体"/>
                <w:color w:val="000000"/>
                <w:sz w:val="24"/>
                <w:szCs w:val="24"/>
                <w:highlight w:val="none"/>
              </w:rPr>
            </w:r>
            <w:r/>
          </w:p>
        </w:tc>
        <w:tc>
          <w:tcPr>
            <w:tcW w:w="2601" w:type="dxa"/>
            <w:vAlign w:val="top"/>
            <w:textDirection w:val="lrTb"/>
            <w:noWrap w:val="false"/>
          </w:tcPr>
          <w:p>
            <w:pPr>
              <w:pStyle w:val="953"/>
              <w:ind w:firstLine="84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r>
      <w:tr>
        <w:trPr/>
        <w:tc>
          <w:tcPr>
            <w:tcW w:w="2510" w:type="dxa"/>
            <w:vAlign w:val="top"/>
            <w:textDirection w:val="lrTb"/>
            <w:noWrap w:val="false"/>
          </w:tcPr>
          <w:p>
            <w:pPr>
              <w:pStyle w:val="95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经营范围</w:t>
            </w:r>
            <w:r>
              <w:rPr>
                <w:rFonts w:ascii="宋体" w:hAnsi="宋体"/>
                <w:color w:val="000000"/>
                <w:sz w:val="24"/>
                <w:szCs w:val="24"/>
                <w:highlight w:val="none"/>
              </w:rPr>
            </w:r>
            <w:r/>
          </w:p>
        </w:tc>
        <w:tc>
          <w:tcPr>
            <w:gridSpan w:val="4"/>
            <w:tcW w:w="6617" w:type="dxa"/>
            <w:vAlign w:val="top"/>
            <w:textDirection w:val="lrTb"/>
            <w:noWrap w:val="false"/>
          </w:tcPr>
          <w:p>
            <w:pPr>
              <w:pStyle w:val="953"/>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2510" w:type="dxa"/>
            <w:vAlign w:val="top"/>
            <w:textDirection w:val="lrTb"/>
            <w:noWrap w:val="false"/>
          </w:tcPr>
          <w:p>
            <w:pPr>
              <w:pStyle w:val="95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职工人数</w:t>
            </w:r>
            <w:r>
              <w:rPr>
                <w:rFonts w:ascii="宋体" w:hAnsi="宋体"/>
                <w:color w:val="000000"/>
                <w:sz w:val="24"/>
                <w:szCs w:val="24"/>
                <w:highlight w:val="none"/>
              </w:rPr>
            </w:r>
            <w:r/>
          </w:p>
        </w:tc>
        <w:tc>
          <w:tcPr>
            <w:tcW w:w="2110" w:type="dxa"/>
            <w:vAlign w:val="top"/>
            <w:textDirection w:val="lrTb"/>
            <w:noWrap w:val="false"/>
          </w:tcPr>
          <w:p>
            <w:pPr>
              <w:pStyle w:val="953"/>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c>
          <w:tcPr>
            <w:gridSpan w:val="3"/>
            <w:tcW w:w="4507" w:type="dxa"/>
            <w:vAlign w:val="top"/>
            <w:textDirection w:val="lrTb"/>
            <w:noWrap w:val="false"/>
          </w:tcPr>
          <w:p>
            <w:pPr>
              <w:pStyle w:val="953"/>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其中：</w:t>
            </w:r>
            <w:r>
              <w:rPr>
                <w:rFonts w:hint="eastAsia" w:ascii="宋体" w:hAnsi="宋体"/>
                <w:color w:val="000000"/>
                <w:sz w:val="24"/>
                <w:szCs w:val="24"/>
                <w:highlight w:val="none"/>
              </w:rPr>
            </w:r>
            <w:r/>
          </w:p>
          <w:p>
            <w:pPr>
              <w:pStyle w:val="953"/>
              <w:ind w:left="959" w:hanging="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中级职称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人数、</w:t>
            </w:r>
            <w:r>
              <w:rPr>
                <w:rFonts w:hint="eastAsia" w:ascii="宋体" w:hAnsi="宋体"/>
                <w:color w:val="000000"/>
                <w:sz w:val="24"/>
                <w:szCs w:val="24"/>
                <w:highlight w:val="none"/>
              </w:rPr>
            </w:r>
            <w:r/>
          </w:p>
          <w:p>
            <w:pPr>
              <w:pStyle w:val="953"/>
              <w:ind w:left="959" w:hanging="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高级职称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人数</w:t>
            </w:r>
            <w:r>
              <w:rPr>
                <w:rFonts w:ascii="宋体" w:hAnsi="宋体"/>
                <w:color w:val="000000"/>
                <w:sz w:val="24"/>
                <w:szCs w:val="24"/>
                <w:highlight w:val="none"/>
              </w:rPr>
            </w:r>
            <w:r/>
          </w:p>
        </w:tc>
      </w:tr>
      <w:tr>
        <w:trPr>
          <w:trHeight w:val="566"/>
        </w:trPr>
        <w:tc>
          <w:tcPr>
            <w:tcW w:w="2510" w:type="dxa"/>
            <w:vAlign w:val="top"/>
            <w:textDirection w:val="lrTb"/>
            <w:noWrap w:val="false"/>
          </w:tcPr>
          <w:p>
            <w:pPr>
              <w:pStyle w:val="953"/>
              <w:ind w:firstLine="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20</w:t>
            </w:r>
            <w:r>
              <w:rPr>
                <w:rFonts w:hint="eastAsia" w:ascii="宋体" w:hAnsi="宋体"/>
                <w:color w:val="000000"/>
                <w:sz w:val="24"/>
                <w:szCs w:val="24"/>
                <w:highlight w:val="none"/>
                <w:lang w:val="en-US" w:eastAsia="zh-CN"/>
              </w:rPr>
              <w:t xml:space="preserve">25</w:t>
            </w:r>
            <w:r>
              <w:rPr>
                <w:rFonts w:hint="eastAsia" w:ascii="宋体" w:hAnsi="宋体"/>
                <w:color w:val="000000"/>
                <w:sz w:val="24"/>
                <w:szCs w:val="24"/>
                <w:highlight w:val="none"/>
              </w:rPr>
              <w:t xml:space="preserve">年12月</w:t>
            </w:r>
            <w:r>
              <w:rPr>
                <w:rFonts w:hint="eastAsia" w:ascii="宋体" w:hAnsi="宋体"/>
                <w:color w:val="000000"/>
                <w:sz w:val="24"/>
                <w:szCs w:val="24"/>
                <w:highlight w:val="none"/>
                <w:lang w:val="en-US" w:eastAsia="zh-CN"/>
              </w:rPr>
              <w:t xml:space="preserve">末</w:t>
            </w:r>
            <w:r>
              <w:rPr>
                <w:rFonts w:hint="eastAsia" w:ascii="宋体" w:hAnsi="宋体"/>
                <w:color w:val="000000"/>
                <w:sz w:val="24"/>
                <w:szCs w:val="24"/>
                <w:highlight w:val="none"/>
              </w:rPr>
              <w:t xml:space="preserve">资产总额</w:t>
            </w:r>
            <w:r>
              <w:rPr>
                <w:rFonts w:ascii="宋体" w:hAnsi="宋体"/>
                <w:color w:val="000000"/>
                <w:sz w:val="24"/>
                <w:szCs w:val="24"/>
                <w:highlight w:val="none"/>
              </w:rPr>
            </w:r>
            <w:r/>
          </w:p>
        </w:tc>
        <w:tc>
          <w:tcPr>
            <w:tcW w:w="2110" w:type="dxa"/>
            <w:vAlign w:val="top"/>
            <w:textDirection w:val="lrTb"/>
            <w:noWrap w:val="false"/>
          </w:tcPr>
          <w:p>
            <w:pPr>
              <w:pStyle w:val="953"/>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万元</w:t>
            </w:r>
            <w:r>
              <w:rPr>
                <w:rFonts w:ascii="宋体" w:hAnsi="宋体"/>
                <w:color w:val="000000"/>
                <w:sz w:val="24"/>
                <w:szCs w:val="24"/>
                <w:highlight w:val="none"/>
              </w:rPr>
            </w:r>
            <w:r/>
          </w:p>
        </w:tc>
        <w:tc>
          <w:tcPr>
            <w:gridSpan w:val="2"/>
            <w:tcW w:w="1906" w:type="dxa"/>
            <w:vAlign w:val="top"/>
            <w:textDirection w:val="lrTb"/>
            <w:noWrap w:val="false"/>
          </w:tcPr>
          <w:p>
            <w:pPr>
              <w:pStyle w:val="953"/>
              <w:ind w:firstLine="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净资产</w:t>
            </w:r>
            <w:r>
              <w:rPr>
                <w:rFonts w:ascii="宋体" w:hAnsi="宋体"/>
                <w:color w:val="000000"/>
                <w:sz w:val="24"/>
                <w:szCs w:val="24"/>
                <w:highlight w:val="none"/>
              </w:rPr>
            </w:r>
            <w:r/>
          </w:p>
        </w:tc>
        <w:tc>
          <w:tcPr>
            <w:tcW w:w="2601" w:type="dxa"/>
            <w:vAlign w:val="top"/>
            <w:textDirection w:val="lrTb"/>
            <w:noWrap w:val="false"/>
          </w:tcPr>
          <w:p>
            <w:pPr>
              <w:pStyle w:val="953"/>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r>
      <w:tr>
        <w:trPr/>
        <w:tc>
          <w:tcPr>
            <w:tcW w:w="2510" w:type="dxa"/>
            <w:vAlign w:val="top"/>
            <w:textDirection w:val="lrTb"/>
            <w:noWrap w:val="false"/>
          </w:tcPr>
          <w:p>
            <w:pPr>
              <w:pStyle w:val="953"/>
              <w:ind w:firstLine="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20</w:t>
            </w:r>
            <w:r>
              <w:rPr>
                <w:rFonts w:hint="eastAsia" w:ascii="宋体" w:hAnsi="宋体"/>
                <w:color w:val="000000"/>
                <w:sz w:val="24"/>
                <w:szCs w:val="24"/>
                <w:highlight w:val="none"/>
                <w:lang w:val="en-US" w:eastAsia="zh-CN"/>
              </w:rPr>
              <w:t xml:space="preserve">25</w:t>
            </w:r>
            <w:r>
              <w:rPr>
                <w:rFonts w:hint="eastAsia" w:ascii="宋体" w:hAnsi="宋体"/>
                <w:color w:val="000000"/>
                <w:sz w:val="24"/>
                <w:szCs w:val="24"/>
                <w:highlight w:val="none"/>
              </w:rPr>
              <w:t xml:space="preserve">年12月</w:t>
            </w:r>
            <w:r>
              <w:rPr>
                <w:rFonts w:hint="eastAsia" w:ascii="宋体" w:hAnsi="宋体"/>
                <w:color w:val="000000"/>
                <w:sz w:val="24"/>
                <w:szCs w:val="24"/>
                <w:highlight w:val="none"/>
                <w:lang w:val="en-US" w:eastAsia="zh-CN"/>
              </w:rPr>
              <w:t xml:space="preserve">末</w:t>
            </w:r>
            <w:r>
              <w:rPr>
                <w:rFonts w:hint="eastAsia" w:ascii="宋体" w:hAnsi="宋体"/>
                <w:color w:val="000000"/>
                <w:sz w:val="24"/>
                <w:szCs w:val="24"/>
                <w:highlight w:val="none"/>
              </w:rPr>
              <w:t xml:space="preserve">股东权益</w:t>
            </w:r>
            <w:r>
              <w:rPr>
                <w:rFonts w:ascii="宋体" w:hAnsi="宋体"/>
                <w:color w:val="000000"/>
                <w:sz w:val="24"/>
                <w:szCs w:val="24"/>
                <w:highlight w:val="none"/>
              </w:rPr>
            </w:r>
            <w:r/>
          </w:p>
        </w:tc>
        <w:tc>
          <w:tcPr>
            <w:tcW w:w="2110" w:type="dxa"/>
            <w:vAlign w:val="top"/>
            <w:textDirection w:val="lrTb"/>
            <w:noWrap w:val="false"/>
          </w:tcPr>
          <w:p>
            <w:pPr>
              <w:pStyle w:val="953"/>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万元</w:t>
            </w:r>
            <w:r>
              <w:rPr>
                <w:rFonts w:ascii="宋体" w:hAnsi="宋体"/>
                <w:color w:val="000000"/>
                <w:sz w:val="24"/>
                <w:szCs w:val="24"/>
                <w:highlight w:val="none"/>
              </w:rPr>
            </w:r>
            <w:r/>
          </w:p>
        </w:tc>
        <w:tc>
          <w:tcPr>
            <w:gridSpan w:val="2"/>
            <w:tcW w:w="1906" w:type="dxa"/>
            <w:vAlign w:val="top"/>
            <w:textDirection w:val="lrTb"/>
            <w:noWrap w:val="false"/>
          </w:tcPr>
          <w:p>
            <w:pPr>
              <w:pStyle w:val="953"/>
              <w:ind w:firstLine="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20</w:t>
            </w:r>
            <w:r>
              <w:rPr>
                <w:rFonts w:hint="eastAsia" w:ascii="宋体" w:hAnsi="宋体"/>
                <w:color w:val="000000"/>
                <w:sz w:val="24"/>
                <w:szCs w:val="24"/>
                <w:highlight w:val="none"/>
                <w:lang w:val="en-US" w:eastAsia="zh-CN"/>
              </w:rPr>
              <w:t xml:space="preserve">25</w:t>
            </w:r>
            <w:r>
              <w:rPr>
                <w:rFonts w:ascii="宋体" w:hAnsi="宋体"/>
                <w:color w:val="000000"/>
                <w:sz w:val="24"/>
                <w:szCs w:val="24"/>
                <w:highlight w:val="none"/>
              </w:rPr>
              <w:t xml:space="preserve">年</w:t>
            </w:r>
            <w:r>
              <w:rPr>
                <w:rFonts w:hint="eastAsia" w:ascii="宋体" w:hAnsi="宋体"/>
                <w:color w:val="000000"/>
                <w:sz w:val="24"/>
                <w:szCs w:val="24"/>
                <w:highlight w:val="none"/>
              </w:rPr>
              <w:t xml:space="preserve">业务收入</w:t>
            </w:r>
            <w:r>
              <w:rPr>
                <w:rFonts w:ascii="宋体" w:hAnsi="宋体"/>
                <w:color w:val="000000"/>
                <w:sz w:val="24"/>
                <w:szCs w:val="24"/>
                <w:highlight w:val="none"/>
              </w:rPr>
            </w:r>
            <w:r/>
          </w:p>
        </w:tc>
        <w:tc>
          <w:tcPr>
            <w:tcW w:w="2601" w:type="dxa"/>
            <w:vAlign w:val="top"/>
            <w:textDirection w:val="lrTb"/>
            <w:noWrap w:val="false"/>
          </w:tcPr>
          <w:p>
            <w:pPr>
              <w:pStyle w:val="953"/>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r>
      <w:tr>
        <w:trPr/>
        <w:tc>
          <w:tcPr>
            <w:tcW w:w="2510" w:type="dxa"/>
            <w:vAlign w:val="top"/>
            <w:textDirection w:val="lrTb"/>
            <w:noWrap w:val="false"/>
          </w:tcPr>
          <w:p>
            <w:pPr>
              <w:pStyle w:val="953"/>
              <w:ind w:left="0" w:firstLine="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20</w:t>
            </w:r>
            <w:r>
              <w:rPr>
                <w:rFonts w:hint="eastAsia" w:ascii="宋体" w:hAnsi="宋体"/>
                <w:color w:val="000000"/>
                <w:sz w:val="24"/>
                <w:szCs w:val="24"/>
                <w:highlight w:val="none"/>
                <w:lang w:val="en-US" w:eastAsia="zh-CN"/>
              </w:rPr>
              <w:t xml:space="preserve">25</w:t>
            </w:r>
            <w:r>
              <w:rPr>
                <w:rFonts w:hint="eastAsia" w:ascii="宋体" w:hAnsi="宋体"/>
                <w:color w:val="000000"/>
                <w:sz w:val="24"/>
                <w:szCs w:val="24"/>
                <w:highlight w:val="none"/>
              </w:rPr>
              <w:t xml:space="preserve">年实现利润</w:t>
            </w:r>
            <w:r>
              <w:rPr>
                <w:rFonts w:ascii="宋体" w:hAnsi="宋体"/>
                <w:color w:val="000000"/>
                <w:sz w:val="24"/>
                <w:szCs w:val="24"/>
                <w:highlight w:val="none"/>
              </w:rPr>
            </w:r>
            <w:r/>
          </w:p>
        </w:tc>
        <w:tc>
          <w:tcPr>
            <w:tcW w:w="2110" w:type="dxa"/>
            <w:vAlign w:val="top"/>
            <w:textDirection w:val="lrTb"/>
            <w:noWrap w:val="false"/>
          </w:tcPr>
          <w:p>
            <w:pPr>
              <w:pStyle w:val="953"/>
              <w:ind w:firstLine="13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c>
          <w:tcPr>
            <w:gridSpan w:val="2"/>
            <w:tcW w:w="1906" w:type="dxa"/>
            <w:vAlign w:val="top"/>
            <w:textDirection w:val="lrTb"/>
            <w:noWrap w:val="false"/>
          </w:tcPr>
          <w:p>
            <w:pPr>
              <w:pStyle w:val="953"/>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2601" w:type="dxa"/>
            <w:vAlign w:val="top"/>
            <w:textDirection w:val="lrTb"/>
            <w:noWrap w:val="false"/>
          </w:tcPr>
          <w:p>
            <w:pPr>
              <w:pStyle w:val="953"/>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2510" w:type="dxa"/>
            <w:vAlign w:val="top"/>
            <w:textDirection w:val="lrTb"/>
            <w:noWrap w:val="false"/>
          </w:tcPr>
          <w:p>
            <w:pPr>
              <w:pStyle w:val="95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办公面积</w:t>
            </w:r>
            <w:r>
              <w:rPr>
                <w:rFonts w:ascii="宋体" w:hAnsi="宋体"/>
                <w:color w:val="000000"/>
                <w:sz w:val="24"/>
                <w:szCs w:val="24"/>
                <w:highlight w:val="none"/>
              </w:rPr>
            </w:r>
            <w:r/>
          </w:p>
          <w:p>
            <w:pPr>
              <w:pStyle w:val="953"/>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2110" w:type="dxa"/>
            <w:vAlign w:val="top"/>
            <w:textDirection w:val="lrTb"/>
            <w:noWrap w:val="false"/>
          </w:tcPr>
          <w:p>
            <w:pPr>
              <w:pStyle w:val="953"/>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平方米</w:t>
            </w:r>
            <w:r>
              <w:rPr>
                <w:rFonts w:ascii="宋体" w:hAnsi="宋体"/>
                <w:color w:val="000000"/>
                <w:sz w:val="24"/>
                <w:szCs w:val="24"/>
                <w:highlight w:val="none"/>
              </w:rPr>
            </w:r>
            <w:r/>
          </w:p>
        </w:tc>
        <w:tc>
          <w:tcPr>
            <w:gridSpan w:val="2"/>
            <w:tcW w:w="1906" w:type="dxa"/>
            <w:vAlign w:val="top"/>
            <w:textDirection w:val="lrTb"/>
            <w:noWrap w:val="false"/>
          </w:tcPr>
          <w:p>
            <w:pPr>
              <w:pStyle w:val="95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其中：</w:t>
            </w:r>
            <w:r>
              <w:rPr>
                <w:rFonts w:ascii="宋体" w:hAnsi="宋体"/>
                <w:color w:val="000000"/>
                <w:sz w:val="24"/>
                <w:szCs w:val="24"/>
                <w:highlight w:val="none"/>
              </w:rPr>
            </w:r>
            <w:r/>
          </w:p>
        </w:tc>
        <w:tc>
          <w:tcPr>
            <w:tcW w:w="2601" w:type="dxa"/>
            <w:vAlign w:val="top"/>
            <w:textDirection w:val="lrTb"/>
            <w:noWrap w:val="false"/>
          </w:tcPr>
          <w:p>
            <w:pPr>
              <w:pStyle w:val="953"/>
              <w:ind w:firstLine="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自有面积</w:t>
            </w:r>
            <w:r>
              <w:rPr>
                <w:rFonts w:ascii="宋体" w:hAnsi="宋体"/>
                <w:color w:val="000000"/>
                <w:sz w:val="24"/>
                <w:szCs w:val="24"/>
                <w:highlight w:val="none"/>
              </w:rPr>
              <w:t xml:space="preserve">    平方米</w:t>
            </w:r>
            <w:r>
              <w:rPr>
                <w:rFonts w:ascii="宋体" w:hAnsi="宋体"/>
                <w:color w:val="000000"/>
                <w:sz w:val="24"/>
                <w:szCs w:val="24"/>
                <w:highlight w:val="none"/>
              </w:rPr>
            </w:r>
            <w:r/>
          </w:p>
          <w:p>
            <w:pPr>
              <w:pStyle w:val="953"/>
              <w:ind w:firstLine="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承租面积</w:t>
            </w:r>
            <w:r>
              <w:rPr>
                <w:rFonts w:ascii="宋体" w:hAnsi="宋体"/>
                <w:color w:val="000000"/>
                <w:sz w:val="24"/>
                <w:szCs w:val="24"/>
                <w:highlight w:val="none"/>
              </w:rPr>
              <w:t xml:space="preserve">    平方米</w:t>
            </w:r>
            <w:r>
              <w:rPr>
                <w:rFonts w:ascii="宋体" w:hAnsi="宋体"/>
                <w:color w:val="000000"/>
                <w:sz w:val="24"/>
                <w:szCs w:val="24"/>
                <w:highlight w:val="none"/>
              </w:rPr>
            </w:r>
            <w:r/>
          </w:p>
        </w:tc>
      </w:tr>
      <w:tr>
        <w:trPr/>
        <w:tc>
          <w:tcPr>
            <w:gridSpan w:val="2"/>
            <w:tcW w:w="4620" w:type="dxa"/>
            <w:vAlign w:val="top"/>
            <w:textDirection w:val="lrTb"/>
            <w:noWrap w:val="false"/>
          </w:tcPr>
          <w:p>
            <w:pPr>
              <w:pStyle w:val="95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单位简历及内设机构情况</w:t>
            </w:r>
            <w:r>
              <w:rPr>
                <w:rFonts w:ascii="宋体" w:hAnsi="宋体"/>
                <w:color w:val="000000"/>
                <w:sz w:val="24"/>
                <w:szCs w:val="24"/>
                <w:highlight w:val="none"/>
              </w:rPr>
            </w:r>
            <w:r/>
          </w:p>
        </w:tc>
        <w:tc>
          <w:tcPr>
            <w:gridSpan w:val="3"/>
            <w:tcW w:w="4507" w:type="dxa"/>
            <w:vAlign w:val="top"/>
            <w:textDirection w:val="lrTb"/>
            <w:noWrap w:val="false"/>
          </w:tcPr>
          <w:p>
            <w:pPr>
              <w:pStyle w:val="953"/>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gridSpan w:val="2"/>
            <w:tcW w:w="4620" w:type="dxa"/>
            <w:vAlign w:val="top"/>
            <w:textDirection w:val="lrTb"/>
            <w:noWrap w:val="false"/>
          </w:tcPr>
          <w:p>
            <w:pPr>
              <w:pStyle w:val="95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单位优势及特长</w:t>
            </w:r>
            <w:r>
              <w:rPr>
                <w:rFonts w:ascii="宋体" w:hAnsi="宋体"/>
                <w:color w:val="000000"/>
                <w:sz w:val="24"/>
                <w:szCs w:val="24"/>
                <w:highlight w:val="none"/>
              </w:rPr>
            </w:r>
            <w:r/>
          </w:p>
        </w:tc>
        <w:tc>
          <w:tcPr>
            <w:gridSpan w:val="3"/>
            <w:tcW w:w="4507" w:type="dxa"/>
            <w:vAlign w:val="top"/>
            <w:textDirection w:val="lrTb"/>
            <w:noWrap w:val="false"/>
          </w:tcPr>
          <w:p>
            <w:pPr>
              <w:pStyle w:val="953"/>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gridSpan w:val="2"/>
            <w:tcW w:w="4620" w:type="dxa"/>
            <w:vAlign w:val="top"/>
            <w:textDirection w:val="lrTb"/>
            <w:noWrap w:val="false"/>
          </w:tcPr>
          <w:p>
            <w:pPr>
              <w:pStyle w:val="95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近三年来完成或正在履行的重大合同情况</w:t>
            </w:r>
            <w:r>
              <w:rPr>
                <w:rFonts w:ascii="宋体" w:hAnsi="宋体"/>
                <w:color w:val="000000"/>
                <w:sz w:val="24"/>
                <w:szCs w:val="24"/>
                <w:highlight w:val="none"/>
              </w:rPr>
            </w:r>
            <w:r/>
          </w:p>
        </w:tc>
        <w:tc>
          <w:tcPr>
            <w:gridSpan w:val="3"/>
            <w:tcW w:w="4507" w:type="dxa"/>
            <w:vAlign w:val="top"/>
            <w:textDirection w:val="lrTb"/>
            <w:noWrap w:val="false"/>
          </w:tcPr>
          <w:p>
            <w:pPr>
              <w:pStyle w:val="953"/>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gridSpan w:val="2"/>
            <w:tcW w:w="4620" w:type="dxa"/>
            <w:vAlign w:val="top"/>
            <w:textDirection w:val="lrTb"/>
            <w:noWrap w:val="false"/>
          </w:tcPr>
          <w:p>
            <w:pPr>
              <w:pStyle w:val="953"/>
              <w:ind w:firstLine="480"/>
              <w:spacing w:line="400" w:lineRule="exact"/>
              <w:rPr>
                <w:rFonts w:ascii="宋体" w:hAnsi="宋体"/>
                <w:color w:val="000000"/>
                <w:sz w:val="24"/>
                <w:szCs w:val="24"/>
                <w:highlight w:val="none"/>
              </w:rPr>
            </w:pPr>
            <w:r>
              <w:rPr>
                <w:rFonts w:hint="eastAsia" w:ascii="宋体" w:hAnsi="宋体"/>
                <w:bCs/>
                <w:color w:val="000000"/>
                <w:sz w:val="24"/>
                <w:szCs w:val="24"/>
                <w:highlight w:val="none"/>
              </w:rPr>
              <w:t xml:space="preserve">近三年来受行业主管部门考核评价及业主评价意见</w:t>
            </w:r>
            <w:r>
              <w:rPr>
                <w:rFonts w:ascii="宋体" w:hAnsi="宋体"/>
                <w:color w:val="000000"/>
                <w:sz w:val="24"/>
                <w:szCs w:val="24"/>
                <w:highlight w:val="none"/>
              </w:rPr>
            </w:r>
            <w:r/>
          </w:p>
        </w:tc>
        <w:tc>
          <w:tcPr>
            <w:gridSpan w:val="3"/>
            <w:tcW w:w="4507" w:type="dxa"/>
            <w:vAlign w:val="top"/>
            <w:textDirection w:val="lrTb"/>
            <w:noWrap w:val="false"/>
          </w:tcPr>
          <w:p>
            <w:pPr>
              <w:pStyle w:val="953"/>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gridSpan w:val="2"/>
            <w:tcW w:w="4620" w:type="dxa"/>
            <w:vAlign w:val="top"/>
            <w:textDirection w:val="lrTb"/>
            <w:noWrap w:val="false"/>
          </w:tcPr>
          <w:p>
            <w:pPr>
              <w:pStyle w:val="95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最近</w:t>
            </w:r>
            <w:r>
              <w:rPr>
                <w:rFonts w:ascii="宋体" w:hAnsi="宋体"/>
                <w:color w:val="000000"/>
                <w:sz w:val="24"/>
                <w:szCs w:val="24"/>
                <w:highlight w:val="none"/>
              </w:rPr>
              <w:t xml:space="preserve">3年内有无因</w:t>
            </w:r>
            <w:r>
              <w:rPr>
                <w:rFonts w:hint="eastAsia" w:ascii="宋体" w:hAnsi="宋体"/>
                <w:color w:val="000000"/>
                <w:sz w:val="24"/>
                <w:szCs w:val="24"/>
                <w:highlight w:val="none"/>
              </w:rPr>
              <w:t xml:space="preserve">违纪</w:t>
            </w:r>
            <w:r>
              <w:rPr>
                <w:rFonts w:ascii="宋体" w:hAnsi="宋体"/>
                <w:color w:val="000000"/>
                <w:sz w:val="24"/>
                <w:szCs w:val="24"/>
                <w:highlight w:val="none"/>
              </w:rPr>
              <w:t xml:space="preserve">或是其他原因被投诉或起诉的情况及说明</w:t>
            </w:r>
            <w:r>
              <w:rPr>
                <w:rFonts w:ascii="宋体" w:hAnsi="宋体"/>
                <w:color w:val="000000"/>
                <w:sz w:val="24"/>
                <w:szCs w:val="24"/>
                <w:highlight w:val="none"/>
              </w:rPr>
            </w:r>
            <w:r/>
          </w:p>
        </w:tc>
        <w:tc>
          <w:tcPr>
            <w:gridSpan w:val="3"/>
            <w:tcW w:w="4507" w:type="dxa"/>
            <w:vAlign w:val="top"/>
            <w:textDirection w:val="lrTb"/>
            <w:noWrap w:val="false"/>
          </w:tcPr>
          <w:p>
            <w:pPr>
              <w:pStyle w:val="95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（包括解决方式和结果）</w:t>
            </w:r>
            <w:r>
              <w:rPr>
                <w:rFonts w:ascii="宋体" w:hAnsi="宋体"/>
                <w:color w:val="000000"/>
                <w:sz w:val="24"/>
                <w:szCs w:val="24"/>
                <w:highlight w:val="none"/>
              </w:rPr>
            </w:r>
            <w:r/>
          </w:p>
        </w:tc>
      </w:tr>
      <w:tr>
        <w:trPr/>
        <w:tc>
          <w:tcPr>
            <w:gridSpan w:val="2"/>
            <w:tcW w:w="4620" w:type="dxa"/>
            <w:vAlign w:val="top"/>
            <w:textDirection w:val="lrTb"/>
            <w:noWrap w:val="false"/>
          </w:tcPr>
          <w:p>
            <w:pPr>
              <w:pStyle w:val="95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最近</w:t>
            </w:r>
            <w:r>
              <w:rPr>
                <w:rFonts w:ascii="宋体" w:hAnsi="宋体"/>
                <w:color w:val="000000"/>
                <w:sz w:val="24"/>
                <w:szCs w:val="24"/>
                <w:highlight w:val="none"/>
              </w:rPr>
              <w:t xml:space="preserve">3年内主要负责人有无因经济犯罪被司法机关追究的情况及说明</w:t>
            </w:r>
            <w:r>
              <w:rPr>
                <w:rFonts w:ascii="宋体" w:hAnsi="宋体"/>
                <w:color w:val="000000"/>
                <w:sz w:val="24"/>
                <w:szCs w:val="24"/>
                <w:highlight w:val="none"/>
              </w:rPr>
            </w:r>
            <w:r/>
          </w:p>
        </w:tc>
        <w:tc>
          <w:tcPr>
            <w:gridSpan w:val="3"/>
            <w:tcW w:w="4507" w:type="dxa"/>
            <w:vAlign w:val="top"/>
            <w:textDirection w:val="lrTb"/>
            <w:noWrap w:val="false"/>
          </w:tcPr>
          <w:p>
            <w:pPr>
              <w:pStyle w:val="930"/>
              <w:ind w:firstLine="480"/>
              <w:spacing w:line="360" w:lineRule="auto"/>
              <w:rPr>
                <w:rFonts w:hAnsi="宋体"/>
                <w:color w:val="000000"/>
                <w:sz w:val="24"/>
                <w:highlight w:val="none"/>
              </w:rPr>
            </w:pPr>
            <w:r>
              <w:rPr>
                <w:rFonts w:hAnsi="宋体"/>
                <w:color w:val="000000"/>
                <w:sz w:val="24"/>
                <w:highlight w:val="none"/>
              </w:rPr>
            </w:r>
            <w:r/>
          </w:p>
        </w:tc>
      </w:tr>
      <w:tr>
        <w:trPr>
          <w:trHeight w:val="447"/>
        </w:trPr>
        <w:tc>
          <w:tcPr>
            <w:gridSpan w:val="2"/>
            <w:tcW w:w="4620" w:type="dxa"/>
            <w:vAlign w:val="top"/>
            <w:textDirection w:val="lrTb"/>
            <w:noWrap w:val="false"/>
          </w:tcPr>
          <w:p>
            <w:pPr>
              <w:pStyle w:val="95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其他需要说明的情况</w:t>
            </w:r>
            <w:r>
              <w:rPr>
                <w:rFonts w:ascii="宋体" w:hAnsi="宋体"/>
                <w:color w:val="000000"/>
                <w:sz w:val="24"/>
                <w:szCs w:val="24"/>
                <w:highlight w:val="none"/>
              </w:rPr>
            </w:r>
            <w:r/>
          </w:p>
        </w:tc>
        <w:tc>
          <w:tcPr>
            <w:gridSpan w:val="3"/>
            <w:tcW w:w="4507" w:type="dxa"/>
            <w:vAlign w:val="top"/>
            <w:textDirection w:val="lrTb"/>
            <w:noWrap w:val="false"/>
          </w:tcPr>
          <w:p>
            <w:pPr>
              <w:pStyle w:val="953"/>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r>
    </w:tbl>
    <w:p>
      <w:pPr>
        <w:pStyle w:val="930"/>
        <w:rPr>
          <w:rFonts w:hint="eastAsia" w:hAnsi="宋体"/>
          <w:b/>
          <w:bCs/>
          <w:color w:val="000000"/>
          <w:sz w:val="24"/>
          <w:highlight w:val="none"/>
        </w:rPr>
      </w:pPr>
      <w:r>
        <w:rPr>
          <w:rFonts w:hint="eastAsia" w:hAnsi="宋体"/>
          <w:b/>
          <w:bCs/>
          <w:color w:val="000000"/>
          <w:sz w:val="24"/>
          <w:highlight w:val="none"/>
        </w:rPr>
      </w:r>
      <w:r/>
    </w:p>
    <w:p>
      <w:pPr>
        <w:pStyle w:val="930"/>
        <w:rPr>
          <w:rFonts w:hint="eastAsia" w:hAnsi="宋体"/>
          <w:b/>
          <w:bCs/>
          <w:color w:val="000000"/>
          <w:sz w:val="24"/>
          <w:highlight w:val="none"/>
        </w:rPr>
      </w:pPr>
      <w:r>
        <w:rPr>
          <w:rFonts w:hint="eastAsia" w:hAnsi="宋体"/>
          <w:b/>
          <w:bCs/>
          <w:color w:val="000000"/>
          <w:sz w:val="24"/>
          <w:highlight w:val="none"/>
        </w:rPr>
        <w:t xml:space="preserve">法定代表人或授权委托人签字或盖章：</w:t>
      </w:r>
      <w:r>
        <w:rPr>
          <w:rFonts w:hint="eastAsia" w:hAnsi="宋体"/>
          <w:b/>
          <w:bCs/>
          <w:color w:val="000000"/>
          <w:sz w:val="24"/>
          <w:highlight w:val="none"/>
        </w:rPr>
      </w:r>
      <w:r/>
    </w:p>
    <w:p>
      <w:pPr>
        <w:pStyle w:val="930"/>
        <w:rPr>
          <w:rFonts w:ascii="宋体" w:hAnsi="宋体" w:eastAsia="宋体" w:cs="宋体"/>
          <w:b/>
          <w:bCs/>
          <w:sz w:val="32"/>
          <w:szCs w:val="32"/>
          <w:highlight w:val="none"/>
          <w:lang w:val="en-US" w:eastAsia="zh-CN"/>
        </w:rPr>
      </w:pPr>
      <w:r>
        <w:rPr>
          <w:rFonts w:hint="eastAsia" w:hAnsi="宋体"/>
          <w:b/>
          <w:bCs/>
          <w:color w:val="000000"/>
          <w:sz w:val="24"/>
          <w:highlight w:val="none"/>
        </w:rPr>
        <w:t xml:space="preserve">日期：</w:t>
      </w:r>
      <w:bookmarkStart w:id="5" w:name="_Toc245033583"/>
      <w:r>
        <w:rPr>
          <w:rFonts w:hint="eastAsia" w:hAnsi="宋体"/>
          <w:b/>
          <w:bCs/>
          <w:color w:val="000000"/>
          <w:sz w:val="24"/>
          <w:highlight w:val="none"/>
          <w:lang w:val="en-US" w:eastAsia="zh-CN"/>
        </w:rPr>
        <w:t xml:space="preserve">   年   月  日</w:t>
      </w:r>
      <w:r>
        <w:rPr>
          <w:rFonts w:ascii="宋体" w:hAnsi="宋体" w:eastAsia="宋体" w:cs="宋体"/>
          <w:b/>
          <w:bCs/>
          <w:sz w:val="32"/>
          <w:szCs w:val="32"/>
          <w:highlight w:val="none"/>
          <w:lang w:val="en-US" w:eastAsia="zh-CN"/>
        </w:rPr>
      </w:r>
      <w:r/>
    </w:p>
    <w:p>
      <w:pPr>
        <w:pStyle w:val="930"/>
        <w:jc w:val="left"/>
        <w:rPr>
          <w:rFonts w:hint="eastAsia" w:ascii="黑体" w:hAnsi="宋体" w:eastAsia="黑体" w:cs="Times New Roman"/>
          <w:bCs/>
          <w:color w:val="000000"/>
          <w:sz w:val="24"/>
          <w:szCs w:val="22"/>
          <w:highlight w:val="none"/>
        </w:rPr>
        <w:outlineLvl w:val="0"/>
      </w:pPr>
      <w:r>
        <w:rPr>
          <w:rFonts w:hint="eastAsia" w:ascii="黑体" w:hAnsi="宋体" w:eastAsia="黑体" w:cs="Times New Roman"/>
          <w:bCs/>
          <w:color w:val="000000"/>
          <w:sz w:val="24"/>
          <w:szCs w:val="22"/>
          <w:highlight w:val="none"/>
        </w:rPr>
      </w:r>
      <w:r/>
    </w:p>
    <w:p>
      <w:pPr>
        <w:pStyle w:val="930"/>
        <w:jc w:val="left"/>
        <w:rPr>
          <w:rFonts w:hint="eastAsia" w:ascii="黑体" w:hAnsi="宋体" w:eastAsia="黑体" w:cs="Times New Roman"/>
          <w:bCs/>
          <w:color w:val="000000"/>
          <w:sz w:val="24"/>
          <w:szCs w:val="22"/>
          <w:highlight w:val="none"/>
        </w:rPr>
        <w:outlineLvl w:val="0"/>
      </w:pPr>
      <w:r>
        <w:rPr>
          <w:rFonts w:hint="eastAsia" w:ascii="黑体" w:hAnsi="宋体" w:eastAsia="黑体" w:cs="Times New Roman"/>
          <w:bCs/>
          <w:color w:val="000000"/>
          <w:sz w:val="24"/>
          <w:szCs w:val="22"/>
          <w:highlight w:val="none"/>
        </w:rPr>
      </w:r>
      <w:r/>
    </w:p>
    <w:p>
      <w:pPr>
        <w:pStyle w:val="930"/>
        <w:jc w:val="left"/>
        <w:rPr>
          <w:rFonts w:hint="eastAsia" w:ascii="黑体" w:hAnsi="宋体" w:eastAsia="黑体" w:cs="Times New Roman"/>
          <w:bCs/>
          <w:color w:val="000000"/>
          <w:sz w:val="24"/>
          <w:szCs w:val="22"/>
          <w:highlight w:val="none"/>
        </w:rPr>
        <w:outlineLvl w:val="0"/>
      </w:pPr>
      <w:r>
        <w:rPr>
          <w:rFonts w:hint="eastAsia" w:ascii="黑体" w:hAnsi="宋体" w:eastAsia="黑体" w:cs="Times New Roman"/>
          <w:bCs/>
          <w:color w:val="000000"/>
          <w:sz w:val="24"/>
          <w:szCs w:val="22"/>
          <w:highlight w:val="none"/>
        </w:rPr>
      </w:r>
      <w:r/>
    </w:p>
    <w:p>
      <w:pPr>
        <w:jc w:val="left"/>
        <w:rPr>
          <w:rFonts w:hint="eastAsia" w:ascii="黑体" w:hAnsi="宋体" w:eastAsia="黑体" w:cs="Times New Roman"/>
          <w:color w:val="000000"/>
          <w:sz w:val="24"/>
          <w:szCs w:val="24"/>
          <w:highlight w:val="none"/>
        </w:rPr>
        <w:outlineLvl w:val="0"/>
      </w:pPr>
      <w:r>
        <w:rPr>
          <w:rFonts w:hint="eastAsia" w:ascii="黑体" w:hAnsi="宋体" w:eastAsia="黑体" w:cs="Times New Roman"/>
          <w:bCs/>
          <w:color w:val="000000"/>
          <w:sz w:val="24"/>
          <w:szCs w:val="22"/>
          <w:highlight w:val="none"/>
        </w:rPr>
      </w:r>
      <w:r>
        <w:rPr>
          <w:rFonts w:hint="eastAsia" w:ascii="黑体" w:hAnsi="宋体" w:eastAsia="黑体" w:cs="Times New Roman"/>
          <w:bCs/>
          <w:color w:val="000000"/>
          <w:sz w:val="24"/>
          <w:szCs w:val="22"/>
          <w:highlight w:val="none"/>
        </w:rPr>
      </w:r>
      <w:r/>
    </w:p>
    <w:p>
      <w:pPr>
        <w:pStyle w:val="930"/>
        <w:jc w:val="left"/>
        <w:rPr>
          <w:rFonts w:hint="eastAsia" w:ascii="黑体" w:hAnsi="宋体" w:eastAsia="黑体" w:cs="Times New Roman"/>
          <w:color w:val="000000"/>
          <w:sz w:val="24"/>
          <w:szCs w:val="24"/>
          <w:highlight w:val="none"/>
        </w:rPr>
        <w:outlineLvl w:val="0"/>
      </w:pPr>
      <w:r>
        <w:rPr>
          <w:rFonts w:hint="eastAsia" w:ascii="黑体" w:hAnsi="宋体" w:eastAsia="黑体" w:cs="Times New Roman"/>
          <w:bCs/>
          <w:color w:val="000000"/>
          <w:sz w:val="24"/>
          <w:szCs w:val="22"/>
          <w:highlight w:val="none"/>
        </w:rPr>
      </w:r>
      <w:r/>
    </w:p>
    <w:p>
      <w:pPr>
        <w:pStyle w:val="930"/>
        <w:jc w:val="left"/>
        <w:rPr>
          <w:rFonts w:hint="eastAsia" w:ascii="黑体" w:hAnsi="宋体" w:eastAsia="黑体" w:cs="Times New Roman"/>
          <w:bCs/>
          <w:color w:val="000000"/>
          <w:sz w:val="24"/>
          <w:szCs w:val="22"/>
          <w:highlight w:val="none"/>
        </w:rPr>
        <w:outlineLvl w:val="0"/>
      </w:pPr>
      <w:r>
        <w:rPr>
          <w:rFonts w:hint="eastAsia" w:ascii="黑体" w:hAnsi="宋体" w:eastAsia="黑体" w:cs="Times New Roman"/>
          <w:bCs/>
          <w:color w:val="000000"/>
          <w:sz w:val="24"/>
          <w:szCs w:val="22"/>
          <w:highlight w:val="none"/>
        </w:rPr>
        <w:t xml:space="preserve">（</w:t>
      </w:r>
      <w:r>
        <w:rPr>
          <w:rFonts w:hint="eastAsia" w:ascii="黑体" w:hAnsi="宋体" w:eastAsia="黑体" w:cs="Times New Roman"/>
          <w:bCs/>
          <w:color w:val="000000"/>
          <w:sz w:val="24"/>
          <w:szCs w:val="22"/>
          <w:highlight w:val="none"/>
          <w:lang w:val="en-US" w:eastAsia="zh-CN"/>
        </w:rPr>
        <w:t xml:space="preserve">九</w:t>
      </w:r>
      <w:r>
        <w:rPr>
          <w:rFonts w:hint="eastAsia" w:ascii="黑体" w:hAnsi="宋体" w:eastAsia="黑体" w:cs="Times New Roman"/>
          <w:bCs/>
          <w:color w:val="000000"/>
          <w:sz w:val="24"/>
          <w:szCs w:val="22"/>
          <w:highlight w:val="none"/>
        </w:rPr>
        <w:t xml:space="preserve">）投标偏离表（格式）</w:t>
      </w:r>
      <w:r>
        <w:rPr>
          <w:rFonts w:hint="eastAsia" w:ascii="黑体" w:hAnsi="宋体" w:eastAsia="黑体" w:cs="Times New Roman"/>
          <w:bCs/>
          <w:color w:val="000000"/>
          <w:sz w:val="24"/>
          <w:szCs w:val="22"/>
          <w:highlight w:val="none"/>
        </w:rPr>
      </w:r>
      <w:r/>
    </w:p>
    <w:p>
      <w:pPr>
        <w:pStyle w:val="930"/>
        <w:jc w:val="center"/>
        <w:spacing w:line="360" w:lineRule="auto"/>
        <w:rPr>
          <w:rFonts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投标偏离表</w:t>
      </w:r>
      <w:r>
        <w:rPr>
          <w:rFonts w:ascii="Times New Roman" w:hAnsi="Times New Roman" w:eastAsia="宋体" w:cs="Times New Roman"/>
          <w:b/>
          <w:color w:val="000000"/>
          <w:sz w:val="28"/>
          <w:szCs w:val="28"/>
          <w:highlight w:val="none"/>
          <w:lang w:val="en-US" w:eastAsia="zh-CN"/>
        </w:rPr>
      </w:r>
      <w:r/>
    </w:p>
    <w:p>
      <w:pPr>
        <w:pStyle w:val="930"/>
        <w:spacing w:line="400" w:lineRule="exact"/>
        <w:rPr>
          <w:rFonts w:hint="eastAsia" w:ascii="宋体" w:hAnsi="宋体" w:cs="宋体"/>
          <w:bCs/>
          <w:sz w:val="24"/>
          <w:highlight w:val="none"/>
          <w:lang w:val="en-US" w:eastAsia="zh-CN"/>
        </w:rPr>
      </w:pPr>
      <w:r>
        <w:rPr>
          <w:rFonts w:hint="eastAsia" w:ascii="宋体" w:hAnsi="宋体" w:cs="宋体"/>
          <w:bCs/>
          <w:sz w:val="24"/>
          <w:highlight w:val="none"/>
          <w:lang w:val="en-US" w:eastAsia="zh-CN"/>
        </w:rPr>
      </w:r>
      <w:r/>
    </w:p>
    <w:p>
      <w:pPr>
        <w:pStyle w:val="930"/>
        <w:spacing w:line="400" w:lineRule="exact"/>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投标</w:t>
      </w:r>
      <w:r>
        <w:rPr>
          <w:rFonts w:hint="eastAsia" w:ascii="宋体" w:hAnsi="宋体" w:cs="宋体"/>
          <w:bCs/>
          <w:sz w:val="24"/>
          <w:highlight w:val="none"/>
          <w:lang w:eastAsia="zh-CN"/>
        </w:rPr>
        <w:t xml:space="preserve">供应商</w:t>
      </w:r>
      <w:r>
        <w:rPr>
          <w:rFonts w:hint="eastAsia" w:ascii="宋体" w:hAnsi="宋体" w:eastAsia="宋体" w:cs="宋体"/>
          <w:bCs/>
          <w:sz w:val="24"/>
          <w:highlight w:val="none"/>
        </w:rPr>
        <w:t xml:space="preserve">名称（盖章）                  </w:t>
      </w:r>
      <w:r>
        <w:rPr>
          <w:rFonts w:hint="eastAsia" w:hAnsi="宋体" w:eastAsia="宋体" w:cs="宋体"/>
          <w:bCs/>
          <w:sz w:val="24"/>
          <w:highlight w:val="none"/>
          <w:lang w:val="en-US" w:eastAsia="zh-CN"/>
        </w:rPr>
        <w:t xml:space="preserve">        </w:t>
      </w:r>
      <w:r>
        <w:rPr>
          <w:rFonts w:hint="eastAsia" w:ascii="宋体" w:hAnsi="宋体" w:eastAsia="宋体" w:cs="宋体"/>
          <w:bCs/>
          <w:sz w:val="24"/>
          <w:highlight w:val="none"/>
        </w:rPr>
        <w:t xml:space="preserve">政府采购编号：</w:t>
      </w:r>
      <w:r>
        <w:rPr>
          <w:rFonts w:hint="eastAsia" w:ascii="宋体" w:hAnsi="宋体" w:eastAsia="宋体" w:cs="宋体"/>
          <w:bCs/>
          <w:sz w:val="24"/>
          <w:highlight w:val="none"/>
        </w:rPr>
      </w:r>
      <w:r/>
    </w:p>
    <w:tbl>
      <w:tblPr>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30"/>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名称</w:t>
            </w:r>
            <w:r>
              <w:rPr>
                <w:rFonts w:hint="eastAsia" w:ascii="宋体" w:hAnsi="宋体" w:eastAsia="宋体" w:cs="宋体"/>
                <w:b/>
                <w:bCs/>
                <w:sz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采购要求</w:t>
            </w:r>
            <w:r>
              <w:rPr>
                <w:rFonts w:hint="eastAsia" w:ascii="宋体" w:hAnsi="宋体" w:eastAsia="宋体" w:cs="宋体"/>
                <w:b/>
                <w:bCs/>
                <w:sz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实报内容</w:t>
            </w:r>
            <w:r>
              <w:rPr>
                <w:rFonts w:hint="eastAsia" w:ascii="宋体" w:hAnsi="宋体" w:eastAsia="宋体" w:cs="宋体"/>
                <w:b/>
                <w:bCs/>
                <w:sz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0"/>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偏离说明</w:t>
            </w:r>
            <w:r>
              <w:rPr>
                <w:rFonts w:hint="eastAsia" w:ascii="宋体" w:hAnsi="宋体" w:eastAsia="宋体" w:cs="宋体"/>
                <w:b/>
                <w:bCs/>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none" w:color="000000" w:sz="0"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r>
    </w:tbl>
    <w:p>
      <w:pPr>
        <w:pStyle w:val="930"/>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930"/>
        <w:rPr>
          <w:rFonts w:hint="eastAsia" w:ascii="宋体" w:hAnsi="宋体" w:eastAsia="宋体" w:cs="宋体"/>
          <w:b/>
          <w:sz w:val="24"/>
          <w:highlight w:val="none"/>
        </w:rPr>
      </w:pPr>
      <w:r>
        <w:rPr>
          <w:rFonts w:hint="eastAsia" w:ascii="宋体" w:hAnsi="宋体" w:eastAsia="宋体" w:cs="宋体"/>
          <w:b/>
          <w:bCs/>
          <w:sz w:val="24"/>
          <w:highlight w:val="none"/>
        </w:rPr>
        <w:t xml:space="preserve">法定代表人或法定代表人授权代表签字或盖章：</w:t>
      </w:r>
      <w:r>
        <w:rPr>
          <w:rFonts w:hint="eastAsia" w:ascii="宋体" w:hAnsi="宋体" w:eastAsia="宋体" w:cs="宋体"/>
          <w:b/>
          <w:sz w:val="24"/>
          <w:highlight w:val="none"/>
        </w:rPr>
      </w:r>
      <w:r/>
    </w:p>
    <w:p>
      <w:pPr>
        <w:pStyle w:val="930"/>
        <w:rPr>
          <w:rFonts w:hint="eastAsia" w:ascii="宋体" w:hAnsi="宋体" w:eastAsia="宋体" w:cs="宋体"/>
          <w:bCs/>
          <w:sz w:val="30"/>
          <w:highlight w:val="none"/>
        </w:rPr>
      </w:pPr>
      <w:r>
        <w:rPr>
          <w:rFonts w:hint="eastAsia" w:ascii="宋体" w:hAnsi="宋体" w:eastAsia="宋体" w:cs="宋体"/>
          <w:bCs/>
          <w:sz w:val="30"/>
          <w:highlight w:val="none"/>
        </w:rPr>
      </w:r>
      <w:r/>
    </w:p>
    <w:p>
      <w:pPr>
        <w:pStyle w:val="930"/>
        <w:rPr>
          <w:rFonts w:hint="eastAsia" w:ascii="宋体" w:hAnsi="宋体" w:eastAsia="宋体" w:cs="宋体"/>
          <w:bCs/>
          <w:sz w:val="28"/>
          <w:szCs w:val="28"/>
          <w:highlight w:val="none"/>
        </w:rPr>
        <w:outlineLvl w:val="0"/>
      </w:pPr>
      <w:r>
        <w:rPr>
          <w:rFonts w:hint="eastAsia" w:ascii="宋体" w:hAnsi="宋体" w:eastAsia="宋体" w:cs="宋体"/>
          <w:bCs/>
          <w:sz w:val="28"/>
          <w:szCs w:val="28"/>
          <w:highlight w:val="none"/>
        </w:rPr>
        <w:t xml:space="preserve">注：上表如需要自行延长。</w:t>
      </w:r>
      <w:r>
        <w:rPr>
          <w:rFonts w:hint="eastAsia" w:ascii="宋体" w:hAnsi="宋体" w:eastAsia="宋体" w:cs="宋体"/>
          <w:bCs/>
          <w:sz w:val="28"/>
          <w:szCs w:val="28"/>
          <w:highlight w:val="none"/>
        </w:rPr>
      </w:r>
      <w:r/>
    </w:p>
    <w:p>
      <w:pPr>
        <w:pStyle w:val="934"/>
        <w:numPr>
          <w:ilvl w:val="0"/>
          <w:numId w:val="0"/>
        </w:numPr>
        <w:tabs>
          <w:tab w:val="left" w:pos="1080" w:leader="none"/>
        </w:tabs>
        <w:rPr>
          <w:highlight w:val="none"/>
        </w:rPr>
      </w:pPr>
      <w:r>
        <w:rPr>
          <w:highlight w:val="none"/>
        </w:rPr>
      </w:r>
      <w:r/>
    </w:p>
    <w:p>
      <w:pPr>
        <w:pStyle w:val="930"/>
        <w:rPr>
          <w:rFonts w:hint="eastAsia" w:ascii="宋体" w:hAnsi="宋体" w:cs="宋体"/>
          <w:color w:val="000000"/>
          <w:highlight w:val="none"/>
        </w:rPr>
      </w:pPr>
      <w:r>
        <w:rPr>
          <w:rFonts w:hint="eastAsia" w:ascii="宋体" w:hAnsi="宋体" w:cs="宋体"/>
          <w:color w:val="000000"/>
          <w:highlight w:val="none"/>
        </w:rPr>
      </w:r>
      <w:r/>
    </w:p>
    <w:p>
      <w:pPr>
        <w:pStyle w:val="930"/>
        <w:rPr>
          <w:rFonts w:hint="eastAsia" w:ascii="宋体" w:hAnsi="宋体" w:cs="宋体"/>
          <w:color w:val="000000"/>
          <w:highlight w:val="none"/>
        </w:rPr>
      </w:pPr>
      <w:r>
        <w:rPr>
          <w:rFonts w:hint="eastAsia" w:ascii="宋体" w:hAnsi="宋体" w:cs="宋体"/>
          <w:color w:val="000000"/>
          <w:highlight w:val="none"/>
        </w:rPr>
      </w:r>
      <w:r/>
    </w:p>
    <w:p>
      <w:pPr>
        <w:pStyle w:val="930"/>
        <w:spacing w:line="400" w:lineRule="exact"/>
        <w:rPr>
          <w:rFonts w:hint="eastAsia" w:ascii="黑体" w:hAnsi="宋体" w:eastAsia="黑体"/>
          <w:bCs/>
          <w:color w:val="000000"/>
          <w:sz w:val="24"/>
          <w:szCs w:val="22"/>
          <w:highlight w:val="none"/>
        </w:rPr>
      </w:pPr>
      <w:r/>
      <w:bookmarkEnd w:id="5"/>
      <w:r>
        <w:rPr>
          <w:rFonts w:hint="eastAsia" w:ascii="黑体" w:hAnsi="宋体" w:eastAsia="黑体"/>
          <w:bCs/>
          <w:color w:val="000000"/>
          <w:sz w:val="24"/>
          <w:szCs w:val="22"/>
          <w:highlight w:val="none"/>
        </w:rPr>
      </w:r>
      <w:r/>
    </w:p>
    <w:p>
      <w:pPr>
        <w:pStyle w:val="1020"/>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pStyle w:val="1020"/>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pStyle w:val="1020"/>
        <w:rPr>
          <w:rFonts w:hint="eastAsia" w:ascii="黑体" w:hAnsi="宋体" w:eastAsia="黑体"/>
          <w:color w:val="000000"/>
          <w:sz w:val="24"/>
          <w:szCs w:val="24"/>
          <w:highlight w:val="none"/>
        </w:rPr>
      </w:pPr>
      <w:r>
        <w:rPr>
          <w:rFonts w:hint="eastAsia" w:ascii="黑体" w:hAnsi="宋体" w:eastAsia="黑体"/>
          <w:bCs/>
          <w:color w:val="000000"/>
          <w:sz w:val="24"/>
          <w:szCs w:val="22"/>
          <w:highlight w:val="none"/>
        </w:rPr>
      </w:r>
      <w:r>
        <w:rPr>
          <w:rFonts w:hint="eastAsia" w:ascii="黑体" w:hAnsi="宋体" w:eastAsia="黑体"/>
          <w:bCs/>
          <w:color w:val="000000"/>
          <w:sz w:val="24"/>
          <w:szCs w:val="22"/>
          <w:highlight w:val="none"/>
        </w:rPr>
      </w:r>
      <w:r/>
    </w:p>
    <w:p>
      <w:pPr>
        <w:pStyle w:val="1020"/>
        <w:rPr>
          <w:rFonts w:hint="eastAsia" w:ascii="黑体" w:hAnsi="宋体" w:eastAsia="黑体"/>
          <w:color w:val="000000"/>
          <w:sz w:val="24"/>
          <w:szCs w:val="24"/>
          <w:highlight w:val="none"/>
        </w:rPr>
      </w:pPr>
      <w:r>
        <w:rPr>
          <w:rFonts w:hint="eastAsia" w:ascii="黑体" w:hAnsi="宋体" w:eastAsia="黑体"/>
          <w:color w:val="000000"/>
          <w:sz w:val="24"/>
          <w:szCs w:val="24"/>
          <w:highlight w:val="none"/>
        </w:rPr>
      </w:r>
      <w:r>
        <w:rPr>
          <w:rFonts w:hint="eastAsia" w:ascii="黑体" w:hAnsi="宋体" w:eastAsia="黑体"/>
          <w:color w:val="000000"/>
          <w:sz w:val="24"/>
          <w:szCs w:val="24"/>
          <w:highlight w:val="none"/>
        </w:rPr>
      </w:r>
      <w:r/>
    </w:p>
    <w:p>
      <w:pPr>
        <w:pStyle w:val="1020"/>
        <w:rPr>
          <w:rFonts w:hint="eastAsia" w:ascii="黑体" w:hAnsi="宋体" w:eastAsia="黑体"/>
          <w:color w:val="000000"/>
          <w:sz w:val="24"/>
          <w:szCs w:val="24"/>
          <w:highlight w:val="none"/>
        </w:rPr>
      </w:pPr>
      <w:r>
        <w:rPr>
          <w:rFonts w:hint="eastAsia" w:ascii="黑体" w:hAnsi="宋体" w:eastAsia="黑体"/>
          <w:bCs/>
          <w:color w:val="000000"/>
          <w:sz w:val="24"/>
          <w:szCs w:val="22"/>
          <w:highlight w:val="none"/>
        </w:rPr>
      </w:r>
      <w:r/>
    </w:p>
    <w:p>
      <w:pPr>
        <w:pStyle w:val="1020"/>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pStyle w:val="1020"/>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pStyle w:val="930"/>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t xml:space="preserve">（十）企业业绩一览表（格式）</w:t>
      </w:r>
      <w:r>
        <w:rPr>
          <w:rFonts w:hint="eastAsia" w:ascii="黑体" w:hAnsi="宋体" w:eastAsia="黑体" w:cs="Times New Roman"/>
          <w:bCs/>
          <w:color w:val="000000"/>
          <w:sz w:val="24"/>
          <w:szCs w:val="22"/>
          <w:highlight w:val="none"/>
          <w:lang w:val="en-US" w:eastAsia="zh-CN"/>
        </w:rPr>
      </w:r>
      <w:r/>
    </w:p>
    <w:p>
      <w:pPr>
        <w:pStyle w:val="930"/>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企业业绩一览表</w:t>
      </w:r>
      <w:r>
        <w:rPr>
          <w:rFonts w:hint="eastAsia" w:ascii="Times New Roman" w:hAnsi="Times New Roman" w:eastAsia="宋体" w:cs="Times New Roman"/>
          <w:b/>
          <w:color w:val="000000"/>
          <w:sz w:val="28"/>
          <w:szCs w:val="28"/>
          <w:highlight w:val="none"/>
          <w:lang w:val="en-US" w:eastAsia="zh-CN"/>
        </w:rPr>
      </w:r>
      <w:r/>
    </w:p>
    <w:p>
      <w:pPr>
        <w:pStyle w:val="930"/>
        <w:numPr>
          <w:ilvl w:val="0"/>
          <w:numId w:val="0"/>
        </w:numPr>
        <w:jc w:val="both"/>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bl>
      <w:tblPr>
        <w:tblW w:w="99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943"/>
        <w:gridCol w:w="2582"/>
        <w:gridCol w:w="1471"/>
      </w:tblGrid>
      <w:tr>
        <w:trPr/>
        <w:tc>
          <w:tcPr>
            <w:tcW w:w="976" w:type="dxa"/>
            <w:vAlign w:val="center"/>
            <w:textDirection w:val="lrTb"/>
            <w:noWrap w:val="false"/>
          </w:tcPr>
          <w:p>
            <w:pPr>
              <w:pStyle w:val="93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1561" w:type="dxa"/>
            <w:vAlign w:val="center"/>
            <w:textDirection w:val="lrTb"/>
            <w:noWrap w:val="false"/>
          </w:tcPr>
          <w:p>
            <w:pPr>
              <w:pStyle w:val="93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rPr>
            </w:r>
            <w:r/>
          </w:p>
        </w:tc>
        <w:tc>
          <w:tcPr>
            <w:tcW w:w="1462" w:type="dxa"/>
            <w:vAlign w:val="center"/>
            <w:textDirection w:val="lrTb"/>
            <w:noWrap w:val="false"/>
          </w:tcPr>
          <w:p>
            <w:pPr>
              <w:pStyle w:val="930"/>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项目时间</w:t>
            </w:r>
            <w:r>
              <w:rPr>
                <w:rFonts w:hint="eastAsia" w:ascii="宋体" w:hAnsi="宋体" w:eastAsia="宋体" w:cs="宋体"/>
                <w:sz w:val="24"/>
                <w:szCs w:val="24"/>
                <w:highlight w:val="none"/>
              </w:rPr>
            </w:r>
            <w:r/>
          </w:p>
        </w:tc>
        <w:tc>
          <w:tcPr>
            <w:tcW w:w="1943" w:type="dxa"/>
            <w:vAlign w:val="center"/>
            <w:textDirection w:val="lrTb"/>
            <w:noWrap w:val="false"/>
          </w:tcPr>
          <w:p>
            <w:pPr>
              <w:pStyle w:val="930"/>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合同金额</w:t>
            </w:r>
            <w:r>
              <w:rPr>
                <w:rFonts w:hint="eastAsia" w:ascii="宋体" w:hAnsi="宋体" w:eastAsia="宋体" w:cs="宋体"/>
                <w:sz w:val="24"/>
                <w:szCs w:val="24"/>
                <w:highlight w:val="none"/>
              </w:rPr>
            </w:r>
            <w:r/>
          </w:p>
          <w:p>
            <w:pPr>
              <w:pStyle w:val="930"/>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（人民币）</w:t>
            </w:r>
            <w:r>
              <w:rPr>
                <w:rFonts w:hint="eastAsia" w:ascii="宋体" w:hAnsi="宋体" w:eastAsia="宋体" w:cs="宋体"/>
                <w:sz w:val="24"/>
                <w:szCs w:val="24"/>
                <w:highlight w:val="none"/>
              </w:rPr>
            </w:r>
            <w:r/>
          </w:p>
        </w:tc>
        <w:tc>
          <w:tcPr>
            <w:tcW w:w="2582" w:type="dxa"/>
            <w:vAlign w:val="center"/>
            <w:textDirection w:val="lrTb"/>
            <w:noWrap w:val="false"/>
          </w:tcPr>
          <w:p>
            <w:pPr>
              <w:pStyle w:val="930"/>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业主单位</w:t>
            </w:r>
            <w:r>
              <w:rPr>
                <w:rFonts w:hint="eastAsia" w:ascii="宋体" w:hAnsi="宋体" w:eastAsia="宋体" w:cs="宋体"/>
                <w:sz w:val="24"/>
                <w:szCs w:val="24"/>
                <w:highlight w:val="none"/>
              </w:rPr>
            </w:r>
            <w:r/>
          </w:p>
        </w:tc>
        <w:tc>
          <w:tcPr>
            <w:tcW w:w="1471" w:type="dxa"/>
            <w:vAlign w:val="center"/>
            <w:textDirection w:val="lrTb"/>
            <w:noWrap w:val="false"/>
          </w:tcPr>
          <w:p>
            <w:pPr>
              <w:pStyle w:val="93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szCs w:val="24"/>
                <w:highlight w:val="none"/>
              </w:rPr>
            </w:r>
            <w:r/>
          </w:p>
        </w:tc>
      </w:tr>
      <w:tr>
        <w:trPr/>
        <w:tc>
          <w:tcPr>
            <w:tcW w:w="976" w:type="dxa"/>
            <w:vAlign w:val="center"/>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t xml:space="preserve">1</w:t>
            </w:r>
            <w:r>
              <w:rPr>
                <w:rFonts w:hint="eastAsia" w:ascii="宋体" w:hAnsi="宋体" w:eastAsia="宋体" w:cs="宋体"/>
                <w:sz w:val="26"/>
                <w:szCs w:val="21"/>
                <w:highlight w:val="none"/>
              </w:rPr>
            </w:r>
            <w:r/>
          </w:p>
        </w:tc>
        <w:tc>
          <w:tcPr>
            <w:tcW w:w="1561" w:type="dxa"/>
            <w:vAlign w:val="center"/>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462" w:type="dxa"/>
            <w:vAlign w:val="top"/>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943" w:type="dxa"/>
            <w:vAlign w:val="center"/>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2582" w:type="dxa"/>
            <w:vAlign w:val="center"/>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471" w:type="dxa"/>
            <w:vAlign w:val="center"/>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r>
      <w:tr>
        <w:trPr/>
        <w:tc>
          <w:tcPr>
            <w:tcW w:w="976" w:type="dxa"/>
            <w:vAlign w:val="center"/>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t xml:space="preserve">2</w:t>
            </w:r>
            <w:r>
              <w:rPr>
                <w:rFonts w:hint="eastAsia" w:ascii="宋体" w:hAnsi="宋体" w:eastAsia="宋体" w:cs="宋体"/>
                <w:sz w:val="26"/>
                <w:szCs w:val="21"/>
                <w:highlight w:val="none"/>
              </w:rPr>
            </w:r>
            <w:r/>
          </w:p>
        </w:tc>
        <w:tc>
          <w:tcPr>
            <w:tcW w:w="1561" w:type="dxa"/>
            <w:vAlign w:val="center"/>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462" w:type="dxa"/>
            <w:vAlign w:val="top"/>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943" w:type="dxa"/>
            <w:vAlign w:val="center"/>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2582" w:type="dxa"/>
            <w:vAlign w:val="center"/>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471" w:type="dxa"/>
            <w:vAlign w:val="center"/>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r>
      <w:tr>
        <w:trPr/>
        <w:tc>
          <w:tcPr>
            <w:tcW w:w="976" w:type="dxa"/>
            <w:vAlign w:val="center"/>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t xml:space="preserve">3</w:t>
            </w:r>
            <w:r>
              <w:rPr>
                <w:rFonts w:hint="eastAsia" w:ascii="宋体" w:hAnsi="宋体" w:eastAsia="宋体" w:cs="宋体"/>
                <w:sz w:val="26"/>
                <w:szCs w:val="21"/>
                <w:highlight w:val="none"/>
              </w:rPr>
            </w:r>
            <w:r/>
          </w:p>
        </w:tc>
        <w:tc>
          <w:tcPr>
            <w:tcW w:w="1561" w:type="dxa"/>
            <w:vAlign w:val="center"/>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462" w:type="dxa"/>
            <w:vAlign w:val="top"/>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943" w:type="dxa"/>
            <w:vAlign w:val="center"/>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2582" w:type="dxa"/>
            <w:vAlign w:val="center"/>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471" w:type="dxa"/>
            <w:vAlign w:val="center"/>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r>
      <w:tr>
        <w:trPr/>
        <w:tc>
          <w:tcPr>
            <w:tcW w:w="976" w:type="dxa"/>
            <w:vAlign w:val="center"/>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t xml:space="preserve">4</w:t>
            </w:r>
            <w:r>
              <w:rPr>
                <w:rFonts w:hint="eastAsia" w:ascii="宋体" w:hAnsi="宋体" w:eastAsia="宋体" w:cs="宋体"/>
                <w:sz w:val="26"/>
                <w:szCs w:val="21"/>
                <w:highlight w:val="none"/>
              </w:rPr>
            </w:r>
            <w:r/>
          </w:p>
        </w:tc>
        <w:tc>
          <w:tcPr>
            <w:tcW w:w="1561" w:type="dxa"/>
            <w:vAlign w:val="center"/>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462" w:type="dxa"/>
            <w:vAlign w:val="top"/>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943" w:type="dxa"/>
            <w:vAlign w:val="center"/>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2582" w:type="dxa"/>
            <w:vAlign w:val="center"/>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471" w:type="dxa"/>
            <w:vAlign w:val="center"/>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r>
      <w:tr>
        <w:trPr/>
        <w:tc>
          <w:tcPr>
            <w:tcW w:w="976" w:type="dxa"/>
            <w:vAlign w:val="center"/>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t xml:space="preserve">5</w:t>
            </w:r>
            <w:r>
              <w:rPr>
                <w:rFonts w:hint="eastAsia" w:ascii="宋体" w:hAnsi="宋体" w:eastAsia="宋体" w:cs="宋体"/>
                <w:sz w:val="26"/>
                <w:szCs w:val="21"/>
                <w:highlight w:val="none"/>
              </w:rPr>
            </w:r>
            <w:r/>
          </w:p>
        </w:tc>
        <w:tc>
          <w:tcPr>
            <w:tcW w:w="1561" w:type="dxa"/>
            <w:vAlign w:val="center"/>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462" w:type="dxa"/>
            <w:vAlign w:val="top"/>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943" w:type="dxa"/>
            <w:vAlign w:val="center"/>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2582" w:type="dxa"/>
            <w:vAlign w:val="center"/>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471" w:type="dxa"/>
            <w:vAlign w:val="center"/>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r>
      <w:tr>
        <w:trPr/>
        <w:tc>
          <w:tcPr>
            <w:tcW w:w="976" w:type="dxa"/>
            <w:vAlign w:val="center"/>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t xml:space="preserve">…</w:t>
            </w:r>
            <w:r>
              <w:rPr>
                <w:rFonts w:hint="eastAsia" w:ascii="宋体" w:hAnsi="宋体" w:eastAsia="宋体" w:cs="宋体"/>
                <w:sz w:val="26"/>
                <w:szCs w:val="21"/>
                <w:highlight w:val="none"/>
              </w:rPr>
            </w:r>
            <w:r/>
          </w:p>
        </w:tc>
        <w:tc>
          <w:tcPr>
            <w:tcW w:w="1561" w:type="dxa"/>
            <w:vAlign w:val="center"/>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462" w:type="dxa"/>
            <w:vAlign w:val="top"/>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943" w:type="dxa"/>
            <w:vAlign w:val="center"/>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2582" w:type="dxa"/>
            <w:vAlign w:val="center"/>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471" w:type="dxa"/>
            <w:vAlign w:val="center"/>
            <w:textDirection w:val="lrTb"/>
            <w:noWrap w:val="false"/>
          </w:tcPr>
          <w:p>
            <w:pPr>
              <w:pStyle w:val="930"/>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r>
    </w:tbl>
    <w:p>
      <w:pPr>
        <w:pStyle w:val="930"/>
        <w:ind w:firstLine="472"/>
        <w:spacing w:line="360" w:lineRule="auto"/>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r>
      <w:r/>
    </w:p>
    <w:p>
      <w:pPr>
        <w:pStyle w:val="930"/>
        <w:ind w:firstLine="472"/>
        <w:spacing w:line="360" w:lineRule="auto"/>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注：附评分标准中需要提交的证明材料。如出现证明材料</w:t>
      </w:r>
      <w:r>
        <w:rPr>
          <w:rFonts w:hint="eastAsia" w:ascii="宋体" w:hAnsi="宋体" w:eastAsia="宋体" w:cs="宋体"/>
          <w:b w:val="0"/>
          <w:bCs/>
          <w:sz w:val="24"/>
          <w:szCs w:val="22"/>
          <w:highlight w:val="none"/>
          <w:lang w:val="en-US" w:eastAsia="zh-CN"/>
        </w:rPr>
        <w:t xml:space="preserve">扫描</w:t>
      </w:r>
      <w:r>
        <w:rPr>
          <w:rFonts w:hint="eastAsia" w:ascii="宋体" w:hAnsi="宋体" w:eastAsia="宋体" w:cs="宋体"/>
          <w:b w:val="0"/>
          <w:bCs/>
          <w:sz w:val="24"/>
          <w:szCs w:val="22"/>
          <w:highlight w:val="none"/>
        </w:rPr>
        <w:t xml:space="preserve">件内容不完整或字迹、内容、盖章模糊不清等情况均不得分。</w:t>
      </w:r>
      <w:r>
        <w:rPr>
          <w:rFonts w:hint="eastAsia" w:ascii="宋体" w:hAnsi="宋体" w:eastAsia="宋体" w:cs="宋体"/>
          <w:b w:val="0"/>
          <w:bCs/>
          <w:sz w:val="24"/>
          <w:szCs w:val="22"/>
          <w:highlight w:val="none"/>
        </w:rPr>
      </w:r>
      <w:r/>
    </w:p>
    <w:p>
      <w:pPr>
        <w:pStyle w:val="930"/>
        <w:ind w:firstLine="549"/>
        <w:spacing w:line="360" w:lineRule="auto"/>
        <w:rPr>
          <w:rFonts w:hint="eastAsia" w:ascii="宋体" w:hAnsi="宋体" w:eastAsia="宋体" w:cs="宋体"/>
          <w:bCs/>
          <w:sz w:val="28"/>
          <w:szCs w:val="24"/>
          <w:highlight w:val="none"/>
        </w:rPr>
      </w:pPr>
      <w:r>
        <w:rPr>
          <w:rFonts w:hint="eastAsia" w:ascii="宋体" w:hAnsi="宋体" w:eastAsia="宋体" w:cs="宋体"/>
          <w:bCs/>
          <w:sz w:val="28"/>
          <w:szCs w:val="24"/>
          <w:highlight w:val="none"/>
        </w:rPr>
      </w:r>
      <w:r/>
    </w:p>
    <w:p>
      <w:pPr>
        <w:pStyle w:val="930"/>
        <w:ind w:firstLine="549"/>
        <w:spacing w:line="360" w:lineRule="auto"/>
        <w:rPr>
          <w:rFonts w:hint="eastAsia" w:ascii="宋体" w:hAnsi="宋体" w:eastAsia="宋体" w:cs="宋体"/>
          <w:bCs/>
          <w:sz w:val="28"/>
          <w:szCs w:val="24"/>
          <w:highlight w:val="none"/>
        </w:rPr>
      </w:pPr>
      <w:r>
        <w:rPr>
          <w:rFonts w:hint="eastAsia" w:ascii="宋体" w:hAnsi="宋体" w:eastAsia="宋体" w:cs="宋体"/>
          <w:bCs/>
          <w:sz w:val="28"/>
          <w:szCs w:val="24"/>
          <w:highlight w:val="none"/>
        </w:rPr>
      </w:r>
      <w:r/>
    </w:p>
    <w:p>
      <w:pPr>
        <w:pStyle w:val="930"/>
        <w:ind w:firstLine="31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投标供应商（盖章）：</w:t>
      </w:r>
      <w:r>
        <w:rPr>
          <w:rFonts w:hint="eastAsia" w:ascii="宋体" w:hAnsi="宋体" w:eastAsia="宋体" w:cs="宋体"/>
          <w:bCs/>
          <w:sz w:val="24"/>
          <w:szCs w:val="24"/>
          <w:highlight w:val="none"/>
        </w:rPr>
      </w:r>
      <w:r/>
    </w:p>
    <w:p>
      <w:pPr>
        <w:pStyle w:val="93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法定代表人或法定代表人授权代表签字或盖章：</w:t>
      </w:r>
      <w:r>
        <w:rPr>
          <w:rFonts w:hint="eastAsia" w:ascii="宋体" w:hAnsi="宋体" w:eastAsia="宋体" w:cs="宋体"/>
          <w:bCs/>
          <w:sz w:val="24"/>
          <w:szCs w:val="24"/>
          <w:highlight w:val="none"/>
        </w:rPr>
      </w:r>
      <w:r/>
    </w:p>
    <w:p>
      <w:pPr>
        <w:pStyle w:val="930"/>
        <w:jc w:val="right"/>
        <w:rPr>
          <w:rFonts w:hint="eastAsia" w:ascii="宋体" w:hAnsi="宋体" w:eastAsia="宋体" w:cs="宋体"/>
          <w:b/>
          <w:bCs/>
          <w:sz w:val="30"/>
          <w:szCs w:val="30"/>
          <w:highlight w:val="none"/>
        </w:rPr>
      </w:pPr>
      <w:r>
        <w:rPr>
          <w:rFonts w:hint="eastAsia" w:ascii="宋体" w:hAnsi="宋体" w:eastAsia="宋体" w:cs="宋体"/>
          <w:bCs/>
          <w:sz w:val="24"/>
          <w:szCs w:val="24"/>
          <w:highlight w:val="none"/>
        </w:rPr>
        <w:t xml:space="preserve">日期：    年  月   日</w:t>
      </w:r>
      <w:r>
        <w:rPr>
          <w:rFonts w:hint="eastAsia" w:ascii="宋体" w:hAnsi="宋体" w:eastAsia="宋体" w:cs="宋体"/>
          <w:b/>
          <w:bCs/>
          <w:sz w:val="30"/>
          <w:szCs w:val="30"/>
          <w:highlight w:val="none"/>
        </w:rPr>
      </w:r>
      <w:r/>
    </w:p>
    <w:p>
      <w:pPr>
        <w:pStyle w:val="930"/>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0"/>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0"/>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0"/>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0"/>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0"/>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0"/>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0"/>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0"/>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0"/>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jc w:val="left"/>
        <w:rPr>
          <w:rFonts w:hint="eastAsia" w:ascii="黑体" w:hAnsi="宋体" w:eastAsia="黑体" w:cs="Times New Roman"/>
          <w:color w:val="000000"/>
          <w:sz w:val="24"/>
          <w:szCs w:val="24"/>
          <w:highlight w:val="none"/>
          <w:lang w:val="en-US" w:eastAsia="zh-CN"/>
        </w:rPr>
        <w:outlineLvl w:val="0"/>
      </w:pPr>
      <w:r>
        <w:rPr>
          <w:rFonts w:hint="eastAsia" w:ascii="黑体" w:hAnsi="宋体" w:eastAsia="黑体" w:cs="Times New Roman"/>
          <w:bCs/>
          <w:color w:val="000000"/>
          <w:sz w:val="24"/>
          <w:szCs w:val="22"/>
          <w:highlight w:val="none"/>
          <w:lang w:val="en-US" w:eastAsia="zh-CN"/>
        </w:rPr>
      </w:r>
      <w:r>
        <w:rPr>
          <w:rFonts w:hint="eastAsia" w:ascii="黑体" w:hAnsi="宋体" w:eastAsia="黑体" w:cs="Times New Roman"/>
          <w:bCs/>
          <w:color w:val="000000"/>
          <w:sz w:val="24"/>
          <w:szCs w:val="22"/>
          <w:highlight w:val="none"/>
          <w:lang w:val="en-US" w:eastAsia="zh-CN"/>
        </w:rPr>
      </w:r>
      <w:r/>
    </w:p>
    <w:p>
      <w:pPr>
        <w:jc w:val="left"/>
        <w:rPr>
          <w:rFonts w:hint="eastAsia" w:ascii="黑体" w:hAnsi="宋体" w:eastAsia="黑体" w:cs="Times New Roman"/>
          <w:color w:val="000000"/>
          <w:sz w:val="24"/>
          <w:szCs w:val="24"/>
          <w:highlight w:val="none"/>
          <w:lang w:val="en-US" w:eastAsia="zh-CN"/>
        </w:rPr>
        <w:outlineLvl w:val="0"/>
      </w:pPr>
      <w:r>
        <w:rPr>
          <w:rFonts w:hint="eastAsia" w:ascii="黑体" w:hAnsi="宋体" w:eastAsia="黑体" w:cs="Times New Roman"/>
          <w:color w:val="000000"/>
          <w:sz w:val="24"/>
          <w:szCs w:val="24"/>
          <w:highlight w:val="none"/>
          <w:lang w:val="en-US" w:eastAsia="zh-CN"/>
        </w:rPr>
      </w:r>
      <w:r>
        <w:rPr>
          <w:rFonts w:hint="eastAsia" w:ascii="黑体" w:hAnsi="宋体" w:eastAsia="黑体" w:cs="Times New Roman"/>
          <w:color w:val="000000"/>
          <w:sz w:val="24"/>
          <w:szCs w:val="24"/>
          <w:highlight w:val="none"/>
          <w:lang w:val="en-US" w:eastAsia="zh-CN"/>
        </w:rPr>
      </w:r>
      <w:r/>
    </w:p>
    <w:p>
      <w:pPr>
        <w:jc w:val="left"/>
        <w:rPr>
          <w:rFonts w:hint="eastAsia" w:ascii="黑体" w:hAnsi="宋体" w:eastAsia="黑体" w:cs="Times New Roman"/>
          <w:color w:val="000000"/>
          <w:sz w:val="24"/>
          <w:szCs w:val="24"/>
          <w:highlight w:val="none"/>
          <w:lang w:val="en-US" w:eastAsia="zh-CN"/>
        </w:rPr>
        <w:outlineLvl w:val="0"/>
      </w:pPr>
      <w:r>
        <w:rPr>
          <w:rFonts w:hint="eastAsia" w:ascii="黑体" w:hAnsi="宋体" w:eastAsia="黑体" w:cs="Times New Roman"/>
          <w:color w:val="000000"/>
          <w:sz w:val="24"/>
          <w:szCs w:val="24"/>
          <w:highlight w:val="none"/>
          <w:lang w:val="en-US" w:eastAsia="zh-CN"/>
        </w:rPr>
      </w:r>
      <w:r>
        <w:rPr>
          <w:rFonts w:hint="eastAsia" w:ascii="黑体" w:hAnsi="宋体" w:eastAsia="黑体" w:cs="Times New Roman"/>
          <w:color w:val="000000"/>
          <w:sz w:val="24"/>
          <w:szCs w:val="24"/>
          <w:highlight w:val="none"/>
          <w:lang w:val="en-US" w:eastAsia="zh-CN"/>
        </w:rPr>
      </w:r>
      <w:r/>
    </w:p>
    <w:p>
      <w:pPr>
        <w:pStyle w:val="930"/>
        <w:jc w:val="left"/>
        <w:rPr>
          <w:rFonts w:hint="eastAsia" w:ascii="黑体" w:hAnsi="宋体" w:eastAsia="黑体" w:cs="Times New Roman"/>
          <w:color w:val="000000"/>
          <w:sz w:val="24"/>
          <w:szCs w:val="24"/>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0"/>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0"/>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t xml:space="preserve">（十一）拟派配送服务人员一览表（格式）</w:t>
      </w:r>
      <w:r>
        <w:rPr>
          <w:rFonts w:hint="eastAsia" w:ascii="黑体" w:hAnsi="宋体" w:eastAsia="黑体" w:cs="Times New Roman"/>
          <w:bCs/>
          <w:color w:val="000000"/>
          <w:sz w:val="24"/>
          <w:szCs w:val="22"/>
          <w:highlight w:val="none"/>
          <w:lang w:val="en-US" w:eastAsia="zh-CN"/>
        </w:rPr>
      </w:r>
      <w:r/>
    </w:p>
    <w:p>
      <w:pPr>
        <w:pStyle w:val="930"/>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拟派配送服务人员一览表</w:t>
      </w:r>
      <w:r>
        <w:rPr>
          <w:rFonts w:hint="eastAsia" w:ascii="Times New Roman" w:hAnsi="Times New Roman" w:eastAsia="宋体" w:cs="Times New Roman"/>
          <w:b/>
          <w:color w:val="000000"/>
          <w:sz w:val="28"/>
          <w:szCs w:val="28"/>
          <w:highlight w:val="none"/>
          <w:lang w:val="en-US" w:eastAsia="zh-CN"/>
        </w:rPr>
      </w:r>
      <w:r/>
    </w:p>
    <w:p>
      <w:pPr>
        <w:pStyle w:val="1038"/>
        <w:rPr>
          <w:rFonts w:hint="eastAsia"/>
          <w:color w:val="000000"/>
          <w:highlight w:val="none"/>
        </w:rPr>
      </w:pPr>
      <w:r>
        <w:rPr>
          <w:rFonts w:hint="eastAsia"/>
          <w:color w:val="000000"/>
          <w:highlight w:val="none"/>
        </w:rPr>
      </w:r>
      <w:r/>
    </w:p>
    <w:p>
      <w:pPr>
        <w:pStyle w:val="930"/>
        <w:ind w:firstLine="480"/>
        <w:spacing w:line="360" w:lineRule="auto"/>
        <w:rPr>
          <w:rFonts w:hint="eastAsia"/>
          <w:b/>
          <w:bCs w:val="0"/>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rPr>
        <w:t xml:space="preserve">供应商名称（盖章）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采购编号： </w:t>
      </w:r>
      <w:r>
        <w:rPr>
          <w:rFonts w:hint="eastAsia"/>
          <w:b/>
          <w:bCs w:val="0"/>
          <w:color w:val="000000"/>
          <w:highlight w:val="none"/>
          <w:lang w:val="en-US" w:eastAsia="zh-CN"/>
        </w:rPr>
      </w:r>
      <w:r/>
    </w:p>
    <w:tbl>
      <w:tblPr>
        <w:tblpPr w:horzAnchor="page" w:tblpX="1650" w:vertAnchor="text" w:tblpY="615"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7"/>
        <w:gridCol w:w="1674"/>
        <w:gridCol w:w="2351"/>
        <w:gridCol w:w="2076"/>
        <w:gridCol w:w="1550"/>
      </w:tblGrid>
      <w:tr>
        <w:trPr>
          <w:trHeight w:val="842"/>
        </w:trPr>
        <w:tc>
          <w:tcPr>
            <w:tcW w:w="1207"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hint="eastAsia" w:ascii="宋体" w:hAnsi="宋体"/>
                <w:bCs/>
                <w:color w:val="000000"/>
                <w:sz w:val="24"/>
                <w:highlight w:val="none"/>
              </w:rPr>
              <w:t xml:space="preserve">序号</w:t>
            </w:r>
            <w:r>
              <w:rPr>
                <w:rFonts w:ascii="宋体" w:hAnsi="宋体"/>
                <w:bCs/>
                <w:color w:val="000000"/>
                <w:sz w:val="24"/>
                <w:highlight w:val="none"/>
              </w:rPr>
            </w:r>
            <w:r/>
          </w:p>
        </w:tc>
        <w:tc>
          <w:tcPr>
            <w:tcW w:w="1674"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hint="eastAsia" w:ascii="宋体" w:hAnsi="宋体"/>
                <w:bCs/>
                <w:color w:val="000000"/>
                <w:sz w:val="24"/>
                <w:highlight w:val="none"/>
              </w:rPr>
              <w:t xml:space="preserve">姓名</w:t>
            </w:r>
            <w:r>
              <w:rPr>
                <w:rFonts w:ascii="宋体" w:hAnsi="宋体"/>
                <w:bCs/>
                <w:color w:val="000000"/>
                <w:sz w:val="24"/>
                <w:highlight w:val="none"/>
              </w:rPr>
            </w:r>
            <w:r/>
          </w:p>
        </w:tc>
        <w:tc>
          <w:tcPr>
            <w:tcW w:w="2351" w:type="dxa"/>
            <w:vAlign w:val="top"/>
            <w:textDirection w:val="lrTb"/>
            <w:noWrap w:val="false"/>
          </w:tcPr>
          <w:p>
            <w:pPr>
              <w:pStyle w:val="930"/>
              <w:jc w:val="center"/>
              <w:spacing w:before="120" w:line="400" w:lineRule="exact"/>
              <w:rPr>
                <w:rFonts w:hint="eastAsia" w:ascii="宋体" w:hAnsi="宋体" w:eastAsia="宋体"/>
                <w:bCs/>
                <w:color w:val="000000"/>
                <w:sz w:val="24"/>
                <w:highlight w:val="none"/>
                <w:lang w:val="en-US" w:eastAsia="zh-CN"/>
              </w:rPr>
              <w:framePr w:vAnchor="text" w:hAnchor="page" w:x="1650" w:y="615"/>
            </w:pPr>
            <w:r>
              <w:rPr>
                <w:rFonts w:hint="eastAsia" w:ascii="宋体" w:hAnsi="宋体"/>
                <w:bCs/>
                <w:color w:val="000000"/>
                <w:sz w:val="24"/>
                <w:highlight w:val="none"/>
              </w:rPr>
              <w:t xml:space="preserve">身份证</w:t>
            </w:r>
            <w:r>
              <w:rPr>
                <w:rFonts w:hint="eastAsia" w:ascii="宋体" w:hAnsi="宋体"/>
                <w:bCs/>
                <w:color w:val="000000"/>
                <w:sz w:val="24"/>
                <w:highlight w:val="none"/>
                <w:lang w:val="en-US" w:eastAsia="zh-CN"/>
              </w:rPr>
              <w:t xml:space="preserve">号码</w:t>
            </w:r>
            <w:r>
              <w:rPr>
                <w:rFonts w:hint="eastAsia" w:ascii="宋体" w:hAnsi="宋体" w:eastAsia="宋体"/>
                <w:bCs/>
                <w:color w:val="000000"/>
                <w:sz w:val="24"/>
                <w:highlight w:val="none"/>
                <w:lang w:val="en-US" w:eastAsia="zh-CN"/>
              </w:rPr>
            </w:r>
            <w:r/>
          </w:p>
        </w:tc>
        <w:tc>
          <w:tcPr>
            <w:tcW w:w="2076"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hint="eastAsia" w:ascii="宋体" w:hAnsi="宋体"/>
                <w:bCs/>
                <w:color w:val="000000"/>
                <w:sz w:val="24"/>
                <w:highlight w:val="none"/>
              </w:rPr>
              <w:t xml:space="preserve">证书</w:t>
            </w:r>
            <w:r>
              <w:rPr>
                <w:rFonts w:ascii="宋体" w:hAnsi="宋体"/>
                <w:bCs/>
                <w:color w:val="000000"/>
                <w:sz w:val="24"/>
                <w:highlight w:val="none"/>
              </w:rPr>
            </w:r>
            <w:r/>
          </w:p>
        </w:tc>
        <w:tc>
          <w:tcPr>
            <w:tcW w:w="1550"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hint="eastAsia" w:ascii="宋体" w:hAnsi="宋体"/>
                <w:bCs/>
                <w:color w:val="000000"/>
                <w:sz w:val="24"/>
                <w:highlight w:val="none"/>
              </w:rPr>
              <w:t xml:space="preserve">备注</w:t>
            </w:r>
            <w:r>
              <w:rPr>
                <w:rFonts w:ascii="宋体" w:hAnsi="宋体"/>
                <w:bCs/>
                <w:color w:val="000000"/>
                <w:sz w:val="24"/>
                <w:highlight w:val="none"/>
              </w:rPr>
            </w:r>
            <w:r/>
          </w:p>
        </w:tc>
      </w:tr>
      <w:tr>
        <w:trPr>
          <w:trHeight w:val="646"/>
        </w:trPr>
        <w:tc>
          <w:tcPr>
            <w:tcW w:w="1207"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1674"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2351"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2076"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1550"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r>
      <w:tr>
        <w:trPr>
          <w:trHeight w:val="646"/>
        </w:trPr>
        <w:tc>
          <w:tcPr>
            <w:tcW w:w="1207"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1674"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2351"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2076"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1550"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r>
      <w:tr>
        <w:trPr>
          <w:trHeight w:val="646"/>
        </w:trPr>
        <w:tc>
          <w:tcPr>
            <w:tcW w:w="1207"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1674"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2351"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2076"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1550"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r>
      <w:tr>
        <w:trPr>
          <w:trHeight w:val="646"/>
        </w:trPr>
        <w:tc>
          <w:tcPr>
            <w:tcW w:w="1207"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1674"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2351"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2076"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1550"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r>
      <w:tr>
        <w:trPr>
          <w:trHeight w:val="664"/>
        </w:trPr>
        <w:tc>
          <w:tcPr>
            <w:tcW w:w="1207"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1674"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2351"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2076"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1550"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r>
    </w:tbl>
    <w:p>
      <w:pPr>
        <w:pStyle w:val="930"/>
        <w:spacing w:line="382" w:lineRule="auto"/>
        <w:rPr>
          <w:rFonts w:ascii="Arial"/>
          <w:sz w:val="21"/>
          <w:highlight w:val="none"/>
        </w:rPr>
      </w:pPr>
      <w:r>
        <w:rPr>
          <w:rFonts w:ascii="Arial"/>
          <w:sz w:val="21"/>
          <w:highlight w:val="none"/>
        </w:rPr>
      </w:r>
      <w:r/>
    </w:p>
    <w:p>
      <w:pPr>
        <w:pStyle w:val="930"/>
        <w:ind w:left="502"/>
        <w:spacing w:before="65" w:line="228" w:lineRule="auto"/>
        <w:rPr>
          <w:rFonts w:hint="eastAsia" w:ascii="宋体" w:hAnsi="宋体" w:eastAsia="宋体" w:cs="宋体"/>
          <w:b w:val="0"/>
          <w:bCs/>
          <w:sz w:val="24"/>
          <w:szCs w:val="22"/>
          <w:highlight w:val="none"/>
        </w:rPr>
      </w:pPr>
      <w:r>
        <w:rPr>
          <w:rFonts w:ascii="宋体" w:hAnsi="宋体" w:eastAsia="宋体" w:cs="宋体"/>
          <w:spacing w:val="7"/>
          <w:sz w:val="24"/>
          <w:szCs w:val="24"/>
          <w:highlight w:val="none"/>
        </w:rPr>
        <w:t xml:space="preserve">注：1.表格可自行延长；</w:t>
      </w:r>
      <w:r>
        <w:rPr>
          <w:rFonts w:hint="eastAsia" w:ascii="宋体" w:hAnsi="宋体" w:eastAsia="宋体" w:cs="宋体"/>
          <w:b w:val="0"/>
          <w:bCs/>
          <w:sz w:val="24"/>
          <w:szCs w:val="22"/>
          <w:highlight w:val="none"/>
        </w:rPr>
      </w:r>
      <w:r/>
    </w:p>
    <w:p>
      <w:pPr>
        <w:pStyle w:val="930"/>
        <w:ind w:firstLine="1015"/>
        <w:spacing w:line="360" w:lineRule="auto"/>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lang w:val="en-US" w:eastAsia="zh-CN"/>
        </w:rPr>
        <w:t xml:space="preserve">2.</w:t>
      </w:r>
      <w:r>
        <w:rPr>
          <w:rFonts w:hint="eastAsia" w:ascii="宋体" w:hAnsi="宋体" w:eastAsia="宋体" w:cs="宋体"/>
          <w:b w:val="0"/>
          <w:bCs/>
          <w:sz w:val="24"/>
          <w:szCs w:val="22"/>
          <w:highlight w:val="none"/>
        </w:rPr>
        <w:t xml:space="preserve">附评分标准中需要提交的证明材料。如出现证明材料</w:t>
      </w:r>
      <w:r>
        <w:rPr>
          <w:rFonts w:hint="eastAsia" w:ascii="宋体" w:hAnsi="宋体" w:eastAsia="宋体" w:cs="宋体"/>
          <w:b w:val="0"/>
          <w:bCs/>
          <w:sz w:val="24"/>
          <w:szCs w:val="22"/>
          <w:highlight w:val="none"/>
          <w:lang w:val="en-US" w:eastAsia="zh-CN"/>
        </w:rPr>
        <w:t xml:space="preserve">扫描</w:t>
      </w:r>
      <w:r>
        <w:rPr>
          <w:rFonts w:hint="eastAsia" w:ascii="宋体" w:hAnsi="宋体" w:eastAsia="宋体" w:cs="宋体"/>
          <w:b w:val="0"/>
          <w:bCs/>
          <w:sz w:val="24"/>
          <w:szCs w:val="22"/>
          <w:highlight w:val="none"/>
        </w:rPr>
        <w:t xml:space="preserve">件内容不完整或字迹、内容、盖章模糊不清等情况均不得分。</w:t>
      </w:r>
      <w:r>
        <w:rPr>
          <w:rFonts w:hint="eastAsia" w:ascii="宋体" w:hAnsi="宋体" w:eastAsia="宋体" w:cs="宋体"/>
          <w:b w:val="0"/>
          <w:bCs/>
          <w:sz w:val="24"/>
          <w:szCs w:val="22"/>
          <w:highlight w:val="none"/>
        </w:rPr>
      </w:r>
      <w:r/>
    </w:p>
    <w:p>
      <w:pPr>
        <w:pStyle w:val="930"/>
        <w:spacing w:line="254" w:lineRule="auto"/>
        <w:rPr>
          <w:rFonts w:ascii="Arial"/>
          <w:sz w:val="21"/>
          <w:highlight w:val="none"/>
        </w:rPr>
      </w:pPr>
      <w:r>
        <w:rPr>
          <w:rFonts w:ascii="Arial"/>
          <w:sz w:val="21"/>
          <w:highlight w:val="none"/>
        </w:rPr>
      </w:r>
      <w:r/>
    </w:p>
    <w:p>
      <w:pPr>
        <w:pStyle w:val="930"/>
        <w:spacing w:line="254" w:lineRule="auto"/>
        <w:rPr>
          <w:rFonts w:ascii="Arial"/>
          <w:sz w:val="21"/>
          <w:highlight w:val="none"/>
        </w:rPr>
      </w:pPr>
      <w:r>
        <w:rPr>
          <w:rFonts w:ascii="Arial"/>
          <w:sz w:val="21"/>
          <w:highlight w:val="none"/>
        </w:rPr>
      </w:r>
      <w:r/>
    </w:p>
    <w:p>
      <w:pPr>
        <w:pStyle w:val="930"/>
        <w:spacing w:line="283" w:lineRule="auto"/>
        <w:rPr>
          <w:rFonts w:ascii="Arial"/>
          <w:sz w:val="21"/>
          <w:highlight w:val="none"/>
        </w:rPr>
      </w:pPr>
      <w:r>
        <w:rPr>
          <w:rFonts w:ascii="Arial"/>
          <w:sz w:val="21"/>
          <w:highlight w:val="none"/>
        </w:rPr>
      </w:r>
      <w:r/>
    </w:p>
    <w:p>
      <w:pPr>
        <w:pStyle w:val="930"/>
        <w:spacing w:before="78" w:line="219" w:lineRule="auto"/>
        <w:rPr>
          <w:highlight w:val="none"/>
        </w:rPr>
      </w:pPr>
      <w:r>
        <w:rPr>
          <w:rFonts w:ascii="宋体" w:hAnsi="宋体" w:eastAsia="宋体" w:cs="宋体"/>
          <w:spacing w:val="-1"/>
          <w:sz w:val="24"/>
          <w:szCs w:val="24"/>
          <w:highlight w:val="none"/>
        </w:rPr>
        <w:t xml:space="preserve">法定代表人或法定代表人授权代表签字或盖章：</w:t>
      </w:r>
      <w:r>
        <w:rPr>
          <w:highlight w:val="none"/>
        </w:rPr>
      </w:r>
      <w:r/>
    </w:p>
    <w:p>
      <w:pPr>
        <w:pStyle w:val="930"/>
        <w:spacing w:line="289" w:lineRule="auto"/>
        <w:rPr>
          <w:rFonts w:ascii="Arial"/>
          <w:sz w:val="21"/>
          <w:highlight w:val="none"/>
        </w:rPr>
      </w:pPr>
      <w:r>
        <w:rPr>
          <w:rFonts w:ascii="Arial"/>
          <w:sz w:val="21"/>
          <w:highlight w:val="none"/>
        </w:rPr>
      </w:r>
      <w:r/>
    </w:p>
    <w:p>
      <w:pPr>
        <w:pStyle w:val="930"/>
        <w:jc w:val="left"/>
        <w:spacing w:line="360" w:lineRule="auto"/>
        <w:rPr>
          <w:rFonts w:hint="eastAsia" w:ascii="宋体" w:hAnsi="宋体" w:eastAsia="宋体" w:cs="宋体"/>
          <w:sz w:val="24"/>
          <w:highlight w:val="none"/>
        </w:rPr>
      </w:pPr>
      <w:r>
        <w:rPr>
          <w:rFonts w:ascii="宋体" w:hAnsi="宋体" w:eastAsia="宋体" w:cs="宋体"/>
          <w:spacing w:val="-21"/>
          <w:sz w:val="24"/>
          <w:szCs w:val="24"/>
          <w:highlight w:val="none"/>
        </w:rPr>
        <w:t xml:space="preserve">日</w:t>
      </w:r>
      <w:r>
        <w:rPr>
          <w:rFonts w:ascii="宋体" w:hAnsi="宋体" w:eastAsia="宋体" w:cs="宋体"/>
          <w:spacing w:val="3"/>
          <w:sz w:val="24"/>
          <w:szCs w:val="24"/>
          <w:highlight w:val="none"/>
        </w:rPr>
        <w:t xml:space="preserve">    </w:t>
      </w:r>
      <w:r>
        <w:rPr>
          <w:rFonts w:ascii="宋体" w:hAnsi="宋体" w:eastAsia="宋体" w:cs="宋体"/>
          <w:spacing w:val="-21"/>
          <w:sz w:val="24"/>
          <w:szCs w:val="24"/>
          <w:highlight w:val="none"/>
        </w:rPr>
        <w:t xml:space="preserve">期</w:t>
      </w:r>
      <w:r>
        <w:rPr>
          <w:rFonts w:hint="eastAsia" w:ascii="宋体" w:hAnsi="宋体" w:cs="宋体"/>
          <w:spacing w:val="-21"/>
          <w:sz w:val="24"/>
          <w:szCs w:val="24"/>
          <w:highlight w:val="none"/>
          <w:lang w:eastAsia="zh-CN"/>
        </w:rPr>
        <w:t xml:space="preserve">：</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930"/>
        <w:ind w:right="840"/>
        <w:jc w:val="center"/>
        <w:pageBreakBefore w:val="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r>
      <w:r/>
    </w:p>
    <w:p>
      <w:pPr>
        <w:pStyle w:val="1243"/>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1243"/>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1243"/>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1243"/>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1243"/>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1243"/>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1243"/>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1243"/>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930"/>
        <w:jc w:val="left"/>
        <w:rPr>
          <w:rFonts w:hint="eastAsia" w:ascii="黑体" w:hAnsi="宋体" w:eastAsia="黑体"/>
          <w:bCs/>
          <w:color w:val="000000"/>
          <w:sz w:val="28"/>
          <w:szCs w:val="28"/>
          <w:highlight w:val="none"/>
        </w:rPr>
        <w:outlineLvl w:val="0"/>
      </w:pPr>
      <w:r>
        <w:rPr>
          <w:rFonts w:hint="eastAsia" w:ascii="黑体" w:hAnsi="宋体" w:eastAsia="黑体" w:cs="Times New Roman"/>
          <w:bCs/>
          <w:color w:val="000000"/>
          <w:sz w:val="24"/>
          <w:szCs w:val="22"/>
          <w:highlight w:val="none"/>
          <w:lang w:val="en-US" w:eastAsia="zh-CN"/>
        </w:rPr>
        <w:t xml:space="preserve">（十二）拟投入本项目的车辆/设备一览表（格式）</w:t>
      </w:r>
      <w:r>
        <w:rPr>
          <w:rFonts w:hint="eastAsia" w:ascii="黑体" w:hAnsi="宋体" w:eastAsia="黑体"/>
          <w:bCs/>
          <w:color w:val="000000"/>
          <w:sz w:val="28"/>
          <w:szCs w:val="28"/>
          <w:highlight w:val="none"/>
        </w:rPr>
      </w:r>
      <w:r/>
    </w:p>
    <w:p>
      <w:pPr>
        <w:pStyle w:val="930"/>
        <w:jc w:val="center"/>
        <w:spacing w:line="360" w:lineRule="auto"/>
        <w:rPr>
          <w:rFonts w:hint="eastAsia" w:ascii="黑体" w:hAnsi="宋体" w:eastAsia="黑体"/>
          <w:bCs/>
          <w:color w:val="000000"/>
          <w:sz w:val="28"/>
          <w:szCs w:val="28"/>
          <w:highlight w:val="none"/>
        </w:rPr>
      </w:pPr>
      <w:r>
        <w:rPr>
          <w:rFonts w:hint="eastAsia" w:ascii="Times New Roman" w:hAnsi="Times New Roman" w:eastAsia="宋体" w:cs="Times New Roman"/>
          <w:b/>
          <w:color w:val="000000"/>
          <w:sz w:val="28"/>
          <w:szCs w:val="28"/>
          <w:highlight w:val="none"/>
          <w:lang w:val="en-US" w:eastAsia="zh-CN"/>
        </w:rPr>
        <w:t xml:space="preserve">拟投入本项目的车辆/设备一览</w:t>
      </w:r>
      <w:r>
        <w:rPr>
          <w:rFonts w:hint="eastAsia" w:ascii="Times New Roman" w:hAnsi="Times New Roman" w:eastAsia="宋体" w:cs="Times New Roman"/>
          <w:b/>
          <w:color w:val="000000"/>
          <w:sz w:val="28"/>
          <w:szCs w:val="28"/>
          <w:highlight w:val="none"/>
          <w:lang w:val="en-US" w:eastAsia="zh-CN"/>
        </w:rPr>
        <w:t xml:space="preserve">表</w:t>
      </w:r>
      <w:r>
        <w:rPr>
          <w:rFonts w:hint="eastAsia" w:ascii="黑体" w:hAnsi="宋体" w:eastAsia="黑体"/>
          <w:bCs/>
          <w:color w:val="000000"/>
          <w:sz w:val="28"/>
          <w:szCs w:val="28"/>
          <w:highlight w:val="none"/>
        </w:rPr>
      </w:r>
      <w:r/>
    </w:p>
    <w:p>
      <w:pPr>
        <w:pStyle w:val="930"/>
        <w:ind w:firstLine="480"/>
        <w:rPr>
          <w:rFonts w:hint="eastAsia" w:ascii="黑体" w:hAnsi="Calibri" w:eastAsia="黑体"/>
          <w:bCs/>
          <w:sz w:val="24"/>
          <w:highlight w:val="none"/>
        </w:rPr>
      </w:pPr>
      <w:r>
        <w:rPr>
          <w:rFonts w:hint="eastAsia" w:ascii="黑体" w:hAnsi="Calibri" w:eastAsia="黑体"/>
          <w:bCs/>
          <w:sz w:val="24"/>
          <w:highlight w:val="none"/>
        </w:rPr>
      </w:r>
      <w:r/>
    </w:p>
    <w:p>
      <w:pPr>
        <w:pStyle w:val="930"/>
        <w:ind w:firstLine="480"/>
        <w:rPr>
          <w:rFonts w:hint="eastAsia" w:ascii="宋体" w:hAnsi="宋体" w:eastAsia="宋体" w:cs="宋体"/>
          <w:bCs/>
          <w:sz w:val="24"/>
          <w:highlight w:val="none"/>
        </w:rPr>
      </w:pPr>
      <w:r>
        <w:rPr>
          <w:rFonts w:hint="eastAsia" w:ascii="宋体" w:hAnsi="宋体" w:eastAsia="宋体" w:cs="宋体"/>
          <w:bCs/>
          <w:sz w:val="24"/>
          <w:highlight w:val="none"/>
        </w:rPr>
        <w:t xml:space="preserve">投标供应商名称（盖章）                    采购编号：</w:t>
      </w:r>
      <w:r>
        <w:rPr>
          <w:rFonts w:hint="eastAsia" w:ascii="宋体" w:hAnsi="宋体" w:eastAsia="宋体" w:cs="宋体"/>
          <w:bCs/>
          <w:sz w:val="24"/>
          <w:highlight w:val="none"/>
        </w:rPr>
      </w:r>
      <w:r/>
    </w:p>
    <w:p>
      <w:pPr>
        <w:pStyle w:val="930"/>
        <w:jc w:val="left"/>
        <w:spacing w:line="360" w:lineRule="exact"/>
        <w:rPr>
          <w:rFonts w:hint="eastAsia" w:ascii="宋体" w:hAnsi="宋体"/>
          <w:bCs/>
          <w:sz w:val="28"/>
          <w:szCs w:val="28"/>
          <w:highlight w:val="none"/>
        </w:rPr>
      </w:pPr>
      <w:r>
        <w:rPr>
          <w:rFonts w:hint="eastAsia" w:ascii="宋体" w:hAnsi="宋体"/>
          <w:bCs/>
          <w:sz w:val="28"/>
          <w:szCs w:val="28"/>
          <w:highlight w:val="none"/>
        </w:rPr>
      </w:r>
      <w:r/>
    </w:p>
    <w:tbl>
      <w:tblPr>
        <w:tblW w:w="0" w:type="auto"/>
        <w:jc w:val="center"/>
        <w:tblInd w:w="-744"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63"/>
        <w:gridCol w:w="3182"/>
        <w:gridCol w:w="2064"/>
        <w:gridCol w:w="1303"/>
        <w:gridCol w:w="1506"/>
      </w:tblGrid>
      <w:tr>
        <w:trPr>
          <w:trHeight w:val="537"/>
        </w:trPr>
        <w:tc>
          <w:tcPr>
            <w:tcW w:w="863" w:type="dxa"/>
            <w:vAlign w:val="center"/>
            <w:textDirection w:val="lrTb"/>
            <w:noWrap w:val="false"/>
          </w:tcPr>
          <w:p>
            <w:pPr>
              <w:pStyle w:val="930"/>
              <w:jc w:val="center"/>
              <w:spacing w:before="240" w:line="160" w:lineRule="exact"/>
              <w:rPr>
                <w:rFonts w:hint="eastAsia" w:ascii="宋体" w:hAnsi="宋体"/>
                <w:bCs/>
                <w:sz w:val="28"/>
                <w:szCs w:val="28"/>
                <w:highlight w:val="none"/>
              </w:rPr>
            </w:pPr>
            <w:r>
              <w:rPr>
                <w:rFonts w:hint="eastAsia" w:ascii="宋体" w:hAnsi="宋体"/>
                <w:bCs/>
                <w:sz w:val="24"/>
                <w:highlight w:val="none"/>
              </w:rPr>
              <w:t xml:space="preserve">序号</w:t>
            </w:r>
            <w:r>
              <w:rPr>
                <w:rFonts w:hint="eastAsia" w:ascii="宋体" w:hAnsi="宋体"/>
                <w:bCs/>
                <w:sz w:val="28"/>
                <w:szCs w:val="28"/>
                <w:highlight w:val="none"/>
              </w:rPr>
            </w:r>
            <w:r/>
          </w:p>
        </w:tc>
        <w:tc>
          <w:tcPr>
            <w:tcW w:w="3182" w:type="dxa"/>
            <w:vAlign w:val="center"/>
            <w:textDirection w:val="lrTb"/>
            <w:noWrap w:val="false"/>
          </w:tcPr>
          <w:p>
            <w:pPr>
              <w:pStyle w:val="930"/>
              <w:jc w:val="center"/>
              <w:spacing w:before="240" w:line="160" w:lineRule="exact"/>
              <w:rPr>
                <w:rFonts w:hint="eastAsia" w:ascii="宋体" w:hAnsi="宋体"/>
                <w:bCs/>
                <w:sz w:val="28"/>
                <w:szCs w:val="28"/>
                <w:highlight w:val="none"/>
              </w:rPr>
            </w:pPr>
            <w:r>
              <w:rPr>
                <w:rFonts w:hint="eastAsia" w:ascii="宋体" w:hAnsi="宋体"/>
                <w:bCs/>
                <w:sz w:val="24"/>
                <w:highlight w:val="none"/>
                <w:lang w:val="en-US" w:eastAsia="zh-CN"/>
              </w:rPr>
              <w:t xml:space="preserve">车辆/设备</w:t>
            </w:r>
            <w:r>
              <w:rPr>
                <w:rFonts w:hint="eastAsia" w:ascii="宋体" w:hAnsi="宋体"/>
                <w:bCs/>
                <w:sz w:val="24"/>
                <w:highlight w:val="none"/>
              </w:rPr>
              <w:t xml:space="preserve">名称</w:t>
            </w:r>
            <w:r>
              <w:rPr>
                <w:rFonts w:hint="eastAsia" w:ascii="宋体" w:hAnsi="宋体"/>
                <w:bCs/>
                <w:sz w:val="28"/>
                <w:szCs w:val="28"/>
                <w:highlight w:val="none"/>
              </w:rPr>
            </w:r>
            <w:r/>
          </w:p>
        </w:tc>
        <w:tc>
          <w:tcPr>
            <w:tcW w:w="2064" w:type="dxa"/>
            <w:vAlign w:val="center"/>
            <w:textDirection w:val="lrTb"/>
            <w:noWrap w:val="false"/>
          </w:tcPr>
          <w:p>
            <w:pPr>
              <w:pStyle w:val="930"/>
              <w:jc w:val="center"/>
              <w:spacing w:before="240" w:line="160" w:lineRule="exact"/>
              <w:rPr>
                <w:rFonts w:hint="eastAsia" w:ascii="宋体" w:hAnsi="宋体"/>
                <w:bCs/>
                <w:sz w:val="28"/>
                <w:szCs w:val="28"/>
                <w:highlight w:val="none"/>
              </w:rPr>
            </w:pPr>
            <w:r>
              <w:rPr>
                <w:rFonts w:hint="eastAsia" w:ascii="宋体" w:hAnsi="宋体"/>
                <w:bCs/>
                <w:sz w:val="24"/>
                <w:highlight w:val="none"/>
              </w:rPr>
              <w:t xml:space="preserve">型号规格</w:t>
            </w:r>
            <w:r>
              <w:rPr>
                <w:rFonts w:hint="eastAsia" w:ascii="宋体" w:hAnsi="宋体"/>
                <w:bCs/>
                <w:sz w:val="28"/>
                <w:szCs w:val="28"/>
                <w:highlight w:val="none"/>
              </w:rPr>
            </w:r>
            <w:r/>
          </w:p>
        </w:tc>
        <w:tc>
          <w:tcPr>
            <w:tcW w:w="1303" w:type="dxa"/>
            <w:vAlign w:val="center"/>
            <w:textDirection w:val="lrTb"/>
            <w:noWrap w:val="false"/>
          </w:tcPr>
          <w:p>
            <w:pPr>
              <w:pStyle w:val="930"/>
              <w:jc w:val="center"/>
              <w:spacing w:before="240" w:line="160" w:lineRule="exact"/>
              <w:rPr>
                <w:rFonts w:hint="eastAsia" w:ascii="宋体" w:hAnsi="宋体" w:eastAsia="宋体"/>
                <w:bCs/>
                <w:sz w:val="28"/>
                <w:szCs w:val="28"/>
                <w:highlight w:val="none"/>
                <w:lang w:val="en-US" w:eastAsia="zh-CN"/>
              </w:rPr>
            </w:pPr>
            <w:r>
              <w:rPr>
                <w:rFonts w:hint="eastAsia" w:ascii="宋体" w:hAnsi="宋体" w:eastAsia="宋体" w:cs="Times New Roman"/>
                <w:bCs/>
                <w:sz w:val="24"/>
                <w:highlight w:val="none"/>
                <w:lang w:val="en-US" w:eastAsia="zh-CN"/>
              </w:rPr>
              <w:t xml:space="preserve">数量</w:t>
            </w:r>
            <w:r>
              <w:rPr>
                <w:rFonts w:hint="eastAsia" w:ascii="宋体" w:hAnsi="宋体" w:eastAsia="宋体"/>
                <w:bCs/>
                <w:sz w:val="28"/>
                <w:szCs w:val="28"/>
                <w:highlight w:val="none"/>
                <w:lang w:val="en-US" w:eastAsia="zh-CN"/>
              </w:rPr>
            </w:r>
            <w:r/>
          </w:p>
        </w:tc>
        <w:tc>
          <w:tcPr>
            <w:tcW w:w="1506" w:type="dxa"/>
            <w:vAlign w:val="center"/>
            <w:textDirection w:val="lrTb"/>
            <w:noWrap w:val="false"/>
          </w:tcPr>
          <w:p>
            <w:pPr>
              <w:pStyle w:val="930"/>
              <w:jc w:val="center"/>
              <w:spacing w:before="240" w:line="160" w:lineRule="exact"/>
              <w:rPr>
                <w:rFonts w:hint="eastAsia" w:ascii="宋体" w:hAnsi="宋体"/>
                <w:bCs/>
                <w:sz w:val="28"/>
                <w:szCs w:val="28"/>
                <w:highlight w:val="none"/>
              </w:rPr>
            </w:pPr>
            <w:r>
              <w:rPr>
                <w:rFonts w:hint="eastAsia" w:ascii="宋体" w:hAnsi="宋体" w:eastAsia="宋体" w:cs="Times New Roman"/>
                <w:bCs/>
                <w:sz w:val="24"/>
                <w:highlight w:val="none"/>
              </w:rPr>
              <w:t xml:space="preserve">备注</w:t>
            </w:r>
            <w:r>
              <w:rPr>
                <w:rFonts w:hint="eastAsia" w:ascii="宋体" w:hAnsi="宋体"/>
                <w:bCs/>
                <w:sz w:val="28"/>
                <w:szCs w:val="28"/>
                <w:highlight w:val="none"/>
              </w:rPr>
            </w:r>
            <w:r/>
          </w:p>
        </w:tc>
      </w:tr>
      <w:tr>
        <w:trPr>
          <w:trHeight w:val="532"/>
        </w:trPr>
        <w:tc>
          <w:tcPr>
            <w:tcW w:w="863"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r>
      <w:tr>
        <w:trPr>
          <w:trHeight w:val="532"/>
        </w:trPr>
        <w:tc>
          <w:tcPr>
            <w:tcW w:w="863"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r>
      <w:tr>
        <w:trPr>
          <w:trHeight w:val="532"/>
        </w:trPr>
        <w:tc>
          <w:tcPr>
            <w:tcW w:w="863"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r>
      <w:tr>
        <w:trPr>
          <w:trHeight w:val="532"/>
        </w:trPr>
        <w:tc>
          <w:tcPr>
            <w:tcW w:w="863"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r>
      <w:tr>
        <w:trPr>
          <w:trHeight w:val="532"/>
        </w:trPr>
        <w:tc>
          <w:tcPr>
            <w:tcW w:w="863"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r>
      <w:tr>
        <w:trPr>
          <w:trHeight w:val="617"/>
        </w:trPr>
        <w:tc>
          <w:tcPr>
            <w:tcW w:w="863"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r>
    </w:tbl>
    <w:p>
      <w:pPr>
        <w:pStyle w:val="1038"/>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r>
      <w:r/>
    </w:p>
    <w:p>
      <w:pPr>
        <w:pStyle w:val="930"/>
        <w:ind w:left="502"/>
        <w:spacing w:before="65" w:line="228" w:lineRule="auto"/>
        <w:rPr>
          <w:rFonts w:hint="eastAsia" w:ascii="宋体" w:hAnsi="宋体" w:eastAsia="宋体" w:cs="宋体"/>
          <w:b w:val="0"/>
          <w:bCs/>
          <w:sz w:val="24"/>
          <w:szCs w:val="22"/>
          <w:highlight w:val="none"/>
        </w:rPr>
      </w:pPr>
      <w:r>
        <w:rPr>
          <w:rFonts w:ascii="宋体" w:hAnsi="宋体" w:eastAsia="宋体" w:cs="宋体"/>
          <w:spacing w:val="7"/>
          <w:sz w:val="24"/>
          <w:szCs w:val="24"/>
          <w:highlight w:val="none"/>
        </w:rPr>
        <w:t xml:space="preserve">注：1.表格可自行延长；</w:t>
      </w:r>
      <w:r>
        <w:rPr>
          <w:rFonts w:hint="eastAsia" w:ascii="宋体" w:hAnsi="宋体" w:eastAsia="宋体" w:cs="宋体"/>
          <w:b w:val="0"/>
          <w:bCs/>
          <w:sz w:val="24"/>
          <w:szCs w:val="22"/>
          <w:highlight w:val="none"/>
        </w:rPr>
      </w:r>
      <w:r/>
    </w:p>
    <w:p>
      <w:pPr>
        <w:pStyle w:val="930"/>
        <w:ind w:firstLine="1015"/>
        <w:spacing w:line="360" w:lineRule="auto"/>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lang w:val="en-US" w:eastAsia="zh-CN"/>
        </w:rPr>
        <w:t xml:space="preserve">2.</w:t>
      </w:r>
      <w:r>
        <w:rPr>
          <w:rFonts w:hint="eastAsia" w:ascii="宋体" w:hAnsi="宋体" w:eastAsia="宋体" w:cs="宋体"/>
          <w:b w:val="0"/>
          <w:bCs/>
          <w:sz w:val="24"/>
          <w:szCs w:val="22"/>
          <w:highlight w:val="none"/>
        </w:rPr>
        <w:t xml:space="preserve">附评分标准中需要提交的证明材料。如出现证明材料</w:t>
      </w:r>
      <w:r>
        <w:rPr>
          <w:rFonts w:hint="eastAsia" w:ascii="宋体" w:hAnsi="宋体" w:eastAsia="宋体" w:cs="宋体"/>
          <w:b w:val="0"/>
          <w:bCs/>
          <w:sz w:val="24"/>
          <w:szCs w:val="22"/>
          <w:highlight w:val="none"/>
          <w:lang w:val="en-US" w:eastAsia="zh-CN"/>
        </w:rPr>
        <w:t xml:space="preserve">扫描</w:t>
      </w:r>
      <w:r>
        <w:rPr>
          <w:rFonts w:hint="eastAsia" w:ascii="宋体" w:hAnsi="宋体" w:eastAsia="宋体" w:cs="宋体"/>
          <w:b w:val="0"/>
          <w:bCs/>
          <w:sz w:val="24"/>
          <w:szCs w:val="22"/>
          <w:highlight w:val="none"/>
        </w:rPr>
        <w:t xml:space="preserve">件内容不完整或字迹、内容、盖章模糊不清等情况均不得分。</w:t>
      </w:r>
      <w:r>
        <w:rPr>
          <w:rFonts w:hint="eastAsia" w:ascii="宋体" w:hAnsi="宋体" w:eastAsia="宋体" w:cs="宋体"/>
          <w:b w:val="0"/>
          <w:bCs/>
          <w:sz w:val="24"/>
          <w:szCs w:val="22"/>
          <w:highlight w:val="none"/>
        </w:rPr>
      </w:r>
      <w:r/>
    </w:p>
    <w:p>
      <w:pPr>
        <w:pStyle w:val="930"/>
        <w:spacing w:line="254" w:lineRule="auto"/>
        <w:rPr>
          <w:rFonts w:ascii="Arial"/>
          <w:sz w:val="21"/>
          <w:highlight w:val="none"/>
        </w:rPr>
      </w:pPr>
      <w:r>
        <w:rPr>
          <w:rFonts w:ascii="Arial"/>
          <w:sz w:val="21"/>
          <w:highlight w:val="none"/>
        </w:rPr>
      </w:r>
      <w:r/>
    </w:p>
    <w:p>
      <w:pPr>
        <w:pStyle w:val="1038"/>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r>
      <w:r/>
    </w:p>
    <w:p>
      <w:pPr>
        <w:pStyle w:val="930"/>
        <w:spacing w:before="78" w:line="219" w:lineRule="auto"/>
        <w:rPr>
          <w:highlight w:val="none"/>
        </w:rPr>
      </w:pPr>
      <w:r>
        <w:rPr>
          <w:rFonts w:ascii="宋体" w:hAnsi="宋体" w:eastAsia="宋体" w:cs="宋体"/>
          <w:spacing w:val="-1"/>
          <w:sz w:val="24"/>
          <w:szCs w:val="24"/>
          <w:highlight w:val="none"/>
        </w:rPr>
        <w:t xml:space="preserve">法定代表人或法定代表人授权代表签字或盖章：</w:t>
      </w:r>
      <w:r>
        <w:rPr>
          <w:highlight w:val="none"/>
        </w:rPr>
      </w:r>
      <w:r/>
    </w:p>
    <w:p>
      <w:pPr>
        <w:pStyle w:val="930"/>
        <w:spacing w:line="289" w:lineRule="auto"/>
        <w:rPr>
          <w:rFonts w:ascii="Arial"/>
          <w:sz w:val="21"/>
          <w:highlight w:val="none"/>
        </w:rPr>
      </w:pPr>
      <w:r>
        <w:rPr>
          <w:rFonts w:ascii="Arial"/>
          <w:sz w:val="21"/>
          <w:highlight w:val="none"/>
        </w:rPr>
      </w:r>
      <w:r/>
    </w:p>
    <w:p>
      <w:pPr>
        <w:pStyle w:val="930"/>
        <w:jc w:val="left"/>
        <w:spacing w:line="360" w:lineRule="auto"/>
        <w:rPr>
          <w:rFonts w:hint="eastAsia" w:ascii="宋体" w:hAnsi="宋体" w:eastAsia="宋体" w:cs="宋体"/>
          <w:sz w:val="24"/>
          <w:highlight w:val="none"/>
        </w:rPr>
      </w:pPr>
      <w:r>
        <w:rPr>
          <w:rFonts w:ascii="宋体" w:hAnsi="宋体" w:eastAsia="宋体" w:cs="宋体"/>
          <w:spacing w:val="-21"/>
          <w:sz w:val="24"/>
          <w:szCs w:val="24"/>
          <w:highlight w:val="none"/>
        </w:rPr>
        <w:t xml:space="preserve">日</w:t>
      </w:r>
      <w:r>
        <w:rPr>
          <w:rFonts w:ascii="宋体" w:hAnsi="宋体" w:eastAsia="宋体" w:cs="宋体"/>
          <w:spacing w:val="3"/>
          <w:sz w:val="24"/>
          <w:szCs w:val="24"/>
          <w:highlight w:val="none"/>
        </w:rPr>
        <w:t xml:space="preserve">    </w:t>
      </w:r>
      <w:r>
        <w:rPr>
          <w:rFonts w:ascii="宋体" w:hAnsi="宋体" w:eastAsia="宋体" w:cs="宋体"/>
          <w:spacing w:val="-21"/>
          <w:sz w:val="24"/>
          <w:szCs w:val="24"/>
          <w:highlight w:val="none"/>
        </w:rPr>
        <w:t xml:space="preserve">期</w:t>
      </w:r>
      <w:r>
        <w:rPr>
          <w:rFonts w:hint="eastAsia" w:ascii="宋体" w:hAnsi="宋体" w:cs="宋体"/>
          <w:spacing w:val="-21"/>
          <w:sz w:val="24"/>
          <w:szCs w:val="24"/>
          <w:highlight w:val="none"/>
          <w:lang w:eastAsia="zh-CN"/>
        </w:rPr>
        <w:t xml:space="preserve">：</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1038"/>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r>
      <w:r/>
    </w:p>
    <w:p>
      <w:pPr>
        <w:pStyle w:val="1038"/>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r>
      <w:r/>
    </w:p>
    <w:p>
      <w:pPr>
        <w:pStyle w:val="1038"/>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r>
      <w:r/>
    </w:p>
    <w:p>
      <w:pPr>
        <w:pStyle w:val="1020"/>
        <w:ind w:left="0" w:firstLine="0"/>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pStyle w:val="1020"/>
        <w:ind w:left="0" w:firstLine="0"/>
        <w:rPr>
          <w:rFonts w:hint="eastAsia" w:ascii="黑体" w:hAnsi="宋体" w:eastAsia="黑体"/>
          <w:color w:val="000000"/>
          <w:sz w:val="24"/>
          <w:szCs w:val="24"/>
          <w:highlight w:val="none"/>
        </w:rPr>
      </w:pPr>
      <w:r>
        <w:rPr>
          <w:rFonts w:hint="eastAsia" w:ascii="黑体" w:hAnsi="宋体" w:eastAsia="黑体"/>
          <w:bCs/>
          <w:color w:val="000000"/>
          <w:sz w:val="24"/>
          <w:szCs w:val="22"/>
          <w:highlight w:val="none"/>
        </w:rPr>
      </w:r>
      <w:r>
        <w:rPr>
          <w:rFonts w:hint="eastAsia" w:ascii="黑体" w:hAnsi="宋体" w:eastAsia="黑体"/>
          <w:bCs/>
          <w:color w:val="000000"/>
          <w:sz w:val="24"/>
          <w:szCs w:val="22"/>
          <w:highlight w:val="none"/>
        </w:rPr>
      </w:r>
      <w:r/>
    </w:p>
    <w:p>
      <w:pPr>
        <w:pStyle w:val="1020"/>
        <w:ind w:left="0" w:firstLine="0"/>
        <w:rPr>
          <w:rFonts w:hint="eastAsia" w:ascii="黑体" w:hAnsi="宋体" w:eastAsia="黑体"/>
          <w:color w:val="000000"/>
          <w:sz w:val="24"/>
          <w:szCs w:val="24"/>
          <w:highlight w:val="none"/>
        </w:rPr>
      </w:pPr>
      <w:r>
        <w:rPr>
          <w:rFonts w:hint="eastAsia" w:ascii="黑体" w:hAnsi="宋体" w:eastAsia="黑体"/>
          <w:color w:val="000000"/>
          <w:sz w:val="24"/>
          <w:szCs w:val="24"/>
          <w:highlight w:val="none"/>
        </w:rPr>
      </w:r>
      <w:r>
        <w:rPr>
          <w:rFonts w:hint="eastAsia" w:ascii="黑体" w:hAnsi="宋体" w:eastAsia="黑体"/>
          <w:color w:val="000000"/>
          <w:sz w:val="24"/>
          <w:szCs w:val="24"/>
          <w:highlight w:val="none"/>
        </w:rPr>
      </w:r>
      <w:r/>
    </w:p>
    <w:p>
      <w:pPr>
        <w:pStyle w:val="1020"/>
        <w:ind w:left="0" w:firstLine="0"/>
        <w:rPr>
          <w:rFonts w:hint="eastAsia" w:ascii="黑体" w:hAnsi="宋体" w:eastAsia="黑体"/>
          <w:color w:val="000000"/>
          <w:sz w:val="24"/>
          <w:szCs w:val="24"/>
          <w:highlight w:val="none"/>
        </w:rPr>
      </w:pPr>
      <w:r>
        <w:rPr>
          <w:rFonts w:hint="eastAsia" w:ascii="黑体" w:hAnsi="宋体" w:eastAsia="黑体"/>
          <w:color w:val="000000"/>
          <w:sz w:val="24"/>
          <w:szCs w:val="24"/>
          <w:highlight w:val="none"/>
        </w:rPr>
      </w:r>
      <w:r>
        <w:rPr>
          <w:rFonts w:hint="eastAsia" w:ascii="黑体" w:hAnsi="宋体" w:eastAsia="黑体"/>
          <w:color w:val="000000"/>
          <w:sz w:val="24"/>
          <w:szCs w:val="24"/>
          <w:highlight w:val="none"/>
        </w:rPr>
      </w:r>
      <w:r/>
    </w:p>
    <w:p>
      <w:pPr>
        <w:pStyle w:val="1020"/>
        <w:ind w:left="0" w:firstLine="0"/>
        <w:rPr>
          <w:rFonts w:hint="eastAsia" w:ascii="黑体" w:hAnsi="宋体" w:eastAsia="黑体"/>
          <w:color w:val="000000"/>
          <w:sz w:val="24"/>
          <w:szCs w:val="24"/>
          <w:highlight w:val="none"/>
        </w:rPr>
      </w:pPr>
      <w:r>
        <w:rPr>
          <w:rFonts w:hint="eastAsia" w:ascii="黑体" w:hAnsi="宋体" w:eastAsia="黑体"/>
          <w:color w:val="000000"/>
          <w:sz w:val="24"/>
          <w:szCs w:val="24"/>
          <w:highlight w:val="none"/>
        </w:rPr>
      </w:r>
      <w:r>
        <w:rPr>
          <w:rFonts w:hint="eastAsia" w:ascii="黑体" w:hAnsi="宋体" w:eastAsia="黑体"/>
          <w:color w:val="000000"/>
          <w:sz w:val="24"/>
          <w:szCs w:val="24"/>
          <w:highlight w:val="none"/>
        </w:rPr>
      </w:r>
      <w:r/>
    </w:p>
    <w:p>
      <w:pPr>
        <w:pStyle w:val="1020"/>
        <w:ind w:left="0" w:firstLine="0"/>
        <w:rPr>
          <w:rFonts w:hint="eastAsia" w:ascii="黑体" w:hAnsi="宋体" w:eastAsia="黑体"/>
          <w:color w:val="000000"/>
          <w:sz w:val="24"/>
          <w:szCs w:val="24"/>
          <w:highlight w:val="none"/>
        </w:rPr>
      </w:pPr>
      <w:r>
        <w:rPr>
          <w:rFonts w:hint="eastAsia" w:ascii="黑体" w:hAnsi="宋体" w:eastAsia="黑体"/>
          <w:color w:val="000000"/>
          <w:sz w:val="24"/>
          <w:szCs w:val="24"/>
          <w:highlight w:val="none"/>
        </w:rPr>
      </w:r>
      <w:r>
        <w:rPr>
          <w:rFonts w:hint="eastAsia" w:ascii="黑体" w:hAnsi="宋体" w:eastAsia="黑体"/>
          <w:color w:val="000000"/>
          <w:sz w:val="24"/>
          <w:szCs w:val="24"/>
          <w:highlight w:val="none"/>
        </w:rPr>
      </w:r>
      <w:r/>
    </w:p>
    <w:p>
      <w:pPr>
        <w:pStyle w:val="1020"/>
        <w:ind w:left="0" w:firstLine="0"/>
        <w:rPr>
          <w:rFonts w:hint="eastAsia" w:ascii="黑体" w:hAnsi="宋体" w:eastAsia="黑体"/>
          <w:color w:val="000000"/>
          <w:sz w:val="24"/>
          <w:szCs w:val="24"/>
          <w:highlight w:val="none"/>
        </w:rPr>
      </w:pPr>
      <w:r>
        <w:rPr>
          <w:rFonts w:hint="eastAsia" w:ascii="黑体" w:hAnsi="宋体" w:eastAsia="黑体"/>
          <w:color w:val="000000"/>
          <w:sz w:val="24"/>
          <w:szCs w:val="24"/>
          <w:highlight w:val="none"/>
        </w:rPr>
      </w:r>
      <w:r>
        <w:rPr>
          <w:rFonts w:hint="eastAsia" w:ascii="黑体" w:hAnsi="宋体" w:eastAsia="黑体"/>
          <w:color w:val="000000"/>
          <w:sz w:val="24"/>
          <w:szCs w:val="24"/>
          <w:highlight w:val="none"/>
        </w:rPr>
      </w:r>
      <w:r/>
    </w:p>
    <w:p>
      <w:pPr>
        <w:pStyle w:val="1020"/>
        <w:ind w:left="0" w:firstLine="0"/>
        <w:rPr>
          <w:rFonts w:hint="eastAsia" w:ascii="黑体" w:hAnsi="宋体" w:eastAsia="黑体"/>
          <w:color w:val="000000"/>
          <w:sz w:val="24"/>
          <w:szCs w:val="24"/>
          <w:highlight w:val="none"/>
        </w:rPr>
      </w:pPr>
      <w:r>
        <w:rPr>
          <w:rFonts w:hint="eastAsia" w:ascii="黑体" w:hAnsi="宋体" w:eastAsia="黑体"/>
          <w:bCs/>
          <w:color w:val="000000"/>
          <w:sz w:val="24"/>
          <w:szCs w:val="22"/>
          <w:highlight w:val="none"/>
        </w:rPr>
      </w:r>
      <w:r/>
    </w:p>
    <w:p>
      <w:pPr>
        <w:pStyle w:val="930"/>
        <w:jc w:val="left"/>
        <w:rPr>
          <w:rFonts w:hint="eastAsia" w:ascii="黑体" w:eastAsia="黑体"/>
          <w:bCs/>
          <w:color w:val="000000"/>
          <w:sz w:val="28"/>
          <w:szCs w:val="28"/>
          <w:highlight w:val="none"/>
        </w:rPr>
        <w:outlineLvl w:val="0"/>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十三</w:t>
      </w:r>
      <w:r>
        <w:rPr>
          <w:rFonts w:hint="eastAsia" w:ascii="黑体" w:hAnsi="宋体" w:eastAsia="黑体"/>
          <w:bCs/>
          <w:color w:val="000000"/>
          <w:sz w:val="24"/>
          <w:szCs w:val="22"/>
          <w:highlight w:val="none"/>
        </w:rPr>
        <w:t xml:space="preserve">）中小企业声明函（格式）：</w:t>
      </w:r>
      <w:r>
        <w:rPr>
          <w:rFonts w:hint="eastAsia" w:ascii="黑体" w:eastAsia="黑体"/>
          <w:bCs/>
          <w:color w:val="000000"/>
          <w:sz w:val="28"/>
          <w:szCs w:val="28"/>
          <w:highlight w:val="none"/>
        </w:rPr>
      </w:r>
      <w:r/>
    </w:p>
    <w:p>
      <w:pPr>
        <w:pStyle w:val="930"/>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 中小企业声明函（服务）</w:t>
      </w:r>
      <w:r>
        <w:rPr>
          <w:rFonts w:hint="eastAsia" w:ascii="Times New Roman" w:hAnsi="Times New Roman" w:eastAsia="宋体" w:cs="Times New Roman"/>
          <w:b/>
          <w:color w:val="000000"/>
          <w:sz w:val="28"/>
          <w:szCs w:val="28"/>
          <w:highlight w:val="none"/>
          <w:lang w:val="en-US" w:eastAsia="zh-CN"/>
        </w:rPr>
      </w:r>
      <w:r/>
    </w:p>
    <w:p>
      <w:pPr>
        <w:pStyle w:val="930"/>
        <w:jc w:val="center"/>
        <w:spacing w:line="400" w:lineRule="exact"/>
        <w:rPr>
          <w:rFonts w:hint="eastAsia" w:ascii="黑体" w:hAnsi="Times New Roman" w:eastAsia="黑体" w:cs="Times New Roman"/>
          <w:bCs/>
          <w:color w:val="000000"/>
          <w:sz w:val="28"/>
          <w:szCs w:val="28"/>
          <w:highlight w:val="none"/>
        </w:rPr>
        <w:outlineLvl w:val="0"/>
      </w:pPr>
      <w:r>
        <w:rPr>
          <w:rFonts w:hint="eastAsia" w:ascii="黑体" w:hAnsi="Times New Roman" w:eastAsia="黑体" w:cs="Times New Roman"/>
          <w:bCs/>
          <w:color w:val="000000"/>
          <w:sz w:val="28"/>
          <w:szCs w:val="28"/>
          <w:highlight w:val="none"/>
        </w:rPr>
      </w:r>
      <w:r/>
    </w:p>
    <w:p>
      <w:pPr>
        <w:pStyle w:val="93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本公司（联合体）郑重声明，根据《政府采购促进中小企业发展管理办法》（财库﹝2020﹞46 号）的规定，本公司 </w:t>
      </w:r>
      <w:r>
        <w:rPr>
          <w:rFonts w:hint="eastAsia" w:ascii="宋体" w:hAnsi="宋体" w:eastAsia="宋体" w:cs="宋体"/>
          <w:bCs/>
          <w:sz w:val="24"/>
          <w:szCs w:val="24"/>
          <w:highlight w:val="none"/>
          <w:u w:val="single"/>
        </w:rPr>
        <w:t xml:space="preserve">（联合体）</w:t>
      </w:r>
      <w:r>
        <w:rPr>
          <w:rFonts w:hint="eastAsia" w:ascii="宋体" w:hAnsi="宋体" w:eastAsia="宋体" w:cs="宋体"/>
          <w:bCs/>
          <w:sz w:val="24"/>
          <w:szCs w:val="24"/>
          <w:highlight w:val="none"/>
        </w:rPr>
        <w:t xml:space="preserve">参加</w:t>
      </w:r>
      <w:r>
        <w:rPr>
          <w:rFonts w:hint="eastAsia" w:ascii="宋体" w:hAnsi="宋体" w:eastAsia="宋体" w:cs="宋体"/>
          <w:bCs/>
          <w:sz w:val="24"/>
          <w:szCs w:val="24"/>
          <w:highlight w:val="none"/>
          <w:u w:val="single"/>
        </w:rPr>
        <w:t xml:space="preserve">（单位名称）</w:t>
      </w:r>
      <w:r>
        <w:rPr>
          <w:rFonts w:hint="eastAsia" w:ascii="宋体" w:hAnsi="宋体" w:eastAsia="宋体" w:cs="宋体"/>
          <w:bCs/>
          <w:sz w:val="24"/>
          <w:szCs w:val="24"/>
          <w:highlight w:val="none"/>
        </w:rPr>
        <w:t xml:space="preserve">的</w:t>
      </w:r>
      <w:r>
        <w:rPr>
          <w:rFonts w:hint="eastAsia" w:ascii="宋体" w:hAnsi="宋体" w:eastAsia="宋体" w:cs="宋体"/>
          <w:bCs/>
          <w:sz w:val="24"/>
          <w:szCs w:val="24"/>
          <w:highlight w:val="none"/>
          <w:u w:val="single"/>
        </w:rPr>
        <w:t xml:space="preserve">（项目名称）</w:t>
      </w:r>
      <w:r>
        <w:rPr>
          <w:rFonts w:hint="eastAsia" w:ascii="宋体" w:hAnsi="宋体" w:eastAsia="宋体" w:cs="宋体"/>
          <w:bCs/>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bCs/>
          <w:sz w:val="24"/>
          <w:szCs w:val="24"/>
          <w:highlight w:val="none"/>
        </w:rPr>
      </w:r>
      <w:r/>
    </w:p>
    <w:p>
      <w:pPr>
        <w:pStyle w:val="93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u w:val="single"/>
        </w:rPr>
        <w:t xml:space="preserve"> （标的名称） </w:t>
      </w:r>
      <w:r>
        <w:rPr>
          <w:rFonts w:hint="eastAsia" w:ascii="宋体" w:hAnsi="宋体" w:eastAsia="宋体" w:cs="宋体"/>
          <w:bCs/>
          <w:sz w:val="24"/>
          <w:szCs w:val="24"/>
          <w:highlight w:val="none"/>
        </w:rPr>
        <w:t xml:space="preserve">，属于</w:t>
      </w:r>
      <w:r>
        <w:rPr>
          <w:rFonts w:hint="eastAsia" w:ascii="宋体" w:hAnsi="宋体" w:eastAsia="宋体" w:cs="宋体"/>
          <w:bCs/>
          <w:sz w:val="24"/>
          <w:szCs w:val="24"/>
          <w:highlight w:val="none"/>
          <w:u w:val="single"/>
        </w:rPr>
        <w:t xml:space="preserve">（招标文件中明确的所属行业）</w:t>
      </w:r>
      <w:r>
        <w:rPr>
          <w:rFonts w:hint="eastAsia" w:ascii="宋体" w:hAnsi="宋体" w:eastAsia="宋体" w:cs="宋体"/>
          <w:bCs/>
          <w:sz w:val="24"/>
          <w:szCs w:val="24"/>
          <w:highlight w:val="none"/>
        </w:rPr>
        <w:t xml:space="preserve">； 承建（承接）企业为</w:t>
      </w:r>
      <w:r>
        <w:rPr>
          <w:rFonts w:hint="eastAsia" w:ascii="宋体" w:hAnsi="宋体" w:eastAsia="宋体" w:cs="宋体"/>
          <w:bCs/>
          <w:sz w:val="24"/>
          <w:szCs w:val="24"/>
          <w:highlight w:val="none"/>
          <w:u w:val="single"/>
        </w:rPr>
        <w:t xml:space="preserve">（企业名称）</w:t>
      </w:r>
      <w:r>
        <w:rPr>
          <w:rFonts w:hint="eastAsia" w:ascii="宋体" w:hAnsi="宋体" w:eastAsia="宋体" w:cs="宋体"/>
          <w:bCs/>
          <w:sz w:val="24"/>
          <w:szCs w:val="24"/>
          <w:highlight w:val="none"/>
        </w:rPr>
        <w:t xml:space="preserve">，从业人员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万元，资产总额为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万元，属于</w:t>
      </w:r>
      <w:r>
        <w:rPr>
          <w:rFonts w:hint="eastAsia" w:ascii="宋体" w:hAnsi="宋体" w:eastAsia="宋体" w:cs="宋体"/>
          <w:bCs/>
          <w:sz w:val="24"/>
          <w:szCs w:val="24"/>
          <w:highlight w:val="none"/>
          <w:u w:val="single"/>
        </w:rPr>
        <w:t xml:space="preserve">（中型企业、 小型企业、微型企业）</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93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u w:val="single"/>
        </w:rPr>
        <w:t xml:space="preserve"> （标的名称） </w:t>
      </w:r>
      <w:r>
        <w:rPr>
          <w:rFonts w:hint="eastAsia" w:ascii="宋体" w:hAnsi="宋体" w:eastAsia="宋体" w:cs="宋体"/>
          <w:bCs/>
          <w:sz w:val="24"/>
          <w:szCs w:val="24"/>
          <w:highlight w:val="none"/>
        </w:rPr>
        <w:t xml:space="preserve">，属于</w:t>
      </w:r>
      <w:r>
        <w:rPr>
          <w:rFonts w:hint="eastAsia" w:ascii="宋体" w:hAnsi="宋体" w:eastAsia="宋体" w:cs="宋体"/>
          <w:bCs/>
          <w:sz w:val="24"/>
          <w:szCs w:val="24"/>
          <w:highlight w:val="none"/>
          <w:u w:val="single"/>
        </w:rPr>
        <w:t xml:space="preserve">（招标文件中明确的所属行业）</w:t>
      </w:r>
      <w:r>
        <w:rPr>
          <w:rFonts w:hint="eastAsia" w:ascii="宋体" w:hAnsi="宋体" w:eastAsia="宋体" w:cs="宋体"/>
          <w:bCs/>
          <w:sz w:val="24"/>
          <w:szCs w:val="24"/>
          <w:highlight w:val="none"/>
        </w:rPr>
        <w:t xml:space="preserve">； 承建（承接）企业为</w:t>
      </w:r>
      <w:r>
        <w:rPr>
          <w:rFonts w:hint="eastAsia" w:ascii="宋体" w:hAnsi="宋体" w:eastAsia="宋体" w:cs="宋体"/>
          <w:bCs/>
          <w:sz w:val="24"/>
          <w:szCs w:val="24"/>
          <w:highlight w:val="none"/>
          <w:u w:val="single"/>
        </w:rPr>
        <w:t xml:space="preserve">（企业名称）</w:t>
      </w:r>
      <w:r>
        <w:rPr>
          <w:rFonts w:hint="eastAsia" w:ascii="宋体" w:hAnsi="宋体" w:eastAsia="宋体" w:cs="宋体"/>
          <w:bCs/>
          <w:sz w:val="24"/>
          <w:szCs w:val="24"/>
          <w:highlight w:val="none"/>
        </w:rPr>
        <w:t xml:space="preserve">，从业人员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万元，资产总额为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万元，属于</w:t>
      </w:r>
      <w:r>
        <w:rPr>
          <w:rFonts w:hint="eastAsia" w:ascii="宋体" w:hAnsi="宋体" w:eastAsia="宋体" w:cs="宋体"/>
          <w:bCs/>
          <w:sz w:val="24"/>
          <w:szCs w:val="24"/>
          <w:highlight w:val="none"/>
          <w:u w:val="single"/>
        </w:rPr>
        <w:t xml:space="preserve">（中型企业、 小型企业、微型企业）</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93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93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eastAsia="宋体" w:cs="宋体"/>
          <w:bCs/>
          <w:sz w:val="24"/>
          <w:szCs w:val="24"/>
          <w:highlight w:val="none"/>
        </w:rPr>
      </w:r>
      <w:r/>
    </w:p>
    <w:p>
      <w:pPr>
        <w:pStyle w:val="93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930"/>
        <w:ind w:firstLine="480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企业名称（盖章）：</w:t>
      </w:r>
      <w:r>
        <w:rPr>
          <w:rFonts w:hint="eastAsia" w:ascii="宋体" w:hAnsi="宋体" w:eastAsia="宋体" w:cs="宋体"/>
          <w:bCs/>
          <w:sz w:val="24"/>
          <w:szCs w:val="24"/>
          <w:highlight w:val="none"/>
        </w:rPr>
      </w:r>
      <w:r/>
    </w:p>
    <w:p>
      <w:pPr>
        <w:pStyle w:val="930"/>
        <w:ind w:firstLine="480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930"/>
        <w:ind w:firstLine="480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　　　　　　期：</w:t>
      </w:r>
      <w:r>
        <w:rPr>
          <w:rFonts w:hint="eastAsia" w:ascii="宋体" w:hAnsi="宋体" w:eastAsia="宋体" w:cs="宋体"/>
          <w:bCs/>
          <w:sz w:val="24"/>
          <w:szCs w:val="24"/>
          <w:highlight w:val="none"/>
        </w:rPr>
      </w:r>
      <w:r/>
    </w:p>
    <w:p>
      <w:pPr>
        <w:pStyle w:val="930"/>
        <w:spacing w:line="360" w:lineRule="auto"/>
        <w:rPr>
          <w:rFonts w:hint="eastAsia" w:ascii="宋体" w:hAnsi="宋体" w:eastAsia="宋体" w:cs="宋体"/>
          <w:highlight w:val="none"/>
        </w:rPr>
      </w:pPr>
      <w:r>
        <w:rPr>
          <w:rFonts w:hint="eastAsia" w:ascii="宋体" w:hAnsi="宋体" w:eastAsia="宋体" w:cs="宋体"/>
          <w:highlight w:val="none"/>
        </w:rPr>
      </w:r>
      <w:r/>
    </w:p>
    <w:p>
      <w:pPr>
        <w:pStyle w:val="93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注：1.从业人员、营业收入、资产总额填报上一年度数据，无上一年度数据的新成立企业可不填报。</w:t>
      </w:r>
      <w:r>
        <w:rPr>
          <w:rFonts w:hint="eastAsia" w:ascii="宋体" w:hAnsi="宋体" w:eastAsia="宋体" w:cs="宋体"/>
          <w:bCs/>
          <w:sz w:val="24"/>
          <w:szCs w:val="24"/>
          <w:highlight w:val="none"/>
        </w:rPr>
      </w:r>
      <w:r/>
    </w:p>
    <w:p>
      <w:pPr>
        <w:pStyle w:val="93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eastAsia="宋体" w:cs="宋体"/>
          <w:bCs/>
          <w:sz w:val="24"/>
          <w:szCs w:val="24"/>
          <w:highlight w:val="none"/>
        </w:rPr>
      </w:r>
      <w:r/>
    </w:p>
    <w:p>
      <w:pPr>
        <w:pStyle w:val="930"/>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jc w:val="left"/>
        <w:rPr>
          <w:rFonts w:hint="eastAsia" w:ascii="黑体" w:hAnsi="宋体" w:eastAsia="黑体" w:cs="Times New Roman"/>
          <w:color w:val="000000"/>
          <w:sz w:val="24"/>
          <w:szCs w:val="24"/>
          <w:highlight w:val="none"/>
          <w:lang w:val="en-US" w:eastAsia="zh-CN"/>
        </w:rPr>
        <w:outlineLvl w:val="0"/>
      </w:pPr>
      <w:r>
        <w:rPr>
          <w:rFonts w:hint="eastAsia" w:ascii="黑体" w:hAnsi="宋体" w:eastAsia="黑体" w:cs="Times New Roman"/>
          <w:bCs/>
          <w:color w:val="000000"/>
          <w:sz w:val="24"/>
          <w:szCs w:val="22"/>
          <w:highlight w:val="none"/>
          <w:lang w:val="en-US" w:eastAsia="zh-CN"/>
        </w:rPr>
      </w:r>
      <w:r>
        <w:rPr>
          <w:rFonts w:hint="eastAsia" w:ascii="黑体" w:hAnsi="宋体" w:eastAsia="黑体" w:cs="Times New Roman"/>
          <w:bCs/>
          <w:color w:val="000000"/>
          <w:sz w:val="24"/>
          <w:szCs w:val="22"/>
          <w:highlight w:val="none"/>
          <w:lang w:val="en-US" w:eastAsia="zh-CN"/>
        </w:rPr>
      </w:r>
      <w:r/>
    </w:p>
    <w:p>
      <w:pPr>
        <w:jc w:val="left"/>
        <w:rPr>
          <w:rFonts w:hint="eastAsia" w:ascii="黑体" w:hAnsi="宋体" w:eastAsia="黑体" w:cs="Times New Roman"/>
          <w:color w:val="000000"/>
          <w:sz w:val="24"/>
          <w:szCs w:val="24"/>
          <w:highlight w:val="none"/>
          <w:lang w:val="en-US" w:eastAsia="zh-CN"/>
        </w:rPr>
        <w:outlineLvl w:val="0"/>
      </w:pPr>
      <w:r>
        <w:rPr>
          <w:rFonts w:hint="eastAsia" w:ascii="黑体" w:hAnsi="宋体" w:eastAsia="黑体" w:cs="Times New Roman"/>
          <w:color w:val="000000"/>
          <w:sz w:val="24"/>
          <w:szCs w:val="24"/>
          <w:highlight w:val="none"/>
          <w:lang w:val="en-US" w:eastAsia="zh-CN"/>
        </w:rPr>
      </w:r>
      <w:r>
        <w:rPr>
          <w:rFonts w:hint="eastAsia" w:ascii="黑体" w:hAnsi="宋体" w:eastAsia="黑体" w:cs="Times New Roman"/>
          <w:color w:val="000000"/>
          <w:sz w:val="24"/>
          <w:szCs w:val="24"/>
          <w:highlight w:val="none"/>
          <w:lang w:val="en-US" w:eastAsia="zh-CN"/>
        </w:rPr>
      </w:r>
      <w:r/>
    </w:p>
    <w:p>
      <w:pPr>
        <w:pStyle w:val="930"/>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0"/>
        <w:jc w:val="left"/>
        <w:rPr>
          <w:rFonts w:hint="eastAsia" w:ascii="黑体" w:hAnsi="宋体" w:eastAsia="黑体"/>
          <w:bCs/>
          <w:color w:val="000000"/>
          <w:sz w:val="24"/>
          <w:szCs w:val="22"/>
          <w:highlight w:val="none"/>
        </w:rPr>
        <w:outlineLvl w:val="0"/>
      </w:pPr>
      <w:r>
        <w:rPr>
          <w:rFonts w:hint="eastAsia" w:ascii="黑体" w:hAnsi="宋体" w:eastAsia="黑体" w:cs="Times New Roman"/>
          <w:bCs/>
          <w:color w:val="000000"/>
          <w:sz w:val="24"/>
          <w:szCs w:val="22"/>
          <w:highlight w:val="none"/>
          <w:lang w:val="en-US" w:eastAsia="zh-CN"/>
        </w:rPr>
        <w:t xml:space="preserve">（十四）</w:t>
      </w:r>
      <w:r>
        <w:rPr>
          <w:rFonts w:hint="eastAsia" w:ascii="黑体" w:hAnsi="宋体" w:eastAsia="黑体"/>
          <w:bCs/>
          <w:color w:val="000000"/>
          <w:sz w:val="24"/>
          <w:szCs w:val="22"/>
          <w:highlight w:val="none"/>
        </w:rPr>
        <w:t xml:space="preserve">残疾人福利性单位声明函（格式）</w:t>
      </w:r>
      <w:r>
        <w:rPr>
          <w:rFonts w:hint="eastAsia" w:ascii="黑体" w:hAnsi="宋体" w:eastAsia="黑体"/>
          <w:bCs/>
          <w:color w:val="000000"/>
          <w:sz w:val="24"/>
          <w:szCs w:val="22"/>
          <w:highlight w:val="none"/>
        </w:rPr>
      </w:r>
      <w:r/>
    </w:p>
    <w:p>
      <w:pPr>
        <w:pStyle w:val="930"/>
        <w:rPr>
          <w:rFonts w:hint="eastAsia"/>
          <w:color w:val="000000"/>
          <w:highlight w:val="none"/>
        </w:rPr>
      </w:pPr>
      <w:r>
        <w:rPr>
          <w:rFonts w:hint="eastAsia"/>
          <w:color w:val="000000"/>
          <w:highlight w:val="none"/>
        </w:rPr>
      </w:r>
      <w:r/>
    </w:p>
    <w:p>
      <w:pPr>
        <w:pStyle w:val="930"/>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930"/>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残疾人福利性单位声明函</w:t>
      </w:r>
      <w:r>
        <w:rPr>
          <w:rFonts w:hint="eastAsia" w:ascii="Times New Roman" w:hAnsi="Times New Roman" w:eastAsia="宋体" w:cs="Times New Roman"/>
          <w:b/>
          <w:color w:val="000000"/>
          <w:sz w:val="28"/>
          <w:szCs w:val="28"/>
          <w:highlight w:val="none"/>
          <w:lang w:val="en-US" w:eastAsia="zh-CN"/>
        </w:rPr>
      </w:r>
      <w:r/>
    </w:p>
    <w:p>
      <w:pPr>
        <w:pStyle w:val="930"/>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930"/>
        <w:ind w:firstLine="480"/>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本公司郑重承诺，根据《财政部司法部中国残疾人联合会关于促进残疾人就业政府采购政策的通知》（财库（2017）141号）的规定，本单位为符合条件的残疾人福利性单位，且本单位参加</w:t>
      </w:r>
      <w:r>
        <w:rPr>
          <w:rFonts w:hint="eastAsia" w:hAnsi="宋体" w:cs="宋体"/>
          <w:color w:val="000000"/>
          <w:sz w:val="24"/>
          <w:highlight w:val="none"/>
          <w:u w:val="single"/>
        </w:rPr>
        <w:t xml:space="preserve">                 </w:t>
      </w:r>
      <w:r>
        <w:rPr>
          <w:rFonts w:hint="eastAsia" w:hAnsi="宋体" w:cs="宋体"/>
          <w:color w:val="000000"/>
          <w:sz w:val="24"/>
          <w:highlight w:val="none"/>
        </w:rPr>
        <w:t xml:space="preserve">单位的</w:t>
      </w:r>
      <w:r>
        <w:rPr>
          <w:rFonts w:hint="eastAsia" w:hAnsi="宋体" w:cs="宋体"/>
          <w:color w:val="000000"/>
          <w:sz w:val="24"/>
          <w:highlight w:val="none"/>
          <w:u w:val="single"/>
        </w:rPr>
        <w:t xml:space="preserve">           </w:t>
      </w:r>
      <w:r>
        <w:rPr>
          <w:rFonts w:hint="eastAsia" w:hAnsi="宋体" w:cs="宋体"/>
          <w:color w:val="000000"/>
          <w:sz w:val="24"/>
          <w:highlight w:val="none"/>
        </w:rPr>
        <w:t xml:space="preserve">项目采购活动提供本企业制造的货物，由本公司承担工程、提供服务，或者提供其他残疾人福利性单位制造的货物（不包括使用非残疾人福利性单位注册商标的货物）。</w:t>
      </w:r>
      <w:r>
        <w:rPr>
          <w:rFonts w:hint="eastAsia" w:hAnsi="宋体" w:cs="宋体"/>
          <w:color w:val="000000"/>
          <w:sz w:val="24"/>
          <w:highlight w:val="none"/>
        </w:rPr>
      </w:r>
      <w:r/>
    </w:p>
    <w:p>
      <w:pPr>
        <w:pStyle w:val="930"/>
        <w:spacing w:line="440" w:lineRule="exact"/>
        <w:rPr>
          <w:rFonts w:hAnsi="宋体" w:cs="宋体"/>
          <w:color w:val="000000"/>
          <w:sz w:val="24"/>
          <w:highlight w:val="none"/>
        </w:rPr>
        <w:outlineLvl w:val="0"/>
      </w:pPr>
      <w:r>
        <w:rPr>
          <w:rFonts w:hAnsi="宋体" w:cs="宋体"/>
          <w:color w:val="000000"/>
          <w:sz w:val="24"/>
          <w:highlight w:val="none"/>
        </w:rPr>
      </w:r>
      <w:r/>
    </w:p>
    <w:p>
      <w:pPr>
        <w:pStyle w:val="930"/>
        <w:ind w:firstLine="480"/>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本公司对上述声明的真实性负责。如有虚假，将依法承担相应责任。</w:t>
      </w:r>
      <w:r>
        <w:rPr>
          <w:rFonts w:hint="eastAsia" w:hAnsi="宋体" w:cs="宋体"/>
          <w:color w:val="000000"/>
          <w:sz w:val="24"/>
          <w:highlight w:val="none"/>
        </w:rPr>
      </w:r>
      <w:r/>
    </w:p>
    <w:p>
      <w:pPr>
        <w:pStyle w:val="930"/>
        <w:spacing w:line="440" w:lineRule="exact"/>
        <w:rPr>
          <w:rFonts w:hAnsi="宋体" w:cs="宋体"/>
          <w:color w:val="000000"/>
          <w:sz w:val="24"/>
          <w:highlight w:val="none"/>
        </w:rPr>
        <w:outlineLvl w:val="0"/>
      </w:pPr>
      <w:r>
        <w:rPr>
          <w:rFonts w:hAnsi="宋体" w:cs="宋体"/>
          <w:color w:val="000000"/>
          <w:sz w:val="24"/>
          <w:highlight w:val="none"/>
        </w:rPr>
      </w:r>
      <w:r/>
    </w:p>
    <w:p>
      <w:pPr>
        <w:pStyle w:val="930"/>
        <w:spacing w:line="440" w:lineRule="exact"/>
        <w:rPr>
          <w:rFonts w:hAnsi="宋体" w:cs="宋体"/>
          <w:color w:val="000000"/>
          <w:sz w:val="24"/>
          <w:highlight w:val="none"/>
        </w:rPr>
        <w:outlineLvl w:val="0"/>
      </w:pPr>
      <w:r>
        <w:rPr>
          <w:rFonts w:hAnsi="宋体" w:cs="宋体"/>
          <w:color w:val="000000"/>
          <w:sz w:val="24"/>
          <w:highlight w:val="none"/>
        </w:rPr>
        <w:tab/>
      </w:r>
      <w:r>
        <w:rPr>
          <w:rFonts w:hAnsi="宋体" w:cs="宋体"/>
          <w:color w:val="000000"/>
          <w:sz w:val="24"/>
          <w:highlight w:val="none"/>
        </w:rPr>
      </w:r>
      <w:r/>
    </w:p>
    <w:p>
      <w:pPr>
        <w:pStyle w:val="930"/>
        <w:spacing w:line="440" w:lineRule="exact"/>
        <w:rPr>
          <w:rFonts w:hAnsi="宋体" w:cs="宋体"/>
          <w:color w:val="000000"/>
          <w:sz w:val="24"/>
          <w:highlight w:val="none"/>
        </w:rPr>
        <w:outlineLvl w:val="0"/>
      </w:pPr>
      <w:r>
        <w:rPr>
          <w:rFonts w:hAnsi="宋体" w:cs="宋体"/>
          <w:color w:val="000000"/>
          <w:sz w:val="24"/>
          <w:highlight w:val="none"/>
        </w:rPr>
      </w:r>
      <w:r/>
    </w:p>
    <w:p>
      <w:pPr>
        <w:pStyle w:val="930"/>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企业名称（盖章）：</w:t>
      </w:r>
      <w:r>
        <w:rPr>
          <w:rFonts w:hint="eastAsia" w:hAnsi="宋体" w:cs="宋体"/>
          <w:color w:val="000000"/>
          <w:sz w:val="24"/>
          <w:highlight w:val="none"/>
        </w:rPr>
      </w:r>
      <w:r/>
    </w:p>
    <w:p>
      <w:pPr>
        <w:pStyle w:val="930"/>
        <w:jc w:val="right"/>
        <w:spacing w:line="440" w:lineRule="exact"/>
        <w:rPr>
          <w:rFonts w:hAnsi="宋体" w:cs="宋体"/>
          <w:color w:val="000000"/>
          <w:sz w:val="24"/>
          <w:highlight w:val="none"/>
        </w:rPr>
        <w:outlineLvl w:val="0"/>
      </w:pPr>
      <w:r>
        <w:rPr>
          <w:rFonts w:hAnsi="宋体" w:cs="宋体"/>
          <w:color w:val="000000"/>
          <w:sz w:val="24"/>
          <w:highlight w:val="none"/>
        </w:rPr>
      </w:r>
      <w:r/>
    </w:p>
    <w:p>
      <w:pPr>
        <w:pStyle w:val="930"/>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日　　　　　　期：</w:t>
      </w:r>
      <w:r>
        <w:rPr>
          <w:rFonts w:hint="eastAsia" w:hAnsi="宋体" w:cs="宋体"/>
          <w:color w:val="000000"/>
          <w:sz w:val="24"/>
          <w:highlight w:val="none"/>
        </w:rPr>
      </w:r>
      <w:r/>
    </w:p>
    <w:p>
      <w:pPr>
        <w:pStyle w:val="930"/>
        <w:jc w:val="center"/>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1038"/>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1038"/>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1038"/>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1038"/>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1038"/>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1038"/>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1038"/>
        <w:rPr>
          <w:rFonts w:hint="eastAsia" w:hAnsi="宋体" w:cs="宋体"/>
          <w:b/>
          <w:bCs/>
          <w:color w:val="000000"/>
          <w:sz w:val="32"/>
          <w:szCs w:val="32"/>
          <w:highlight w:val="none"/>
        </w:rPr>
      </w:pPr>
      <w:r>
        <w:rPr>
          <w:rFonts w:hint="eastAsia" w:hAnsi="宋体" w:cs="宋体"/>
          <w:b/>
          <w:bCs/>
          <w:color w:val="000000"/>
          <w:sz w:val="32"/>
          <w:szCs w:val="32"/>
          <w:highlight w:val="none"/>
        </w:rPr>
      </w:r>
      <w:r>
        <w:rPr>
          <w:rFonts w:hint="eastAsia" w:hAnsi="宋体" w:cs="宋体"/>
          <w:b/>
          <w:bCs/>
          <w:color w:val="000000"/>
          <w:sz w:val="32"/>
          <w:szCs w:val="32"/>
          <w:highlight w:val="none"/>
        </w:rPr>
      </w:r>
      <w:r/>
    </w:p>
    <w:p>
      <w:pPr>
        <w:pStyle w:val="1038"/>
        <w:rPr>
          <w:rFonts w:hint="eastAsia" w:hAnsi="宋体" w:cs="宋体"/>
          <w:b/>
          <w:bCs/>
          <w:color w:val="000000"/>
          <w:sz w:val="32"/>
          <w:szCs w:val="32"/>
          <w:highlight w:val="none"/>
        </w:rPr>
      </w:pPr>
      <w:r>
        <w:rPr>
          <w:rFonts w:hint="eastAsia" w:hAnsi="宋体" w:cs="宋体"/>
          <w:b/>
          <w:bCs/>
          <w:color w:val="000000"/>
          <w:sz w:val="32"/>
          <w:szCs w:val="32"/>
          <w:highlight w:val="none"/>
        </w:rPr>
      </w:r>
      <w:r>
        <w:rPr>
          <w:rFonts w:hint="eastAsia" w:hAnsi="宋体" w:cs="宋体"/>
          <w:b/>
          <w:bCs/>
          <w:color w:val="000000"/>
          <w:sz w:val="32"/>
          <w:szCs w:val="32"/>
          <w:highlight w:val="none"/>
        </w:rPr>
      </w:r>
      <w:r/>
    </w:p>
    <w:p>
      <w:pPr>
        <w:pStyle w:val="1038"/>
        <w:rPr>
          <w:rFonts w:hint="eastAsia" w:hAnsi="宋体" w:cs="宋体"/>
          <w:b/>
          <w:bCs/>
          <w:color w:val="000000"/>
          <w:sz w:val="32"/>
          <w:szCs w:val="32"/>
          <w:highlight w:val="none"/>
        </w:rPr>
      </w:pPr>
      <w:r>
        <w:rPr>
          <w:rFonts w:hint="eastAsia" w:hAnsi="宋体" w:cs="宋体"/>
          <w:b/>
          <w:bCs/>
          <w:color w:val="000000"/>
          <w:sz w:val="32"/>
          <w:szCs w:val="32"/>
          <w:highlight w:val="none"/>
        </w:rPr>
      </w:r>
      <w:r>
        <w:rPr>
          <w:rFonts w:hint="eastAsia" w:hAnsi="宋体" w:cs="宋体"/>
          <w:b/>
          <w:bCs/>
          <w:color w:val="000000"/>
          <w:sz w:val="32"/>
          <w:szCs w:val="32"/>
          <w:highlight w:val="none"/>
        </w:rPr>
      </w:r>
      <w:r/>
    </w:p>
    <w:p>
      <w:pPr>
        <w:pStyle w:val="1038"/>
        <w:rPr>
          <w:rFonts w:hint="eastAsia" w:hAnsi="宋体" w:cs="宋体"/>
          <w:b/>
          <w:bCs/>
          <w:color w:val="000000"/>
          <w:sz w:val="32"/>
          <w:szCs w:val="32"/>
          <w:highlight w:val="none"/>
        </w:rPr>
      </w:pPr>
      <w:r>
        <w:rPr>
          <w:rFonts w:hint="eastAsia" w:hAnsi="宋体" w:cs="宋体"/>
          <w:b/>
          <w:bCs/>
          <w:color w:val="000000"/>
          <w:sz w:val="32"/>
          <w:szCs w:val="32"/>
          <w:highlight w:val="none"/>
        </w:rPr>
      </w:r>
      <w:r>
        <w:rPr>
          <w:rFonts w:hint="eastAsia" w:hAnsi="宋体" w:cs="宋体"/>
          <w:b/>
          <w:bCs/>
          <w:color w:val="000000"/>
          <w:sz w:val="32"/>
          <w:szCs w:val="32"/>
          <w:highlight w:val="none"/>
        </w:rPr>
      </w:r>
      <w:r/>
    </w:p>
    <w:p>
      <w:pPr>
        <w:pStyle w:val="1038"/>
        <w:rPr>
          <w:rFonts w:hint="eastAsia" w:hAnsi="宋体" w:cs="宋体"/>
          <w:b/>
          <w:bCs/>
          <w:color w:val="000000"/>
          <w:sz w:val="32"/>
          <w:szCs w:val="32"/>
          <w:highlight w:val="none"/>
        </w:rPr>
      </w:pPr>
      <w:r>
        <w:rPr>
          <w:rFonts w:hint="eastAsia" w:hAnsi="宋体" w:cs="宋体"/>
          <w:b/>
          <w:bCs/>
          <w:color w:val="000000"/>
          <w:sz w:val="32"/>
          <w:szCs w:val="32"/>
          <w:highlight w:val="none"/>
        </w:rPr>
      </w:r>
      <w:r>
        <w:rPr>
          <w:rFonts w:hint="eastAsia" w:hAnsi="宋体" w:cs="宋体"/>
          <w:b/>
          <w:bCs/>
          <w:color w:val="000000"/>
          <w:sz w:val="32"/>
          <w:szCs w:val="32"/>
          <w:highlight w:val="none"/>
        </w:rPr>
      </w:r>
      <w:r/>
    </w:p>
    <w:p>
      <w:pPr>
        <w:pStyle w:val="1038"/>
        <w:rPr>
          <w:rFonts w:hint="eastAsia" w:hAnsi="宋体" w:cs="宋体"/>
          <w:b/>
          <w:bCs/>
          <w:color w:val="000000"/>
          <w:sz w:val="32"/>
          <w:szCs w:val="32"/>
          <w:highlight w:val="none"/>
        </w:rPr>
      </w:pPr>
      <w:r>
        <w:rPr>
          <w:rFonts w:hint="eastAsia" w:hAnsi="宋体" w:cs="宋体"/>
          <w:b/>
          <w:bCs/>
          <w:color w:val="000000"/>
          <w:sz w:val="32"/>
          <w:szCs w:val="32"/>
          <w:highlight w:val="none"/>
        </w:rPr>
      </w:r>
      <w:r>
        <w:rPr>
          <w:rFonts w:hint="eastAsia" w:hAnsi="宋体" w:cs="宋体"/>
          <w:b/>
          <w:bCs/>
          <w:color w:val="000000"/>
          <w:sz w:val="32"/>
          <w:szCs w:val="32"/>
          <w:highlight w:val="none"/>
        </w:rPr>
      </w:r>
      <w:r/>
    </w:p>
    <w:p>
      <w:pPr>
        <w:pStyle w:val="1038"/>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953"/>
        <w:ind w:left="0" w:firstLine="0"/>
        <w:jc w:val="left"/>
        <w:rPr>
          <w:rFonts w:hint="eastAsia" w:ascii="黑体" w:hAnsi="宋体" w:eastAsia="黑体" w:cs="Times New Roman"/>
          <w:bCs/>
          <w:color w:val="000000"/>
          <w:sz w:val="24"/>
          <w:szCs w:val="22"/>
          <w:highlight w:val="none"/>
          <w:lang w:val="en-US" w:eastAsia="zh-CN" w:bidi="ar-SA"/>
        </w:rPr>
      </w:pPr>
      <w:r>
        <w:rPr>
          <w:rFonts w:hint="eastAsia" w:ascii="黑体" w:hAnsi="宋体" w:eastAsia="黑体" w:cs="Times New Roman"/>
          <w:bCs/>
          <w:color w:val="000000"/>
          <w:sz w:val="24"/>
          <w:szCs w:val="22"/>
          <w:highlight w:val="none"/>
          <w:lang w:val="en-US" w:eastAsia="zh-CN" w:bidi="ar-SA"/>
        </w:rPr>
      </w:r>
      <w:r/>
    </w:p>
    <w:p>
      <w:pPr>
        <w:pStyle w:val="953"/>
        <w:ind w:left="0" w:firstLine="0"/>
        <w:jc w:val="left"/>
        <w:rPr>
          <w:rFonts w:ascii="宋体" w:hAnsi="宋体"/>
          <w:bCs/>
          <w:sz w:val="24"/>
          <w:szCs w:val="24"/>
          <w:highlight w:val="none"/>
        </w:rPr>
      </w:pPr>
      <w:r>
        <w:rPr>
          <w:rFonts w:hint="eastAsia" w:ascii="黑体" w:hAnsi="宋体" w:eastAsia="黑体" w:cs="Times New Roman"/>
          <w:bCs/>
          <w:color w:val="000000"/>
          <w:sz w:val="24"/>
          <w:szCs w:val="22"/>
          <w:highlight w:val="none"/>
          <w:lang w:val="en-US" w:eastAsia="zh-CN" w:bidi="ar-SA"/>
        </w:rPr>
        <w:t xml:space="preserve">(十五)政府采购履约担保函（格式）  </w:t>
      </w:r>
      <w:r>
        <w:rPr>
          <w:rFonts w:hint="eastAsia" w:ascii="宋体" w:hAnsi="宋体"/>
          <w:bCs/>
          <w:sz w:val="24"/>
          <w:szCs w:val="24"/>
          <w:highlight w:val="none"/>
        </w:rPr>
        <w:t xml:space="preserve">                                                          </w:t>
      </w:r>
      <w:r>
        <w:rPr>
          <w:rFonts w:ascii="宋体" w:hAnsi="宋体"/>
          <w:bCs/>
          <w:sz w:val="24"/>
          <w:szCs w:val="24"/>
          <w:highlight w:val="none"/>
        </w:rPr>
      </w:r>
      <w:r/>
    </w:p>
    <w:p>
      <w:pPr>
        <w:pStyle w:val="930"/>
        <w:ind w:firstLine="482"/>
        <w:spacing w:line="360" w:lineRule="auto"/>
        <w:rPr>
          <w:rFonts w:ascii="宋体" w:hAnsi="宋体" w:cs="宋体"/>
          <w:sz w:val="24"/>
          <w:highlight w:val="none"/>
        </w:rPr>
      </w:pPr>
      <w:r>
        <w:rPr>
          <w:rFonts w:hint="eastAsia" w:ascii="宋体" w:hAnsi="宋体" w:cs="宋体"/>
          <w:sz w:val="24"/>
          <w:highlight w:val="none"/>
        </w:rPr>
        <w:t xml:space="preserve"> 编号：</w:t>
      </w:r>
      <w:r>
        <w:rPr>
          <w:rFonts w:ascii="宋体" w:hAnsi="宋体" w:cs="宋体"/>
          <w:sz w:val="24"/>
          <w:highlight w:val="none"/>
        </w:rPr>
      </w:r>
      <w:r/>
    </w:p>
    <w:p>
      <w:pPr>
        <w:pStyle w:val="930"/>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政府采购履约担保函</w:t>
      </w:r>
      <w:r>
        <w:rPr>
          <w:rFonts w:hint="eastAsia" w:ascii="Times New Roman" w:hAnsi="Times New Roman" w:eastAsia="宋体" w:cs="Times New Roman"/>
          <w:b/>
          <w:color w:val="000000"/>
          <w:sz w:val="28"/>
          <w:szCs w:val="28"/>
          <w:highlight w:val="none"/>
          <w:lang w:val="en-US" w:eastAsia="zh-CN"/>
        </w:rPr>
      </w:r>
      <w:r/>
    </w:p>
    <w:p>
      <w:pPr>
        <w:pStyle w:val="930"/>
        <w:ind w:firstLine="482"/>
        <w:spacing w:line="360" w:lineRule="auto"/>
        <w:rPr>
          <w:rFonts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 xml:space="preserve">（采购人）：</w:t>
      </w:r>
      <w:r>
        <w:rPr>
          <w:rFonts w:ascii="宋体" w:hAnsi="宋体" w:cs="宋体"/>
          <w:sz w:val="24"/>
          <w:highlight w:val="none"/>
        </w:rPr>
      </w:r>
      <w:r/>
    </w:p>
    <w:p>
      <w:pPr>
        <w:pStyle w:val="930"/>
        <w:ind w:firstLine="482"/>
        <w:spacing w:line="360" w:lineRule="auto"/>
        <w:rPr>
          <w:rFonts w:ascii="宋体" w:hAnsi="宋体" w:cs="宋体"/>
          <w:sz w:val="24"/>
          <w:highlight w:val="none"/>
        </w:rPr>
      </w:pPr>
      <w:r>
        <w:rPr>
          <w:rFonts w:ascii="宋体" w:hAnsi="宋体" w:cs="宋体"/>
          <w:sz w:val="24"/>
          <w:highlight w:val="none"/>
        </w:rPr>
      </w:r>
      <w:r/>
    </w:p>
    <w:p>
      <w:pPr>
        <w:pStyle w:val="930"/>
        <w:ind w:firstLine="482"/>
        <w:spacing w:line="360" w:lineRule="auto"/>
        <w:rPr>
          <w:rFonts w:ascii="宋体" w:hAnsi="宋体" w:cs="宋体"/>
          <w:sz w:val="24"/>
          <w:highlight w:val="none"/>
        </w:rPr>
      </w:pPr>
      <w:r>
        <w:rPr>
          <w:rFonts w:hint="eastAsia" w:ascii="宋体" w:hAnsi="宋体" w:cs="宋体"/>
          <w:sz w:val="24"/>
          <w:highlight w:val="none"/>
        </w:rPr>
        <w:t xml:space="preserve">鉴于你方与</w:t>
      </w:r>
      <w:r>
        <w:rPr>
          <w:rFonts w:hint="eastAsia" w:ascii="宋体" w:hAnsi="宋体" w:cs="宋体"/>
          <w:sz w:val="24"/>
          <w:highlight w:val="none"/>
          <w:u w:val="single"/>
        </w:rPr>
        <w:t xml:space="preserve">                    </w:t>
      </w:r>
      <w:r>
        <w:rPr>
          <w:rFonts w:hint="eastAsia" w:ascii="宋体" w:hAnsi="宋体" w:cs="宋体"/>
          <w:sz w:val="24"/>
          <w:highlight w:val="none"/>
        </w:rPr>
        <w:t xml:space="preserve">（以下简称供应商）于</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rPr>
          <w:rFonts w:ascii="宋体" w:hAnsi="宋体" w:cs="宋体"/>
          <w:sz w:val="24"/>
          <w:highlight w:val="none"/>
        </w:rPr>
        <w:t xml:space="preserve">签订</w:t>
      </w:r>
      <w:r>
        <w:rPr>
          <w:rFonts w:hint="eastAsia" w:ascii="宋体" w:hAnsi="宋体" w:cs="宋体"/>
          <w:sz w:val="24"/>
          <w:highlight w:val="none"/>
        </w:rPr>
        <w:t xml:space="preserve">编号为   的《</w:t>
      </w:r>
      <w:r>
        <w:rPr>
          <w:rFonts w:hint="eastAsia" w:ascii="宋体" w:hAnsi="宋体" w:cs="宋体"/>
          <w:sz w:val="24"/>
          <w:highlight w:val="none"/>
          <w:u w:val="single"/>
        </w:rPr>
        <w:t xml:space="preserve">           </w:t>
      </w:r>
      <w:r>
        <w:rPr>
          <w:rFonts w:hint="eastAsia" w:ascii="宋体" w:hAnsi="宋体" w:cs="宋体"/>
          <w:sz w:val="24"/>
          <w:highlight w:val="none"/>
        </w:rPr>
        <w:t xml:space="preserve">政府采购合同》（以下简称主合同），且依据该合同的约定，供应商应在</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ascii="宋体" w:hAnsi="宋体" w:cs="宋体"/>
          <w:sz w:val="24"/>
          <w:highlight w:val="none"/>
        </w:rPr>
      </w:r>
      <w:r/>
    </w:p>
    <w:p>
      <w:pPr>
        <w:pStyle w:val="930"/>
        <w:ind w:firstLine="482"/>
        <w:spacing w:line="360" w:lineRule="auto"/>
        <w:rPr>
          <w:rFonts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日前向你方交纳履约保证金，且可以履约担保函的形式交纳履约保证金。应供应商的申请，我方以保证的方式向你方提供如下履约保证金担保：</w:t>
      </w:r>
      <w:r>
        <w:rPr>
          <w:rFonts w:ascii="宋体" w:hAnsi="宋体" w:cs="宋体"/>
          <w:sz w:val="24"/>
          <w:highlight w:val="none"/>
        </w:rPr>
      </w:r>
      <w:r/>
    </w:p>
    <w:p>
      <w:pPr>
        <w:pStyle w:val="930"/>
        <w:ind w:firstLine="482"/>
        <w:spacing w:line="360" w:lineRule="auto"/>
        <w:rPr>
          <w:rFonts w:ascii="宋体" w:hAnsi="宋体" w:cs="宋体"/>
          <w:sz w:val="24"/>
          <w:highlight w:val="none"/>
        </w:rPr>
      </w:pPr>
      <w:r>
        <w:rPr>
          <w:rFonts w:hint="eastAsia" w:ascii="宋体" w:hAnsi="宋体" w:cs="宋体"/>
          <w:sz w:val="24"/>
          <w:highlight w:val="none"/>
        </w:rPr>
        <w:t xml:space="preserve">一、保证责任的情形及保证金额</w:t>
      </w:r>
      <w:r>
        <w:rPr>
          <w:rFonts w:ascii="宋体" w:hAnsi="宋体" w:cs="宋体"/>
          <w:sz w:val="24"/>
          <w:highlight w:val="none"/>
        </w:rPr>
      </w:r>
      <w:r/>
    </w:p>
    <w:p>
      <w:pPr>
        <w:pStyle w:val="930"/>
        <w:ind w:firstLine="482"/>
        <w:spacing w:line="360" w:lineRule="auto"/>
        <w:rPr>
          <w:rFonts w:ascii="宋体" w:hAnsi="宋体" w:cs="宋体"/>
          <w:sz w:val="24"/>
          <w:highlight w:val="none"/>
        </w:rPr>
      </w:pPr>
      <w:r>
        <w:rPr>
          <w:rFonts w:hint="eastAsia" w:ascii="宋体" w:hAnsi="宋体" w:cs="宋体"/>
          <w:sz w:val="24"/>
          <w:highlight w:val="none"/>
        </w:rPr>
        <w:t xml:space="preserve">（一）在供应商出现下列情形之一时，我方承担保证责任：</w:t>
      </w:r>
      <w:r>
        <w:rPr>
          <w:rFonts w:ascii="宋体" w:hAnsi="宋体" w:cs="宋体"/>
          <w:sz w:val="24"/>
          <w:highlight w:val="none"/>
        </w:rPr>
      </w:r>
      <w:r/>
    </w:p>
    <w:p>
      <w:pPr>
        <w:pStyle w:val="930"/>
        <w:ind w:firstLine="482"/>
        <w:spacing w:line="360" w:lineRule="auto"/>
        <w:rPr>
          <w:rFonts w:ascii="宋体" w:hAnsi="宋体" w:cs="宋体"/>
          <w:sz w:val="24"/>
          <w:highlight w:val="none"/>
        </w:rPr>
      </w:pPr>
      <w:r>
        <w:rPr>
          <w:rFonts w:hint="eastAsia" w:ascii="宋体" w:hAnsi="宋体" w:cs="宋体"/>
          <w:sz w:val="24"/>
          <w:highlight w:val="none"/>
        </w:rPr>
        <w:t xml:space="preserve">1．将中标项目转让给他人，或者在投标文件中未说明，且未经采购招标机构人同意，将中标项目分包给他人的；</w:t>
      </w:r>
      <w:r>
        <w:rPr>
          <w:rFonts w:ascii="宋体" w:hAnsi="宋体" w:cs="宋体"/>
          <w:sz w:val="24"/>
          <w:highlight w:val="none"/>
        </w:rPr>
      </w:r>
      <w:r/>
    </w:p>
    <w:p>
      <w:pPr>
        <w:pStyle w:val="930"/>
        <w:ind w:firstLine="482"/>
        <w:spacing w:line="360" w:lineRule="auto"/>
        <w:rPr>
          <w:rFonts w:ascii="宋体" w:hAnsi="宋体" w:cs="宋体"/>
          <w:sz w:val="24"/>
          <w:highlight w:val="none"/>
        </w:rPr>
      </w:pPr>
      <w:r>
        <w:rPr>
          <w:rFonts w:hint="eastAsia" w:ascii="宋体" w:hAnsi="宋体" w:cs="宋体"/>
          <w:sz w:val="24"/>
          <w:highlight w:val="none"/>
        </w:rPr>
        <w:t xml:space="preserve">　　2．主合同约定的应当缴纳履约保证金的情形</w:t>
      </w:r>
      <w:r>
        <w:rPr>
          <w:rFonts w:ascii="宋体" w:hAnsi="宋体" w:cs="宋体"/>
          <w:sz w:val="24"/>
          <w:highlight w:val="none"/>
        </w:rPr>
        <w:t xml:space="preserve">：</w:t>
      </w:r>
      <w:r>
        <w:rPr>
          <w:rFonts w:hint="eastAsia" w:ascii="宋体" w:hAnsi="宋体" w:cs="宋体"/>
          <w:sz w:val="24"/>
          <w:highlight w:val="none"/>
        </w:rPr>
        <w:t xml:space="preserve"> </w:t>
      </w:r>
      <w:r>
        <w:rPr>
          <w:rFonts w:ascii="宋体" w:hAnsi="宋体" w:cs="宋体"/>
          <w:sz w:val="24"/>
          <w:highlight w:val="none"/>
        </w:rPr>
      </w:r>
      <w:r/>
    </w:p>
    <w:p>
      <w:pPr>
        <w:pStyle w:val="930"/>
        <w:ind w:firstLine="482"/>
        <w:spacing w:line="360" w:lineRule="auto"/>
        <w:rPr>
          <w:rFonts w:ascii="宋体" w:hAnsi="宋体" w:cs="宋体"/>
          <w:sz w:val="24"/>
          <w:highlight w:val="none"/>
        </w:rPr>
      </w:pPr>
      <w:r>
        <w:rPr>
          <w:rFonts w:hint="eastAsia" w:ascii="宋体" w:hAnsi="宋体" w:cs="宋体"/>
          <w:sz w:val="24"/>
          <w:highlight w:val="none"/>
        </w:rPr>
        <w:t xml:space="preserve">（1）未按主合同约定的质量、数量和期限供应货物/提供服务/完成工程的；</w:t>
      </w:r>
      <w:r>
        <w:rPr>
          <w:rFonts w:ascii="宋体" w:hAnsi="宋体" w:cs="宋体"/>
          <w:sz w:val="24"/>
          <w:highlight w:val="none"/>
        </w:rPr>
      </w:r>
      <w:r/>
    </w:p>
    <w:p>
      <w:pPr>
        <w:pStyle w:val="930"/>
        <w:ind w:firstLine="482"/>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r>
      <w:r/>
    </w:p>
    <w:p>
      <w:pPr>
        <w:pStyle w:val="930"/>
        <w:ind w:firstLine="482"/>
        <w:spacing w:line="360" w:lineRule="auto"/>
        <w:rPr>
          <w:rFonts w:ascii="宋体" w:hAnsi="宋体" w:cs="宋体"/>
          <w:sz w:val="24"/>
          <w:highlight w:val="none"/>
        </w:rPr>
      </w:pPr>
      <w:r>
        <w:rPr>
          <w:rFonts w:hint="eastAsia" w:ascii="宋体" w:hAnsi="宋体" w:cs="宋体"/>
          <w:sz w:val="24"/>
          <w:highlight w:val="none"/>
        </w:rPr>
        <w:t xml:space="preserve">（二）我方的保证范围是主合同约定的合同价款总额的</w:t>
      </w:r>
      <w:r>
        <w:rPr>
          <w:rFonts w:hint="eastAsia" w:ascii="宋体" w:hAnsi="宋体" w:cs="宋体"/>
          <w:sz w:val="24"/>
          <w:highlight w:val="none"/>
          <w:u w:val="single"/>
        </w:rPr>
        <w:t xml:space="preserve">        </w:t>
      </w:r>
      <w:r>
        <w:rPr>
          <w:rFonts w:hint="eastAsia" w:ascii="宋体" w:hAnsi="宋体" w:cs="宋体"/>
          <w:sz w:val="24"/>
          <w:highlight w:val="none"/>
        </w:rPr>
        <w:t xml:space="preserve">%数额为</w:t>
      </w:r>
      <w:r>
        <w:rPr>
          <w:rFonts w:hint="eastAsia" w:ascii="宋体" w:hAnsi="宋体" w:cs="宋体"/>
          <w:sz w:val="24"/>
          <w:highlight w:val="none"/>
          <w:u w:val="single"/>
        </w:rPr>
        <w:t xml:space="preserve">         </w:t>
      </w:r>
      <w:r>
        <w:rPr>
          <w:rFonts w:hint="eastAsia" w:ascii="宋体" w:hAnsi="宋体" w:cs="宋体"/>
          <w:sz w:val="24"/>
          <w:highlight w:val="none"/>
        </w:rPr>
        <w:t xml:space="preserve">元（大写</w:t>
      </w:r>
      <w:r>
        <w:rPr>
          <w:rFonts w:hint="eastAsia" w:ascii="宋体" w:hAnsi="宋体" w:cs="宋体"/>
          <w:sz w:val="24"/>
          <w:highlight w:val="none"/>
          <w:u w:val="single"/>
        </w:rPr>
        <w:t xml:space="preserve">           </w:t>
      </w:r>
      <w:r>
        <w:rPr>
          <w:rFonts w:hint="eastAsia" w:ascii="宋体" w:hAnsi="宋体" w:cs="宋体"/>
          <w:sz w:val="24"/>
          <w:highlight w:val="none"/>
        </w:rPr>
        <w:t xml:space="preserve">），币种为</w:t>
      </w:r>
      <w:r>
        <w:rPr>
          <w:rFonts w:hint="eastAsia" w:ascii="宋体" w:hAnsi="宋体" w:cs="宋体"/>
          <w:sz w:val="24"/>
          <w:highlight w:val="none"/>
          <w:u w:val="single"/>
        </w:rPr>
        <w:t xml:space="preserve">        </w:t>
      </w:r>
      <w:r>
        <w:rPr>
          <w:rFonts w:hint="eastAsia" w:ascii="宋体" w:hAnsi="宋体" w:cs="宋体"/>
          <w:sz w:val="24"/>
          <w:highlight w:val="none"/>
        </w:rPr>
        <w:t xml:space="preserve">。（即主合同履约保证金金额）</w:t>
      </w:r>
      <w:r>
        <w:rPr>
          <w:rFonts w:ascii="宋体" w:hAnsi="宋体" w:cs="宋体"/>
          <w:sz w:val="24"/>
          <w:highlight w:val="none"/>
        </w:rPr>
      </w:r>
      <w:r/>
    </w:p>
    <w:p>
      <w:pPr>
        <w:pStyle w:val="930"/>
        <w:ind w:firstLine="482"/>
        <w:spacing w:line="360" w:lineRule="auto"/>
        <w:rPr>
          <w:rFonts w:ascii="宋体" w:hAnsi="宋体" w:cs="宋体"/>
          <w:sz w:val="24"/>
          <w:highlight w:val="none"/>
        </w:rPr>
      </w:pPr>
      <w:r>
        <w:rPr>
          <w:rFonts w:hint="eastAsia" w:ascii="宋体" w:hAnsi="宋体" w:cs="宋体"/>
          <w:sz w:val="24"/>
          <w:highlight w:val="none"/>
        </w:rPr>
        <w:t xml:space="preserve">二、保证的方式及保证期间</w:t>
      </w:r>
      <w:r>
        <w:rPr>
          <w:rFonts w:ascii="宋体" w:hAnsi="宋体" w:cs="宋体"/>
          <w:sz w:val="24"/>
          <w:highlight w:val="none"/>
        </w:rPr>
      </w:r>
      <w:r/>
    </w:p>
    <w:p>
      <w:pPr>
        <w:pStyle w:val="930"/>
        <w:ind w:firstLine="482"/>
        <w:spacing w:line="360" w:lineRule="auto"/>
        <w:rPr>
          <w:rFonts w:ascii="宋体" w:hAnsi="宋体" w:cs="宋体"/>
          <w:sz w:val="24"/>
          <w:highlight w:val="none"/>
        </w:rPr>
      </w:pPr>
      <w:r>
        <w:rPr>
          <w:rFonts w:hint="eastAsia" w:ascii="宋体" w:hAnsi="宋体" w:cs="宋体"/>
          <w:sz w:val="24"/>
          <w:highlight w:val="none"/>
        </w:rPr>
        <w:t xml:space="preserve">我方保证的方式为：连带责任保证。</w:t>
      </w:r>
      <w:r>
        <w:rPr>
          <w:rFonts w:ascii="宋体" w:hAnsi="宋体" w:cs="宋体"/>
          <w:sz w:val="24"/>
          <w:highlight w:val="none"/>
        </w:rPr>
      </w:r>
      <w:r/>
    </w:p>
    <w:p>
      <w:pPr>
        <w:pStyle w:val="930"/>
        <w:ind w:firstLine="482"/>
        <w:spacing w:line="360" w:lineRule="auto"/>
        <w:rPr>
          <w:rFonts w:ascii="宋体" w:hAnsi="宋体" w:cs="宋体"/>
          <w:sz w:val="24"/>
          <w:highlight w:val="none"/>
        </w:rPr>
      </w:pPr>
      <w:r>
        <w:rPr>
          <w:rFonts w:hint="eastAsia" w:ascii="宋体" w:hAnsi="宋体" w:cs="宋体"/>
          <w:sz w:val="24"/>
          <w:highlight w:val="none"/>
        </w:rPr>
        <w:t xml:space="preserve">我方保证的期间为：自本合同生效之日起至供应商按照主合同约定的供货/完工期限届满后</w:t>
      </w:r>
      <w:r>
        <w:rPr>
          <w:rFonts w:hint="eastAsia" w:ascii="宋体" w:hAnsi="宋体" w:cs="宋体"/>
          <w:sz w:val="24"/>
          <w:highlight w:val="none"/>
          <w:u w:val="single"/>
        </w:rPr>
        <w:t xml:space="preserve">     </w:t>
      </w:r>
      <w:r>
        <w:rPr>
          <w:rFonts w:hint="eastAsia" w:ascii="宋体" w:hAnsi="宋体" w:cs="宋体"/>
          <w:sz w:val="24"/>
          <w:highlight w:val="none"/>
        </w:rPr>
        <w:t xml:space="preserve">日内。</w:t>
      </w:r>
      <w:r>
        <w:rPr>
          <w:rFonts w:ascii="宋体" w:hAnsi="宋体" w:cs="宋体"/>
          <w:sz w:val="24"/>
          <w:highlight w:val="none"/>
        </w:rPr>
      </w:r>
      <w:r/>
    </w:p>
    <w:p>
      <w:pPr>
        <w:pStyle w:val="930"/>
        <w:ind w:firstLine="482"/>
        <w:spacing w:line="360" w:lineRule="auto"/>
        <w:rPr>
          <w:rFonts w:ascii="宋体" w:hAnsi="宋体" w:cs="宋体"/>
          <w:sz w:val="24"/>
          <w:highlight w:val="none"/>
        </w:rPr>
      </w:pPr>
      <w:r>
        <w:rPr>
          <w:rFonts w:hint="eastAsia" w:ascii="宋体" w:hAnsi="宋体" w:cs="宋体"/>
          <w:sz w:val="24"/>
          <w:highlight w:val="none"/>
        </w:rPr>
        <w:t xml:space="preserve">如果供应商未按主合同约定向贵方供应货物/提供服务/完成工程的，由我方在保证金额内向你方支付上述款项。</w:t>
      </w:r>
      <w:r>
        <w:rPr>
          <w:rFonts w:ascii="宋体" w:hAnsi="宋体" w:cs="宋体"/>
          <w:sz w:val="24"/>
          <w:highlight w:val="none"/>
        </w:rPr>
      </w:r>
      <w:r/>
    </w:p>
    <w:p>
      <w:pPr>
        <w:pStyle w:val="930"/>
        <w:ind w:firstLine="482"/>
        <w:spacing w:line="360" w:lineRule="auto"/>
        <w:rPr>
          <w:rFonts w:ascii="宋体" w:hAnsi="宋体" w:cs="宋体"/>
          <w:sz w:val="24"/>
          <w:highlight w:val="none"/>
        </w:rPr>
      </w:pPr>
      <w:r>
        <w:rPr>
          <w:rFonts w:hint="eastAsia" w:ascii="宋体" w:hAnsi="宋体" w:cs="宋体"/>
          <w:sz w:val="24"/>
          <w:highlight w:val="none"/>
        </w:rPr>
        <w:t xml:space="preserve">三、承担保证责任的程序</w:t>
      </w:r>
      <w:r>
        <w:rPr>
          <w:rFonts w:ascii="宋体" w:hAnsi="宋体" w:cs="宋体"/>
          <w:sz w:val="24"/>
          <w:highlight w:val="none"/>
        </w:rPr>
      </w:r>
      <w:r/>
    </w:p>
    <w:p>
      <w:pPr>
        <w:pStyle w:val="930"/>
        <w:ind w:firstLine="482"/>
        <w:spacing w:line="360" w:lineRule="auto"/>
        <w:rPr>
          <w:rFonts w:ascii="宋体" w:hAnsi="宋体" w:cs="宋体"/>
          <w:sz w:val="24"/>
          <w:highlight w:val="none"/>
        </w:rPr>
      </w:pPr>
      <w:r>
        <w:rPr>
          <w:rFonts w:hint="eastAsia" w:ascii="宋体" w:hAnsi="宋体" w:cs="宋体"/>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rPr>
          <w:rFonts w:ascii="宋体" w:hAnsi="宋体" w:cs="宋体"/>
          <w:sz w:val="24"/>
          <w:highlight w:val="none"/>
        </w:rPr>
      </w:r>
      <w:r/>
    </w:p>
    <w:p>
      <w:pPr>
        <w:pStyle w:val="930"/>
        <w:ind w:firstLine="482"/>
        <w:spacing w:line="360" w:lineRule="auto"/>
        <w:rPr>
          <w:rFonts w:ascii="宋体" w:hAnsi="宋体" w:cs="宋体"/>
          <w:sz w:val="24"/>
          <w:highlight w:val="none"/>
        </w:rPr>
      </w:pPr>
      <w:r>
        <w:rPr>
          <w:rFonts w:hint="eastAsia" w:ascii="宋体" w:hAnsi="宋体" w:cs="宋体"/>
          <w:sz w:val="24"/>
          <w:highlight w:val="none"/>
        </w:rPr>
        <w:t xml:space="preserve">如果你方与供应商因货物质量问题产生争议，你方还需同时提供</w:t>
      </w:r>
      <w:r>
        <w:rPr>
          <w:rFonts w:hint="eastAsia" w:ascii="宋体" w:hAnsi="宋体" w:cs="宋体"/>
          <w:sz w:val="24"/>
          <w:highlight w:val="none"/>
          <w:u w:val="single"/>
        </w:rPr>
        <w:t xml:space="preserve">        </w:t>
      </w:r>
      <w:r>
        <w:rPr>
          <w:rFonts w:hint="eastAsia" w:ascii="宋体" w:hAnsi="宋体" w:cs="宋体"/>
          <w:sz w:val="24"/>
          <w:highlight w:val="none"/>
        </w:rPr>
        <w:t xml:space="preserve">部门出具的质量检测报告，或经诉讼（仲裁）程序裁决后的裁决书、调解书，本保证人即按照检测结果或裁决书、调解书决定是否承担保证责任。</w:t>
      </w:r>
      <w:r>
        <w:rPr>
          <w:rFonts w:ascii="宋体" w:hAnsi="宋体" w:cs="宋体"/>
          <w:sz w:val="24"/>
          <w:highlight w:val="none"/>
        </w:rPr>
      </w:r>
      <w:r/>
    </w:p>
    <w:p>
      <w:pPr>
        <w:pStyle w:val="930"/>
        <w:ind w:firstLine="482"/>
        <w:spacing w:line="360" w:lineRule="auto"/>
        <w:rPr>
          <w:rFonts w:ascii="宋体" w:hAnsi="宋体" w:cs="宋体"/>
          <w:sz w:val="24"/>
          <w:highlight w:val="none"/>
        </w:rPr>
      </w:pPr>
      <w:r>
        <w:rPr>
          <w:rFonts w:hint="eastAsia" w:ascii="宋体" w:hAnsi="宋体" w:cs="宋体"/>
          <w:sz w:val="24"/>
          <w:highlight w:val="none"/>
        </w:rPr>
        <w:t xml:space="preserve">2． 我方收到你方的书面索赔通知及相应证明材料，在</w:t>
      </w:r>
      <w:r>
        <w:rPr>
          <w:rFonts w:hint="eastAsia" w:ascii="宋体" w:hAnsi="宋体" w:cs="宋体"/>
          <w:sz w:val="24"/>
          <w:highlight w:val="none"/>
          <w:u w:val="single"/>
        </w:rPr>
        <w:t xml:space="preserve">     </w:t>
      </w:r>
      <w:r>
        <w:rPr>
          <w:rFonts w:hint="eastAsia" w:ascii="宋体" w:hAnsi="宋体" w:cs="宋体"/>
          <w:sz w:val="24"/>
          <w:highlight w:val="none"/>
        </w:rPr>
        <w:t xml:space="preserve">工作日内进行核定后按照本保函的承诺承担保证责任。</w:t>
      </w:r>
      <w:r>
        <w:rPr>
          <w:rFonts w:ascii="宋体" w:hAnsi="宋体" w:cs="宋体"/>
          <w:sz w:val="24"/>
          <w:highlight w:val="none"/>
        </w:rPr>
      </w:r>
      <w:r/>
    </w:p>
    <w:p>
      <w:pPr>
        <w:pStyle w:val="930"/>
        <w:ind w:firstLine="482"/>
        <w:spacing w:line="360" w:lineRule="auto"/>
        <w:rPr>
          <w:rFonts w:ascii="宋体" w:hAnsi="宋体" w:cs="宋体"/>
          <w:sz w:val="24"/>
          <w:highlight w:val="none"/>
        </w:rPr>
      </w:pPr>
      <w:r>
        <w:rPr>
          <w:rFonts w:hint="eastAsia" w:ascii="宋体" w:hAnsi="宋体" w:cs="宋体"/>
          <w:sz w:val="24"/>
          <w:highlight w:val="none"/>
        </w:rPr>
        <w:t xml:space="preserve">四、保证责任的终止</w:t>
      </w:r>
      <w:r>
        <w:rPr>
          <w:rFonts w:ascii="宋体" w:hAnsi="宋体" w:cs="宋体"/>
          <w:sz w:val="24"/>
          <w:highlight w:val="none"/>
        </w:rPr>
      </w:r>
      <w:r/>
    </w:p>
    <w:p>
      <w:pPr>
        <w:pStyle w:val="930"/>
        <w:ind w:firstLine="482"/>
        <w:spacing w:line="360" w:lineRule="auto"/>
        <w:rPr>
          <w:rFonts w:ascii="宋体" w:hAnsi="宋体" w:cs="宋体"/>
          <w:sz w:val="24"/>
          <w:highlight w:val="none"/>
        </w:rPr>
      </w:pPr>
      <w:r>
        <w:rPr>
          <w:rFonts w:hint="eastAsia" w:ascii="宋体" w:hAnsi="宋体" w:cs="宋体"/>
          <w:sz w:val="24"/>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rPr>
          <w:rFonts w:ascii="宋体" w:hAnsi="宋体" w:cs="宋体"/>
          <w:sz w:val="24"/>
          <w:highlight w:val="none"/>
        </w:rPr>
      </w:r>
      <w:r/>
    </w:p>
    <w:p>
      <w:pPr>
        <w:pStyle w:val="930"/>
        <w:ind w:firstLine="482"/>
        <w:spacing w:line="360" w:lineRule="auto"/>
        <w:rPr>
          <w:rFonts w:ascii="宋体" w:hAnsi="宋体" w:cs="宋体"/>
          <w:sz w:val="24"/>
          <w:highlight w:val="none"/>
        </w:rPr>
      </w:pPr>
      <w:r>
        <w:rPr>
          <w:rFonts w:hint="eastAsia" w:ascii="宋体" w:hAnsi="宋体" w:cs="宋体"/>
          <w:sz w:val="24"/>
          <w:highlight w:val="none"/>
        </w:rPr>
        <w:t xml:space="preserve">2．我方按照本保函向你方履行了保证责任后，自我方向你方支付款项（支付款项从我方账户划出）之日起，保证责任即终止。</w:t>
      </w:r>
      <w:r>
        <w:rPr>
          <w:rFonts w:ascii="宋体" w:hAnsi="宋体" w:cs="宋体"/>
          <w:sz w:val="24"/>
          <w:highlight w:val="none"/>
        </w:rPr>
      </w:r>
      <w:r/>
    </w:p>
    <w:p>
      <w:pPr>
        <w:pStyle w:val="930"/>
        <w:ind w:firstLine="482"/>
        <w:spacing w:line="360" w:lineRule="auto"/>
        <w:rPr>
          <w:rFonts w:ascii="宋体" w:hAnsi="宋体" w:cs="宋体"/>
          <w:sz w:val="24"/>
          <w:highlight w:val="none"/>
        </w:rPr>
      </w:pPr>
      <w:r>
        <w:rPr>
          <w:rFonts w:hint="eastAsia" w:ascii="宋体" w:hAnsi="宋体" w:cs="宋体"/>
          <w:sz w:val="24"/>
          <w:highlight w:val="none"/>
        </w:rPr>
        <w:t xml:space="preserve">3．按照法律法规的规定或出现应终止我方保证责任</w:t>
      </w:r>
      <w:r>
        <w:rPr>
          <w:rFonts w:ascii="宋体" w:hAnsi="宋体" w:cs="宋体"/>
          <w:sz w:val="24"/>
          <w:highlight w:val="none"/>
        </w:rPr>
        <w:t xml:space="preserve">的其他情形</w:t>
      </w:r>
      <w:r>
        <w:rPr>
          <w:rFonts w:hint="eastAsia" w:ascii="宋体" w:hAnsi="宋体" w:cs="宋体"/>
          <w:sz w:val="24"/>
          <w:highlight w:val="none"/>
        </w:rPr>
        <w:t xml:space="preserve">的，我方在本保函项下的保证责任亦终止。</w:t>
      </w:r>
      <w:r>
        <w:rPr>
          <w:rFonts w:ascii="宋体" w:hAnsi="宋体" w:cs="宋体"/>
          <w:sz w:val="24"/>
          <w:highlight w:val="none"/>
        </w:rPr>
      </w:r>
      <w:r/>
    </w:p>
    <w:p>
      <w:pPr>
        <w:pStyle w:val="930"/>
        <w:ind w:firstLine="482"/>
        <w:spacing w:line="360" w:lineRule="auto"/>
        <w:rPr>
          <w:rFonts w:ascii="宋体" w:hAnsi="宋体" w:cs="宋体"/>
          <w:sz w:val="24"/>
          <w:highlight w:val="none"/>
        </w:rPr>
      </w:pPr>
      <w:r>
        <w:rPr>
          <w:rFonts w:hint="eastAsia" w:ascii="宋体" w:hAnsi="宋体" w:cs="宋体"/>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ascii="宋体" w:hAnsi="宋体" w:cs="宋体"/>
          <w:sz w:val="24"/>
          <w:highlight w:val="none"/>
        </w:rPr>
      </w:r>
      <w:r/>
    </w:p>
    <w:p>
      <w:pPr>
        <w:pStyle w:val="930"/>
        <w:ind w:firstLine="482"/>
        <w:spacing w:line="360" w:lineRule="auto"/>
        <w:rPr>
          <w:rFonts w:ascii="宋体" w:hAnsi="宋体" w:cs="宋体"/>
          <w:sz w:val="24"/>
          <w:highlight w:val="none"/>
        </w:rPr>
      </w:pPr>
      <w:r>
        <w:rPr>
          <w:rFonts w:hint="eastAsia" w:ascii="宋体" w:hAnsi="宋体" w:cs="宋体"/>
          <w:sz w:val="24"/>
          <w:highlight w:val="none"/>
        </w:rPr>
        <w:t xml:space="preserve">五、免责条款</w:t>
      </w:r>
      <w:r>
        <w:rPr>
          <w:rFonts w:ascii="宋体" w:hAnsi="宋体" w:cs="宋体"/>
          <w:sz w:val="24"/>
          <w:highlight w:val="none"/>
        </w:rPr>
      </w:r>
      <w:r/>
    </w:p>
    <w:p>
      <w:pPr>
        <w:pStyle w:val="930"/>
        <w:ind w:firstLine="482"/>
        <w:spacing w:line="360" w:lineRule="auto"/>
        <w:rPr>
          <w:rFonts w:ascii="宋体" w:hAnsi="宋体" w:cs="宋体"/>
          <w:sz w:val="24"/>
          <w:highlight w:val="none"/>
        </w:rPr>
      </w:pPr>
      <w:r>
        <w:rPr>
          <w:rFonts w:hint="eastAsia" w:ascii="宋体" w:hAnsi="宋体" w:cs="宋体"/>
          <w:sz w:val="24"/>
          <w:highlight w:val="none"/>
        </w:rPr>
        <w:t xml:space="preserve">1．因你方违反主合同约定致使供应商不能履行义务的，我方不承担保证责任。</w:t>
      </w:r>
      <w:r>
        <w:rPr>
          <w:rFonts w:ascii="宋体" w:hAnsi="宋体" w:cs="宋体"/>
          <w:sz w:val="24"/>
          <w:highlight w:val="none"/>
        </w:rPr>
      </w:r>
      <w:r/>
    </w:p>
    <w:p>
      <w:pPr>
        <w:pStyle w:val="930"/>
        <w:ind w:firstLine="482"/>
        <w:spacing w:line="360" w:lineRule="auto"/>
        <w:rPr>
          <w:rFonts w:ascii="宋体" w:hAnsi="宋体" w:cs="宋体"/>
          <w:sz w:val="24"/>
          <w:highlight w:val="none"/>
        </w:rPr>
      </w:pPr>
      <w:r>
        <w:rPr>
          <w:rFonts w:hint="eastAsia" w:ascii="宋体" w:hAnsi="宋体" w:cs="宋体"/>
          <w:sz w:val="24"/>
          <w:highlight w:val="none"/>
        </w:rPr>
        <w:t xml:space="preserve">2．依照法律法规的规定或你方与供应商的另行约定，全部或者部分免除供应商应缴纳的保证金义务的，我方亦免除相应的保证责任。</w:t>
      </w:r>
      <w:r>
        <w:rPr>
          <w:rFonts w:ascii="宋体" w:hAnsi="宋体" w:cs="宋体"/>
          <w:sz w:val="24"/>
          <w:highlight w:val="none"/>
        </w:rPr>
      </w:r>
      <w:r/>
    </w:p>
    <w:p>
      <w:pPr>
        <w:pStyle w:val="930"/>
        <w:ind w:firstLine="482"/>
        <w:spacing w:line="360" w:lineRule="auto"/>
        <w:rPr>
          <w:rFonts w:ascii="宋体" w:hAnsi="宋体" w:cs="宋体"/>
          <w:sz w:val="24"/>
          <w:highlight w:val="none"/>
        </w:rPr>
      </w:pPr>
      <w:r>
        <w:rPr>
          <w:rFonts w:hint="eastAsia" w:ascii="宋体" w:hAnsi="宋体" w:cs="宋体"/>
          <w:sz w:val="24"/>
          <w:highlight w:val="none"/>
        </w:rPr>
        <w:t xml:space="preserve">3．因不可抗力造成供应商不能履行供货义务的，我方不承担保证责任。</w:t>
      </w:r>
      <w:r>
        <w:rPr>
          <w:rFonts w:ascii="宋体" w:hAnsi="宋体" w:cs="宋体"/>
          <w:sz w:val="24"/>
          <w:highlight w:val="none"/>
        </w:rPr>
      </w:r>
      <w:r/>
    </w:p>
    <w:p>
      <w:pPr>
        <w:pStyle w:val="930"/>
        <w:ind w:firstLine="482"/>
        <w:spacing w:line="360" w:lineRule="auto"/>
        <w:rPr>
          <w:rFonts w:ascii="宋体" w:hAnsi="宋体" w:cs="宋体"/>
          <w:sz w:val="24"/>
          <w:highlight w:val="none"/>
        </w:rPr>
      </w:pPr>
      <w:r>
        <w:rPr>
          <w:rFonts w:hint="eastAsia" w:ascii="宋体" w:hAnsi="宋体" w:cs="宋体"/>
          <w:sz w:val="24"/>
          <w:highlight w:val="none"/>
        </w:rPr>
        <w:t xml:space="preserve">六、争议的解决</w:t>
      </w:r>
      <w:r>
        <w:rPr>
          <w:rFonts w:ascii="宋体" w:hAnsi="宋体" w:cs="宋体"/>
          <w:sz w:val="24"/>
          <w:highlight w:val="none"/>
        </w:rPr>
      </w:r>
      <w:r/>
    </w:p>
    <w:p>
      <w:pPr>
        <w:pStyle w:val="930"/>
        <w:ind w:firstLine="482"/>
        <w:spacing w:line="360" w:lineRule="auto"/>
        <w:rPr>
          <w:rFonts w:ascii="宋体" w:hAnsi="宋体" w:cs="宋体"/>
          <w:sz w:val="24"/>
          <w:highlight w:val="none"/>
        </w:rPr>
      </w:pPr>
      <w:r>
        <w:rPr>
          <w:rFonts w:hint="eastAsia" w:ascii="宋体" w:hAnsi="宋体" w:cs="宋体"/>
          <w:sz w:val="24"/>
          <w:highlight w:val="none"/>
        </w:rPr>
        <w:t xml:space="preserve">因本保函发生的纠纷，由你我双方协商解决，协商不成的，通过诉讼程序解决，诉讼管辖地法院为</w:t>
      </w:r>
      <w:r>
        <w:rPr>
          <w:rFonts w:hint="eastAsia" w:ascii="宋体" w:hAnsi="宋体" w:cs="宋体"/>
          <w:sz w:val="24"/>
          <w:highlight w:val="none"/>
          <w:u w:val="single"/>
        </w:rPr>
        <w:t xml:space="preserve">        </w:t>
      </w:r>
      <w:r>
        <w:rPr>
          <w:rFonts w:hint="eastAsia" w:ascii="宋体" w:hAnsi="宋体" w:cs="宋体"/>
          <w:sz w:val="24"/>
          <w:highlight w:val="none"/>
        </w:rPr>
        <w:t xml:space="preserve">法院。</w:t>
      </w:r>
      <w:r>
        <w:rPr>
          <w:rFonts w:ascii="宋体" w:hAnsi="宋体" w:cs="宋体"/>
          <w:sz w:val="24"/>
          <w:highlight w:val="none"/>
        </w:rPr>
      </w:r>
      <w:r/>
    </w:p>
    <w:p>
      <w:pPr>
        <w:pStyle w:val="930"/>
        <w:ind w:firstLine="482"/>
        <w:spacing w:line="360" w:lineRule="auto"/>
        <w:rPr>
          <w:rFonts w:ascii="宋体" w:hAnsi="宋体" w:cs="宋体"/>
          <w:sz w:val="24"/>
          <w:highlight w:val="none"/>
        </w:rPr>
      </w:pPr>
      <w:r>
        <w:rPr>
          <w:rFonts w:hint="eastAsia" w:ascii="宋体" w:hAnsi="宋体" w:cs="宋体"/>
          <w:sz w:val="24"/>
          <w:highlight w:val="none"/>
        </w:rPr>
        <w:t xml:space="preserve">七、保函的生效</w:t>
      </w:r>
      <w:r>
        <w:rPr>
          <w:rFonts w:ascii="宋体" w:hAnsi="宋体" w:cs="宋体"/>
          <w:sz w:val="24"/>
          <w:highlight w:val="none"/>
        </w:rPr>
      </w:r>
      <w:r/>
    </w:p>
    <w:p>
      <w:pPr>
        <w:pStyle w:val="930"/>
        <w:ind w:firstLine="482"/>
        <w:spacing w:line="360" w:lineRule="auto"/>
        <w:rPr>
          <w:rFonts w:ascii="宋体" w:hAnsi="宋体" w:cs="宋体"/>
          <w:sz w:val="24"/>
          <w:highlight w:val="none"/>
        </w:rPr>
      </w:pPr>
      <w:r>
        <w:rPr>
          <w:rFonts w:hint="eastAsia" w:ascii="宋体" w:hAnsi="宋体" w:cs="宋体"/>
          <w:sz w:val="24"/>
          <w:highlight w:val="none"/>
        </w:rPr>
        <w:t xml:space="preserve">本保函自我方加盖公章之日起生效。                                 </w:t>
      </w:r>
      <w:r>
        <w:rPr>
          <w:rFonts w:ascii="宋体" w:hAnsi="宋体" w:cs="宋体"/>
          <w:sz w:val="24"/>
          <w:highlight w:val="none"/>
        </w:rPr>
      </w:r>
      <w:r/>
    </w:p>
    <w:p>
      <w:pPr>
        <w:pStyle w:val="930"/>
        <w:ind w:firstLine="482"/>
        <w:spacing w:line="360" w:lineRule="auto"/>
        <w:rPr>
          <w:rFonts w:ascii="宋体" w:hAnsi="宋体" w:cs="宋体"/>
          <w:sz w:val="24"/>
          <w:highlight w:val="none"/>
        </w:rPr>
      </w:pPr>
      <w:r>
        <w:rPr>
          <w:rFonts w:hint="eastAsia" w:ascii="宋体" w:hAnsi="宋体" w:cs="宋体"/>
          <w:sz w:val="24"/>
          <w:highlight w:val="none"/>
        </w:rPr>
        <w:t xml:space="preserve">保证人：（公章）</w:t>
      </w:r>
      <w:r>
        <w:rPr>
          <w:rFonts w:ascii="宋体" w:hAnsi="宋体" w:cs="宋体"/>
          <w:sz w:val="24"/>
          <w:highlight w:val="none"/>
        </w:rPr>
      </w:r>
      <w:r/>
    </w:p>
    <w:p>
      <w:pPr>
        <w:pStyle w:val="930"/>
        <w:ind w:firstLine="482"/>
        <w:spacing w:line="360" w:lineRule="auto"/>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p>
      <w:pPr>
        <w:pStyle w:val="930"/>
        <w:ind w:firstLine="482"/>
        <w:jc w:val="center"/>
        <w:rPr>
          <w:rFonts w:ascii="宋体" w:hAnsi="宋体" w:cs="宋体"/>
          <w:sz w:val="24"/>
          <w:highlight w:val="none"/>
        </w:rPr>
      </w:pPr>
      <w:r>
        <w:rPr>
          <w:rFonts w:hint="eastAsia" w:ascii="宋体" w:hAnsi="宋体" w:cs="宋体"/>
          <w:sz w:val="24"/>
          <w:highlight w:val="none"/>
        </w:rPr>
        <w:t xml:space="preserve">                                             年     月      日</w:t>
      </w:r>
      <w:r>
        <w:rPr>
          <w:rFonts w:ascii="宋体" w:hAnsi="宋体" w:cs="宋体"/>
          <w:sz w:val="24"/>
          <w:highlight w:val="none"/>
        </w:rPr>
      </w:r>
      <w:r/>
    </w:p>
    <w:p>
      <w:pPr>
        <w:pStyle w:val="930"/>
        <w:ind w:firstLine="482"/>
        <w:jc w:val="center"/>
        <w:rPr>
          <w:rFonts w:ascii="宋体" w:hAnsi="宋体" w:cs="宋体"/>
          <w:sz w:val="24"/>
          <w:highlight w:val="none"/>
        </w:rPr>
      </w:pPr>
      <w:r>
        <w:rPr>
          <w:rFonts w:ascii="宋体" w:hAnsi="宋体" w:cs="宋体"/>
          <w:sz w:val="24"/>
          <w:highlight w:val="none"/>
        </w:rPr>
      </w:r>
      <w:r/>
    </w:p>
    <w:p>
      <w:pPr>
        <w:jc w:val="left"/>
        <w:rPr>
          <w:rFonts w:hint="eastAsia" w:ascii="黑体" w:hAnsi="宋体" w:eastAsia="黑体" w:cs="Times New Roman"/>
          <w:color w:val="000000"/>
          <w:sz w:val="24"/>
          <w:szCs w:val="24"/>
          <w:highlight w:val="none"/>
          <w:lang w:val="en-US" w:eastAsia="zh-CN"/>
        </w:rPr>
        <w:outlineLvl w:val="0"/>
      </w:pPr>
      <w:r>
        <w:rPr>
          <w:rFonts w:hint="eastAsia" w:ascii="黑体" w:hAnsi="宋体" w:eastAsia="黑体" w:cs="Times New Roman"/>
          <w:bCs/>
          <w:color w:val="000000"/>
          <w:sz w:val="24"/>
          <w:szCs w:val="22"/>
          <w:highlight w:val="none"/>
          <w:lang w:val="en-US" w:eastAsia="zh-CN"/>
        </w:rPr>
      </w:r>
      <w:r>
        <w:rPr>
          <w:rFonts w:hint="eastAsia" w:ascii="黑体" w:hAnsi="宋体" w:eastAsia="黑体" w:cs="Times New Roman"/>
          <w:bCs/>
          <w:color w:val="000000"/>
          <w:sz w:val="24"/>
          <w:szCs w:val="22"/>
          <w:highlight w:val="none"/>
          <w:lang w:val="en-US" w:eastAsia="zh-CN"/>
        </w:rPr>
      </w:r>
      <w:r/>
    </w:p>
    <w:p>
      <w:pPr>
        <w:pStyle w:val="930"/>
        <w:jc w:val="left"/>
        <w:rPr>
          <w:rFonts w:hint="eastAsia" w:ascii="黑体" w:hAnsi="宋体" w:eastAsia="黑体" w:cs="Times New Roman"/>
          <w:color w:val="000000"/>
          <w:sz w:val="24"/>
          <w:szCs w:val="24"/>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0"/>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t xml:space="preserve">（十六）无锡市政府采购合同融资政策告知函（格式）</w:t>
      </w:r>
      <w:r>
        <w:rPr>
          <w:rFonts w:hint="eastAsia" w:ascii="黑体" w:hAnsi="宋体" w:eastAsia="黑体" w:cs="Times New Roman"/>
          <w:bCs/>
          <w:color w:val="000000"/>
          <w:sz w:val="24"/>
          <w:szCs w:val="22"/>
          <w:highlight w:val="none"/>
          <w:lang w:val="en-US" w:eastAsia="zh-CN"/>
        </w:rPr>
      </w:r>
      <w:r/>
    </w:p>
    <w:p>
      <w:pPr>
        <w:pStyle w:val="930"/>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无锡市政府采购合同融资政策告知函</w:t>
      </w:r>
      <w:r>
        <w:rPr>
          <w:rFonts w:hint="eastAsia" w:ascii="Times New Roman" w:hAnsi="Times New Roman" w:eastAsia="宋体" w:cs="Times New Roman"/>
          <w:b/>
          <w:color w:val="000000"/>
          <w:sz w:val="28"/>
          <w:szCs w:val="28"/>
          <w:highlight w:val="none"/>
          <w:lang w:val="en-US" w:eastAsia="zh-CN"/>
        </w:rPr>
      </w:r>
      <w:r/>
    </w:p>
    <w:p>
      <w:pPr>
        <w:pStyle w:val="930"/>
        <w:ind w:firstLine="482"/>
        <w:spacing w:line="580" w:lineRule="exact"/>
        <w:rPr>
          <w:rFonts w:ascii="宋体" w:hAnsi="宋体" w:cs="宋体"/>
          <w:sz w:val="24"/>
          <w:szCs w:val="24"/>
          <w:highlight w:val="none"/>
        </w:rPr>
      </w:pPr>
      <w:r>
        <w:rPr>
          <w:rFonts w:hint="eastAsia" w:ascii="宋体" w:hAnsi="宋体" w:cs="宋体"/>
          <w:sz w:val="24"/>
          <w:szCs w:val="24"/>
          <w:highlight w:val="none"/>
        </w:rPr>
        <w:t xml:space="preserve">各供应商：</w:t>
      </w:r>
      <w:r>
        <w:rPr>
          <w:rFonts w:ascii="宋体" w:hAnsi="宋体" w:cs="宋体"/>
          <w:sz w:val="24"/>
          <w:szCs w:val="24"/>
          <w:highlight w:val="none"/>
        </w:rPr>
      </w:r>
      <w:r/>
    </w:p>
    <w:p>
      <w:pPr>
        <w:pStyle w:val="930"/>
        <w:ind w:firstLine="482"/>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欢迎贵公司参与无锡市政府采购活动！</w:t>
      </w:r>
      <w:r>
        <w:rPr>
          <w:rFonts w:ascii="宋体" w:hAnsi="宋体" w:cs="宋体"/>
          <w:sz w:val="24"/>
          <w:szCs w:val="24"/>
          <w:highlight w:val="none"/>
        </w:rPr>
      </w:r>
      <w:r/>
    </w:p>
    <w:p>
      <w:pPr>
        <w:pStyle w:val="930"/>
        <w:ind w:firstLine="482"/>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rPr>
          <w:rFonts w:ascii="宋体" w:hAnsi="宋体" w:cs="宋体"/>
          <w:sz w:val="24"/>
          <w:szCs w:val="24"/>
          <w:highlight w:val="none"/>
        </w:rPr>
      </w:r>
      <w:r/>
    </w:p>
    <w:p>
      <w:pPr>
        <w:pStyle w:val="930"/>
        <w:jc w:val="left"/>
        <w:widowControl/>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38"/>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38"/>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38"/>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38"/>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38"/>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38"/>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38"/>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38"/>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38"/>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38"/>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38"/>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38"/>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38"/>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38"/>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38"/>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38"/>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38"/>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38"/>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38"/>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38"/>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38"/>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38"/>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38"/>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38"/>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38"/>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38"/>
        <w:ind w:left="0" w:firstLine="0"/>
        <w:rPr>
          <w:rFonts w:hint="eastAsia" w:ascii="黑体" w:hAnsi="宋体" w:eastAsia="黑体" w:cs="Times New Roman"/>
          <w:color w:val="000000"/>
          <w:sz w:val="24"/>
          <w:szCs w:val="24"/>
          <w:highlight w:val="none"/>
          <w:lang w:val="en-US" w:eastAsia="zh-CN"/>
        </w:rPr>
      </w:pPr>
      <w:r>
        <w:rPr>
          <w:rFonts w:hint="eastAsia" w:ascii="黑体" w:hAnsi="宋体" w:eastAsia="黑体" w:cs="Times New Roman"/>
          <w:bCs/>
          <w:color w:val="000000"/>
          <w:sz w:val="24"/>
          <w:szCs w:val="22"/>
          <w:highlight w:val="none"/>
          <w:lang w:val="en-US" w:eastAsia="zh-CN"/>
        </w:rPr>
      </w:r>
      <w:r>
        <w:rPr>
          <w:rFonts w:hint="eastAsia" w:ascii="黑体" w:hAnsi="宋体" w:eastAsia="黑体" w:cs="Times New Roman"/>
          <w:bCs/>
          <w:color w:val="000000"/>
          <w:sz w:val="24"/>
          <w:szCs w:val="22"/>
          <w:highlight w:val="none"/>
          <w:lang w:val="en-US" w:eastAsia="zh-CN"/>
        </w:rPr>
      </w:r>
      <w:r/>
    </w:p>
    <w:p>
      <w:pPr>
        <w:pStyle w:val="1038"/>
        <w:ind w:left="0" w:firstLine="0"/>
        <w:rPr>
          <w:rFonts w:hint="eastAsia" w:ascii="黑体" w:hAnsi="宋体" w:eastAsia="黑体" w:cs="Times New Roman"/>
          <w:color w:val="000000"/>
          <w:sz w:val="24"/>
          <w:szCs w:val="24"/>
          <w:highlight w:val="none"/>
          <w:lang w:val="en-US" w:eastAsia="zh-CN"/>
        </w:rPr>
      </w:pPr>
      <w:r>
        <w:rPr>
          <w:rFonts w:hint="eastAsia" w:ascii="黑体" w:hAnsi="宋体" w:eastAsia="黑体" w:cs="Times New Roman"/>
          <w:color w:val="000000"/>
          <w:sz w:val="24"/>
          <w:szCs w:val="24"/>
          <w:highlight w:val="none"/>
          <w:lang w:val="en-US" w:eastAsia="zh-CN"/>
        </w:rPr>
      </w:r>
      <w:r>
        <w:rPr>
          <w:rFonts w:hint="eastAsia" w:ascii="黑体" w:hAnsi="宋体" w:eastAsia="黑体" w:cs="Times New Roman"/>
          <w:color w:val="000000"/>
          <w:sz w:val="24"/>
          <w:szCs w:val="24"/>
          <w:highlight w:val="none"/>
          <w:lang w:val="en-US" w:eastAsia="zh-CN"/>
        </w:rPr>
      </w:r>
      <w:r/>
    </w:p>
    <w:p>
      <w:pPr>
        <w:pStyle w:val="1038"/>
        <w:ind w:left="0" w:firstLine="0"/>
        <w:rPr>
          <w:rFonts w:hint="eastAsia" w:ascii="黑体" w:hAnsi="宋体" w:eastAsia="黑体" w:cs="Times New Roman"/>
          <w:color w:val="000000"/>
          <w:sz w:val="24"/>
          <w:szCs w:val="24"/>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930"/>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t xml:space="preserve">（十七） 技术文件</w:t>
      </w:r>
      <w:r>
        <w:rPr>
          <w:rFonts w:hint="eastAsia" w:ascii="黑体" w:hAnsi="宋体" w:eastAsia="黑体" w:cs="Times New Roman"/>
          <w:bCs/>
          <w:color w:val="000000"/>
          <w:sz w:val="24"/>
          <w:szCs w:val="22"/>
          <w:highlight w:val="none"/>
          <w:lang w:val="en-US" w:eastAsia="zh-CN"/>
        </w:rPr>
      </w:r>
      <w:r/>
    </w:p>
    <w:p>
      <w:pPr>
        <w:pStyle w:val="930"/>
        <w:jc w:val="center"/>
        <w:spacing w:before="4" w:line="360" w:lineRule="auto"/>
        <w:widowControl/>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r>
      <w:r/>
    </w:p>
    <w:p>
      <w:pPr>
        <w:pStyle w:val="930"/>
        <w:jc w:val="center"/>
        <w:spacing w:before="4" w:line="360" w:lineRule="auto"/>
        <w:widowControl/>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r>
      <w:r/>
    </w:p>
    <w:p>
      <w:pPr>
        <w:pStyle w:val="930"/>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（按照评分办法进行编制） </w:t>
      </w:r>
      <w:r/>
    </w:p>
    <w:sectPr>
      <w:footerReference w:type="default" r:id="rId13"/>
      <w:footnotePr/>
      <w:endnotePr/>
      <w:type w:val="nextPage"/>
      <w:pgSz w:w="11906" w:h="16838" w:orient="portrait"/>
      <w:pgMar w:top="1440" w:right="1440" w:bottom="1440" w:left="12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文鼎CS中宋">
    <w:panose1 w:val="020B0503020202020204"/>
  </w:font>
  <w:font w:name="Tahoma">
    <w:panose1 w:val="020B0604030504040204"/>
  </w:font>
  <w:font w:name="微软雅黑">
    <w:panose1 w:val="020B0503020204020204"/>
  </w:font>
  <w:font w:name="Calibri">
    <w:panose1 w:val="020F050202020403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Arial">
    <w:panose1 w:val="020B0604020202020204"/>
  </w:font>
  <w:font w:name="monospace">
    <w:panose1 w:val="020B0503020202020204"/>
  </w:font>
  <w:font w:name="隶书">
    <w:panose1 w:val="02010509060101010101"/>
  </w:font>
  <w:font w:name="宋体">
    <w:panose1 w:val="02010600030101010101"/>
  </w:font>
  <w:font w:name="Times New Roman">
    <w:panose1 w:val="02020603050405020304"/>
  </w:font>
  <w:font w:name="Times New Roman PSMT">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tabs>
        <w:tab w:val="center" w:pos="4153" w:leader="none"/>
        <w:tab w:val="right" w:pos="8306" w:leader="none"/>
      </w:tabs>
    </w:pPr>
    <w:r>
      <w:rPr>
        <w:rStyle w:val="1024"/>
        <w:szCs w:val="21"/>
      </w:rPr>
      <w:t xml:space="preserve">- </w:t>
    </w:r>
    <w:r>
      <w:rPr>
        <w:szCs w:val="21"/>
      </w:rPr>
      <w:fldChar w:fldCharType="begin"/>
    </w:r>
    <w:r>
      <w:rPr>
        <w:rStyle w:val="1024"/>
        <w:szCs w:val="21"/>
      </w:rPr>
      <w:instrText xml:space="preserve"> PAGE </w:instrText>
    </w:r>
    <w:r>
      <w:rPr>
        <w:szCs w:val="21"/>
      </w:rPr>
      <w:fldChar w:fldCharType="separate"/>
    </w:r>
    <w:r>
      <w:rPr>
        <w:rStyle w:val="1024"/>
        <w:szCs w:val="21"/>
      </w:rPr>
      <w:t xml:space="preserve">3</w:t>
    </w:r>
    <w:r>
      <w:rPr>
        <w:szCs w:val="21"/>
      </w:rPr>
      <w:fldChar w:fldCharType="end"/>
    </w:r>
    <w:r>
      <w:rPr>
        <w:rStyle w:val="1024"/>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right" w:pos="8306" w:leader="none"/>
      </w:tabs>
      <w:rPr>
        <w:rStyle w:val="1024"/>
      </w:rPr>
      <w:framePr w:wrap="around" w:vAnchor="text" w:hAnchor="margin" w:xAlign="center" w:y="1"/>
    </w:pPr>
    <w:r>
      <w:fldChar w:fldCharType="begin"/>
    </w:r>
    <w:r>
      <w:rPr>
        <w:rStyle w:val="1024"/>
      </w:rPr>
      <w:instrText xml:space="preserve">PAGE  </w:instrText>
    </w:r>
    <w:r>
      <w:fldChar w:fldCharType="separate"/>
    </w:r>
    <w:r>
      <w:fldChar w:fldCharType="end"/>
    </w:r>
    <w:r>
      <w:rPr>
        <w:rStyle w:val="1024"/>
      </w:rPr>
    </w:r>
    <w:r/>
  </w:p>
  <w:p>
    <w:pPr>
      <w:pStyle w:val="99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tabs>
        <w:tab w:val="center" w:pos="4153" w:leader="none"/>
        <w:tab w:val="right" w:pos="8306" w:leader="none"/>
      </w:tabs>
    </w:pPr>
    <w:r>
      <w:rPr>
        <w:rFonts w:hint="eastAsia"/>
      </w:rPr>
      <w:t xml:space="preserve">-</w:t>
    </w:r>
    <w:r>
      <w:fldChar w:fldCharType="begin"/>
    </w:r>
    <w:r>
      <w:instrText xml:space="preserve">PAGE   \* MERGEFORMAT</w:instrText>
    </w:r>
    <w:r>
      <w:fldChar w:fldCharType="separate"/>
    </w:r>
    <w:r>
      <w:rPr>
        <w:lang w:val="zh-CN"/>
      </w:rPr>
      <w:t xml:space="preserve">23</w:t>
    </w:r>
    <w:r>
      <w:fldChar w:fldCharType="end"/>
    </w:r>
    <w:r>
      <w:rPr>
        <w:rFonts w:hint="eastAsia"/>
      </w:rPr>
      <w:t xml:space="preserve">-</w:t>
    </w:r>
    <w:r/>
  </w:p>
  <w:p>
    <w:pPr>
      <w:pStyle w:val="99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tabs>
        <w:tab w:val="center" w:pos="4153" w:leader="none"/>
        <w:tab w:val="right" w:pos="8306" w:leader="none"/>
      </w:tabs>
      <w:rPr>
        <w:rFonts w:hint="eastAsia"/>
      </w:rPr>
    </w:pPr>
    <w:r>
      <w:rPr>
        <w:rFonts w:hint="eastAsia"/>
      </w:rPr>
      <w:t xml:space="preserve">-</w:t>
    </w:r>
    <w:r>
      <w:fldChar w:fldCharType="begin"/>
    </w:r>
    <w:r>
      <w:instrText xml:space="preserve">PAGE   \* MERGEFORMAT</w:instrText>
    </w:r>
    <w:r>
      <w:fldChar w:fldCharType="separate"/>
    </w:r>
    <w:r>
      <w:rPr>
        <w:lang w:val="zh-CN"/>
      </w:rPr>
      <w:t xml:space="preserve">45</w:t>
    </w:r>
    <w:r>
      <w:fldChar w:fldCharType="end"/>
    </w:r>
    <w:r>
      <w:rPr>
        <w:rFonts w:hint="eastAsia"/>
      </w:rPr>
      <w:t xml:space="preserve">-</w:t>
    </w:r>
    <w:r>
      <w:rPr>
        <w:rFonts w:hint="eastAsia"/>
      </w:rPr>
    </w:r>
    <w:r/>
  </w:p>
  <w:p>
    <w:pPr>
      <w:pStyle w:val="990"/>
      <w:tabs>
        <w:tab w:val="center" w:pos="4153" w:leader="none"/>
        <w:tab w:val="right" w:pos="8306" w:leader="none"/>
      </w:tabs>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pPr>
    <w:r>
      <w:rPr>
        <w:rFonts w:hint="eastAsia"/>
        <w:lang w:eastAsia="zh-CN"/>
      </w:rPr>
      <w:t xml:space="preserve">2026年惠山街道办事处食堂食材及辅材供货与配送项目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pStyle w:val="9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space"/>
      <w:lvlText w:val="%1)"/>
      <w:lvlJc w:val="left"/>
      <w:pPr>
        <w:pStyle w:val="9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第%1部分．"/>
      <w:lvlJc w:val="left"/>
      <w:pPr>
        <w:pStyle w:val="9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8"/>
      <w:numFmt w:val="chineseCounting"/>
      <w:isLgl w:val="false"/>
      <w:suff w:val="nothing"/>
      <w:lvlText w:val="（%1）"/>
      <w:lvlJc w:val="left"/>
      <w:pPr>
        <w:pStyle w:val="9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30"/>
        <w:ind w:left="-1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pStyle w:val="9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0"/>
      <w:numFmt w:val="decimal"/>
      <w:pStyle w:val="971"/>
      <w:isLgl w:val="false"/>
      <w:suff w:val="tab"/>
      <w:lvlText w:val=""/>
      <w:lvlJc w:val="left"/>
      <w:pPr>
        <w:pStyle w:val="930"/>
        <w:tabs>
          <w:tab w:val="num" w:pos="360" w:leader="none"/>
        </w:tabs>
      </w:pPr>
    </w:lvl>
    <w:lvl w:ilvl="1">
      <w:start w:val="1"/>
      <w:numFmt w:val="bullet"/>
      <w:pStyle w:val="1184"/>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pStyle w:val="930"/>
        <w:ind w:left="450" w:hanging="450"/>
        <w:tabs>
          <w:tab w:val="num" w:pos="450" w:leader="none"/>
        </w:tabs>
      </w:pPr>
      <w:rPr>
        <w:rFonts w:hint="eastAsia"/>
      </w:rPr>
    </w:lvl>
    <w:lvl w:ilvl="1">
      <w:start w:val="1"/>
      <w:numFmt w:val="decimal"/>
      <w:isLgl w:val="false"/>
      <w:suff w:val="tab"/>
      <w:lvlText w:val="%2."/>
      <w:lvlJc w:val="left"/>
      <w:pPr>
        <w:pStyle w:val="930"/>
        <w:ind w:left="780" w:hanging="360"/>
        <w:tabs>
          <w:tab w:val="num" w:pos="780" w:leader="none"/>
        </w:tabs>
      </w:pPr>
      <w:rPr>
        <w:rFonts w:hint="eastAsia"/>
      </w:rPr>
    </w:lvl>
    <w:lvl w:ilvl="2">
      <w:start w:val="1"/>
      <w:numFmt w:val="lowerRoman"/>
      <w:isLgl w:val="false"/>
      <w:suff w:val="tab"/>
      <w:lvlText w:val="%3."/>
      <w:lvlJc w:val="right"/>
      <w:pPr>
        <w:pStyle w:val="930"/>
        <w:ind w:left="1260" w:hanging="420"/>
        <w:tabs>
          <w:tab w:val="num" w:pos="1260" w:leader="none"/>
        </w:tabs>
      </w:pPr>
    </w:lvl>
    <w:lvl w:ilvl="3">
      <w:start w:val="1"/>
      <w:numFmt w:val="decimal"/>
      <w:isLgl w:val="false"/>
      <w:suff w:val="tab"/>
      <w:lvlText w:val="%4."/>
      <w:lvlJc w:val="left"/>
      <w:pPr>
        <w:pStyle w:val="930"/>
        <w:ind w:left="1680" w:hanging="420"/>
        <w:tabs>
          <w:tab w:val="num" w:pos="1680" w:leader="none"/>
        </w:tabs>
      </w:pPr>
    </w:lvl>
    <w:lvl w:ilvl="4">
      <w:start w:val="1"/>
      <w:numFmt w:val="lowerLetter"/>
      <w:isLgl w:val="false"/>
      <w:suff w:val="tab"/>
      <w:lvlText w:val="%5)"/>
      <w:lvlJc w:val="left"/>
      <w:pPr>
        <w:pStyle w:val="930"/>
        <w:ind w:left="2100" w:hanging="420"/>
        <w:tabs>
          <w:tab w:val="num" w:pos="2100" w:leader="none"/>
        </w:tabs>
      </w:pPr>
    </w:lvl>
    <w:lvl w:ilvl="5">
      <w:start w:val="1"/>
      <w:numFmt w:val="lowerRoman"/>
      <w:isLgl w:val="false"/>
      <w:suff w:val="tab"/>
      <w:lvlText w:val="%6."/>
      <w:lvlJc w:val="right"/>
      <w:pPr>
        <w:pStyle w:val="930"/>
        <w:ind w:left="2520" w:hanging="420"/>
        <w:tabs>
          <w:tab w:val="num" w:pos="2520" w:leader="none"/>
        </w:tabs>
      </w:pPr>
    </w:lvl>
    <w:lvl w:ilvl="6">
      <w:start w:val="1"/>
      <w:numFmt w:val="decimal"/>
      <w:isLgl w:val="false"/>
      <w:suff w:val="tab"/>
      <w:lvlText w:val="%7."/>
      <w:lvlJc w:val="left"/>
      <w:pPr>
        <w:pStyle w:val="930"/>
        <w:ind w:left="2940" w:hanging="420"/>
        <w:tabs>
          <w:tab w:val="num" w:pos="2940" w:leader="none"/>
        </w:tabs>
      </w:pPr>
    </w:lvl>
    <w:lvl w:ilvl="7">
      <w:start w:val="1"/>
      <w:numFmt w:val="lowerLetter"/>
      <w:isLgl w:val="false"/>
      <w:suff w:val="tab"/>
      <w:lvlText w:val="%8)"/>
      <w:lvlJc w:val="left"/>
      <w:pPr>
        <w:pStyle w:val="930"/>
        <w:ind w:left="3360" w:hanging="420"/>
        <w:tabs>
          <w:tab w:val="num" w:pos="3360" w:leader="none"/>
        </w:tabs>
      </w:pPr>
    </w:lvl>
    <w:lvl w:ilvl="8">
      <w:start w:val="1"/>
      <w:numFmt w:val="lowerRoman"/>
      <w:isLgl w:val="false"/>
      <w:suff w:val="tab"/>
      <w:lvlText w:val="%9."/>
      <w:lvlJc w:val="right"/>
      <w:pPr>
        <w:pStyle w:val="930"/>
        <w:ind w:left="3780" w:hanging="420"/>
        <w:tabs>
          <w:tab w:val="num" w:pos="3780" w:leader="none"/>
        </w:tabs>
      </w:pPr>
    </w:lvl>
  </w:abstractNum>
  <w:abstractNum w:abstractNumId="8">
    <w:multiLevelType w:val="hybridMultilevel"/>
    <w:lvl w:ilvl="0">
      <w:start w:val="1"/>
      <w:numFmt w:val="japaneseCounting"/>
      <w:isLgl w:val="false"/>
      <w:suff w:val="tab"/>
      <w:lvlText w:val="（%1）"/>
      <w:lvlJc w:val="left"/>
      <w:pPr>
        <w:pStyle w:val="930"/>
        <w:ind w:left="1080" w:hanging="1080"/>
        <w:tabs>
          <w:tab w:val="num" w:pos="1080" w:leader="none"/>
        </w:tabs>
      </w:pPr>
      <w:rPr>
        <w:rFonts w:hint="eastAsia" w:cs="Times New Roman"/>
      </w:rPr>
    </w:lvl>
    <w:lvl w:ilvl="1">
      <w:start w:val="1"/>
      <w:numFmt w:val="decimal"/>
      <w:isLgl w:val="false"/>
      <w:suff w:val="tab"/>
      <w:lvlText w:val="%2."/>
      <w:lvlJc w:val="left"/>
      <w:pPr>
        <w:pStyle w:val="930"/>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30"/>
        <w:ind w:left="1260" w:hanging="420"/>
        <w:tabs>
          <w:tab w:val="num" w:pos="1260" w:leader="none"/>
        </w:tabs>
      </w:pPr>
      <w:rPr>
        <w:rFonts w:cs="Times New Roman"/>
      </w:rPr>
    </w:lvl>
    <w:lvl w:ilvl="3">
      <w:start w:val="1"/>
      <w:numFmt w:val="decimal"/>
      <w:isLgl w:val="false"/>
      <w:suff w:val="tab"/>
      <w:lvlText w:val="%4."/>
      <w:lvlJc w:val="left"/>
      <w:pPr>
        <w:pStyle w:val="930"/>
        <w:ind w:left="1680" w:hanging="420"/>
        <w:tabs>
          <w:tab w:val="num" w:pos="1680" w:leader="none"/>
        </w:tabs>
      </w:pPr>
      <w:rPr>
        <w:rFonts w:cs="Times New Roman"/>
      </w:rPr>
    </w:lvl>
    <w:lvl w:ilvl="4">
      <w:start w:val="1"/>
      <w:numFmt w:val="lowerLetter"/>
      <w:isLgl w:val="false"/>
      <w:suff w:val="tab"/>
      <w:lvlText w:val="%5)"/>
      <w:lvlJc w:val="left"/>
      <w:pPr>
        <w:pStyle w:val="930"/>
        <w:ind w:left="2100" w:hanging="420"/>
        <w:tabs>
          <w:tab w:val="num" w:pos="2100" w:leader="none"/>
        </w:tabs>
      </w:pPr>
      <w:rPr>
        <w:rFonts w:cs="Times New Roman"/>
      </w:rPr>
    </w:lvl>
    <w:lvl w:ilvl="5">
      <w:start w:val="1"/>
      <w:numFmt w:val="lowerRoman"/>
      <w:isLgl w:val="false"/>
      <w:suff w:val="tab"/>
      <w:lvlText w:val="%6."/>
      <w:lvlJc w:val="right"/>
      <w:pPr>
        <w:pStyle w:val="930"/>
        <w:ind w:left="2520" w:hanging="420"/>
        <w:tabs>
          <w:tab w:val="num" w:pos="2520" w:leader="none"/>
        </w:tabs>
      </w:pPr>
      <w:rPr>
        <w:rFonts w:cs="Times New Roman"/>
      </w:rPr>
    </w:lvl>
    <w:lvl w:ilvl="6">
      <w:start w:val="1"/>
      <w:numFmt w:val="decimal"/>
      <w:isLgl w:val="false"/>
      <w:suff w:val="tab"/>
      <w:lvlText w:val="%7."/>
      <w:lvlJc w:val="left"/>
      <w:pPr>
        <w:pStyle w:val="930"/>
        <w:ind w:left="2940" w:hanging="420"/>
        <w:tabs>
          <w:tab w:val="num" w:pos="2940" w:leader="none"/>
        </w:tabs>
      </w:pPr>
      <w:rPr>
        <w:rFonts w:cs="Times New Roman"/>
      </w:rPr>
    </w:lvl>
    <w:lvl w:ilvl="7">
      <w:start w:val="1"/>
      <w:numFmt w:val="lowerLetter"/>
      <w:isLgl w:val="false"/>
      <w:suff w:val="tab"/>
      <w:lvlText w:val="%8)"/>
      <w:lvlJc w:val="left"/>
      <w:pPr>
        <w:pStyle w:val="930"/>
        <w:ind w:left="3360" w:hanging="420"/>
        <w:tabs>
          <w:tab w:val="num" w:pos="3360" w:leader="none"/>
        </w:tabs>
      </w:pPr>
      <w:rPr>
        <w:rFonts w:cs="Times New Roman"/>
      </w:rPr>
    </w:lvl>
    <w:lvl w:ilvl="8">
      <w:start w:val="1"/>
      <w:numFmt w:val="lowerRoman"/>
      <w:isLgl w:val="false"/>
      <w:suff w:val="tab"/>
      <w:lvlText w:val="%9."/>
      <w:lvlJc w:val="right"/>
      <w:pPr>
        <w:pStyle w:val="930"/>
        <w:ind w:left="3780" w:hanging="420"/>
        <w:tabs>
          <w:tab w:val="num" w:pos="3780" w:leader="none"/>
        </w:tabs>
      </w:pPr>
      <w:rPr>
        <w:rFonts w:cs="Times New Roman"/>
      </w:rPr>
    </w:lvl>
  </w:abstractNum>
  <w:abstractNum w:abstractNumId="9">
    <w:multiLevelType w:val="hybridMultilevel"/>
    <w:lvl w:ilvl="0">
      <w:start w:val="1"/>
      <w:numFmt w:val="decimal"/>
      <w:isLgl w:val="false"/>
      <w:suff w:val="tab"/>
      <w:lvlText w:val="%1．"/>
      <w:lvlJc w:val="left"/>
      <w:pPr>
        <w:pStyle w:val="930"/>
        <w:ind w:left="1697" w:hanging="420"/>
        <w:tabs>
          <w:tab w:val="num" w:pos="169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tab"/>
      <w:lvlText w:val="（%1)"/>
      <w:lvlJc w:val="left"/>
      <w:pPr>
        <w:pStyle w:val="930"/>
        <w:tabs>
          <w:tab w:val="num"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930"/>
        <w:tabs>
          <w:tab w:val="num" w:pos="312" w:leader="none"/>
        </w:tabs>
      </w:pPr>
      <w:rPr>
        <w:rFonts w:ascii="宋体" w:hAnsi="宋体" w:eastAsia="宋体" w:cs="宋体"/>
        <w:b/>
        <w:bCs/>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pStyle w:val="931"/>
      <w:isLgl w:val="false"/>
      <w:suff w:val="tab"/>
      <w:lvlText w:val="第%1部分"/>
      <w:lvlJc w:val="left"/>
      <w:pPr>
        <w:pStyle w:val="930"/>
        <w:ind w:left="425" w:hanging="425"/>
        <w:tabs>
          <w:tab w:val="num" w:pos="1800" w:leader="none"/>
        </w:tabs>
      </w:pPr>
      <w:rPr>
        <w:rFonts w:hint="eastAsia"/>
      </w:rPr>
    </w:lvl>
    <w:lvl w:ilvl="1">
      <w:start w:val="1"/>
      <w:numFmt w:val="decimal"/>
      <w:pStyle w:val="932"/>
      <w:isLgl w:val="false"/>
      <w:suff w:val="tab"/>
      <w:lvlText w:val="%1.%2"/>
      <w:lvlJc w:val="left"/>
      <w:pPr>
        <w:pStyle w:val="930"/>
        <w:ind w:left="567" w:hanging="567"/>
        <w:tabs>
          <w:tab w:val="num" w:pos="567" w:leader="none"/>
        </w:tabs>
      </w:pPr>
      <w:rPr>
        <w:rFonts w:hint="eastAsia"/>
      </w:rPr>
    </w:lvl>
    <w:lvl w:ilvl="2">
      <w:start w:val="1"/>
      <w:numFmt w:val="decimal"/>
      <w:pStyle w:val="1155"/>
      <w:isLgl w:val="false"/>
      <w:suff w:val="tab"/>
      <w:lvlText w:val="%1.%2.%3"/>
      <w:lvlJc w:val="left"/>
      <w:pPr>
        <w:pStyle w:val="930"/>
        <w:ind w:left="340" w:hanging="340"/>
        <w:tabs>
          <w:tab w:val="num" w:pos="1080" w:leader="none"/>
        </w:tabs>
      </w:pPr>
      <w:rPr>
        <w:rFonts w:hint="eastAsia"/>
      </w:rPr>
    </w:lvl>
    <w:lvl w:ilvl="3">
      <w:start w:val="1"/>
      <w:numFmt w:val="decimal"/>
      <w:isLgl w:val="false"/>
      <w:suff w:val="tab"/>
      <w:lvlText w:val="%1.%2.%3.%4"/>
      <w:lvlJc w:val="left"/>
      <w:pPr>
        <w:pStyle w:val="930"/>
        <w:ind w:left="851" w:hanging="851"/>
        <w:tabs>
          <w:tab w:val="num" w:pos="851" w:leader="none"/>
        </w:tabs>
      </w:pPr>
      <w:rPr>
        <w:rFonts w:hint="eastAsia"/>
      </w:rPr>
    </w:lvl>
    <w:lvl w:ilvl="4">
      <w:start w:val="1"/>
      <w:numFmt w:val="decimal"/>
      <w:pStyle w:val="934"/>
      <w:isLgl w:val="false"/>
      <w:suff w:val="tab"/>
      <w:lvlText w:val="%1.%2.%3.%4.%5"/>
      <w:lvlJc w:val="left"/>
      <w:pPr>
        <w:pStyle w:val="930"/>
        <w:ind w:left="992" w:hanging="992"/>
        <w:tabs>
          <w:tab w:val="num" w:pos="1080" w:leader="none"/>
        </w:tabs>
      </w:pPr>
      <w:rPr>
        <w:rFonts w:hint="eastAsia"/>
      </w:rPr>
    </w:lvl>
    <w:lvl w:ilvl="5">
      <w:start w:val="1"/>
      <w:numFmt w:val="decimal"/>
      <w:pStyle w:val="935"/>
      <w:isLgl w:val="false"/>
      <w:suff w:val="tab"/>
      <w:lvlText w:val="%1.%2.%3.%4.%5.%6"/>
      <w:lvlJc w:val="left"/>
      <w:pPr>
        <w:pStyle w:val="930"/>
        <w:ind w:left="1134" w:hanging="1134"/>
        <w:tabs>
          <w:tab w:val="num" w:pos="1440" w:leader="none"/>
        </w:tabs>
      </w:pPr>
      <w:rPr>
        <w:rFonts w:hint="eastAsia"/>
      </w:rPr>
    </w:lvl>
    <w:lvl w:ilvl="6">
      <w:start w:val="1"/>
      <w:numFmt w:val="decimal"/>
      <w:isLgl w:val="false"/>
      <w:suff w:val="tab"/>
      <w:lvlText w:val="%1.%2.%3.%4.%5.%6.%7."/>
      <w:lvlJc w:val="left"/>
      <w:pPr>
        <w:pStyle w:val="930"/>
        <w:ind w:left="1276" w:hanging="1276"/>
        <w:tabs>
          <w:tab w:val="num" w:pos="1276" w:leader="none"/>
        </w:tabs>
      </w:pPr>
      <w:rPr>
        <w:rFonts w:hint="eastAsia"/>
      </w:rPr>
    </w:lvl>
    <w:lvl w:ilvl="7">
      <w:start w:val="1"/>
      <w:numFmt w:val="decimal"/>
      <w:isLgl w:val="false"/>
      <w:suff w:val="tab"/>
      <w:lvlText w:val="%1.%2.%3.%4.%5.%6.%7.%8."/>
      <w:lvlJc w:val="left"/>
      <w:pPr>
        <w:pStyle w:val="930"/>
        <w:ind w:left="1418" w:hanging="1418"/>
        <w:tabs>
          <w:tab w:val="num" w:pos="1418" w:leader="none"/>
        </w:tabs>
      </w:pPr>
      <w:rPr>
        <w:rFonts w:hint="eastAsia"/>
      </w:rPr>
    </w:lvl>
    <w:lvl w:ilvl="8">
      <w:start w:val="1"/>
      <w:numFmt w:val="decimal"/>
      <w:isLgl w:val="false"/>
      <w:suff w:val="tab"/>
      <w:lvlText w:val="%1.%2.%3.%4.%5.%6.%7.%8.%9."/>
      <w:lvlJc w:val="left"/>
      <w:pPr>
        <w:pStyle w:val="930"/>
        <w:ind w:left="1559" w:hanging="1559"/>
        <w:tabs>
          <w:tab w:val="num" w:pos="1559" w:leader="none"/>
        </w:tabs>
      </w:pPr>
      <w:rPr>
        <w:rFonts w:hint="eastAsia"/>
      </w:rPr>
    </w:lvl>
  </w:abstractNum>
  <w:abstractNum w:abstractNumId="13">
    <w:multiLevelType w:val="hybridMultilevel"/>
    <w:lvl w:ilvl="0">
      <w:start w:val="1"/>
      <w:numFmt w:val="lowerLetter"/>
      <w:pStyle w:val="968"/>
      <w:isLgl w:val="false"/>
      <w:suff w:val="tab"/>
      <w:lvlText w:val="%1)"/>
      <w:lvlJc w:val="left"/>
      <w:pPr>
        <w:pStyle w:val="930"/>
        <w:ind w:left="1620" w:hanging="420"/>
        <w:tabs>
          <w:tab w:val="num" w:pos="1620" w:leader="none"/>
        </w:tabs>
      </w:pPr>
    </w:lvl>
    <w:lvl w:ilvl="1">
      <w:start w:val="1"/>
      <w:numFmt w:val="decimal"/>
      <w:isLgl w:val="false"/>
      <w:suff w:val="tab"/>
      <w:lvlText w:val="%2."/>
      <w:lvlJc w:val="left"/>
      <w:pPr>
        <w:pStyle w:val="930"/>
        <w:ind w:left="2040" w:hanging="420"/>
        <w:tabs>
          <w:tab w:val="num" w:pos="2040" w:leader="none"/>
        </w:tabs>
      </w:pPr>
    </w:lvl>
    <w:lvl w:ilvl="2">
      <w:start w:val="1"/>
      <w:numFmt w:val="lowerRoman"/>
      <w:isLgl w:val="false"/>
      <w:suff w:val="tab"/>
      <w:lvlText w:val="%3."/>
      <w:lvlJc w:val="right"/>
      <w:pPr>
        <w:pStyle w:val="930"/>
        <w:ind w:left="2460" w:hanging="420"/>
        <w:tabs>
          <w:tab w:val="num" w:pos="2460" w:leader="none"/>
        </w:tabs>
      </w:pPr>
    </w:lvl>
    <w:lvl w:ilvl="3">
      <w:start w:val="1"/>
      <w:numFmt w:val="decimal"/>
      <w:isLgl w:val="false"/>
      <w:suff w:val="tab"/>
      <w:lvlText w:val="%4."/>
      <w:lvlJc w:val="left"/>
      <w:pPr>
        <w:pStyle w:val="930"/>
        <w:ind w:left="2880" w:hanging="420"/>
        <w:tabs>
          <w:tab w:val="num" w:pos="2880" w:leader="none"/>
        </w:tabs>
      </w:pPr>
    </w:lvl>
    <w:lvl w:ilvl="4">
      <w:start w:val="1"/>
      <w:numFmt w:val="lowerLetter"/>
      <w:isLgl w:val="false"/>
      <w:suff w:val="tab"/>
      <w:lvlText w:val="%5)"/>
      <w:lvlJc w:val="left"/>
      <w:pPr>
        <w:pStyle w:val="930"/>
        <w:ind w:left="3300" w:hanging="420"/>
        <w:tabs>
          <w:tab w:val="num" w:pos="3300" w:leader="none"/>
        </w:tabs>
      </w:pPr>
    </w:lvl>
    <w:lvl w:ilvl="5">
      <w:start w:val="1"/>
      <w:numFmt w:val="lowerRoman"/>
      <w:isLgl w:val="false"/>
      <w:suff w:val="tab"/>
      <w:lvlText w:val="%6."/>
      <w:lvlJc w:val="right"/>
      <w:pPr>
        <w:pStyle w:val="930"/>
        <w:ind w:left="3720" w:hanging="420"/>
        <w:tabs>
          <w:tab w:val="num" w:pos="3720" w:leader="none"/>
        </w:tabs>
      </w:pPr>
    </w:lvl>
    <w:lvl w:ilvl="6">
      <w:start w:val="1"/>
      <w:numFmt w:val="decimal"/>
      <w:isLgl w:val="false"/>
      <w:suff w:val="tab"/>
      <w:lvlText w:val="%7."/>
      <w:lvlJc w:val="left"/>
      <w:pPr>
        <w:pStyle w:val="930"/>
        <w:ind w:left="4140" w:hanging="420"/>
        <w:tabs>
          <w:tab w:val="num" w:pos="4140" w:leader="none"/>
        </w:tabs>
      </w:pPr>
    </w:lvl>
    <w:lvl w:ilvl="7">
      <w:start w:val="1"/>
      <w:numFmt w:val="lowerLetter"/>
      <w:isLgl w:val="false"/>
      <w:suff w:val="tab"/>
      <w:lvlText w:val="%8)"/>
      <w:lvlJc w:val="left"/>
      <w:pPr>
        <w:pStyle w:val="930"/>
        <w:ind w:left="4560" w:hanging="420"/>
        <w:tabs>
          <w:tab w:val="num" w:pos="4560" w:leader="none"/>
        </w:tabs>
      </w:pPr>
    </w:lvl>
    <w:lvl w:ilvl="8">
      <w:start w:val="1"/>
      <w:numFmt w:val="lowerRoman"/>
      <w:isLgl w:val="false"/>
      <w:suff w:val="tab"/>
      <w:lvlText w:val="%9."/>
      <w:lvlJc w:val="right"/>
      <w:pPr>
        <w:pStyle w:val="930"/>
        <w:ind w:left="4980" w:hanging="420"/>
        <w:tabs>
          <w:tab w:val="num" w:pos="4980" w:leader="none"/>
        </w:tabs>
      </w:pPr>
    </w:lvl>
  </w:abstractNum>
  <w:abstractNum w:abstractNumId="14">
    <w:multiLevelType w:val="hybridMultilevel"/>
    <w:lvl w:ilvl="0">
      <w:start w:val="1"/>
      <w:numFmt w:val="decimal"/>
      <w:isLgl w:val="false"/>
      <w:suff w:val="tab"/>
      <w:lvlText w:val="%1."/>
      <w:lvlJc w:val="left"/>
      <w:pPr>
        <w:pStyle w:val="93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930"/>
        <w:ind w:left="211"/>
      </w:pPr>
      <w:rPr>
        <w:rFonts w:ascii="宋体" w:hAnsi="宋体" w:eastAsia="宋体" w:cs="宋体"/>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pStyle w:val="930"/>
        <w:ind w:left="840" w:hanging="420"/>
      </w:pPr>
      <w:rPr>
        <w:rFonts w:hint="eastAsia"/>
      </w:rPr>
    </w:lvl>
    <w:lvl w:ilvl="1">
      <w:start w:val="1"/>
      <w:numFmt w:val="lowerLetter"/>
      <w:isLgl w:val="false"/>
      <w:suff w:val="tab"/>
      <w:lvlText w:val="%2)"/>
      <w:lvlJc w:val="left"/>
      <w:pPr>
        <w:pStyle w:val="930"/>
        <w:ind w:left="1110" w:hanging="420"/>
        <w:tabs>
          <w:tab w:val="num" w:pos="840" w:leader="none"/>
        </w:tabs>
      </w:pPr>
    </w:lvl>
    <w:lvl w:ilvl="2">
      <w:start w:val="1"/>
      <w:numFmt w:val="lowerRoman"/>
      <w:isLgl w:val="false"/>
      <w:suff w:val="tab"/>
      <w:lvlText w:val="%3."/>
      <w:lvlJc w:val="right"/>
      <w:pPr>
        <w:pStyle w:val="930"/>
        <w:ind w:left="1530" w:hanging="420"/>
        <w:tabs>
          <w:tab w:val="num" w:pos="1260" w:leader="none"/>
        </w:tabs>
      </w:pPr>
    </w:lvl>
    <w:lvl w:ilvl="3">
      <w:start w:val="1"/>
      <w:numFmt w:val="decimal"/>
      <w:isLgl w:val="false"/>
      <w:suff w:val="tab"/>
      <w:lvlText w:val="%4."/>
      <w:lvlJc w:val="left"/>
      <w:pPr>
        <w:pStyle w:val="930"/>
        <w:ind w:left="1950" w:hanging="420"/>
        <w:tabs>
          <w:tab w:val="num" w:pos="1680" w:leader="none"/>
        </w:tabs>
      </w:pPr>
    </w:lvl>
    <w:lvl w:ilvl="4">
      <w:start w:val="1"/>
      <w:numFmt w:val="lowerLetter"/>
      <w:isLgl w:val="false"/>
      <w:suff w:val="tab"/>
      <w:lvlText w:val="%5)"/>
      <w:lvlJc w:val="left"/>
      <w:pPr>
        <w:pStyle w:val="930"/>
        <w:ind w:left="2370" w:hanging="420"/>
        <w:tabs>
          <w:tab w:val="num" w:pos="2100" w:leader="none"/>
        </w:tabs>
      </w:pPr>
    </w:lvl>
    <w:lvl w:ilvl="5">
      <w:start w:val="1"/>
      <w:numFmt w:val="lowerRoman"/>
      <w:isLgl w:val="false"/>
      <w:suff w:val="tab"/>
      <w:lvlText w:val="%6."/>
      <w:lvlJc w:val="right"/>
      <w:pPr>
        <w:pStyle w:val="930"/>
        <w:ind w:left="2790" w:hanging="420"/>
        <w:tabs>
          <w:tab w:val="num" w:pos="2520" w:leader="none"/>
        </w:tabs>
      </w:pPr>
    </w:lvl>
    <w:lvl w:ilvl="6">
      <w:start w:val="1"/>
      <w:numFmt w:val="decimal"/>
      <w:isLgl w:val="false"/>
      <w:suff w:val="tab"/>
      <w:lvlText w:val="%7."/>
      <w:lvlJc w:val="left"/>
      <w:pPr>
        <w:pStyle w:val="930"/>
        <w:ind w:left="3210" w:hanging="420"/>
        <w:tabs>
          <w:tab w:val="num" w:pos="2940" w:leader="none"/>
        </w:tabs>
      </w:pPr>
    </w:lvl>
    <w:lvl w:ilvl="7">
      <w:start w:val="1"/>
      <w:numFmt w:val="lowerLetter"/>
      <w:isLgl w:val="false"/>
      <w:suff w:val="tab"/>
      <w:lvlText w:val="%8)"/>
      <w:lvlJc w:val="left"/>
      <w:pPr>
        <w:pStyle w:val="930"/>
        <w:ind w:left="3630" w:hanging="420"/>
        <w:tabs>
          <w:tab w:val="num" w:pos="3360" w:leader="none"/>
        </w:tabs>
      </w:pPr>
    </w:lvl>
    <w:lvl w:ilvl="8">
      <w:start w:val="1"/>
      <w:numFmt w:val="lowerRoman"/>
      <w:isLgl w:val="false"/>
      <w:suff w:val="tab"/>
      <w:lvlText w:val="%9."/>
      <w:lvlJc w:val="right"/>
      <w:pPr>
        <w:pStyle w:val="930"/>
        <w:ind w:left="4050" w:hanging="420"/>
        <w:tabs>
          <w:tab w:val="num" w:pos="3780" w:leader="none"/>
        </w:tabs>
      </w:pPr>
    </w:lvl>
  </w:abstractNum>
  <w:num w:numId="1">
    <w:abstractNumId w:val="12"/>
  </w:num>
  <w:num w:numId="2">
    <w:abstractNumId w:val="13"/>
  </w:num>
  <w:num w:numId="3">
    <w:abstractNumId w:val="6"/>
  </w:num>
  <w:num w:numId="4">
    <w:abstractNumId w:val="14"/>
  </w:num>
  <w:num w:numId="5">
    <w:abstractNumId w:val="11"/>
  </w:num>
  <w:num w:numId="6">
    <w:abstractNumId w:val="15"/>
  </w:num>
  <w:num w:numId="7">
    <w:abstractNumId w:val="10"/>
  </w:num>
  <w:num w:numId="8">
    <w:abstractNumId w:val="0"/>
  </w:num>
  <w:num w:numId="9">
    <w:abstractNumId w:val="5"/>
  </w:num>
  <w:num w:numId="10">
    <w:abstractNumId w:val="1"/>
  </w:num>
  <w:num w:numId="11">
    <w:abstractNumId w:val="16"/>
  </w:num>
  <w:num w:numId="12">
    <w:abstractNumId w:val="9"/>
  </w:num>
  <w:num w:numId="13">
    <w:abstractNumId w:val="8"/>
  </w:num>
  <w:num w:numId="14">
    <w:abstractNumId w:val="3"/>
  </w:num>
  <w:num w:numId="15">
    <w:abstractNumId w:val="2"/>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name w:val="Heading 1"/>
    <w:basedOn w:val="930"/>
    <w:next w:val="930"/>
    <w:link w:val="754"/>
    <w:uiPriority w:val="9"/>
    <w:qFormat/>
    <w:pPr>
      <w:keepLines/>
      <w:keepNext/>
      <w:spacing w:before="480" w:after="200"/>
      <w:outlineLvl w:val="0"/>
    </w:pPr>
    <w:rPr>
      <w:rFonts w:ascii="Arial" w:hAnsi="Arial" w:eastAsia="Arial" w:cs="Arial"/>
      <w:sz w:val="40"/>
      <w:szCs w:val="40"/>
    </w:rPr>
  </w:style>
  <w:style w:type="character" w:styleId="754">
    <w:name w:val="Heading 1 Char"/>
    <w:link w:val="753"/>
    <w:uiPriority w:val="9"/>
    <w:rPr>
      <w:rFonts w:ascii="Arial" w:hAnsi="Arial" w:eastAsia="Arial" w:cs="Arial"/>
      <w:sz w:val="40"/>
      <w:szCs w:val="40"/>
    </w:rPr>
  </w:style>
  <w:style w:type="paragraph" w:styleId="755">
    <w:name w:val="Heading 2"/>
    <w:basedOn w:val="930"/>
    <w:next w:val="930"/>
    <w:link w:val="756"/>
    <w:uiPriority w:val="9"/>
    <w:unhideWhenUsed/>
    <w:qFormat/>
    <w:pPr>
      <w:keepLines/>
      <w:keepNext/>
      <w:spacing w:before="360" w:after="200"/>
      <w:outlineLvl w:val="1"/>
    </w:pPr>
    <w:rPr>
      <w:rFonts w:ascii="Arial" w:hAnsi="Arial" w:eastAsia="Arial" w:cs="Arial"/>
      <w:sz w:val="34"/>
    </w:rPr>
  </w:style>
  <w:style w:type="character" w:styleId="756">
    <w:name w:val="Heading 2 Char"/>
    <w:link w:val="755"/>
    <w:uiPriority w:val="9"/>
    <w:rPr>
      <w:rFonts w:ascii="Arial" w:hAnsi="Arial" w:eastAsia="Arial" w:cs="Arial"/>
      <w:sz w:val="34"/>
    </w:rPr>
  </w:style>
  <w:style w:type="paragraph" w:styleId="757">
    <w:name w:val="Heading 3"/>
    <w:basedOn w:val="930"/>
    <w:next w:val="930"/>
    <w:link w:val="758"/>
    <w:uiPriority w:val="9"/>
    <w:unhideWhenUsed/>
    <w:qFormat/>
    <w:pPr>
      <w:keepLines/>
      <w:keepNext/>
      <w:spacing w:before="320" w:after="200"/>
      <w:outlineLvl w:val="2"/>
    </w:pPr>
    <w:rPr>
      <w:rFonts w:ascii="Arial" w:hAnsi="Arial" w:eastAsia="Arial" w:cs="Arial"/>
      <w:sz w:val="30"/>
      <w:szCs w:val="30"/>
    </w:rPr>
  </w:style>
  <w:style w:type="character" w:styleId="758">
    <w:name w:val="Heading 3 Char"/>
    <w:link w:val="757"/>
    <w:uiPriority w:val="9"/>
    <w:rPr>
      <w:rFonts w:ascii="Arial" w:hAnsi="Arial" w:eastAsia="Arial" w:cs="Arial"/>
      <w:sz w:val="30"/>
      <w:szCs w:val="30"/>
    </w:rPr>
  </w:style>
  <w:style w:type="paragraph" w:styleId="759">
    <w:name w:val="Heading 4"/>
    <w:basedOn w:val="930"/>
    <w:next w:val="930"/>
    <w:link w:val="760"/>
    <w:uiPriority w:val="9"/>
    <w:unhideWhenUsed/>
    <w:qFormat/>
    <w:pPr>
      <w:keepLines/>
      <w:keepNext/>
      <w:spacing w:before="320" w:after="200"/>
      <w:outlineLvl w:val="3"/>
    </w:pPr>
    <w:rPr>
      <w:rFonts w:ascii="Arial" w:hAnsi="Arial" w:eastAsia="Arial" w:cs="Arial"/>
      <w:b/>
      <w:bCs/>
      <w:sz w:val="26"/>
      <w:szCs w:val="26"/>
    </w:rPr>
  </w:style>
  <w:style w:type="character" w:styleId="760">
    <w:name w:val="Heading 4 Char"/>
    <w:link w:val="759"/>
    <w:uiPriority w:val="9"/>
    <w:rPr>
      <w:rFonts w:ascii="Arial" w:hAnsi="Arial" w:eastAsia="Arial" w:cs="Arial"/>
      <w:b/>
      <w:bCs/>
      <w:sz w:val="26"/>
      <w:szCs w:val="26"/>
    </w:rPr>
  </w:style>
  <w:style w:type="paragraph" w:styleId="761">
    <w:name w:val="Heading 5"/>
    <w:basedOn w:val="930"/>
    <w:next w:val="930"/>
    <w:link w:val="762"/>
    <w:uiPriority w:val="9"/>
    <w:unhideWhenUsed/>
    <w:qFormat/>
    <w:pPr>
      <w:keepLines/>
      <w:keepNext/>
      <w:spacing w:before="320" w:after="200"/>
      <w:outlineLvl w:val="4"/>
    </w:pPr>
    <w:rPr>
      <w:rFonts w:ascii="Arial" w:hAnsi="Arial" w:eastAsia="Arial" w:cs="Arial"/>
      <w:b/>
      <w:bCs/>
      <w:sz w:val="24"/>
      <w:szCs w:val="24"/>
    </w:rPr>
  </w:style>
  <w:style w:type="character" w:styleId="762">
    <w:name w:val="Heading 5 Char"/>
    <w:link w:val="761"/>
    <w:uiPriority w:val="9"/>
    <w:rPr>
      <w:rFonts w:ascii="Arial" w:hAnsi="Arial" w:eastAsia="Arial" w:cs="Arial"/>
      <w:b/>
      <w:bCs/>
      <w:sz w:val="24"/>
      <w:szCs w:val="24"/>
    </w:rPr>
  </w:style>
  <w:style w:type="paragraph" w:styleId="763">
    <w:name w:val="Heading 6"/>
    <w:basedOn w:val="930"/>
    <w:next w:val="930"/>
    <w:link w:val="764"/>
    <w:uiPriority w:val="9"/>
    <w:unhideWhenUsed/>
    <w:qFormat/>
    <w:pPr>
      <w:keepLines/>
      <w:keepNext/>
      <w:spacing w:before="320" w:after="200"/>
      <w:outlineLvl w:val="5"/>
    </w:pPr>
    <w:rPr>
      <w:rFonts w:ascii="Arial" w:hAnsi="Arial" w:eastAsia="Arial" w:cs="Arial"/>
      <w:b/>
      <w:bCs/>
      <w:sz w:val="22"/>
      <w:szCs w:val="22"/>
    </w:rPr>
  </w:style>
  <w:style w:type="character" w:styleId="764">
    <w:name w:val="Heading 6 Char"/>
    <w:link w:val="763"/>
    <w:uiPriority w:val="9"/>
    <w:rPr>
      <w:rFonts w:ascii="Arial" w:hAnsi="Arial" w:eastAsia="Arial" w:cs="Arial"/>
      <w:b/>
      <w:bCs/>
      <w:sz w:val="22"/>
      <w:szCs w:val="22"/>
    </w:rPr>
  </w:style>
  <w:style w:type="paragraph" w:styleId="765">
    <w:name w:val="Heading 7"/>
    <w:basedOn w:val="930"/>
    <w:next w:val="930"/>
    <w:link w:val="766"/>
    <w:uiPriority w:val="9"/>
    <w:unhideWhenUsed/>
    <w:qFormat/>
    <w:pPr>
      <w:keepLines/>
      <w:keepNext/>
      <w:spacing w:before="320" w:after="200"/>
      <w:outlineLvl w:val="6"/>
    </w:pPr>
    <w:rPr>
      <w:rFonts w:ascii="Arial" w:hAnsi="Arial" w:eastAsia="Arial" w:cs="Arial"/>
      <w:b/>
      <w:bCs/>
      <w:i/>
      <w:iCs/>
      <w:sz w:val="22"/>
      <w:szCs w:val="22"/>
    </w:rPr>
  </w:style>
  <w:style w:type="character" w:styleId="766">
    <w:name w:val="Heading 7 Char"/>
    <w:link w:val="765"/>
    <w:uiPriority w:val="9"/>
    <w:rPr>
      <w:rFonts w:ascii="Arial" w:hAnsi="Arial" w:eastAsia="Arial" w:cs="Arial"/>
      <w:b/>
      <w:bCs/>
      <w:i/>
      <w:iCs/>
      <w:sz w:val="22"/>
      <w:szCs w:val="22"/>
    </w:rPr>
  </w:style>
  <w:style w:type="paragraph" w:styleId="767">
    <w:name w:val="Heading 8"/>
    <w:basedOn w:val="930"/>
    <w:next w:val="930"/>
    <w:link w:val="768"/>
    <w:uiPriority w:val="9"/>
    <w:unhideWhenUsed/>
    <w:qFormat/>
    <w:pPr>
      <w:keepLines/>
      <w:keepNext/>
      <w:spacing w:before="320" w:after="200"/>
      <w:outlineLvl w:val="7"/>
    </w:pPr>
    <w:rPr>
      <w:rFonts w:ascii="Arial" w:hAnsi="Arial" w:eastAsia="Arial" w:cs="Arial"/>
      <w:i/>
      <w:iCs/>
      <w:sz w:val="22"/>
      <w:szCs w:val="22"/>
    </w:rPr>
  </w:style>
  <w:style w:type="character" w:styleId="768">
    <w:name w:val="Heading 8 Char"/>
    <w:link w:val="767"/>
    <w:uiPriority w:val="9"/>
    <w:rPr>
      <w:rFonts w:ascii="Arial" w:hAnsi="Arial" w:eastAsia="Arial" w:cs="Arial"/>
      <w:i/>
      <w:iCs/>
      <w:sz w:val="22"/>
      <w:szCs w:val="22"/>
    </w:rPr>
  </w:style>
  <w:style w:type="paragraph" w:styleId="769">
    <w:name w:val="Heading 9"/>
    <w:basedOn w:val="930"/>
    <w:next w:val="930"/>
    <w:link w:val="770"/>
    <w:uiPriority w:val="9"/>
    <w:unhideWhenUsed/>
    <w:qFormat/>
    <w:pPr>
      <w:keepLines/>
      <w:keepNext/>
      <w:spacing w:before="320" w:after="200"/>
      <w:outlineLvl w:val="8"/>
    </w:pPr>
    <w:rPr>
      <w:rFonts w:ascii="Arial" w:hAnsi="Arial" w:eastAsia="Arial" w:cs="Arial"/>
      <w:i/>
      <w:iCs/>
      <w:sz w:val="21"/>
      <w:szCs w:val="21"/>
    </w:rPr>
  </w:style>
  <w:style w:type="character" w:styleId="770">
    <w:name w:val="Heading 9 Char"/>
    <w:link w:val="769"/>
    <w:uiPriority w:val="9"/>
    <w:rPr>
      <w:rFonts w:ascii="Arial" w:hAnsi="Arial" w:eastAsia="Arial" w:cs="Arial"/>
      <w:i/>
      <w:iCs/>
      <w:sz w:val="21"/>
      <w:szCs w:val="21"/>
    </w:rPr>
  </w:style>
  <w:style w:type="paragraph" w:styleId="771">
    <w:name w:val="No Spacing"/>
    <w:uiPriority w:val="1"/>
    <w:qFormat/>
    <w:pPr>
      <w:spacing w:before="0" w:after="0" w:line="240" w:lineRule="auto"/>
    </w:pPr>
  </w:style>
  <w:style w:type="paragraph" w:styleId="772">
    <w:name w:val="Title"/>
    <w:basedOn w:val="930"/>
    <w:next w:val="930"/>
    <w:link w:val="773"/>
    <w:uiPriority w:val="10"/>
    <w:qFormat/>
    <w:pPr>
      <w:contextualSpacing/>
      <w:spacing w:before="300" w:after="200"/>
    </w:pPr>
    <w:rPr>
      <w:sz w:val="48"/>
      <w:szCs w:val="48"/>
    </w:rPr>
  </w:style>
  <w:style w:type="character" w:styleId="773">
    <w:name w:val="Title Char"/>
    <w:link w:val="772"/>
    <w:uiPriority w:val="10"/>
    <w:rPr>
      <w:sz w:val="48"/>
      <w:szCs w:val="48"/>
    </w:rPr>
  </w:style>
  <w:style w:type="paragraph" w:styleId="774">
    <w:name w:val="Subtitle"/>
    <w:basedOn w:val="930"/>
    <w:next w:val="930"/>
    <w:link w:val="775"/>
    <w:uiPriority w:val="11"/>
    <w:qFormat/>
    <w:pPr>
      <w:spacing w:before="200" w:after="200"/>
    </w:pPr>
    <w:rPr>
      <w:sz w:val="24"/>
      <w:szCs w:val="24"/>
    </w:rPr>
  </w:style>
  <w:style w:type="character" w:styleId="775">
    <w:name w:val="Subtitle Char"/>
    <w:link w:val="774"/>
    <w:uiPriority w:val="11"/>
    <w:rPr>
      <w:sz w:val="24"/>
      <w:szCs w:val="24"/>
    </w:rPr>
  </w:style>
  <w:style w:type="paragraph" w:styleId="776">
    <w:name w:val="Quote"/>
    <w:basedOn w:val="930"/>
    <w:next w:val="930"/>
    <w:link w:val="777"/>
    <w:uiPriority w:val="29"/>
    <w:qFormat/>
    <w:pPr>
      <w:ind w:left="720" w:right="720"/>
    </w:pPr>
    <w:rPr>
      <w:i/>
    </w:rPr>
  </w:style>
  <w:style w:type="character" w:styleId="777">
    <w:name w:val="Quote Char"/>
    <w:link w:val="776"/>
    <w:uiPriority w:val="29"/>
    <w:rPr>
      <w:i/>
    </w:rPr>
  </w:style>
  <w:style w:type="paragraph" w:styleId="778">
    <w:name w:val="Intense Quote"/>
    <w:basedOn w:val="930"/>
    <w:next w:val="930"/>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name w:val="Intense Quote Char"/>
    <w:link w:val="778"/>
    <w:uiPriority w:val="30"/>
    <w:rPr>
      <w:i/>
    </w:rPr>
  </w:style>
  <w:style w:type="paragraph" w:styleId="780">
    <w:name w:val="Header"/>
    <w:basedOn w:val="930"/>
    <w:link w:val="781"/>
    <w:uiPriority w:val="99"/>
    <w:unhideWhenUsed/>
    <w:pPr>
      <w:spacing w:after="0" w:line="240" w:lineRule="auto"/>
      <w:tabs>
        <w:tab w:val="center" w:pos="7143" w:leader="none"/>
        <w:tab w:val="right" w:pos="14287" w:leader="none"/>
      </w:tabs>
    </w:pPr>
  </w:style>
  <w:style w:type="character" w:styleId="781">
    <w:name w:val="Header Char"/>
    <w:link w:val="780"/>
    <w:uiPriority w:val="99"/>
  </w:style>
  <w:style w:type="paragraph" w:styleId="782">
    <w:name w:val="Footer"/>
    <w:basedOn w:val="930"/>
    <w:link w:val="785"/>
    <w:uiPriority w:val="99"/>
    <w:unhideWhenUsed/>
    <w:pPr>
      <w:spacing w:after="0" w:line="240" w:lineRule="auto"/>
      <w:tabs>
        <w:tab w:val="center" w:pos="7143" w:leader="none"/>
        <w:tab w:val="right" w:pos="14287" w:leader="none"/>
      </w:tabs>
    </w:pPr>
  </w:style>
  <w:style w:type="character" w:styleId="783">
    <w:name w:val="Footer Char"/>
    <w:link w:val="782"/>
    <w:uiPriority w:val="99"/>
  </w:style>
  <w:style w:type="paragraph" w:styleId="784">
    <w:name w:val="Caption"/>
    <w:basedOn w:val="930"/>
    <w:next w:val="930"/>
    <w:uiPriority w:val="35"/>
    <w:semiHidden/>
    <w:unhideWhenUsed/>
    <w:qFormat/>
    <w:pPr>
      <w:spacing w:line="276" w:lineRule="auto"/>
    </w:pPr>
    <w:rPr>
      <w:b/>
      <w:bCs/>
      <w:color w:val="4f81bd" w:themeColor="accent1"/>
      <w:sz w:val="18"/>
      <w:szCs w:val="18"/>
    </w:rPr>
  </w:style>
  <w:style w:type="character" w:styleId="785">
    <w:name w:val="Caption Char"/>
    <w:basedOn w:val="784"/>
    <w:link w:val="782"/>
    <w:uiPriority w:val="99"/>
  </w:style>
  <w:style w:type="table" w:styleId="7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2">
    <w:name w:val="Hyperlink"/>
    <w:uiPriority w:val="99"/>
    <w:unhideWhenUsed/>
    <w:rPr>
      <w:color w:val="0000ff" w:themeColor="hyperlink"/>
      <w:u w:val="single"/>
    </w:rPr>
  </w:style>
  <w:style w:type="paragraph" w:styleId="913">
    <w:name w:val="footnote text"/>
    <w:basedOn w:val="930"/>
    <w:link w:val="914"/>
    <w:uiPriority w:val="99"/>
    <w:semiHidden/>
    <w:unhideWhenUsed/>
    <w:pPr>
      <w:spacing w:after="40" w:line="240" w:lineRule="auto"/>
    </w:pPr>
    <w:rPr>
      <w:sz w:val="18"/>
    </w:rPr>
  </w:style>
  <w:style w:type="character" w:styleId="914">
    <w:name w:val="Footnote Text Char"/>
    <w:link w:val="913"/>
    <w:uiPriority w:val="99"/>
    <w:rPr>
      <w:sz w:val="18"/>
    </w:rPr>
  </w:style>
  <w:style w:type="character" w:styleId="915">
    <w:name w:val="footnote reference"/>
    <w:uiPriority w:val="99"/>
    <w:unhideWhenUsed/>
    <w:rPr>
      <w:vertAlign w:val="superscript"/>
    </w:rPr>
  </w:style>
  <w:style w:type="paragraph" w:styleId="916">
    <w:name w:val="endnote text"/>
    <w:basedOn w:val="930"/>
    <w:link w:val="917"/>
    <w:uiPriority w:val="99"/>
    <w:semiHidden/>
    <w:unhideWhenUsed/>
    <w:pPr>
      <w:spacing w:after="0" w:line="240" w:lineRule="auto"/>
    </w:pPr>
    <w:rPr>
      <w:sz w:val="20"/>
    </w:rPr>
  </w:style>
  <w:style w:type="character" w:styleId="917">
    <w:name w:val="Endnote Text Char"/>
    <w:link w:val="916"/>
    <w:uiPriority w:val="99"/>
    <w:rPr>
      <w:sz w:val="20"/>
    </w:rPr>
  </w:style>
  <w:style w:type="character" w:styleId="918">
    <w:name w:val="endnote reference"/>
    <w:uiPriority w:val="99"/>
    <w:semiHidden/>
    <w:unhideWhenUsed/>
    <w:rPr>
      <w:vertAlign w:val="superscript"/>
    </w:rPr>
  </w:style>
  <w:style w:type="paragraph" w:styleId="919">
    <w:name w:val="toc 1"/>
    <w:basedOn w:val="930"/>
    <w:next w:val="930"/>
    <w:uiPriority w:val="39"/>
    <w:unhideWhenUsed/>
    <w:pPr>
      <w:ind w:left="0" w:right="0" w:firstLine="0"/>
      <w:spacing w:after="57"/>
    </w:pPr>
  </w:style>
  <w:style w:type="paragraph" w:styleId="920">
    <w:name w:val="toc 2"/>
    <w:basedOn w:val="930"/>
    <w:next w:val="930"/>
    <w:uiPriority w:val="39"/>
    <w:unhideWhenUsed/>
    <w:pPr>
      <w:ind w:left="283" w:right="0" w:firstLine="0"/>
      <w:spacing w:after="57"/>
    </w:pPr>
  </w:style>
  <w:style w:type="paragraph" w:styleId="921">
    <w:name w:val="toc 3"/>
    <w:basedOn w:val="930"/>
    <w:next w:val="930"/>
    <w:uiPriority w:val="39"/>
    <w:unhideWhenUsed/>
    <w:pPr>
      <w:ind w:left="567" w:right="0" w:firstLine="0"/>
      <w:spacing w:after="57"/>
    </w:pPr>
  </w:style>
  <w:style w:type="paragraph" w:styleId="922">
    <w:name w:val="toc 4"/>
    <w:basedOn w:val="930"/>
    <w:next w:val="930"/>
    <w:uiPriority w:val="39"/>
    <w:unhideWhenUsed/>
    <w:pPr>
      <w:ind w:left="850" w:right="0" w:firstLine="0"/>
      <w:spacing w:after="57"/>
    </w:pPr>
  </w:style>
  <w:style w:type="paragraph" w:styleId="923">
    <w:name w:val="toc 5"/>
    <w:basedOn w:val="930"/>
    <w:next w:val="930"/>
    <w:uiPriority w:val="39"/>
    <w:unhideWhenUsed/>
    <w:pPr>
      <w:ind w:left="1134" w:right="0" w:firstLine="0"/>
      <w:spacing w:after="57"/>
    </w:pPr>
  </w:style>
  <w:style w:type="paragraph" w:styleId="924">
    <w:name w:val="toc 6"/>
    <w:basedOn w:val="930"/>
    <w:next w:val="930"/>
    <w:uiPriority w:val="39"/>
    <w:unhideWhenUsed/>
    <w:pPr>
      <w:ind w:left="1417" w:right="0" w:firstLine="0"/>
      <w:spacing w:after="57"/>
    </w:pPr>
  </w:style>
  <w:style w:type="paragraph" w:styleId="925">
    <w:name w:val="toc 7"/>
    <w:basedOn w:val="930"/>
    <w:next w:val="930"/>
    <w:uiPriority w:val="39"/>
    <w:unhideWhenUsed/>
    <w:pPr>
      <w:ind w:left="1701" w:right="0" w:firstLine="0"/>
      <w:spacing w:after="57"/>
    </w:pPr>
  </w:style>
  <w:style w:type="paragraph" w:styleId="926">
    <w:name w:val="toc 8"/>
    <w:basedOn w:val="930"/>
    <w:next w:val="930"/>
    <w:uiPriority w:val="39"/>
    <w:unhideWhenUsed/>
    <w:pPr>
      <w:ind w:left="1984" w:right="0" w:firstLine="0"/>
      <w:spacing w:after="57"/>
    </w:pPr>
  </w:style>
  <w:style w:type="paragraph" w:styleId="927">
    <w:name w:val="toc 9"/>
    <w:basedOn w:val="930"/>
    <w:next w:val="930"/>
    <w:uiPriority w:val="39"/>
    <w:unhideWhenUsed/>
    <w:pPr>
      <w:ind w:left="2268" w:right="0" w:firstLine="0"/>
      <w:spacing w:after="57"/>
    </w:pPr>
  </w:style>
  <w:style w:type="paragraph" w:styleId="928">
    <w:name w:val="TOC Heading"/>
    <w:uiPriority w:val="39"/>
    <w:unhideWhenUsed/>
  </w:style>
  <w:style w:type="paragraph" w:styleId="929">
    <w:name w:val="table of figures"/>
    <w:basedOn w:val="930"/>
    <w:next w:val="930"/>
    <w:uiPriority w:val="99"/>
    <w:unhideWhenUsed/>
    <w:pPr>
      <w:spacing w:after="0" w:afterAutospacing="0"/>
    </w:pPr>
  </w:style>
  <w:style w:type="paragraph" w:styleId="930" w:default="1">
    <w:name w:val="Normal"/>
    <w:next w:val="930"/>
    <w:link w:val="930"/>
    <w:qFormat/>
    <w:pPr>
      <w:jc w:val="both"/>
      <w:widowControl w:val="off"/>
    </w:pPr>
    <w:rPr>
      <w:sz w:val="21"/>
      <w:szCs w:val="24"/>
      <w:lang w:val="en-US" w:eastAsia="zh-CN" w:bidi="ar-SA"/>
    </w:rPr>
  </w:style>
  <w:style w:type="paragraph" w:styleId="931">
    <w:name w:val="标题 1"/>
    <w:basedOn w:val="930"/>
    <w:next w:val="930"/>
    <w:link w:val="942"/>
    <w:qFormat/>
    <w:pPr>
      <w:numPr>
        <w:ilvl w:val="0"/>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932">
    <w:name w:val="标题 2"/>
    <w:basedOn w:val="930"/>
    <w:next w:val="930"/>
    <w:link w:val="943"/>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933">
    <w:name w:val="标题 3"/>
    <w:basedOn w:val="930"/>
    <w:next w:val="930"/>
    <w:link w:val="944"/>
    <w:qFormat/>
    <w:pPr>
      <w:keepLines/>
      <w:keepNext/>
      <w:spacing w:before="260" w:after="260" w:line="416" w:lineRule="auto"/>
      <w:outlineLvl w:val="2"/>
    </w:pPr>
    <w:rPr>
      <w:rFonts w:ascii="黑体" w:eastAsia="黑体"/>
      <w:b/>
      <w:bCs/>
      <w:sz w:val="32"/>
      <w:szCs w:val="32"/>
    </w:rPr>
  </w:style>
  <w:style w:type="paragraph" w:styleId="934">
    <w:name w:val="标题 4"/>
    <w:basedOn w:val="930"/>
    <w:next w:val="930"/>
    <w:link w:val="945"/>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935">
    <w:name w:val="标题 5"/>
    <w:basedOn w:val="930"/>
    <w:next w:val="930"/>
    <w:link w:val="946"/>
    <w:qFormat/>
    <w:pPr>
      <w:numPr>
        <w:ilvl w:val="5"/>
        <w:numId w:val="1"/>
      </w:numPr>
      <w:keepLines/>
      <w:keepNext/>
      <w:spacing w:before="280" w:after="290" w:line="376" w:lineRule="auto"/>
      <w:tabs>
        <w:tab w:val="left" w:pos="1440" w:leader="none"/>
      </w:tabs>
      <w:outlineLvl w:val="4"/>
    </w:pPr>
    <w:rPr>
      <w:rFonts w:ascii="黑体" w:eastAsia="黑体"/>
      <w:b/>
      <w:bCs/>
      <w:sz w:val="28"/>
      <w:szCs w:val="28"/>
    </w:rPr>
  </w:style>
  <w:style w:type="paragraph" w:styleId="936">
    <w:name w:val="标题 6"/>
    <w:basedOn w:val="930"/>
    <w:next w:val="930"/>
    <w:link w:val="947"/>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37">
    <w:name w:val="标题 7"/>
    <w:basedOn w:val="930"/>
    <w:next w:val="930"/>
    <w:link w:val="948"/>
    <w:qFormat/>
    <w:pPr>
      <w:ind w:left="1296" w:hanging="1296"/>
      <w:keepLines/>
      <w:keepNext/>
      <w:spacing w:before="240" w:after="64" w:line="320" w:lineRule="atLeast"/>
      <w:tabs>
        <w:tab w:val="left" w:pos="1296" w:leader="none"/>
      </w:tabs>
      <w:outlineLvl w:val="6"/>
    </w:pPr>
    <w:rPr>
      <w:b/>
      <w:sz w:val="24"/>
    </w:rPr>
  </w:style>
  <w:style w:type="paragraph" w:styleId="938">
    <w:name w:val="标题 8"/>
    <w:basedOn w:val="930"/>
    <w:next w:val="930"/>
    <w:link w:val="949"/>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39">
    <w:name w:val="标题 9"/>
    <w:basedOn w:val="930"/>
    <w:next w:val="930"/>
    <w:link w:val="95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40">
    <w:name w:val="默认段落字体"/>
    <w:next w:val="940"/>
    <w:link w:val="930"/>
    <w:uiPriority w:val="1"/>
    <w:unhideWhenUsed/>
  </w:style>
  <w:style w:type="table" w:styleId="941">
    <w:name w:val="普通表格"/>
    <w:next w:val="941"/>
    <w:link w:val="930"/>
    <w:semiHidden/>
    <w:tblPr/>
  </w:style>
  <w:style w:type="character" w:styleId="942">
    <w:name w:val="标题 1 Char"/>
    <w:next w:val="942"/>
    <w:link w:val="931"/>
    <w:rPr>
      <w:rFonts w:ascii="黑体" w:eastAsia="黑体"/>
      <w:b/>
      <w:bCs/>
      <w:sz w:val="44"/>
      <w:szCs w:val="44"/>
    </w:rPr>
  </w:style>
  <w:style w:type="character" w:styleId="943">
    <w:name w:val="标题 2 Char"/>
    <w:next w:val="943"/>
    <w:link w:val="932"/>
    <w:rPr>
      <w:rFonts w:ascii="Arial" w:hAnsi="Arial" w:eastAsia="黑体"/>
      <w:b/>
      <w:bCs/>
      <w:sz w:val="32"/>
      <w:szCs w:val="32"/>
    </w:rPr>
  </w:style>
  <w:style w:type="character" w:styleId="944">
    <w:name w:val="标题 3 Char"/>
    <w:next w:val="944"/>
    <w:link w:val="933"/>
    <w:rPr>
      <w:rFonts w:ascii="黑体" w:eastAsia="黑体"/>
      <w:b/>
      <w:bCs/>
      <w:sz w:val="32"/>
      <w:szCs w:val="32"/>
    </w:rPr>
  </w:style>
  <w:style w:type="character" w:styleId="945">
    <w:name w:val="标题 4 Char"/>
    <w:next w:val="945"/>
    <w:link w:val="934"/>
    <w:rPr>
      <w:rFonts w:ascii="Arial" w:hAnsi="Arial" w:eastAsia="黑体"/>
      <w:b/>
      <w:bCs/>
      <w:sz w:val="28"/>
      <w:szCs w:val="28"/>
    </w:rPr>
  </w:style>
  <w:style w:type="character" w:styleId="946">
    <w:name w:val="标题 5 Char"/>
    <w:next w:val="946"/>
    <w:link w:val="935"/>
    <w:rPr>
      <w:rFonts w:ascii="黑体" w:eastAsia="黑体"/>
      <w:b/>
      <w:bCs/>
      <w:sz w:val="28"/>
      <w:szCs w:val="28"/>
    </w:rPr>
  </w:style>
  <w:style w:type="character" w:styleId="947">
    <w:name w:val="标题 6 Char"/>
    <w:next w:val="947"/>
    <w:link w:val="936"/>
    <w:rPr>
      <w:rFonts w:ascii="Arial" w:hAnsi="Arial" w:eastAsia="黑体"/>
      <w:b/>
      <w:sz w:val="24"/>
      <w:szCs w:val="24"/>
    </w:rPr>
  </w:style>
  <w:style w:type="character" w:styleId="948">
    <w:name w:val="标题 7 Char"/>
    <w:next w:val="948"/>
    <w:link w:val="937"/>
    <w:rPr>
      <w:b/>
      <w:sz w:val="24"/>
      <w:szCs w:val="24"/>
    </w:rPr>
  </w:style>
  <w:style w:type="character" w:styleId="949">
    <w:name w:val="标题 8 Char"/>
    <w:next w:val="949"/>
    <w:link w:val="938"/>
    <w:rPr>
      <w:rFonts w:ascii="Arial" w:hAnsi="Arial" w:eastAsia="黑体"/>
      <w:sz w:val="24"/>
      <w:szCs w:val="24"/>
    </w:rPr>
  </w:style>
  <w:style w:type="character" w:styleId="950">
    <w:name w:val="标题 9 Char"/>
    <w:next w:val="950"/>
    <w:link w:val="939"/>
    <w:rPr>
      <w:rFonts w:ascii="Arial" w:hAnsi="Arial" w:eastAsia="黑体"/>
      <w:sz w:val="21"/>
      <w:szCs w:val="24"/>
    </w:rPr>
  </w:style>
  <w:style w:type="paragraph" w:styleId="951">
    <w:name w:val="目录 7"/>
    <w:basedOn w:val="930"/>
    <w:next w:val="930"/>
    <w:link w:val="930"/>
    <w:uiPriority w:val="39"/>
    <w:pPr>
      <w:ind w:left="1260" w:firstLine="420"/>
      <w:jc w:val="left"/>
      <w:spacing w:line="288" w:lineRule="auto"/>
    </w:pPr>
    <w:rPr>
      <w:sz w:val="18"/>
      <w:szCs w:val="18"/>
    </w:rPr>
  </w:style>
  <w:style w:type="paragraph" w:styleId="952">
    <w:name w:val="索引 8"/>
    <w:basedOn w:val="930"/>
    <w:next w:val="930"/>
    <w:link w:val="930"/>
    <w:pPr>
      <w:ind w:left="1400"/>
    </w:pPr>
    <w:rPr>
      <w:szCs w:val="20"/>
    </w:rPr>
  </w:style>
  <w:style w:type="paragraph" w:styleId="953">
    <w:name w:val="正文缩进"/>
    <w:basedOn w:val="930"/>
    <w:next w:val="953"/>
    <w:link w:val="954"/>
    <w:pPr>
      <w:ind w:firstLine="420"/>
      <w:jc w:val="left"/>
      <w:widowControl/>
    </w:pPr>
    <w:rPr>
      <w:sz w:val="20"/>
      <w:szCs w:val="20"/>
    </w:rPr>
  </w:style>
  <w:style w:type="character" w:styleId="954">
    <w:name w:val="正文缩进 Char"/>
    <w:next w:val="954"/>
    <w:link w:val="953"/>
  </w:style>
  <w:style w:type="paragraph" w:styleId="955">
    <w:name w:val="题注"/>
    <w:basedOn w:val="930"/>
    <w:next w:val="930"/>
    <w:link w:val="930"/>
    <w:qFormat/>
    <w:rPr>
      <w:rFonts w:ascii="Arial" w:hAnsi="Arial" w:eastAsia="黑体" w:cs="Arial"/>
      <w:sz w:val="20"/>
      <w:szCs w:val="20"/>
    </w:rPr>
  </w:style>
  <w:style w:type="paragraph" w:styleId="956">
    <w:name w:val="索引 5"/>
    <w:basedOn w:val="930"/>
    <w:next w:val="930"/>
    <w:link w:val="930"/>
    <w:pPr>
      <w:ind w:left="800"/>
    </w:pPr>
    <w:rPr>
      <w:szCs w:val="20"/>
    </w:rPr>
  </w:style>
  <w:style w:type="paragraph" w:styleId="957">
    <w:name w:val="文档结构图"/>
    <w:basedOn w:val="930"/>
    <w:next w:val="957"/>
    <w:link w:val="958"/>
    <w:pPr>
      <w:shd w:val="clear" w:color="auto" w:fill="000080"/>
    </w:pPr>
  </w:style>
  <w:style w:type="character" w:styleId="958">
    <w:name w:val="文档结构图 Char"/>
    <w:next w:val="958"/>
    <w:link w:val="957"/>
    <w:rPr>
      <w:sz w:val="21"/>
      <w:szCs w:val="24"/>
      <w:shd w:val="clear" w:color="auto" w:fill="000080"/>
    </w:rPr>
  </w:style>
  <w:style w:type="paragraph" w:styleId="959">
    <w:name w:val="批注文字"/>
    <w:basedOn w:val="930"/>
    <w:next w:val="959"/>
    <w:link w:val="960"/>
    <w:pPr>
      <w:jc w:val="left"/>
    </w:pPr>
  </w:style>
  <w:style w:type="character" w:styleId="960">
    <w:name w:val="批注文字 Char"/>
    <w:next w:val="960"/>
    <w:link w:val="959"/>
    <w:rPr>
      <w:sz w:val="21"/>
      <w:szCs w:val="24"/>
    </w:rPr>
  </w:style>
  <w:style w:type="paragraph" w:styleId="961">
    <w:name w:val="索引 6"/>
    <w:basedOn w:val="930"/>
    <w:next w:val="930"/>
    <w:link w:val="930"/>
    <w:pPr>
      <w:ind w:left="1000"/>
    </w:pPr>
    <w:rPr>
      <w:szCs w:val="20"/>
    </w:rPr>
  </w:style>
  <w:style w:type="paragraph" w:styleId="962">
    <w:name w:val="称呼"/>
    <w:basedOn w:val="930"/>
    <w:next w:val="930"/>
    <w:link w:val="963"/>
    <w:pPr>
      <w:ind w:firstLine="420"/>
      <w:spacing w:after="20" w:line="288" w:lineRule="auto"/>
    </w:pPr>
    <w:rPr>
      <w:sz w:val="28"/>
    </w:rPr>
  </w:style>
  <w:style w:type="character" w:styleId="963">
    <w:name w:val="称呼 Char"/>
    <w:next w:val="963"/>
    <w:link w:val="962"/>
    <w:rPr>
      <w:sz w:val="28"/>
      <w:szCs w:val="24"/>
    </w:rPr>
  </w:style>
  <w:style w:type="paragraph" w:styleId="964">
    <w:name w:val="正文文本 3"/>
    <w:basedOn w:val="930"/>
    <w:next w:val="964"/>
    <w:link w:val="965"/>
    <w:pPr>
      <w:jc w:val="center"/>
      <w:spacing w:after="20" w:line="288" w:lineRule="auto"/>
    </w:pPr>
    <w:rPr>
      <w:b/>
      <w:bCs/>
      <w:sz w:val="24"/>
    </w:rPr>
  </w:style>
  <w:style w:type="character" w:styleId="965">
    <w:name w:val="正文文本 3 Char"/>
    <w:next w:val="965"/>
    <w:link w:val="964"/>
    <w:rPr>
      <w:b/>
      <w:bCs/>
      <w:sz w:val="24"/>
      <w:szCs w:val="24"/>
    </w:rPr>
  </w:style>
  <w:style w:type="paragraph" w:styleId="966">
    <w:name w:val="结束语"/>
    <w:basedOn w:val="930"/>
    <w:next w:val="966"/>
    <w:link w:val="967"/>
    <w:pPr>
      <w:ind w:left="100" w:firstLine="420"/>
      <w:spacing w:after="20" w:line="288" w:lineRule="auto"/>
    </w:pPr>
    <w:rPr>
      <w:sz w:val="28"/>
    </w:rPr>
  </w:style>
  <w:style w:type="character" w:styleId="967">
    <w:name w:val="结束语 Char"/>
    <w:next w:val="967"/>
    <w:link w:val="966"/>
    <w:rPr>
      <w:sz w:val="28"/>
      <w:szCs w:val="24"/>
    </w:rPr>
  </w:style>
  <w:style w:type="paragraph" w:styleId="968">
    <w:name w:val="列表项目符号 3"/>
    <w:basedOn w:val="930"/>
    <w:next w:val="968"/>
    <w:link w:val="930"/>
    <w:pPr>
      <w:numPr>
        <w:ilvl w:val="0"/>
        <w:numId w:val="2"/>
      </w:numPr>
      <w:tabs>
        <w:tab w:val="left" w:pos="1620" w:leader="none"/>
      </w:tabs>
    </w:pPr>
  </w:style>
  <w:style w:type="paragraph" w:styleId="969">
    <w:name w:val="正文文本"/>
    <w:basedOn w:val="930"/>
    <w:next w:val="971"/>
    <w:link w:val="970"/>
    <w:uiPriority w:val="99"/>
    <w:rPr>
      <w:rFonts w:ascii="仿宋_GB2312" w:eastAsia="仿宋_GB2312"/>
      <w:sz w:val="28"/>
      <w:szCs w:val="20"/>
    </w:rPr>
  </w:style>
  <w:style w:type="character" w:styleId="970">
    <w:name w:val="正文文本 Char"/>
    <w:next w:val="970"/>
    <w:link w:val="969"/>
    <w:uiPriority w:val="99"/>
    <w:rPr>
      <w:rFonts w:ascii="仿宋_GB2312" w:eastAsia="仿宋_GB2312"/>
      <w:sz w:val="28"/>
    </w:rPr>
  </w:style>
  <w:style w:type="paragraph" w:styleId="971">
    <w:name w:val="列表"/>
    <w:basedOn w:val="930"/>
    <w:next w:val="971"/>
    <w:link w:val="930"/>
    <w:pPr>
      <w:numPr>
        <w:ilvl w:val="0"/>
        <w:numId w:val="3"/>
      </w:numPr>
      <w:spacing w:after="20" w:line="288" w:lineRule="auto"/>
      <w:tabs>
        <w:tab w:val="left" w:pos="360" w:leader="none"/>
        <w:tab w:val="left" w:pos="420" w:leader="none"/>
      </w:tabs>
    </w:pPr>
    <w:rPr>
      <w:szCs w:val="20"/>
      <w:lang w:val="en-GB"/>
    </w:rPr>
  </w:style>
  <w:style w:type="paragraph" w:styleId="972">
    <w:name w:val="正文文本缩进"/>
    <w:basedOn w:val="930"/>
    <w:next w:val="972"/>
    <w:link w:val="973"/>
    <w:pPr>
      <w:ind w:left="156"/>
      <w:spacing w:line="300" w:lineRule="auto"/>
      <w:widowControl/>
    </w:pPr>
    <w:rPr>
      <w:rFonts w:ascii="仿宋_GB2312" w:eastAsia="仿宋_GB2312"/>
      <w:sz w:val="28"/>
      <w:szCs w:val="20"/>
    </w:rPr>
  </w:style>
  <w:style w:type="character" w:styleId="973">
    <w:name w:val="正文文本缩进 Char1"/>
    <w:next w:val="973"/>
    <w:link w:val="972"/>
    <w:rPr>
      <w:rFonts w:ascii="仿宋_GB2312" w:eastAsia="仿宋_GB2312"/>
      <w:sz w:val="28"/>
    </w:rPr>
  </w:style>
  <w:style w:type="paragraph" w:styleId="974">
    <w:name w:val="文本块"/>
    <w:basedOn w:val="930"/>
    <w:next w:val="974"/>
    <w:link w:val="930"/>
    <w:pPr>
      <w:ind w:left="420" w:right="33"/>
      <w:jc w:val="left"/>
    </w:pPr>
    <w:rPr>
      <w:sz w:val="24"/>
      <w:szCs w:val="20"/>
    </w:rPr>
  </w:style>
  <w:style w:type="paragraph" w:styleId="975">
    <w:name w:val="列表项目符号 2"/>
    <w:basedOn w:val="930"/>
    <w:next w:val="975"/>
    <w:link w:val="930"/>
    <w:pPr>
      <w:numPr>
        <w:ilvl w:val="0"/>
        <w:numId w:val="3"/>
      </w:numPr>
      <w:ind w:left="780"/>
      <w:tabs>
        <w:tab w:val="left" w:pos="360" w:leader="none"/>
        <w:tab w:val="left" w:pos="780" w:leader="none"/>
      </w:tabs>
    </w:pPr>
  </w:style>
  <w:style w:type="paragraph" w:styleId="976">
    <w:name w:val="索引 4"/>
    <w:basedOn w:val="930"/>
    <w:next w:val="930"/>
    <w:link w:val="930"/>
    <w:pPr>
      <w:ind w:left="600"/>
    </w:pPr>
    <w:rPr>
      <w:szCs w:val="20"/>
    </w:rPr>
  </w:style>
  <w:style w:type="paragraph" w:styleId="977">
    <w:name w:val="目录 5"/>
    <w:basedOn w:val="930"/>
    <w:next w:val="930"/>
    <w:link w:val="930"/>
    <w:uiPriority w:val="39"/>
    <w:pPr>
      <w:ind w:left="840" w:firstLine="420"/>
      <w:jc w:val="left"/>
      <w:spacing w:line="288" w:lineRule="auto"/>
    </w:pPr>
    <w:rPr>
      <w:sz w:val="18"/>
      <w:szCs w:val="18"/>
    </w:rPr>
  </w:style>
  <w:style w:type="paragraph" w:styleId="978">
    <w:name w:val="目录 3"/>
    <w:basedOn w:val="930"/>
    <w:next w:val="930"/>
    <w:link w:val="930"/>
    <w:uiPriority w:val="39"/>
    <w:pPr>
      <w:ind w:left="420" w:firstLine="420"/>
      <w:jc w:val="left"/>
      <w:spacing w:line="288" w:lineRule="auto"/>
    </w:pPr>
    <w:rPr>
      <w:iCs/>
      <w:sz w:val="20"/>
      <w:szCs w:val="20"/>
    </w:rPr>
  </w:style>
  <w:style w:type="paragraph" w:styleId="979">
    <w:name w:val="纯文本"/>
    <w:basedOn w:val="930"/>
    <w:next w:val="979"/>
    <w:link w:val="980"/>
    <w:rPr>
      <w:rFonts w:ascii="宋体" w:hAnsi="Courier New"/>
      <w:szCs w:val="21"/>
    </w:rPr>
  </w:style>
  <w:style w:type="character" w:styleId="980">
    <w:name w:val="纯文本 Char"/>
    <w:next w:val="980"/>
    <w:link w:val="979"/>
    <w:rPr>
      <w:rFonts w:ascii="宋体" w:hAnsi="Courier New"/>
      <w:sz w:val="21"/>
      <w:szCs w:val="21"/>
    </w:rPr>
  </w:style>
  <w:style w:type="paragraph" w:styleId="981">
    <w:name w:val="列表项目符号 5"/>
    <w:basedOn w:val="930"/>
    <w:next w:val="981"/>
    <w:link w:val="930"/>
    <w:pPr>
      <w:numPr>
        <w:ilvl w:val="0"/>
        <w:numId w:val="3"/>
      </w:numPr>
      <w:spacing w:line="360" w:lineRule="exact"/>
      <w:widowControl/>
      <w:tabs>
        <w:tab w:val="left" w:pos="360" w:leader="none"/>
        <w:tab w:val="left" w:pos="2040" w:leader="none"/>
      </w:tabs>
    </w:pPr>
    <w:rPr>
      <w:rFonts w:eastAsia="楷体_GB2312"/>
      <w:sz w:val="24"/>
      <w:szCs w:val="20"/>
    </w:rPr>
  </w:style>
  <w:style w:type="paragraph" w:styleId="982">
    <w:name w:val="目录 8"/>
    <w:basedOn w:val="930"/>
    <w:next w:val="930"/>
    <w:link w:val="930"/>
    <w:uiPriority w:val="39"/>
    <w:pPr>
      <w:ind w:left="1470" w:firstLine="420"/>
      <w:jc w:val="left"/>
      <w:spacing w:line="288" w:lineRule="auto"/>
    </w:pPr>
    <w:rPr>
      <w:sz w:val="18"/>
      <w:szCs w:val="18"/>
    </w:rPr>
  </w:style>
  <w:style w:type="paragraph" w:styleId="983">
    <w:name w:val="索引 3"/>
    <w:basedOn w:val="930"/>
    <w:next w:val="930"/>
    <w:link w:val="930"/>
    <w:pPr>
      <w:ind w:left="400"/>
    </w:pPr>
    <w:rPr>
      <w:szCs w:val="20"/>
    </w:rPr>
  </w:style>
  <w:style w:type="paragraph" w:styleId="984">
    <w:name w:val="日期"/>
    <w:basedOn w:val="930"/>
    <w:next w:val="930"/>
    <w:link w:val="985"/>
    <w:pPr>
      <w:ind w:left="100"/>
    </w:pPr>
    <w:rPr>
      <w:rFonts w:ascii="楷体_GB2312" w:eastAsia="楷体_GB2312"/>
      <w:b/>
      <w:sz w:val="28"/>
    </w:rPr>
  </w:style>
  <w:style w:type="character" w:styleId="985">
    <w:name w:val="日期 Char"/>
    <w:next w:val="985"/>
    <w:link w:val="984"/>
    <w:rPr>
      <w:rFonts w:ascii="楷体_GB2312" w:eastAsia="楷体_GB2312"/>
      <w:b/>
      <w:sz w:val="28"/>
      <w:szCs w:val="24"/>
    </w:rPr>
  </w:style>
  <w:style w:type="paragraph" w:styleId="986">
    <w:name w:val="正文文本缩进 2"/>
    <w:basedOn w:val="930"/>
    <w:next w:val="986"/>
    <w:link w:val="987"/>
    <w:pPr>
      <w:ind w:firstLine="559"/>
      <w:spacing w:line="400" w:lineRule="exact"/>
      <w:tabs>
        <w:tab w:val="left" w:pos="0" w:leader="none"/>
        <w:tab w:val="left" w:pos="1134" w:leader="none"/>
      </w:tabs>
    </w:pPr>
    <w:rPr>
      <w:rFonts w:ascii="楷体_GB2312" w:eastAsia="楷体_GB2312"/>
      <w:sz w:val="24"/>
    </w:rPr>
  </w:style>
  <w:style w:type="character" w:styleId="987">
    <w:name w:val="正文文本缩进 2 Char"/>
    <w:next w:val="987"/>
    <w:link w:val="986"/>
    <w:rPr>
      <w:rFonts w:ascii="楷体_GB2312" w:eastAsia="楷体_GB2312"/>
      <w:sz w:val="24"/>
      <w:szCs w:val="24"/>
    </w:rPr>
  </w:style>
  <w:style w:type="paragraph" w:styleId="988">
    <w:name w:val="批注框文本"/>
    <w:basedOn w:val="930"/>
    <w:next w:val="988"/>
    <w:link w:val="989"/>
    <w:rPr>
      <w:sz w:val="18"/>
      <w:szCs w:val="18"/>
    </w:rPr>
  </w:style>
  <w:style w:type="character" w:styleId="989">
    <w:name w:val="批注框文本 Char"/>
    <w:next w:val="989"/>
    <w:link w:val="988"/>
    <w:rPr>
      <w:sz w:val="18"/>
      <w:szCs w:val="18"/>
    </w:rPr>
  </w:style>
  <w:style w:type="paragraph" w:styleId="990">
    <w:name w:val="页脚"/>
    <w:basedOn w:val="930"/>
    <w:next w:val="930"/>
    <w:link w:val="991"/>
    <w:uiPriority w:val="99"/>
    <w:pPr>
      <w:jc w:val="left"/>
      <w:tabs>
        <w:tab w:val="center" w:pos="4153" w:leader="none"/>
        <w:tab w:val="right" w:pos="8306" w:leader="none"/>
      </w:tabs>
    </w:pPr>
    <w:rPr>
      <w:sz w:val="18"/>
      <w:szCs w:val="18"/>
    </w:rPr>
  </w:style>
  <w:style w:type="character" w:styleId="991">
    <w:name w:val="页脚 Char"/>
    <w:next w:val="991"/>
    <w:link w:val="990"/>
    <w:uiPriority w:val="99"/>
    <w:rPr>
      <w:sz w:val="18"/>
      <w:szCs w:val="18"/>
    </w:rPr>
  </w:style>
  <w:style w:type="paragraph" w:styleId="992">
    <w:name w:val="寄信人地址"/>
    <w:basedOn w:val="930"/>
    <w:next w:val="992"/>
    <w:link w:val="930"/>
    <w:uiPriority w:val="99"/>
    <w:qFormat/>
    <w:rPr>
      <w:rFonts w:ascii="Arial" w:hAnsi="Arial"/>
    </w:rPr>
  </w:style>
  <w:style w:type="paragraph" w:styleId="993">
    <w:name w:val="页眉"/>
    <w:basedOn w:val="930"/>
    <w:next w:val="993"/>
    <w:link w:val="994"/>
    <w:pPr>
      <w:jc w:val="center"/>
      <w:tabs>
        <w:tab w:val="center" w:pos="4153" w:leader="none"/>
        <w:tab w:val="right" w:pos="8306" w:leader="none"/>
      </w:tabs>
      <w:pBdr>
        <w:bottom w:val="single" w:color="000000" w:sz="6" w:space="1"/>
      </w:pBdr>
    </w:pPr>
    <w:rPr>
      <w:sz w:val="18"/>
      <w:szCs w:val="18"/>
    </w:rPr>
  </w:style>
  <w:style w:type="character" w:styleId="994">
    <w:name w:val="页眉 Char"/>
    <w:next w:val="994"/>
    <w:link w:val="993"/>
    <w:rPr>
      <w:sz w:val="18"/>
      <w:szCs w:val="18"/>
    </w:rPr>
  </w:style>
  <w:style w:type="paragraph" w:styleId="995">
    <w:name w:val="目录 1"/>
    <w:basedOn w:val="930"/>
    <w:next w:val="930"/>
    <w:link w:val="930"/>
    <w:uiPriority w:val="39"/>
    <w:pPr>
      <w:spacing w:before="120" w:after="120" w:line="288" w:lineRule="auto"/>
      <w:tabs>
        <w:tab w:val="right" w:pos="8296" w:leader="dot"/>
      </w:tabs>
    </w:pPr>
    <w:rPr>
      <w:rFonts w:ascii="黑体" w:hAnsi="宋体" w:eastAsia="黑体"/>
      <w:caps/>
      <w:sz w:val="30"/>
      <w:szCs w:val="30"/>
    </w:rPr>
  </w:style>
  <w:style w:type="paragraph" w:styleId="996">
    <w:name w:val="目录 4"/>
    <w:basedOn w:val="930"/>
    <w:next w:val="930"/>
    <w:link w:val="930"/>
    <w:uiPriority w:val="39"/>
    <w:pPr>
      <w:ind w:left="630" w:firstLine="420"/>
      <w:jc w:val="left"/>
      <w:spacing w:line="288" w:lineRule="auto"/>
    </w:pPr>
    <w:rPr>
      <w:sz w:val="18"/>
      <w:szCs w:val="18"/>
    </w:rPr>
  </w:style>
  <w:style w:type="paragraph" w:styleId="997">
    <w:name w:val="副标题"/>
    <w:basedOn w:val="930"/>
    <w:next w:val="930"/>
    <w:link w:val="998"/>
    <w:qFormat/>
    <w:pPr>
      <w:jc w:val="center"/>
      <w:spacing w:before="240" w:after="60" w:line="312" w:lineRule="auto"/>
      <w:outlineLvl w:val="1"/>
    </w:pPr>
    <w:rPr>
      <w:rFonts w:ascii="幼圆" w:hAnsi="幼圆"/>
      <w:b/>
      <w:bCs/>
      <w:sz w:val="32"/>
      <w:szCs w:val="32"/>
    </w:rPr>
  </w:style>
  <w:style w:type="character" w:styleId="998">
    <w:name w:val="副标题 Char"/>
    <w:next w:val="998"/>
    <w:link w:val="997"/>
    <w:rPr>
      <w:rFonts w:ascii="幼圆" w:hAnsi="幼圆"/>
      <w:b/>
      <w:bCs/>
      <w:sz w:val="32"/>
      <w:szCs w:val="32"/>
    </w:rPr>
  </w:style>
  <w:style w:type="paragraph" w:styleId="999">
    <w:name w:val="脚注文本"/>
    <w:basedOn w:val="930"/>
    <w:next w:val="999"/>
    <w:link w:val="1000"/>
    <w:pPr>
      <w:ind w:firstLine="425"/>
      <w:jc w:val="left"/>
      <w:spacing w:after="60" w:line="360" w:lineRule="exact"/>
    </w:pPr>
    <w:rPr>
      <w:sz w:val="18"/>
      <w:szCs w:val="18"/>
    </w:rPr>
  </w:style>
  <w:style w:type="character" w:styleId="1000">
    <w:name w:val="脚注文本 Char"/>
    <w:next w:val="1000"/>
    <w:link w:val="999"/>
    <w:rPr>
      <w:sz w:val="18"/>
      <w:szCs w:val="18"/>
    </w:rPr>
  </w:style>
  <w:style w:type="paragraph" w:styleId="1001">
    <w:name w:val="目录 6"/>
    <w:basedOn w:val="930"/>
    <w:next w:val="930"/>
    <w:link w:val="930"/>
    <w:uiPriority w:val="39"/>
    <w:pPr>
      <w:ind w:left="1050" w:firstLine="420"/>
      <w:jc w:val="left"/>
      <w:spacing w:line="288" w:lineRule="auto"/>
    </w:pPr>
    <w:rPr>
      <w:sz w:val="18"/>
      <w:szCs w:val="18"/>
    </w:rPr>
  </w:style>
  <w:style w:type="paragraph" w:styleId="1002">
    <w:name w:val="正文文本缩进 3"/>
    <w:basedOn w:val="930"/>
    <w:next w:val="1002"/>
    <w:link w:val="1003"/>
    <w:pPr>
      <w:ind w:firstLine="698"/>
      <w:jc w:val="left"/>
      <w:spacing w:line="360" w:lineRule="auto"/>
    </w:pPr>
    <w:rPr>
      <w:rFonts w:ascii="仿宋_GB2312" w:eastAsia="仿宋_GB2312"/>
      <w:sz w:val="32"/>
      <w:szCs w:val="20"/>
    </w:rPr>
  </w:style>
  <w:style w:type="character" w:styleId="1003">
    <w:name w:val="正文文本缩进 3 Char"/>
    <w:next w:val="1003"/>
    <w:link w:val="1002"/>
    <w:rPr>
      <w:rFonts w:ascii="仿宋_GB2312" w:eastAsia="仿宋_GB2312"/>
      <w:sz w:val="32"/>
    </w:rPr>
  </w:style>
  <w:style w:type="paragraph" w:styleId="1004">
    <w:name w:val="索引 7"/>
    <w:basedOn w:val="930"/>
    <w:next w:val="930"/>
    <w:link w:val="930"/>
    <w:pPr>
      <w:ind w:left="1200"/>
    </w:pPr>
    <w:rPr>
      <w:szCs w:val="20"/>
    </w:rPr>
  </w:style>
  <w:style w:type="paragraph" w:styleId="1005">
    <w:name w:val="索引 9"/>
    <w:basedOn w:val="930"/>
    <w:next w:val="930"/>
    <w:link w:val="930"/>
    <w:pPr>
      <w:ind w:left="1600"/>
    </w:pPr>
    <w:rPr>
      <w:szCs w:val="20"/>
    </w:rPr>
  </w:style>
  <w:style w:type="paragraph" w:styleId="1006">
    <w:name w:val="目录 2"/>
    <w:basedOn w:val="930"/>
    <w:next w:val="930"/>
    <w:link w:val="930"/>
    <w:uiPriority w:val="39"/>
    <w:pPr>
      <w:ind w:left="210" w:firstLine="420"/>
      <w:jc w:val="left"/>
      <w:spacing w:line="288" w:lineRule="auto"/>
    </w:pPr>
    <w:rPr>
      <w:smallCaps/>
      <w:sz w:val="20"/>
      <w:szCs w:val="20"/>
    </w:rPr>
  </w:style>
  <w:style w:type="paragraph" w:styleId="1007">
    <w:name w:val="目录 9"/>
    <w:basedOn w:val="930"/>
    <w:next w:val="930"/>
    <w:link w:val="930"/>
    <w:uiPriority w:val="39"/>
    <w:pPr>
      <w:ind w:left="1680" w:firstLine="420"/>
      <w:jc w:val="left"/>
      <w:spacing w:line="288" w:lineRule="auto"/>
    </w:pPr>
    <w:rPr>
      <w:sz w:val="18"/>
      <w:szCs w:val="18"/>
    </w:rPr>
  </w:style>
  <w:style w:type="paragraph" w:styleId="1008">
    <w:name w:val="正文文本 2"/>
    <w:basedOn w:val="930"/>
    <w:next w:val="1008"/>
    <w:link w:val="1009"/>
    <w:pPr>
      <w:ind w:firstLine="420"/>
      <w:spacing w:after="20" w:line="720" w:lineRule="auto"/>
    </w:pPr>
    <w:rPr>
      <w:sz w:val="30"/>
    </w:rPr>
  </w:style>
  <w:style w:type="character" w:styleId="1009">
    <w:name w:val="正文文本 2 Char"/>
    <w:next w:val="1009"/>
    <w:link w:val="1008"/>
    <w:rPr>
      <w:sz w:val="30"/>
      <w:szCs w:val="24"/>
    </w:rPr>
  </w:style>
  <w:style w:type="paragraph" w:styleId="1010">
    <w:name w:val="HTML 预设格式"/>
    <w:basedOn w:val="930"/>
    <w:next w:val="1010"/>
    <w:link w:val="1011"/>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11">
    <w:name w:val="HTML 预设格式 Char"/>
    <w:next w:val="1011"/>
    <w:link w:val="1010"/>
    <w:rPr>
      <w:rFonts w:ascii="黑体" w:hAnsi="Courier New" w:eastAsia="黑体"/>
    </w:rPr>
  </w:style>
  <w:style w:type="paragraph" w:styleId="1012">
    <w:name w:val="普通(网站)"/>
    <w:basedOn w:val="930"/>
    <w:next w:val="1012"/>
    <w:link w:val="1013"/>
    <w:pPr>
      <w:ind w:firstLine="420"/>
      <w:jc w:val="left"/>
      <w:spacing w:before="100" w:beforeAutospacing="1" w:after="100" w:afterAutospacing="1" w:line="288" w:lineRule="auto"/>
      <w:widowControl/>
    </w:pPr>
    <w:rPr>
      <w:rFonts w:ascii="宋体" w:hAnsi="宋体"/>
      <w:sz w:val="24"/>
    </w:rPr>
  </w:style>
  <w:style w:type="character" w:styleId="1013">
    <w:name w:val="普通(网站) Char"/>
    <w:next w:val="1013"/>
    <w:link w:val="1012"/>
    <w:rPr>
      <w:rFonts w:ascii="宋体" w:hAnsi="宋体"/>
      <w:sz w:val="24"/>
      <w:szCs w:val="24"/>
    </w:rPr>
  </w:style>
  <w:style w:type="paragraph" w:styleId="1014">
    <w:name w:val="索引 1"/>
    <w:basedOn w:val="930"/>
    <w:next w:val="930"/>
    <w:link w:val="930"/>
    <w:rPr>
      <w:szCs w:val="20"/>
    </w:rPr>
  </w:style>
  <w:style w:type="paragraph" w:styleId="1015">
    <w:name w:val="索引 2"/>
    <w:basedOn w:val="930"/>
    <w:next w:val="930"/>
    <w:link w:val="930"/>
    <w:pPr>
      <w:ind w:left="200"/>
    </w:pPr>
    <w:rPr>
      <w:szCs w:val="20"/>
    </w:rPr>
  </w:style>
  <w:style w:type="paragraph" w:styleId="1016">
    <w:name w:val="标题"/>
    <w:basedOn w:val="930"/>
    <w:next w:val="1016"/>
    <w:link w:val="1017"/>
    <w:qFormat/>
    <w:pPr>
      <w:ind w:firstLine="420"/>
      <w:jc w:val="center"/>
      <w:spacing w:before="240" w:after="60" w:line="288" w:lineRule="auto"/>
      <w:outlineLvl w:val="0"/>
    </w:pPr>
    <w:rPr>
      <w:rFonts w:ascii="Arial" w:hAnsi="Arial"/>
      <w:b/>
      <w:bCs/>
      <w:sz w:val="32"/>
      <w:szCs w:val="32"/>
    </w:rPr>
  </w:style>
  <w:style w:type="character" w:styleId="1017">
    <w:name w:val="标题 Char"/>
    <w:next w:val="1017"/>
    <w:link w:val="1016"/>
    <w:rPr>
      <w:rFonts w:ascii="Arial" w:hAnsi="Arial" w:cs="Arial"/>
      <w:b/>
      <w:bCs/>
      <w:sz w:val="32"/>
      <w:szCs w:val="32"/>
    </w:rPr>
  </w:style>
  <w:style w:type="paragraph" w:styleId="1018">
    <w:name w:val="批注主题"/>
    <w:basedOn w:val="959"/>
    <w:next w:val="959"/>
    <w:link w:val="1019"/>
    <w:rPr>
      <w:b/>
      <w:bCs/>
    </w:rPr>
  </w:style>
  <w:style w:type="character" w:styleId="1019">
    <w:name w:val="批注主题 Char"/>
    <w:next w:val="1019"/>
    <w:link w:val="1018"/>
    <w:rPr>
      <w:b/>
      <w:bCs/>
      <w:sz w:val="21"/>
      <w:szCs w:val="24"/>
    </w:rPr>
  </w:style>
  <w:style w:type="paragraph" w:styleId="1020">
    <w:name w:val="正文首行缩进 2"/>
    <w:basedOn w:val="972"/>
    <w:next w:val="1020"/>
    <w:link w:val="1021"/>
    <w:pPr>
      <w:ind w:left="420" w:firstLine="420"/>
      <w:spacing w:after="120" w:line="240" w:lineRule="auto"/>
      <w:widowControl w:val="off"/>
    </w:pPr>
    <w:rPr>
      <w:rFonts w:ascii="Cambria" w:hAnsi="Cambria" w:eastAsia="华文细黑"/>
      <w:sz w:val="21"/>
    </w:rPr>
  </w:style>
  <w:style w:type="character" w:styleId="1021">
    <w:name w:val="正文首行缩进 2 Char"/>
    <w:next w:val="1021"/>
    <w:link w:val="1020"/>
    <w:rPr>
      <w:rFonts w:ascii="Cambria" w:hAnsi="Cambria" w:eastAsia="华文细黑" w:cs="Cambria"/>
      <w:sz w:val="21"/>
    </w:rPr>
  </w:style>
  <w:style w:type="table" w:styleId="1022">
    <w:name w:val="网格型"/>
    <w:basedOn w:val="941"/>
    <w:next w:val="1022"/>
    <w:link w:val="930"/>
    <w:uiPriority w:val="59"/>
    <w:qFormat/>
    <w:pPr>
      <w:ind w:firstLine="200"/>
      <w:jc w:val="both"/>
      <w:spacing w:line="360" w:lineRule="auto"/>
      <w:widowControl w:val="off"/>
    </w:pPr>
    <w:rPr>
      <w:rFonts w:ascii="Times New Roman" w:hAnsi="Times New Roman" w:eastAsia="宋体" w:cs="Times New Roman"/>
      <w:sz w:val="20"/>
      <w:szCs w:val="20"/>
    </w:rPr>
    <w:tblPr/>
  </w:style>
  <w:style w:type="character" w:styleId="1023">
    <w:name w:val="要点"/>
    <w:next w:val="1023"/>
    <w:link w:val="930"/>
    <w:uiPriority w:val="22"/>
    <w:qFormat/>
    <w:rPr>
      <w:b/>
      <w:bCs/>
    </w:rPr>
  </w:style>
  <w:style w:type="character" w:styleId="1024">
    <w:name w:val="页码"/>
    <w:basedOn w:val="940"/>
    <w:next w:val="1024"/>
    <w:link w:val="930"/>
  </w:style>
  <w:style w:type="character" w:styleId="1025">
    <w:name w:val="已访问的超链接"/>
    <w:next w:val="1025"/>
    <w:link w:val="930"/>
    <w:uiPriority w:val="99"/>
    <w:rPr>
      <w:color w:val="800080"/>
      <w:u w:val="none"/>
    </w:rPr>
  </w:style>
  <w:style w:type="character" w:styleId="1026">
    <w:name w:val="强调"/>
    <w:next w:val="1026"/>
    <w:link w:val="930"/>
    <w:qFormat/>
    <w:rPr>
      <w:i/>
    </w:rPr>
  </w:style>
  <w:style w:type="character" w:styleId="1027">
    <w:name w:val="HTML 定义"/>
    <w:next w:val="1027"/>
    <w:link w:val="930"/>
    <w:rPr>
      <w:b w:val="0"/>
      <w:i w:val="0"/>
    </w:rPr>
  </w:style>
  <w:style w:type="character" w:styleId="1028">
    <w:name w:val="HTML 打字机"/>
    <w:next w:val="1028"/>
    <w:link w:val="930"/>
    <w:unhideWhenUsed/>
    <w:rPr>
      <w:rFonts w:ascii="宋体" w:hAnsi="宋体" w:eastAsia="宋体" w:cs="宋体"/>
      <w:sz w:val="24"/>
      <w:szCs w:val="24"/>
    </w:rPr>
  </w:style>
  <w:style w:type="character" w:styleId="1029">
    <w:name w:val="HTML 缩写"/>
    <w:basedOn w:val="940"/>
    <w:next w:val="1029"/>
    <w:link w:val="930"/>
  </w:style>
  <w:style w:type="character" w:styleId="1030">
    <w:name w:val="HTML 变量"/>
    <w:next w:val="1030"/>
    <w:link w:val="930"/>
    <w:rPr>
      <w:b w:val="0"/>
      <w:i w:val="0"/>
    </w:rPr>
  </w:style>
  <w:style w:type="character" w:styleId="1031">
    <w:name w:val="超链接"/>
    <w:next w:val="1031"/>
    <w:link w:val="930"/>
    <w:uiPriority w:val="99"/>
    <w:rPr>
      <w:color w:val="0000ff"/>
      <w:u w:val="none"/>
    </w:rPr>
  </w:style>
  <w:style w:type="character" w:styleId="1032">
    <w:name w:val="HTML 代码"/>
    <w:next w:val="1032"/>
    <w:link w:val="930"/>
    <w:rPr>
      <w:rFonts w:ascii="monospace" w:hAnsi="monospace" w:eastAsia="monospace" w:cs="monospace"/>
      <w:b w:val="0"/>
      <w:i w:val="0"/>
      <w:sz w:val="20"/>
    </w:rPr>
  </w:style>
  <w:style w:type="character" w:styleId="1033">
    <w:name w:val="批注引用"/>
    <w:next w:val="1033"/>
    <w:link w:val="930"/>
    <w:rPr>
      <w:sz w:val="21"/>
      <w:szCs w:val="21"/>
    </w:rPr>
  </w:style>
  <w:style w:type="character" w:styleId="1034">
    <w:name w:val="HTML 引文"/>
    <w:next w:val="1034"/>
    <w:link w:val="930"/>
    <w:rPr>
      <w:b w:val="0"/>
      <w:i w:val="0"/>
    </w:rPr>
  </w:style>
  <w:style w:type="character" w:styleId="1035">
    <w:name w:val="脚注引用"/>
    <w:next w:val="1035"/>
    <w:link w:val="930"/>
    <w:rPr>
      <w:rFonts w:ascii="宋体" w:hAnsi="宋体" w:eastAsia="宋体"/>
      <w:vertAlign w:val="superscript"/>
    </w:rPr>
  </w:style>
  <w:style w:type="character" w:styleId="1036">
    <w:name w:val="HTML 键盘"/>
    <w:next w:val="1036"/>
    <w:link w:val="930"/>
    <w:rPr>
      <w:rFonts w:ascii="monospace" w:hAnsi="monospace" w:eastAsia="monospace" w:cs="monospace"/>
      <w:sz w:val="20"/>
    </w:rPr>
  </w:style>
  <w:style w:type="character" w:styleId="1037">
    <w:name w:val="HTML 样本"/>
    <w:next w:val="1037"/>
    <w:link w:val="930"/>
    <w:rPr>
      <w:rFonts w:ascii="monospace" w:hAnsi="monospace" w:eastAsia="monospace" w:cs="monospace"/>
    </w:rPr>
  </w:style>
  <w:style w:type="paragraph" w:styleId="1038">
    <w:name w:val="列出段落"/>
    <w:basedOn w:val="930"/>
    <w:next w:val="1038"/>
    <w:link w:val="930"/>
    <w:uiPriority w:val="34"/>
    <w:qFormat/>
    <w:pPr>
      <w:ind w:firstLine="420"/>
    </w:pPr>
    <w:rPr>
      <w:rFonts w:ascii="Calibri" w:hAnsi="Calibri"/>
      <w:szCs w:val="22"/>
    </w:rPr>
  </w:style>
  <w:style w:type="paragraph" w:styleId="1039">
    <w:name w:val="列出段落1"/>
    <w:basedOn w:val="930"/>
    <w:next w:val="1039"/>
    <w:link w:val="930"/>
    <w:uiPriority w:val="34"/>
    <w:qFormat/>
    <w:pPr>
      <w:ind w:firstLine="420"/>
      <w:spacing w:before="120" w:after="120" w:line="360" w:lineRule="auto"/>
    </w:pPr>
    <w:rPr>
      <w:rFonts w:ascii="Calibri" w:hAnsi="Calibri"/>
      <w:sz w:val="24"/>
      <w:szCs w:val="22"/>
    </w:rPr>
  </w:style>
  <w:style w:type="character" w:styleId="1040">
    <w:name w:val="font31"/>
    <w:next w:val="1040"/>
    <w:link w:val="930"/>
    <w:rPr>
      <w:rFonts w:ascii="Times New Roman" w:hAnsi="Times New Roman" w:cs="Times New Roman"/>
      <w:i w:val="0"/>
      <w:color w:val="000000"/>
      <w:sz w:val="20"/>
      <w:szCs w:val="20"/>
      <w:u w:val="none"/>
    </w:rPr>
  </w:style>
  <w:style w:type="character" w:styleId="1041">
    <w:name w:val=" Char Char2"/>
    <w:next w:val="1041"/>
    <w:link w:val="930"/>
    <w:semiHidden/>
    <w:rPr>
      <w:rFonts w:eastAsia="华文细黑"/>
      <w:sz w:val="21"/>
      <w:szCs w:val="24"/>
      <w:lang w:val="en-US" w:eastAsia="zh-CN" w:bidi="ar-SA"/>
    </w:rPr>
  </w:style>
  <w:style w:type="character" w:styleId="1042">
    <w:name w:val="font41"/>
    <w:next w:val="1042"/>
    <w:link w:val="930"/>
    <w:rPr>
      <w:rFonts w:ascii="Times New Roman" w:hAnsi="Times New Roman" w:cs="Times New Roman"/>
      <w:i w:val="0"/>
      <w:color w:val="000000"/>
      <w:sz w:val="20"/>
      <w:szCs w:val="20"/>
      <w:u w:val="none"/>
    </w:rPr>
  </w:style>
  <w:style w:type="character" w:styleId="1043">
    <w:name w:val="text_list1"/>
    <w:next w:val="1043"/>
    <w:link w:val="930"/>
    <w:rPr>
      <w:rFonts w:ascii="Arial" w:hAnsi="Arial" w:cs="Arial"/>
      <w:color w:val="000000"/>
      <w:spacing w:val="272"/>
      <w:sz w:val="16"/>
      <w:szCs w:val="16"/>
    </w:rPr>
  </w:style>
  <w:style w:type="character" w:styleId="1044">
    <w:name w:val="标题5 Char Char"/>
    <w:next w:val="1044"/>
    <w:link w:val="1045"/>
    <w:rPr>
      <w:rFonts w:ascii="Tahoma" w:hAnsi="Tahoma"/>
      <w:b/>
      <w:bCs/>
      <w:sz w:val="24"/>
      <w:szCs w:val="32"/>
    </w:rPr>
  </w:style>
  <w:style w:type="paragraph" w:styleId="1045">
    <w:name w:val="标题5"/>
    <w:basedOn w:val="933"/>
    <w:next w:val="1045"/>
    <w:link w:val="1044"/>
    <w:pPr>
      <w:spacing w:line="413" w:lineRule="auto"/>
    </w:pPr>
    <w:rPr>
      <w:rFonts w:ascii="Tahoma" w:hAnsi="Tahoma" w:eastAsia="宋体"/>
      <w:sz w:val="24"/>
    </w:rPr>
  </w:style>
  <w:style w:type="character" w:styleId="1046">
    <w:name w:val="font101"/>
    <w:next w:val="1046"/>
    <w:link w:val="930"/>
    <w:rPr>
      <w:rFonts w:ascii="Times New Roman" w:hAnsi="Times New Roman" w:cs="Times New Roman"/>
      <w:i w:val="0"/>
      <w:color w:val="000000"/>
      <w:sz w:val="20"/>
      <w:szCs w:val="20"/>
      <w:u w:val="none"/>
    </w:rPr>
  </w:style>
  <w:style w:type="character" w:styleId="1047">
    <w:name w:val="日期 Char1"/>
    <w:next w:val="1047"/>
    <w:link w:val="930"/>
    <w:rPr>
      <w:sz w:val="21"/>
      <w:szCs w:val="22"/>
    </w:rPr>
  </w:style>
  <w:style w:type="character" w:styleId="1048">
    <w:name w:val=" Char Char,标题 5 Char1, Char Char5"/>
    <w:next w:val="1048"/>
    <w:link w:val="930"/>
    <w:rPr>
      <w:rFonts w:eastAsia="华文细黑"/>
      <w:b/>
      <w:bCs/>
      <w:sz w:val="21"/>
      <w:szCs w:val="24"/>
      <w:lang w:val="en-US" w:eastAsia="zh-CN" w:bidi="ar-SA"/>
    </w:rPr>
  </w:style>
  <w:style w:type="character" w:styleId="1049">
    <w:name w:val="称呼 Char1"/>
    <w:next w:val="1049"/>
    <w:link w:val="930"/>
    <w:rPr>
      <w:sz w:val="21"/>
      <w:szCs w:val="24"/>
    </w:rPr>
  </w:style>
  <w:style w:type="character" w:styleId="1050">
    <w:name w:val="书籍标题"/>
    <w:next w:val="1050"/>
    <w:link w:val="930"/>
    <w:qFormat/>
    <w:rPr>
      <w:b/>
      <w:bCs/>
      <w:smallCaps/>
      <w:spacing w:val="5"/>
    </w:rPr>
  </w:style>
  <w:style w:type="character" w:styleId="1051">
    <w:name w:val="不明显强调"/>
    <w:next w:val="1051"/>
    <w:link w:val="930"/>
    <w:qFormat/>
    <w:rPr>
      <w:i/>
      <w:iCs/>
      <w:color w:val="808080"/>
    </w:rPr>
  </w:style>
  <w:style w:type="character" w:styleId="1052">
    <w:name w:val="批注文字 Char Char"/>
    <w:next w:val="1052"/>
    <w:link w:val="930"/>
    <w:rPr>
      <w:rFonts w:ascii="华文细黑" w:hAnsi="Cambria" w:eastAsia="华文细黑" w:cs="Cambria"/>
      <w:sz w:val="28"/>
      <w:szCs w:val="20"/>
    </w:rPr>
  </w:style>
  <w:style w:type="character" w:styleId="1053">
    <w:name w:val=" Char Char3"/>
    <w:next w:val="1053"/>
    <w:link w:val="930"/>
    <w:rPr>
      <w:rFonts w:ascii="幼圆" w:hAnsi="华文细黑" w:eastAsia="幼圆" w:cs="Tahoma"/>
      <w:b/>
      <w:bCs/>
      <w:sz w:val="24"/>
      <w:szCs w:val="24"/>
      <w:lang w:val="en-US" w:eastAsia="zh-CN" w:bidi="ar-SA"/>
    </w:rPr>
  </w:style>
  <w:style w:type="character" w:styleId="1054">
    <w:name w:val="CODE"/>
    <w:next w:val="1054"/>
    <w:link w:val="930"/>
    <w:rPr>
      <w:rFonts w:ascii="华文细黑" w:hAnsi="华文细黑"/>
      <w:sz w:val="20"/>
    </w:rPr>
  </w:style>
  <w:style w:type="character" w:styleId="1055">
    <w:name w:val="标题 31,H32,H33,H34,H35,H36,H37,H38,H39,H310,H311,H321,H331,H341,H351,H361,H371,H381,H391,H3101,H312,H322,H332,H342,H352,H362,H372,H382,H392,H3102,H3111,H3211,H3311,H3411,H3511,H3611,H3711,H3811,H3911,H31011,H313,H323"/>
    <w:next w:val="1055"/>
    <w:link w:val="930"/>
    <w:rPr>
      <w:rFonts w:hint="eastAsia" w:ascii="黑体" w:hAnsi="ˎ̥" w:eastAsia="黑体"/>
      <w:sz w:val="28"/>
    </w:rPr>
  </w:style>
  <w:style w:type="character" w:styleId="1056">
    <w:name w:val="Char Char"/>
    <w:next w:val="1056"/>
    <w:link w:val="930"/>
    <w:rPr>
      <w:rFonts w:eastAsia="宋体"/>
      <w:b/>
      <w:bCs/>
      <w:sz w:val="32"/>
      <w:szCs w:val="44"/>
      <w:lang w:val="en-US" w:eastAsia="zh-CN" w:bidi="ar-SA"/>
    </w:rPr>
  </w:style>
  <w:style w:type="character" w:styleId="1057">
    <w:name w:val="font51"/>
    <w:next w:val="1057"/>
    <w:link w:val="930"/>
    <w:rPr>
      <w:rFonts w:ascii="Times New Roman" w:hAnsi="Times New Roman" w:cs="Times New Roman"/>
      <w:i w:val="0"/>
      <w:color w:val="000000"/>
      <w:sz w:val="20"/>
      <w:szCs w:val="20"/>
      <w:u w:val="none"/>
    </w:rPr>
  </w:style>
  <w:style w:type="character" w:styleId="1058">
    <w:name w:val="正文文本 Char1"/>
    <w:next w:val="1058"/>
    <w:link w:val="930"/>
    <w:rPr>
      <w:sz w:val="21"/>
      <w:szCs w:val="22"/>
    </w:rPr>
  </w:style>
  <w:style w:type="character" w:styleId="1059">
    <w:name w:val="结束语 Char1"/>
    <w:next w:val="1059"/>
    <w:link w:val="930"/>
    <w:rPr>
      <w:sz w:val="21"/>
      <w:szCs w:val="24"/>
    </w:rPr>
  </w:style>
  <w:style w:type="character" w:styleId="1060">
    <w:name w:val="font141"/>
    <w:next w:val="1060"/>
    <w:link w:val="930"/>
    <w:rPr>
      <w:rFonts w:hint="eastAsia" w:ascii="宋体" w:hAnsi="宋体" w:eastAsia="宋体" w:cs="宋体"/>
      <w:i w:val="0"/>
      <w:color w:val="000000"/>
      <w:sz w:val="20"/>
      <w:szCs w:val="20"/>
      <w:u w:val="none"/>
    </w:rPr>
  </w:style>
  <w:style w:type="character" w:styleId="1061">
    <w:name w:val="font71"/>
    <w:next w:val="1061"/>
    <w:link w:val="930"/>
    <w:rPr>
      <w:rFonts w:ascii="Times New Roman" w:hAnsi="Times New Roman" w:cs="Times New Roman"/>
      <w:i w:val="0"/>
      <w:color w:val="000000"/>
      <w:sz w:val="20"/>
      <w:szCs w:val="20"/>
      <w:u w:val="none"/>
    </w:rPr>
  </w:style>
  <w:style w:type="character" w:styleId="1062">
    <w:name w:val="引用 Char1"/>
    <w:next w:val="1062"/>
    <w:link w:val="930"/>
    <w:uiPriority w:val="29"/>
    <w:rPr>
      <w:i/>
      <w:iCs/>
      <w:color w:val="000000"/>
      <w:sz w:val="21"/>
      <w:szCs w:val="24"/>
    </w:rPr>
  </w:style>
  <w:style w:type="character" w:styleId="1063">
    <w:name w:val="font122"/>
    <w:next w:val="1063"/>
    <w:link w:val="930"/>
    <w:rPr>
      <w:rFonts w:ascii="Times New Roman" w:hAnsi="Times New Roman" w:cs="Times New Roman"/>
      <w:i w:val="0"/>
      <w:color w:val="000000"/>
      <w:sz w:val="20"/>
      <w:szCs w:val="20"/>
      <w:u w:val="none"/>
    </w:rPr>
  </w:style>
  <w:style w:type="character" w:styleId="1064">
    <w:name w:val="font91"/>
    <w:next w:val="1064"/>
    <w:link w:val="930"/>
    <w:rPr>
      <w:rFonts w:ascii="Times New Roman" w:hAnsi="Times New Roman" w:cs="Times New Roman"/>
      <w:i w:val="0"/>
      <w:color w:val="000000"/>
      <w:sz w:val="20"/>
      <w:szCs w:val="20"/>
      <w:u w:val="none"/>
    </w:rPr>
  </w:style>
  <w:style w:type="character" w:styleId="1065">
    <w:name w:val="正文缩进 Char1,表正文 Char1,正文非缩进 Char1,特点 Char1,ALT+Z Char,段1 Char,四号 Char,水上软件 Char,缩进 Char,正文编号 Char,正文对齐 Char,正文不缩进 Char,特点 Char Char,正文非缩进 Char Char Char,正文非缩进 Char Char1,标题4 Char,PI Char,bt Char,Normal Indent Char Char,标题四 Char,正文(首行缩进两字) Char,正文无缩进 Char"/>
    <w:next w:val="1065"/>
    <w:link w:val="930"/>
    <w:rPr>
      <w:rFonts w:eastAsia="宋体"/>
      <w:lang w:val="en-US" w:eastAsia="zh-CN" w:bidi="ar-SA"/>
    </w:rPr>
  </w:style>
  <w:style w:type="character" w:styleId="1066">
    <w:name w:val="样式 标题 3 + (中文) 黑体 小四 非加粗 段前: 7.8 磅 段后: 0 磅 行距: 固定值 20 磅 Char"/>
    <w:next w:val="1066"/>
    <w:link w:val="930"/>
    <w:rPr>
      <w:rFonts w:ascii="幼圆" w:hAnsi="华文细黑" w:eastAsia="幼圆" w:cs="华文细黑"/>
      <w:b/>
      <w:bCs/>
      <w:sz w:val="24"/>
      <w:lang w:val="en-US" w:eastAsia="zh-CN" w:bidi="ar-SA"/>
    </w:rPr>
  </w:style>
  <w:style w:type="character" w:styleId="1067">
    <w:name w:val="不明显参考"/>
    <w:next w:val="1067"/>
    <w:link w:val="930"/>
    <w:qFormat/>
    <w:rPr>
      <w:smallCaps/>
      <w:color w:val="c0504d"/>
      <w:u w:val="single"/>
    </w:rPr>
  </w:style>
  <w:style w:type="character" w:styleId="1068">
    <w:name w:val="textcontents"/>
    <w:next w:val="1068"/>
    <w:link w:val="930"/>
    <w:rPr>
      <w:rFonts w:cs="Cambria"/>
    </w:rPr>
  </w:style>
  <w:style w:type="character" w:styleId="1069">
    <w:name w:val="tit12"/>
    <w:next w:val="1069"/>
    <w:link w:val="930"/>
    <w:rPr>
      <w:color w:val="db2200"/>
    </w:rPr>
  </w:style>
  <w:style w:type="character" w:styleId="1070">
    <w:name w:val="页眉 Char1,L2 Char,h Char,ContentsHeader Char,Ò³Ã¼ Char,En-tête 1.1 Char,even Char,rh Char,RH Char"/>
    <w:next w:val="1070"/>
    <w:link w:val="930"/>
    <w:rPr>
      <w:rFonts w:eastAsia="宋体"/>
      <w:sz w:val="18"/>
      <w:szCs w:val="18"/>
      <w:lang w:val="en-US" w:eastAsia="zh-CN" w:bidi="ar-SA"/>
    </w:rPr>
  </w:style>
  <w:style w:type="character" w:styleId="1071">
    <w:name w:val="文档结构图 Char1"/>
    <w:next w:val="1071"/>
    <w:link w:val="930"/>
    <w:rPr>
      <w:rFonts w:ascii="华文细黑"/>
      <w:sz w:val="18"/>
      <w:szCs w:val="18"/>
    </w:rPr>
  </w:style>
  <w:style w:type="character" w:styleId="1072">
    <w:name w:val="正文文本缩进 Char,正文文字4 Char,正文小标题 Char"/>
    <w:next w:val="1072"/>
    <w:link w:val="930"/>
    <w:rPr>
      <w:rFonts w:ascii="Cambria" w:hAnsi="Cambria" w:eastAsia="华文细黑" w:cs="Cambria"/>
      <w:sz w:val="21"/>
      <w:szCs w:val="24"/>
    </w:rPr>
  </w:style>
  <w:style w:type="character" w:styleId="1073">
    <w:name w:val="表格正文 Char"/>
    <w:next w:val="1073"/>
    <w:link w:val="1074"/>
    <w:rPr>
      <w:sz w:val="21"/>
      <w:szCs w:val="24"/>
    </w:rPr>
  </w:style>
  <w:style w:type="paragraph" w:styleId="1074">
    <w:name w:val="表格正文"/>
    <w:basedOn w:val="930"/>
    <w:next w:val="1074"/>
    <w:link w:val="1073"/>
    <w:qFormat/>
  </w:style>
  <w:style w:type="character" w:styleId="1075">
    <w:name w:val="Definition"/>
    <w:next w:val="1075"/>
    <w:link w:val="930"/>
    <w:rPr>
      <w:i/>
    </w:rPr>
  </w:style>
  <w:style w:type="character" w:styleId="1076">
    <w:name w:val="Keyboard"/>
    <w:next w:val="1076"/>
    <w:link w:val="930"/>
    <w:rPr>
      <w:rFonts w:ascii="华文细黑" w:hAnsi="华文细黑"/>
      <w:b/>
      <w:sz w:val="20"/>
    </w:rPr>
  </w:style>
  <w:style w:type="character" w:styleId="1077">
    <w:name w:val="font21"/>
    <w:next w:val="1077"/>
    <w:link w:val="930"/>
    <w:rPr>
      <w:rFonts w:ascii="Times New Roman" w:hAnsi="Times New Roman" w:cs="Times New Roman"/>
      <w:i w:val="0"/>
      <w:color w:val="000000"/>
      <w:sz w:val="20"/>
      <w:szCs w:val="20"/>
      <w:u w:val="none"/>
    </w:rPr>
  </w:style>
  <w:style w:type="character" w:styleId="1078">
    <w:name w:val="HTML 预设格式 Char1"/>
    <w:next w:val="1078"/>
    <w:link w:val="930"/>
    <w:rPr>
      <w:rFonts w:ascii="Courier New" w:hAnsi="Courier New" w:cs="Courier New"/>
    </w:rPr>
  </w:style>
  <w:style w:type="character" w:styleId="1079">
    <w:name w:val="font81"/>
    <w:next w:val="1079"/>
    <w:link w:val="930"/>
    <w:rPr>
      <w:rFonts w:hint="eastAsia" w:ascii="宋体" w:hAnsi="宋体" w:eastAsia="宋体" w:cs="宋体"/>
      <w:i w:val="0"/>
      <w:color w:val="000000"/>
      <w:sz w:val="20"/>
      <w:szCs w:val="20"/>
      <w:u w:val="none"/>
    </w:rPr>
  </w:style>
  <w:style w:type="character" w:styleId="1080">
    <w:name w:val="chword"/>
    <w:next w:val="1080"/>
    <w:link w:val="930"/>
  </w:style>
  <w:style w:type="character" w:styleId="1081">
    <w:name w:val="Comment"/>
    <w:next w:val="1081"/>
    <w:link w:val="930"/>
    <w:rPr>
      <w:vanish/>
    </w:rPr>
  </w:style>
  <w:style w:type="character" w:styleId="1082">
    <w:name w:val="Para head"/>
    <w:next w:val="1082"/>
    <w:link w:val="930"/>
    <w:rPr>
      <w:rFonts w:ascii="Arial" w:hAnsi="Arial" w:eastAsia="Times New Roman"/>
      <w:sz w:val="20"/>
    </w:rPr>
  </w:style>
  <w:style w:type="character" w:styleId="1083">
    <w:name w:val="副标题 Char1"/>
    <w:next w:val="1083"/>
    <w:link w:val="930"/>
    <w:rPr>
      <w:rFonts w:ascii="Cambria" w:hAnsi="Cambria" w:cs="Times New Roman"/>
      <w:b/>
      <w:bCs/>
      <w:sz w:val="32"/>
      <w:szCs w:val="32"/>
    </w:rPr>
  </w:style>
  <w:style w:type="character" w:styleId="1084">
    <w:name w:val="Variable"/>
    <w:next w:val="1084"/>
    <w:link w:val="930"/>
    <w:rPr>
      <w:i/>
    </w:rPr>
  </w:style>
  <w:style w:type="character" w:styleId="1085">
    <w:name w:val="引用 Char"/>
    <w:next w:val="1085"/>
    <w:link w:val="1086"/>
    <w:rPr>
      <w:i/>
      <w:iCs/>
      <w:color w:val="000000"/>
      <w:sz w:val="21"/>
      <w:szCs w:val="22"/>
    </w:rPr>
  </w:style>
  <w:style w:type="paragraph" w:styleId="1086">
    <w:name w:val="引用"/>
    <w:basedOn w:val="930"/>
    <w:next w:val="930"/>
    <w:link w:val="1085"/>
    <w:qFormat/>
    <w:rPr>
      <w:i/>
      <w:iCs/>
      <w:color w:val="000000"/>
      <w:szCs w:val="22"/>
    </w:rPr>
  </w:style>
  <w:style w:type="character" w:styleId="1087">
    <w:name w:val="HTML Markup"/>
    <w:next w:val="1087"/>
    <w:link w:val="930"/>
    <w:rPr>
      <w:vanish/>
      <w:color w:val="ff0000"/>
    </w:rPr>
  </w:style>
  <w:style w:type="character" w:styleId="1088">
    <w:name w:val=" Char Char1"/>
    <w:next w:val="1088"/>
    <w:link w:val="930"/>
    <w:rPr>
      <w:rFonts w:ascii="幼圆" w:hAnsi="Tahoma" w:eastAsia="幼圆" w:cs="Tahoma"/>
      <w:b/>
      <w:bCs/>
      <w:sz w:val="32"/>
      <w:szCs w:val="32"/>
      <w:lang w:val="en-US" w:eastAsia="zh-CN" w:bidi="ar-SA"/>
    </w:rPr>
  </w:style>
  <w:style w:type="character" w:styleId="1089">
    <w:name w:val="font112"/>
    <w:next w:val="1089"/>
    <w:link w:val="930"/>
    <w:rPr>
      <w:rFonts w:hint="eastAsia" w:ascii="宋体" w:hAnsi="宋体" w:eastAsia="宋体" w:cs="宋体"/>
      <w:i w:val="0"/>
      <w:color w:val="000000"/>
      <w:sz w:val="20"/>
      <w:szCs w:val="20"/>
      <w:u w:val="none"/>
    </w:rPr>
  </w:style>
  <w:style w:type="character" w:styleId="1090">
    <w:name w:val="批注框文本 Char1"/>
    <w:next w:val="1090"/>
    <w:link w:val="930"/>
    <w:rPr>
      <w:sz w:val="18"/>
      <w:szCs w:val="18"/>
    </w:rPr>
  </w:style>
  <w:style w:type="character" w:styleId="1091">
    <w:name w:val="Typewriter"/>
    <w:next w:val="1091"/>
    <w:link w:val="930"/>
    <w:rPr>
      <w:rFonts w:ascii="华文细黑" w:hAnsi="华文细黑"/>
      <w:sz w:val="20"/>
    </w:rPr>
  </w:style>
  <w:style w:type="character" w:styleId="1092">
    <w:name w:val="font121"/>
    <w:next w:val="1092"/>
    <w:link w:val="930"/>
    <w:rPr>
      <w:rFonts w:hint="eastAsia" w:ascii="宋体" w:hAnsi="宋体" w:eastAsia="宋体" w:cs="宋体"/>
      <w:i w:val="0"/>
      <w:color w:val="000000"/>
      <w:sz w:val="20"/>
      <w:szCs w:val="20"/>
      <w:u w:val="none"/>
    </w:rPr>
  </w:style>
  <w:style w:type="character" w:styleId="1093">
    <w:name w:val="font11"/>
    <w:next w:val="1093"/>
    <w:link w:val="930"/>
    <w:rPr>
      <w:rFonts w:hint="eastAsia" w:ascii="宋体" w:hAnsi="宋体" w:eastAsia="宋体" w:cs="宋体"/>
      <w:i w:val="0"/>
      <w:color w:val="000000"/>
      <w:sz w:val="20"/>
      <w:szCs w:val="20"/>
      <w:u w:val="none"/>
    </w:rPr>
  </w:style>
  <w:style w:type="character" w:styleId="1094">
    <w:name w:val="itm1"/>
    <w:next w:val="1094"/>
    <w:link w:val="930"/>
    <w:rPr>
      <w:rFonts w:hint="eastAsia" w:ascii="宋体" w:hAnsi="宋体" w:eastAsia="宋体"/>
      <w:sz w:val="21"/>
      <w:szCs w:val="21"/>
    </w:rPr>
  </w:style>
  <w:style w:type="character" w:styleId="1095">
    <w:name w:val="明显引用 Char1"/>
    <w:next w:val="1095"/>
    <w:link w:val="930"/>
    <w:uiPriority w:val="30"/>
    <w:rPr>
      <w:b/>
      <w:bCs/>
      <w:i/>
      <w:iCs/>
      <w:color w:val="4f81bd"/>
      <w:sz w:val="21"/>
      <w:szCs w:val="24"/>
    </w:rPr>
  </w:style>
  <w:style w:type="character" w:styleId="1096">
    <w:name w:val="font131"/>
    <w:next w:val="1096"/>
    <w:link w:val="930"/>
    <w:rPr>
      <w:rFonts w:hint="eastAsia" w:ascii="宋体" w:hAnsi="宋体" w:eastAsia="宋体" w:cs="宋体"/>
      <w:i w:val="0"/>
      <w:color w:val="ff0000"/>
      <w:sz w:val="18"/>
      <w:szCs w:val="18"/>
      <w:u w:val="none"/>
    </w:rPr>
  </w:style>
  <w:style w:type="character" w:styleId="1097">
    <w:name w:val="批注主题 Char1"/>
    <w:next w:val="1097"/>
    <w:link w:val="930"/>
    <w:rPr>
      <w:b/>
      <w:bCs/>
      <w:sz w:val="21"/>
      <w:szCs w:val="22"/>
    </w:rPr>
  </w:style>
  <w:style w:type="character" w:styleId="1098">
    <w:name w:val="明显参考"/>
    <w:next w:val="1098"/>
    <w:link w:val="930"/>
    <w:qFormat/>
    <w:rPr>
      <w:b/>
      <w:bCs/>
      <w:smallCaps/>
      <w:color w:val="c0504d"/>
      <w:spacing w:val="5"/>
      <w:u w:val="single"/>
    </w:rPr>
  </w:style>
  <w:style w:type="character" w:styleId="1099">
    <w:name w:val="CITE"/>
    <w:next w:val="1099"/>
    <w:link w:val="930"/>
    <w:rPr>
      <w:i/>
    </w:rPr>
  </w:style>
  <w:style w:type="character" w:styleId="1100">
    <w:name w:val="more6"/>
    <w:basedOn w:val="940"/>
    <w:next w:val="1100"/>
    <w:link w:val="930"/>
  </w:style>
  <w:style w:type="character" w:styleId="1101">
    <w:name w:val="脚注文本 Char1"/>
    <w:next w:val="1101"/>
    <w:link w:val="930"/>
    <w:rPr>
      <w:sz w:val="18"/>
      <w:szCs w:val="18"/>
    </w:rPr>
  </w:style>
  <w:style w:type="character" w:styleId="1102">
    <w:name w:val="Sample"/>
    <w:next w:val="1102"/>
    <w:link w:val="930"/>
    <w:rPr>
      <w:rFonts w:ascii="华文细黑" w:hAnsi="华文细黑"/>
    </w:rPr>
  </w:style>
  <w:style w:type="character" w:styleId="1103">
    <w:name w:val=" Char Char4"/>
    <w:next w:val="1103"/>
    <w:link w:val="930"/>
    <w:rPr>
      <w:rFonts w:ascii="华文细黑" w:hAnsi="华文细黑" w:eastAsia="幼圆" w:cs="Tahoma"/>
      <w:b/>
      <w:sz w:val="28"/>
      <w:szCs w:val="32"/>
      <w:lang w:val="en-US" w:eastAsia="zh-CN" w:bidi="ar-SA"/>
    </w:rPr>
  </w:style>
  <w:style w:type="character" w:styleId="1104">
    <w:name w:val="明显引用 Char"/>
    <w:next w:val="1104"/>
    <w:link w:val="1105"/>
    <w:rPr>
      <w:b/>
      <w:bCs/>
      <w:i/>
      <w:iCs/>
      <w:color w:val="4f81bd"/>
      <w:sz w:val="21"/>
      <w:szCs w:val="22"/>
    </w:rPr>
  </w:style>
  <w:style w:type="paragraph" w:styleId="1105">
    <w:name w:val="明显引用"/>
    <w:basedOn w:val="930"/>
    <w:next w:val="930"/>
    <w:link w:val="1104"/>
    <w:qFormat/>
    <w:pPr>
      <w:ind w:left="936" w:right="936"/>
      <w:spacing w:before="200" w:after="280"/>
      <w:pBdr>
        <w:bottom w:val="single" w:color="4F81BD" w:sz="4" w:space="4"/>
      </w:pBdr>
    </w:pPr>
    <w:rPr>
      <w:b/>
      <w:bCs/>
      <w:i/>
      <w:iCs/>
      <w:color w:val="4f81bd"/>
      <w:szCs w:val="22"/>
    </w:rPr>
  </w:style>
  <w:style w:type="character" w:styleId="1106">
    <w:name w:val="明显强调"/>
    <w:next w:val="1106"/>
    <w:link w:val="930"/>
    <w:qFormat/>
    <w:rPr>
      <w:b/>
      <w:bCs/>
      <w:i/>
      <w:iCs/>
      <w:color w:val="4f81bd"/>
    </w:rPr>
  </w:style>
  <w:style w:type="character" w:styleId="1107">
    <w:name w:val=" Char Char Char"/>
    <w:next w:val="1107"/>
    <w:link w:val="930"/>
    <w:rPr>
      <w:rFonts w:ascii="宋体" w:hAnsi="宋体" w:eastAsia="宋体"/>
      <w:b/>
      <w:sz w:val="24"/>
      <w:lang w:val="en-US" w:eastAsia="zh-CN" w:bidi="ar-SA"/>
    </w:rPr>
  </w:style>
  <w:style w:type="paragraph" w:styleId="1108">
    <w:name w:val="CM4"/>
    <w:basedOn w:val="1109"/>
    <w:next w:val="1109"/>
    <w:link w:val="930"/>
    <w:uiPriority w:val="99"/>
    <w:pPr>
      <w:spacing w:line="468" w:lineRule="atLeast"/>
    </w:pPr>
    <w:rPr>
      <w:rFonts w:ascii="Times New Roman PSMT" w:hAnsi="Times New Roman" w:eastAsia="Times New Roman PSMT" w:cs="Times New Roman PSMT"/>
      <w:color w:val="000000"/>
    </w:rPr>
  </w:style>
  <w:style w:type="paragraph" w:styleId="1109">
    <w:name w:val="Default"/>
    <w:next w:val="1109"/>
    <w:link w:val="930"/>
    <w:pPr>
      <w:widowControl w:val="off"/>
    </w:pPr>
    <w:rPr>
      <w:rFonts w:ascii="宋体" w:hAnsi="宋体" w:eastAsia="华文细黑" w:cs="宋体"/>
      <w:color w:val="000000"/>
      <w:sz w:val="24"/>
      <w:szCs w:val="24"/>
      <w:lang w:val="en-US" w:eastAsia="zh-CN" w:bidi="ar-SA"/>
    </w:rPr>
  </w:style>
  <w:style w:type="paragraph" w:styleId="1110">
    <w:name w:val="xl27"/>
    <w:basedOn w:val="930"/>
    <w:next w:val="1110"/>
    <w:link w:val="930"/>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11">
    <w:name w:val="H1"/>
    <w:basedOn w:val="930"/>
    <w:next w:val="930"/>
    <w:link w:val="930"/>
    <w:pPr>
      <w:jc w:val="left"/>
      <w:keepNext/>
      <w:spacing w:before="100" w:after="100"/>
      <w:outlineLvl w:val="1"/>
    </w:pPr>
    <w:rPr>
      <w:b/>
      <w:sz w:val="48"/>
      <w:szCs w:val="20"/>
    </w:rPr>
  </w:style>
  <w:style w:type="paragraph" w:styleId="1112">
    <w:name w:val="样式 标题 1 + 黑体 三号 非加粗 居中 段前: 6 磅 段后: 6 磅 行距: 固定值 20 磅"/>
    <w:basedOn w:val="931"/>
    <w:next w:val="1112"/>
    <w:link w:val="930"/>
    <w:pPr>
      <w:numPr>
        <w:ilvl w:val="0"/>
        <w:numId w:val="0"/>
      </w:numPr>
      <w:spacing w:before="120" w:after="120" w:line="400" w:lineRule="exact"/>
      <w:tabs>
        <w:tab w:val="left" w:pos="1800" w:leader="none"/>
      </w:tabs>
    </w:pPr>
    <w:rPr>
      <w:rFonts w:ascii="幼圆" w:hAnsi="幼圆" w:eastAsia="幼圆" w:cs="华文细黑"/>
      <w:b w:val="0"/>
      <w:bCs w:val="0"/>
      <w:sz w:val="32"/>
      <w:szCs w:val="20"/>
    </w:rPr>
  </w:style>
  <w:style w:type="paragraph" w:styleId="1113">
    <w:name w:val="ZDY正文"/>
    <w:basedOn w:val="930"/>
    <w:next w:val="1113"/>
    <w:link w:val="930"/>
    <w:qFormat/>
    <w:pPr>
      <w:ind w:firstLine="200"/>
      <w:jc w:val="left"/>
      <w:spacing w:before="156" w:line="360" w:lineRule="auto"/>
    </w:pPr>
    <w:rPr>
      <w:rFonts w:ascii="宋体" w:hAnsi="宋体"/>
      <w:sz w:val="24"/>
    </w:rPr>
  </w:style>
  <w:style w:type="paragraph" w:styleId="1114">
    <w:name w:val="1"/>
    <w:basedOn w:val="930"/>
    <w:next w:val="1114"/>
    <w:link w:val="930"/>
    <w:pPr>
      <w:ind w:firstLine="200"/>
      <w:spacing w:line="360" w:lineRule="auto"/>
    </w:pPr>
    <w:rPr>
      <w:rFonts w:ascii="华文细黑" w:hAnsi="华文细黑" w:eastAsia="华文细黑" w:cs="华文细黑"/>
      <w:sz w:val="24"/>
    </w:rPr>
  </w:style>
  <w:style w:type="paragraph" w:styleId="1115">
    <w:name w:val="简介正文"/>
    <w:basedOn w:val="930"/>
    <w:next w:val="1115"/>
    <w:link w:val="930"/>
    <w:pPr>
      <w:numPr>
        <w:ilvl w:val="0"/>
        <w:numId w:val="3"/>
      </w:numPr>
      <w:ind w:left="1701" w:hanging="1701"/>
      <w:spacing w:after="20" w:line="520" w:lineRule="exact"/>
      <w:tabs>
        <w:tab w:val="left" w:pos="360" w:leader="none"/>
      </w:tabs>
    </w:pPr>
    <w:rPr>
      <w:sz w:val="24"/>
      <w:szCs w:val="20"/>
    </w:rPr>
  </w:style>
  <w:style w:type="paragraph" w:styleId="1116">
    <w:name w:val="xl37"/>
    <w:basedOn w:val="930"/>
    <w:next w:val="1116"/>
    <w:link w:val="93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17">
    <w:name w:val="xl43"/>
    <w:basedOn w:val="930"/>
    <w:next w:val="1117"/>
    <w:link w:val="930"/>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118">
    <w:name w:val="xl38"/>
    <w:basedOn w:val="930"/>
    <w:next w:val="1118"/>
    <w:link w:val="930"/>
    <w:pPr>
      <w:jc w:val="center"/>
      <w:spacing w:before="100" w:beforeAutospacing="1" w:after="100" w:afterAutospacing="1"/>
      <w:widowControl/>
    </w:pPr>
    <w:rPr>
      <w:rFonts w:hint="eastAsia" w:ascii="隶书" w:hAnsi="宋体" w:eastAsia="隶书"/>
      <w:b/>
      <w:bCs/>
      <w:sz w:val="48"/>
      <w:szCs w:val="48"/>
    </w:rPr>
  </w:style>
  <w:style w:type="paragraph" w:styleId="1119">
    <w:name w:val="样式 纯文本 + 楷体_GB2312 小四 行距: 固定值 20 磅1"/>
    <w:basedOn w:val="979"/>
    <w:next w:val="1119"/>
    <w:link w:val="930"/>
    <w:pPr>
      <w:ind w:firstLine="200"/>
      <w:spacing w:line="400" w:lineRule="exact"/>
    </w:pPr>
    <w:rPr>
      <w:rFonts w:ascii="楷体_GB2312" w:eastAsia="楷体_GB2312"/>
      <w:sz w:val="24"/>
      <w:szCs w:val="20"/>
    </w:rPr>
  </w:style>
  <w:style w:type="paragraph" w:styleId="1120">
    <w:name w:val="列表2"/>
    <w:basedOn w:val="930"/>
    <w:next w:val="1120"/>
    <w:link w:val="930"/>
    <w:pPr>
      <w:ind w:left="1469" w:hanging="420"/>
      <w:spacing w:after="20" w:line="288" w:lineRule="auto"/>
      <w:tabs>
        <w:tab w:val="left" w:pos="1470" w:leader="none"/>
      </w:tabs>
    </w:pPr>
  </w:style>
  <w:style w:type="paragraph" w:styleId="1121">
    <w:name w:val="程序代码"/>
    <w:basedOn w:val="930"/>
    <w:next w:val="1121"/>
    <w:link w:val="930"/>
    <w:pPr>
      <w:ind w:left="839" w:firstLine="420"/>
      <w:spacing w:after="20" w:line="288" w:lineRule="auto"/>
    </w:pPr>
    <w:rPr>
      <w:rFonts w:eastAsia="仿宋_GB2312"/>
    </w:rPr>
  </w:style>
  <w:style w:type="paragraph" w:styleId="1122">
    <w:name w:val="无间隔1"/>
    <w:next w:val="1122"/>
    <w:link w:val="930"/>
    <w:uiPriority w:val="1"/>
    <w:qFormat/>
    <w:pPr>
      <w:jc w:val="both"/>
      <w:widowControl w:val="off"/>
    </w:pPr>
    <w:rPr>
      <w:sz w:val="21"/>
      <w:szCs w:val="22"/>
      <w:lang w:val="en-US" w:eastAsia="zh-CN" w:bidi="ar-SA"/>
    </w:rPr>
  </w:style>
  <w:style w:type="paragraph" w:styleId="1123">
    <w:name w:val="xl24"/>
    <w:basedOn w:val="930"/>
    <w:next w:val="1123"/>
    <w:link w:val="930"/>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24">
    <w:name w:val="默认段落字体 Para Char"/>
    <w:basedOn w:val="930"/>
    <w:next w:val="1124"/>
    <w:link w:val="930"/>
    <w:pPr>
      <w:ind w:firstLine="200"/>
      <w:spacing w:line="360" w:lineRule="auto"/>
    </w:pPr>
    <w:rPr>
      <w:rFonts w:ascii="华文细黑" w:hAnsi="华文细黑" w:eastAsia="华文细黑" w:cs="华文细黑"/>
      <w:sz w:val="24"/>
    </w:rPr>
  </w:style>
  <w:style w:type="paragraph" w:styleId="1125">
    <w:name w:val="xl30"/>
    <w:basedOn w:val="930"/>
    <w:next w:val="1125"/>
    <w:link w:val="930"/>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26">
    <w:name w:val="无间隔"/>
    <w:next w:val="1126"/>
    <w:link w:val="930"/>
    <w:qFormat/>
    <w:pPr>
      <w:jc w:val="both"/>
      <w:widowControl w:val="off"/>
    </w:pPr>
    <w:rPr>
      <w:rFonts w:ascii="仿宋_GB2312" w:hAnsi="仿宋_GB2312" w:eastAsia="华文细黑" w:cs="Cambria"/>
      <w:sz w:val="21"/>
      <w:szCs w:val="22"/>
      <w:lang w:val="en-US" w:eastAsia="zh-CN" w:bidi="ar-SA"/>
    </w:rPr>
  </w:style>
  <w:style w:type="paragraph" w:styleId="1127">
    <w:name w:val="xl46"/>
    <w:basedOn w:val="930"/>
    <w:next w:val="1127"/>
    <w:link w:val="9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28">
    <w:name w:val="xl39"/>
    <w:basedOn w:val="930"/>
    <w:next w:val="1128"/>
    <w:link w:val="93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29">
    <w:name w:val="xl52"/>
    <w:basedOn w:val="930"/>
    <w:next w:val="1129"/>
    <w:link w:val="930"/>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30">
    <w:name w:val="Blockquote"/>
    <w:basedOn w:val="930"/>
    <w:next w:val="1130"/>
    <w:link w:val="930"/>
    <w:pPr>
      <w:ind w:left="360" w:right="360"/>
      <w:jc w:val="left"/>
      <w:spacing w:before="100" w:after="100"/>
    </w:pPr>
    <w:rPr>
      <w:rFonts w:ascii="Cambria" w:hAnsi="Cambria" w:eastAsia="华文细黑" w:cs="Cambria"/>
      <w:sz w:val="24"/>
      <w:szCs w:val="20"/>
    </w:rPr>
  </w:style>
  <w:style w:type="paragraph" w:styleId="1131">
    <w:name w:val="Char Char Char Char Char Char Char Char Char Char Char Char Char Char Char Char"/>
    <w:basedOn w:val="930"/>
    <w:next w:val="1131"/>
    <w:link w:val="930"/>
    <w:pPr>
      <w:tabs>
        <w:tab w:val="left" w:pos="360" w:leader="none"/>
      </w:tabs>
    </w:pPr>
    <w:rPr>
      <w:sz w:val="24"/>
    </w:rPr>
  </w:style>
  <w:style w:type="paragraph" w:styleId="1132">
    <w:name w:val="Char Char Char Char"/>
    <w:basedOn w:val="930"/>
    <w:next w:val="1132"/>
    <w:link w:val="930"/>
    <w:rPr>
      <w:rFonts w:ascii="Tahoma" w:hAnsi="Tahoma"/>
      <w:sz w:val="24"/>
      <w:szCs w:val="20"/>
    </w:rPr>
  </w:style>
  <w:style w:type="paragraph" w:styleId="1133">
    <w:name w:val="xl32"/>
    <w:basedOn w:val="930"/>
    <w:next w:val="1133"/>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34">
    <w:name w:val="Default Paragraph Font Para Char"/>
    <w:basedOn w:val="930"/>
    <w:next w:val="1134"/>
    <w:link w:val="930"/>
    <w:pPr>
      <w:jc w:val="left"/>
      <w:spacing w:after="160" w:line="240" w:lineRule="exact"/>
      <w:widowControl/>
    </w:pPr>
  </w:style>
  <w:style w:type="paragraph" w:styleId="1135">
    <w:name w:val="默认段落字体 Para Char Char Char1 Char"/>
    <w:basedOn w:val="930"/>
    <w:next w:val="1135"/>
    <w:link w:val="930"/>
    <w:pPr>
      <w:ind w:left="420" w:firstLine="420"/>
      <w:spacing w:line="360" w:lineRule="auto"/>
    </w:pPr>
    <w:rPr>
      <w:sz w:val="24"/>
      <w:szCs w:val="21"/>
    </w:rPr>
  </w:style>
  <w:style w:type="paragraph" w:styleId="1136">
    <w:name w:val=" Char Char Char Char Char Char Char Char Char Char"/>
    <w:basedOn w:val="930"/>
    <w:next w:val="1136"/>
    <w:link w:val="930"/>
    <w:pPr>
      <w:numPr>
        <w:ilvl w:val="0"/>
        <w:numId w:val="2"/>
      </w:numPr>
      <w:tabs>
        <w:tab w:val="left" w:pos="1620" w:leader="none"/>
      </w:tabs>
    </w:pPr>
    <w:rPr>
      <w:sz w:val="24"/>
    </w:rPr>
  </w:style>
  <w:style w:type="paragraph" w:styleId="1137">
    <w:name w:val=" Char Char Char Char"/>
    <w:basedOn w:val="930"/>
    <w:next w:val="1137"/>
    <w:link w:val="930"/>
    <w:pPr>
      <w:numPr>
        <w:ilvl w:val="0"/>
        <w:numId w:val="3"/>
      </w:numPr>
      <w:ind w:left="560" w:firstLine="480"/>
      <w:jc w:val="left"/>
      <w:spacing w:after="120" w:line="360" w:lineRule="auto"/>
      <w:widowControl/>
      <w:tabs>
        <w:tab w:val="left" w:pos="360" w:leader="none"/>
      </w:tabs>
    </w:pPr>
    <w:rPr>
      <w:rFonts w:ascii="Verdana" w:hAnsi="Verdana"/>
      <w:sz w:val="24"/>
    </w:rPr>
  </w:style>
  <w:style w:type="paragraph" w:styleId="1138">
    <w:name w:val="Normal1"/>
    <w:next w:val="1138"/>
    <w:link w:val="930"/>
    <w:pPr>
      <w:jc w:val="both"/>
      <w:spacing w:line="312" w:lineRule="atLeast"/>
      <w:widowControl w:val="off"/>
    </w:pPr>
    <w:rPr>
      <w:rFonts w:ascii="宋体"/>
      <w:sz w:val="34"/>
      <w:lang w:val="en-US" w:eastAsia="zh-CN" w:bidi="ar-SA"/>
    </w:rPr>
  </w:style>
  <w:style w:type="paragraph" w:styleId="1139">
    <w:name w:val="表头"/>
    <w:basedOn w:val="930"/>
    <w:next w:val="1139"/>
    <w:link w:val="930"/>
    <w:pPr>
      <w:jc w:val="center"/>
      <w:spacing w:line="320" w:lineRule="atLeast"/>
    </w:pPr>
    <w:rPr>
      <w:rFonts w:eastAsia="黑体"/>
      <w:spacing w:val="-10"/>
      <w:szCs w:val="20"/>
    </w:rPr>
  </w:style>
  <w:style w:type="paragraph" w:styleId="1140">
    <w:name w:val="H4"/>
    <w:basedOn w:val="930"/>
    <w:next w:val="930"/>
    <w:link w:val="930"/>
    <w:pPr>
      <w:jc w:val="left"/>
      <w:keepNext/>
      <w:spacing w:before="100" w:after="100"/>
      <w:outlineLvl w:val="4"/>
    </w:pPr>
    <w:rPr>
      <w:b/>
      <w:sz w:val="24"/>
      <w:szCs w:val="20"/>
    </w:rPr>
  </w:style>
  <w:style w:type="paragraph" w:styleId="1141">
    <w:name w:val="Char"/>
    <w:basedOn w:val="930"/>
    <w:next w:val="1141"/>
    <w:link w:val="930"/>
    <w:pPr>
      <w:ind w:left="420" w:firstLine="420"/>
      <w:spacing w:line="240" w:lineRule="atLeast"/>
    </w:pPr>
    <w:rPr>
      <w:szCs w:val="21"/>
    </w:rPr>
  </w:style>
  <w:style w:type="paragraph" w:styleId="1142">
    <w:name w:val="xl33"/>
    <w:basedOn w:val="930"/>
    <w:next w:val="1142"/>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43">
    <w:name w:val="z-Top of Form"/>
    <w:next w:val="930"/>
    <w:link w:val="930"/>
    <w:pPr>
      <w:jc w:val="center"/>
      <w:widowControl w:val="off"/>
      <w:pBdr>
        <w:bottom w:val="single" w:color="000000" w:sz="2" w:space="0"/>
      </w:pBdr>
    </w:pPr>
    <w:rPr>
      <w:rFonts w:ascii="Tahoma" w:hAnsi="Tahoma" w:eastAsia="华文细黑" w:cs="Cambria"/>
      <w:vanish/>
      <w:sz w:val="16"/>
      <w:lang w:val="en-US" w:eastAsia="zh-CN" w:bidi="ar-SA"/>
    </w:rPr>
  </w:style>
  <w:style w:type="paragraph" w:styleId="1144">
    <w:name w:val="标题0"/>
    <w:basedOn w:val="1016"/>
    <w:next w:val="1016"/>
    <w:link w:val="930"/>
    <w:rPr>
      <w:sz w:val="52"/>
    </w:rPr>
  </w:style>
  <w:style w:type="paragraph" w:styleId="1145">
    <w:name w:val="Javis"/>
    <w:basedOn w:val="930"/>
    <w:next w:val="1145"/>
    <w:link w:val="930"/>
    <w:pPr>
      <w:ind w:right="210"/>
    </w:pPr>
    <w:rPr>
      <w:rFonts w:cs="宋体"/>
      <w:sz w:val="24"/>
      <w:szCs w:val="20"/>
    </w:rPr>
  </w:style>
  <w:style w:type="paragraph" w:styleId="1146">
    <w:name w:val="Definition List"/>
    <w:basedOn w:val="930"/>
    <w:next w:val="1147"/>
    <w:link w:val="930"/>
    <w:pPr>
      <w:ind w:left="360"/>
      <w:jc w:val="left"/>
    </w:pPr>
    <w:rPr>
      <w:rFonts w:ascii="Cambria" w:hAnsi="Cambria" w:eastAsia="华文细黑" w:cs="Cambria"/>
      <w:sz w:val="24"/>
      <w:szCs w:val="20"/>
    </w:rPr>
  </w:style>
  <w:style w:type="paragraph" w:styleId="1147">
    <w:name w:val="Definition Term"/>
    <w:basedOn w:val="930"/>
    <w:next w:val="1146"/>
    <w:link w:val="930"/>
    <w:pPr>
      <w:jc w:val="left"/>
    </w:pPr>
    <w:rPr>
      <w:rFonts w:ascii="Cambria" w:hAnsi="Cambria" w:eastAsia="华文细黑" w:cs="Cambria"/>
      <w:sz w:val="24"/>
      <w:szCs w:val="20"/>
    </w:rPr>
  </w:style>
  <w:style w:type="paragraph" w:styleId="1148">
    <w:name w:val="样式 标题 3 + (中文) 黑体 小四 非加粗 段前: 7.8 磅 段后: 0 磅 行距: 固定值 20 磅"/>
    <w:basedOn w:val="933"/>
    <w:next w:val="1148"/>
    <w:link w:val="930"/>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149">
    <w:name w:val="表格文字"/>
    <w:basedOn w:val="930"/>
    <w:next w:val="1149"/>
    <w:link w:val="930"/>
    <w:pPr>
      <w:jc w:val="left"/>
      <w:spacing w:line="288" w:lineRule="auto"/>
    </w:pPr>
    <w:rPr>
      <w:szCs w:val="20"/>
    </w:rPr>
  </w:style>
  <w:style w:type="paragraph" w:styleId="1150">
    <w:name w:val="默认段落字体 Para Char Char Char"/>
    <w:basedOn w:val="930"/>
    <w:next w:val="1150"/>
    <w:link w:val="930"/>
  </w:style>
  <w:style w:type="paragraph" w:styleId="1151">
    <w:name w:val="Preformatted"/>
    <w:basedOn w:val="930"/>
    <w:next w:val="1151"/>
    <w:link w:val="930"/>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52">
    <w:name w:val="font7"/>
    <w:basedOn w:val="930"/>
    <w:next w:val="1152"/>
    <w:link w:val="930"/>
    <w:pPr>
      <w:ind w:firstLine="420"/>
      <w:jc w:val="left"/>
      <w:spacing w:before="100" w:beforeAutospacing="1" w:after="100" w:afterAutospacing="1" w:line="288" w:lineRule="auto"/>
      <w:widowControl/>
    </w:pPr>
    <w:rPr>
      <w:b/>
      <w:bCs/>
      <w:sz w:val="24"/>
    </w:rPr>
  </w:style>
  <w:style w:type="paragraph" w:styleId="1153">
    <w:name w:val="H2"/>
    <w:basedOn w:val="930"/>
    <w:next w:val="930"/>
    <w:link w:val="930"/>
    <w:pPr>
      <w:jc w:val="left"/>
      <w:keepNext/>
      <w:spacing w:before="100" w:after="100"/>
      <w:outlineLvl w:val="2"/>
    </w:pPr>
    <w:rPr>
      <w:b/>
      <w:sz w:val="36"/>
      <w:szCs w:val="20"/>
    </w:rPr>
  </w:style>
  <w:style w:type="paragraph" w:styleId="1154">
    <w:name w:val="正文2"/>
    <w:basedOn w:val="930"/>
    <w:next w:val="1154"/>
    <w:link w:val="930"/>
    <w:pPr>
      <w:ind w:firstLine="200"/>
      <w:jc w:val="left"/>
      <w:spacing w:after="160" w:line="360" w:lineRule="auto"/>
      <w:widowControl/>
    </w:pPr>
    <w:rPr>
      <w:rFonts w:ascii="Verdana" w:hAnsi="Verdana" w:eastAsia="黑体"/>
      <w:szCs w:val="20"/>
      <w:lang w:eastAsia="en-US"/>
    </w:rPr>
  </w:style>
  <w:style w:type="paragraph" w:styleId="1155">
    <w:name w:val="样式一"/>
    <w:basedOn w:val="930"/>
    <w:next w:val="1155"/>
    <w:link w:val="930"/>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1156">
    <w:name w:val="xl36"/>
    <w:basedOn w:val="930"/>
    <w:next w:val="1156"/>
    <w:link w:val="93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57">
    <w:name w:val="xl51"/>
    <w:basedOn w:val="930"/>
    <w:next w:val="1157"/>
    <w:link w:val="930"/>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58">
    <w:name w:val="目录文字"/>
    <w:basedOn w:val="930"/>
    <w:next w:val="1158"/>
    <w:link w:val="930"/>
    <w:pPr>
      <w:jc w:val="left"/>
      <w:spacing w:line="480" w:lineRule="auto"/>
      <w:widowControl/>
    </w:pPr>
    <w:rPr>
      <w:rFonts w:ascii="宋体" w:hAnsi="宋体"/>
      <w:sz w:val="24"/>
      <w:szCs w:val="20"/>
    </w:rPr>
  </w:style>
  <w:style w:type="paragraph" w:styleId="1159">
    <w:name w:val="名词解释11"/>
    <w:basedOn w:val="1160"/>
    <w:next w:val="1159"/>
    <w:link w:val="930"/>
    <w:pPr>
      <w:ind w:firstLine="0"/>
      <w:spacing w:after="0"/>
    </w:pPr>
  </w:style>
  <w:style w:type="paragraph" w:styleId="1160">
    <w:name w:val="名词解释"/>
    <w:basedOn w:val="930"/>
    <w:next w:val="1160"/>
    <w:link w:val="930"/>
    <w:pPr>
      <w:ind w:left="2325" w:hanging="2325"/>
      <w:spacing w:after="20" w:line="288" w:lineRule="auto"/>
    </w:pPr>
    <w:rPr>
      <w:szCs w:val="20"/>
    </w:rPr>
  </w:style>
  <w:style w:type="paragraph" w:styleId="1161">
    <w:name w:val="xl31"/>
    <w:basedOn w:val="930"/>
    <w:next w:val="1161"/>
    <w:link w:val="9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62">
    <w:name w:val=" Char"/>
    <w:basedOn w:val="930"/>
    <w:next w:val="1162"/>
    <w:link w:val="930"/>
    <w:pPr>
      <w:ind w:firstLine="200"/>
      <w:spacing w:line="360" w:lineRule="auto"/>
    </w:pPr>
    <w:rPr>
      <w:rFonts w:ascii="宋体" w:hAnsi="宋体" w:cs="宋体"/>
      <w:sz w:val="24"/>
    </w:rPr>
  </w:style>
  <w:style w:type="paragraph" w:styleId="1163">
    <w:name w:val="xl26"/>
    <w:basedOn w:val="930"/>
    <w:next w:val="1163"/>
    <w:link w:val="930"/>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64">
    <w:name w:val="CM41"/>
    <w:basedOn w:val="1109"/>
    <w:next w:val="1109"/>
    <w:link w:val="930"/>
    <w:uiPriority w:val="99"/>
    <w:pPr>
      <w:spacing w:after="478"/>
    </w:pPr>
    <w:rPr>
      <w:rFonts w:ascii="Times New Roman PSMT" w:hAnsi="Times New Roman" w:eastAsia="Times New Roman PSMT" w:cs="Times New Roman PSMT"/>
      <w:color w:val="000000"/>
    </w:rPr>
  </w:style>
  <w:style w:type="paragraph" w:styleId="1165">
    <w:name w:val="图形"/>
    <w:basedOn w:val="930"/>
    <w:next w:val="1165"/>
    <w:link w:val="930"/>
    <w:pPr>
      <w:ind w:firstLine="420"/>
      <w:jc w:val="center"/>
      <w:spacing w:after="20" w:line="288" w:lineRule="auto"/>
    </w:pPr>
  </w:style>
  <w:style w:type="paragraph" w:styleId="1166">
    <w:name w:val="重点"/>
    <w:basedOn w:val="930"/>
    <w:next w:val="1166"/>
    <w:link w:val="930"/>
    <w:pPr>
      <w:ind w:firstLine="420"/>
      <w:spacing w:after="20" w:line="288" w:lineRule="auto"/>
      <w:shd w:val="pct10" w:color="auto" w:fill="auto"/>
    </w:pPr>
    <w:rPr>
      <w:rFonts w:eastAsia="黑体"/>
      <w:b/>
    </w:rPr>
  </w:style>
  <w:style w:type="paragraph" w:styleId="1167">
    <w:name w:val="Address"/>
    <w:basedOn w:val="930"/>
    <w:next w:val="930"/>
    <w:link w:val="930"/>
    <w:pPr>
      <w:jc w:val="left"/>
    </w:pPr>
    <w:rPr>
      <w:rFonts w:ascii="Cambria" w:hAnsi="Cambria" w:eastAsia="华文细黑" w:cs="Cambria"/>
      <w:i/>
      <w:sz w:val="24"/>
      <w:szCs w:val="20"/>
    </w:rPr>
  </w:style>
  <w:style w:type="paragraph" w:styleId="1168">
    <w:name w:val="flNote"/>
    <w:basedOn w:val="930"/>
    <w:next w:val="1168"/>
    <w:link w:val="930"/>
    <w:pPr>
      <w:jc w:val="center"/>
      <w:spacing w:before="320" w:after="160" w:line="360" w:lineRule="atLeast"/>
    </w:pPr>
    <w:rPr>
      <w:rFonts w:ascii="Tahoma" w:hAnsi="Cambria" w:eastAsia="幼圆" w:cs="Cambria"/>
      <w:sz w:val="30"/>
      <w:szCs w:val="20"/>
    </w:rPr>
  </w:style>
  <w:style w:type="paragraph" w:styleId="1169">
    <w:name w:val="z-Bottom of Form"/>
    <w:next w:val="930"/>
    <w:link w:val="930"/>
    <w:pPr>
      <w:jc w:val="center"/>
      <w:widowControl w:val="off"/>
      <w:pBdr>
        <w:top w:val="single" w:color="000000" w:sz="2" w:space="0"/>
      </w:pBdr>
    </w:pPr>
    <w:rPr>
      <w:rFonts w:ascii="Tahoma" w:hAnsi="Tahoma" w:eastAsia="华文细黑" w:cs="Cambria"/>
      <w:vanish/>
      <w:sz w:val="16"/>
      <w:lang w:val="en-US" w:eastAsia="zh-CN" w:bidi="ar-SA"/>
    </w:rPr>
  </w:style>
  <w:style w:type="paragraph" w:styleId="1170">
    <w:name w:val="函数注释1"/>
    <w:basedOn w:val="930"/>
    <w:next w:val="1170"/>
    <w:link w:val="930"/>
    <w:pPr>
      <w:ind w:left="1678" w:right="210" w:hanging="1049"/>
      <w:jc w:val="left"/>
      <w:spacing w:after="20" w:line="320" w:lineRule="exact"/>
    </w:pPr>
    <w:rPr>
      <w:szCs w:val="20"/>
    </w:rPr>
  </w:style>
  <w:style w:type="paragraph" w:styleId="1171">
    <w:name w:val="xl29"/>
    <w:basedOn w:val="930"/>
    <w:next w:val="1171"/>
    <w:link w:val="930"/>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72">
    <w:name w:val="xl40"/>
    <w:basedOn w:val="930"/>
    <w:next w:val="1172"/>
    <w:link w:val="93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73">
    <w:name w:val="xl48"/>
    <w:basedOn w:val="930"/>
    <w:next w:val="1173"/>
    <w:link w:val="93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74">
    <w:name w:val="a2"/>
    <w:basedOn w:val="930"/>
    <w:next w:val="1174"/>
    <w:link w:val="930"/>
    <w:pPr>
      <w:jc w:val="left"/>
      <w:spacing w:before="100" w:beforeAutospacing="1" w:after="100" w:afterAutospacing="1"/>
      <w:widowControl/>
    </w:pPr>
    <w:rPr>
      <w:rFonts w:ascii="宋体" w:hAnsi="宋体" w:cs="宋体"/>
      <w:sz w:val="24"/>
    </w:rPr>
  </w:style>
  <w:style w:type="paragraph" w:styleId="1175">
    <w:name w:val="p0"/>
    <w:basedOn w:val="930"/>
    <w:next w:val="1175"/>
    <w:link w:val="930"/>
    <w:pPr>
      <w:widowControl/>
    </w:pPr>
    <w:rPr>
      <w:szCs w:val="21"/>
    </w:rPr>
  </w:style>
  <w:style w:type="paragraph" w:styleId="1176">
    <w:name w:val="正文1)"/>
    <w:basedOn w:val="930"/>
    <w:next w:val="1176"/>
    <w:link w:val="930"/>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77">
    <w:name w:val="H3"/>
    <w:basedOn w:val="930"/>
    <w:next w:val="930"/>
    <w:link w:val="930"/>
    <w:pPr>
      <w:jc w:val="left"/>
      <w:keepNext/>
      <w:spacing w:before="100" w:after="100"/>
      <w:outlineLvl w:val="3"/>
    </w:pPr>
    <w:rPr>
      <w:b/>
      <w:sz w:val="28"/>
      <w:szCs w:val="20"/>
    </w:rPr>
  </w:style>
  <w:style w:type="paragraph" w:styleId="1178">
    <w:name w:val="标准式样"/>
    <w:basedOn w:val="1006"/>
    <w:next w:val="1178"/>
    <w:link w:val="930"/>
  </w:style>
  <w:style w:type="paragraph" w:styleId="1179">
    <w:name w:val="菲页(卷)"/>
    <w:basedOn w:val="931"/>
    <w:next w:val="1138"/>
    <w:link w:val="930"/>
    <w:pPr>
      <w:ind w:left="780" w:hanging="360"/>
      <w:keepLines w:val="0"/>
      <w:spacing w:before="0" w:after="0" w:line="240" w:lineRule="auto"/>
      <w:widowControl/>
      <w:tabs>
        <w:tab w:val="left" w:pos="1800" w:leader="none"/>
      </w:tabs>
      <w:outlineLvl w:val="1"/>
    </w:pPr>
    <w:rPr>
      <w:b w:val="0"/>
      <w:bCs w:val="0"/>
      <w:sz w:val="52"/>
      <w:szCs w:val="20"/>
    </w:rPr>
  </w:style>
  <w:style w:type="paragraph" w:styleId="1180">
    <w:name w:val="List Paragraph"/>
    <w:basedOn w:val="930"/>
    <w:next w:val="1180"/>
    <w:link w:val="930"/>
    <w:uiPriority w:val="34"/>
    <w:qFormat/>
    <w:pPr>
      <w:ind w:firstLine="420"/>
    </w:pPr>
    <w:rPr>
      <w:rFonts w:ascii="Calibri" w:hAnsi="Calibri"/>
      <w:szCs w:val="22"/>
    </w:rPr>
  </w:style>
  <w:style w:type="paragraph" w:styleId="1181">
    <w:name w:val="表格标题"/>
    <w:basedOn w:val="930"/>
    <w:next w:val="1181"/>
    <w:link w:val="930"/>
    <w:pPr>
      <w:jc w:val="center"/>
      <w:spacing w:before="120" w:line="400" w:lineRule="exact"/>
    </w:pPr>
    <w:rPr>
      <w:rFonts w:eastAsia="文鼎CS中宋"/>
      <w:spacing w:val="8"/>
      <w:sz w:val="24"/>
      <w:szCs w:val="20"/>
    </w:rPr>
  </w:style>
  <w:style w:type="paragraph" w:styleId="1182">
    <w:name w:val="表蕊"/>
    <w:basedOn w:val="930"/>
    <w:next w:val="1182"/>
    <w:link w:val="930"/>
    <w:pPr>
      <w:jc w:val="left"/>
      <w:spacing w:line="320" w:lineRule="atLeast"/>
    </w:pPr>
    <w:rPr>
      <w:rFonts w:eastAsia="楷体_GB2312"/>
      <w:spacing w:val="-10"/>
      <w:szCs w:val="20"/>
    </w:rPr>
  </w:style>
  <w:style w:type="paragraph" w:styleId="1183">
    <w:name w:val="回信地址"/>
    <w:basedOn w:val="930"/>
    <w:next w:val="1183"/>
    <w:link w:val="930"/>
    <w:pPr>
      <w:ind w:right="-120" w:firstLine="420"/>
      <w:jc w:val="left"/>
      <w:keepLines/>
      <w:spacing w:after="20" w:line="200" w:lineRule="atLeast"/>
      <w:widowControl/>
      <w:framePr w:w="2635" w:h="1138" w:wrap="notBeside" w:vAnchor="page" w:hAnchor="margin" w:xAlign="right" w:y="678" w:hRule="atLeast"/>
    </w:pPr>
    <w:rPr>
      <w:sz w:val="16"/>
      <w:szCs w:val="20"/>
    </w:rPr>
  </w:style>
  <w:style w:type="paragraph" w:styleId="1184">
    <w:name w:val="章标题"/>
    <w:next w:val="930"/>
    <w:link w:val="930"/>
    <w:pPr>
      <w:numPr>
        <w:ilvl w:val="1"/>
        <w:numId w:val="3"/>
      </w:numPr>
      <w:jc w:val="both"/>
      <w:spacing w:before="156" w:after="156"/>
      <w:tabs>
        <w:tab w:val="left" w:pos="360" w:leader="none"/>
      </w:tabs>
      <w:outlineLvl w:val="1"/>
    </w:pPr>
    <w:rPr>
      <w:rFonts w:ascii="黑体" w:eastAsia="黑体"/>
      <w:sz w:val="21"/>
      <w:lang w:val="en-US" w:eastAsia="zh-CN" w:bidi="ar-SA"/>
    </w:rPr>
  </w:style>
  <w:style w:type="paragraph" w:styleId="1185">
    <w:name w:val="H6"/>
    <w:basedOn w:val="930"/>
    <w:next w:val="930"/>
    <w:link w:val="930"/>
    <w:pPr>
      <w:jc w:val="left"/>
      <w:keepNext/>
      <w:spacing w:before="100" w:after="100"/>
      <w:outlineLvl w:val="6"/>
    </w:pPr>
    <w:rPr>
      <w:b/>
      <w:sz w:val="16"/>
      <w:szCs w:val="20"/>
    </w:rPr>
  </w:style>
  <w:style w:type="paragraph" w:styleId="1186">
    <w:name w:val="样式 标题 2 + Times New Roman 四号 非加粗 段前: 5 磅 段后: 0 磅 行距: 固定值 20..."/>
    <w:basedOn w:val="932"/>
    <w:next w:val="1186"/>
    <w:link w:val="930"/>
    <w:pPr>
      <w:numPr>
        <w:ilvl w:val="1"/>
        <w:numId w:val="0"/>
      </w:numPr>
      <w:spacing w:before="100" w:after="0" w:line="400" w:lineRule="exact"/>
      <w:tabs>
        <w:tab w:val="left" w:pos="567" w:leader="none"/>
      </w:tabs>
    </w:pPr>
    <w:rPr>
      <w:rFonts w:ascii="Cambria" w:hAnsi="Cambria" w:eastAsia="幼圆" w:cs="华文细黑"/>
      <w:b w:val="0"/>
      <w:bCs w:val="0"/>
      <w:color w:val="ff0000"/>
      <w:sz w:val="30"/>
      <w:szCs w:val="20"/>
    </w:rPr>
  </w:style>
  <w:style w:type="paragraph" w:styleId="1187">
    <w:name w:val="xl25"/>
    <w:basedOn w:val="930"/>
    <w:next w:val="1187"/>
    <w:link w:val="93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88">
    <w:name w:val="TOC 标题1"/>
    <w:basedOn w:val="931"/>
    <w:next w:val="930"/>
    <w:link w:val="930"/>
    <w:uiPriority w:val="39"/>
    <w:unhideWhenUsed/>
    <w:qFormat/>
    <w:pPr>
      <w:numPr>
        <w:ilvl w:val="0"/>
        <w:numId w:val="3"/>
      </w:numPr>
      <w:ind w:left="0" w:firstLine="0"/>
      <w:jc w:val="left"/>
      <w:spacing w:before="240" w:after="0" w:line="259" w:lineRule="auto"/>
      <w:widowControl/>
      <w:tabs>
        <w:tab w:val="left" w:pos="360" w:leader="none"/>
        <w:tab w:val="left" w:pos="988" w:leader="none"/>
        <w:tab w:val="left" w:pos="1800" w:leader="none"/>
      </w:tabs>
      <w:outlineLvl w:val="9"/>
    </w:pPr>
    <w:rPr>
      <w:rFonts w:ascii="Cambria" w:hAnsi="Cambria" w:eastAsia="宋体"/>
      <w:b w:val="0"/>
      <w:bCs w:val="0"/>
      <w:color w:val="365f90"/>
      <w:sz w:val="32"/>
      <w:szCs w:val="32"/>
    </w:rPr>
  </w:style>
  <w:style w:type="paragraph" w:styleId="1189">
    <w:name w:val="Char1"/>
    <w:basedOn w:val="930"/>
    <w:next w:val="1189"/>
    <w:link w:val="930"/>
    <w:rPr>
      <w:rFonts w:ascii="仿宋_GB2312" w:eastAsia="仿宋_GB2312"/>
      <w:b/>
      <w:sz w:val="32"/>
      <w:szCs w:val="32"/>
    </w:rPr>
  </w:style>
  <w:style w:type="paragraph" w:styleId="1190">
    <w:name w:val="TOC 标题"/>
    <w:basedOn w:val="931"/>
    <w:next w:val="930"/>
    <w:link w:val="930"/>
    <w:qFormat/>
    <w:pPr>
      <w:numPr>
        <w:ilvl w:val="0"/>
        <w:numId w:val="0"/>
      </w:numPr>
      <w:jc w:val="both"/>
      <w:tabs>
        <w:tab w:val="left" w:pos="1800" w:leader="none"/>
      </w:tabs>
      <w:outlineLvl w:val="9"/>
    </w:pPr>
    <w:rPr>
      <w:rFonts w:ascii="Cambria" w:hAnsi="Cambria" w:eastAsia="华文细黑" w:cs="Cambria"/>
    </w:rPr>
  </w:style>
  <w:style w:type="paragraph" w:styleId="1191">
    <w:name w:val="xl45"/>
    <w:basedOn w:val="930"/>
    <w:next w:val="1191"/>
    <w:link w:val="93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92">
    <w:name w:val="并列项-点"/>
    <w:basedOn w:val="930"/>
    <w:next w:val="1192"/>
    <w:link w:val="930"/>
    <w:pPr>
      <w:ind w:left="851" w:hanging="284"/>
      <w:spacing w:before="120" w:line="360" w:lineRule="auto"/>
      <w:widowControl/>
      <w:tabs>
        <w:tab w:val="left" w:pos="851" w:leader="none"/>
        <w:tab w:val="left" w:pos="927" w:leader="none"/>
      </w:tabs>
    </w:pPr>
    <w:rPr>
      <w:sz w:val="24"/>
      <w:szCs w:val="20"/>
    </w:rPr>
  </w:style>
  <w:style w:type="paragraph" w:styleId="1193">
    <w:name w:val="Char Char Char Char Char Char Char"/>
    <w:basedOn w:val="930"/>
    <w:next w:val="1193"/>
    <w:link w:val="930"/>
    <w:pPr>
      <w:jc w:val="left"/>
      <w:spacing w:after="160" w:line="240" w:lineRule="exact"/>
      <w:widowControl/>
    </w:pPr>
    <w:rPr>
      <w:rFonts w:ascii="Arial" w:hAnsi="Arial" w:eastAsia="Times New Roman" w:cs="Verdana"/>
      <w:b/>
      <w:sz w:val="24"/>
      <w:lang w:eastAsia="en-US"/>
    </w:rPr>
  </w:style>
  <w:style w:type="paragraph" w:styleId="1194">
    <w:name w:val="默认段落字体 Para Char Char Char Char Char Char Char"/>
    <w:basedOn w:val="930"/>
    <w:next w:val="1194"/>
    <w:link w:val="930"/>
    <w:rPr>
      <w:rFonts w:eastAsia="华文细黑" w:cs="Cambria"/>
      <w:sz w:val="24"/>
      <w:szCs w:val="20"/>
    </w:rPr>
  </w:style>
  <w:style w:type="paragraph" w:styleId="1195">
    <w:name w:val="Char11"/>
    <w:basedOn w:val="930"/>
    <w:next w:val="1195"/>
    <w:link w:val="930"/>
    <w:rPr>
      <w:rFonts w:ascii="仿宋_GB2312" w:eastAsia="仿宋_GB2312"/>
      <w:b/>
      <w:sz w:val="32"/>
      <w:szCs w:val="32"/>
    </w:rPr>
  </w:style>
  <w:style w:type="paragraph" w:styleId="1196">
    <w:name w:val="项目符号1"/>
    <w:basedOn w:val="930"/>
    <w:next w:val="1196"/>
    <w:link w:val="930"/>
    <w:pPr>
      <w:numPr>
        <w:ilvl w:val="1"/>
        <w:numId w:val="3"/>
      </w:numPr>
      <w:tabs>
        <w:tab w:val="left" w:pos="360" w:leader="none"/>
      </w:tabs>
    </w:pPr>
    <w:rPr>
      <w:szCs w:val="20"/>
    </w:rPr>
  </w:style>
  <w:style w:type="paragraph" w:styleId="1197">
    <w:name w:val="标准文字"/>
    <w:basedOn w:val="930"/>
    <w:next w:val="1197"/>
    <w:link w:val="930"/>
    <w:pPr>
      <w:ind w:firstLine="420"/>
      <w:spacing w:after="20" w:line="360" w:lineRule="auto"/>
    </w:pPr>
  </w:style>
  <w:style w:type="paragraph" w:styleId="1198">
    <w:name w:val="页眉1"/>
    <w:basedOn w:val="930"/>
    <w:next w:val="1198"/>
    <w:link w:val="930"/>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99">
    <w:name w:val="样式1"/>
    <w:basedOn w:val="930"/>
    <w:next w:val="1199"/>
    <w:link w:val="930"/>
    <w:pPr>
      <w:spacing w:before="120" w:after="120" w:line="300" w:lineRule="auto"/>
    </w:pPr>
    <w:rPr>
      <w:rFonts w:ascii="宋体" w:hAnsi="宋体"/>
      <w:b/>
      <w:sz w:val="24"/>
      <w:szCs w:val="20"/>
    </w:rPr>
  </w:style>
  <w:style w:type="paragraph" w:styleId="1200">
    <w:name w:val="菲页1"/>
    <w:basedOn w:val="932"/>
    <w:next w:val="1200"/>
    <w:link w:val="930"/>
    <w:pPr>
      <w:numPr>
        <w:ilvl w:val="1"/>
        <w:numId w:val="0"/>
      </w:numPr>
      <w:jc w:val="center"/>
      <w:widowControl/>
      <w:tabs>
        <w:tab w:val="left" w:pos="567" w:leader="none"/>
      </w:tabs>
    </w:pPr>
    <w:rPr>
      <w:rFonts w:ascii="黑体" w:hAnsi="宋体"/>
      <w:b w:val="0"/>
      <w:bCs w:val="0"/>
      <w:sz w:val="52"/>
      <w:szCs w:val="20"/>
    </w:rPr>
  </w:style>
  <w:style w:type="paragraph" w:styleId="1201">
    <w:name w:val="菲页2"/>
    <w:basedOn w:val="933"/>
    <w:next w:val="1201"/>
    <w:link w:val="930"/>
    <w:pPr>
      <w:ind w:left="6233" w:hanging="420"/>
      <w:jc w:val="center"/>
      <w:spacing w:before="120" w:after="120" w:line="360" w:lineRule="auto"/>
      <w:widowControl/>
    </w:pPr>
    <w:rPr>
      <w:rFonts w:hAnsi="宋体"/>
      <w:b w:val="0"/>
      <w:bCs w:val="0"/>
      <w:sz w:val="44"/>
      <w:szCs w:val="20"/>
      <w:lang w:val="en-US" w:eastAsia="zh-CN"/>
    </w:rPr>
  </w:style>
  <w:style w:type="paragraph" w:styleId="1202">
    <w:name w:val=" Char Char Char Char Char Char Char Char Char Char1"/>
    <w:basedOn w:val="930"/>
    <w:next w:val="1202"/>
    <w:link w:val="930"/>
    <w:pPr>
      <w:ind w:left="425" w:hanging="425"/>
      <w:tabs>
        <w:tab w:val="left" w:pos="425" w:leader="none"/>
      </w:tabs>
    </w:pPr>
    <w:rPr>
      <w:sz w:val="28"/>
      <w:szCs w:val="20"/>
    </w:rPr>
  </w:style>
  <w:style w:type="paragraph" w:styleId="1203">
    <w:name w:val="xl47"/>
    <w:basedOn w:val="930"/>
    <w:next w:val="1203"/>
    <w:link w:val="93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04">
    <w:name w:val="函数注释2"/>
    <w:basedOn w:val="930"/>
    <w:next w:val="1204"/>
    <w:link w:val="930"/>
    <w:pPr>
      <w:ind w:left="1680" w:firstLine="420"/>
      <w:spacing w:after="20" w:line="288" w:lineRule="auto"/>
    </w:pPr>
  </w:style>
  <w:style w:type="paragraph" w:styleId="1205">
    <w:name w:val="Char Char Char Char Char Char"/>
    <w:basedOn w:val="930"/>
    <w:next w:val="1205"/>
    <w:link w:val="930"/>
    <w:pPr>
      <w:jc w:val="left"/>
      <w:spacing w:after="160" w:line="240" w:lineRule="exact"/>
      <w:widowControl/>
    </w:pPr>
    <w:rPr>
      <w:rFonts w:ascii="黑体" w:hAnsi="Verdana" w:eastAsia="黑体"/>
      <w:sz w:val="32"/>
      <w:szCs w:val="32"/>
    </w:rPr>
  </w:style>
  <w:style w:type="paragraph" w:styleId="1206">
    <w:name w:val="yyn"/>
    <w:basedOn w:val="930"/>
    <w:next w:val="1206"/>
    <w:link w:val="930"/>
    <w:pPr>
      <w:ind w:right="562" w:firstLine="576"/>
      <w:keepNext/>
      <w:spacing w:line="360" w:lineRule="auto"/>
      <w:widowControl/>
    </w:pPr>
    <w:rPr>
      <w:rFonts w:ascii="宋体"/>
      <w:sz w:val="28"/>
      <w:szCs w:val="20"/>
    </w:rPr>
  </w:style>
  <w:style w:type="paragraph" w:styleId="1207">
    <w:name w:val="font0"/>
    <w:basedOn w:val="930"/>
    <w:next w:val="1207"/>
    <w:link w:val="930"/>
    <w:pPr>
      <w:jc w:val="left"/>
      <w:spacing w:before="100" w:beforeAutospacing="1" w:after="100" w:afterAutospacing="1"/>
      <w:widowControl/>
    </w:pPr>
    <w:rPr>
      <w:rFonts w:hint="eastAsia" w:ascii="宋体" w:hAnsi="宋体"/>
      <w:sz w:val="18"/>
      <w:szCs w:val="18"/>
    </w:rPr>
  </w:style>
  <w:style w:type="paragraph" w:styleId="1208">
    <w:name w:val="font6"/>
    <w:basedOn w:val="930"/>
    <w:next w:val="1208"/>
    <w:link w:val="930"/>
    <w:pPr>
      <w:ind w:firstLine="420"/>
      <w:jc w:val="left"/>
      <w:spacing w:before="100" w:beforeAutospacing="1" w:after="100" w:afterAutospacing="1" w:line="288" w:lineRule="auto"/>
      <w:widowControl/>
    </w:pPr>
    <w:rPr>
      <w:sz w:val="24"/>
    </w:rPr>
  </w:style>
  <w:style w:type="paragraph" w:styleId="1209">
    <w:name w:val="xl35"/>
    <w:basedOn w:val="930"/>
    <w:next w:val="1209"/>
    <w:link w:val="93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10">
    <w:name w:val="xl49"/>
    <w:basedOn w:val="930"/>
    <w:next w:val="1210"/>
    <w:link w:val="930"/>
    <w:pPr>
      <w:jc w:val="center"/>
      <w:spacing w:before="100" w:beforeAutospacing="1" w:after="100" w:afterAutospacing="1"/>
      <w:widowControl/>
    </w:pPr>
    <w:rPr>
      <w:rFonts w:ascii="宋体" w:hAnsi="宋体"/>
      <w:b/>
      <w:bCs/>
      <w:color w:val="000000"/>
      <w:sz w:val="40"/>
      <w:szCs w:val="40"/>
    </w:rPr>
  </w:style>
  <w:style w:type="paragraph" w:styleId="1211">
    <w:name w:val="xl23"/>
    <w:basedOn w:val="930"/>
    <w:next w:val="1211"/>
    <w:link w:val="930"/>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12">
    <w:name w:val="修订"/>
    <w:next w:val="1212"/>
    <w:link w:val="930"/>
    <w:rPr>
      <w:rFonts w:ascii="Cambria" w:hAnsi="Cambria" w:eastAsia="华文细黑" w:cs="Cambria"/>
      <w:sz w:val="21"/>
      <w:szCs w:val="24"/>
      <w:lang w:val="en-US" w:eastAsia="zh-CN" w:bidi="ar-SA"/>
    </w:rPr>
  </w:style>
  <w:style w:type="paragraph" w:styleId="1213">
    <w:name w:val="font5"/>
    <w:basedOn w:val="930"/>
    <w:next w:val="1213"/>
    <w:link w:val="930"/>
    <w:pPr>
      <w:jc w:val="left"/>
      <w:spacing w:before="100" w:beforeAutospacing="1" w:after="100" w:afterAutospacing="1"/>
      <w:widowControl/>
    </w:pPr>
    <w:rPr>
      <w:rFonts w:hint="eastAsia" w:ascii="宋体" w:hAnsi="宋体"/>
      <w:sz w:val="18"/>
      <w:szCs w:val="18"/>
    </w:rPr>
  </w:style>
  <w:style w:type="paragraph" w:styleId="1214">
    <w:name w:val="样式 (西文) 仿宋_GB2312 居中 行距: 1.5 倍行距"/>
    <w:basedOn w:val="930"/>
    <w:next w:val="1214"/>
    <w:link w:val="930"/>
    <w:pPr>
      <w:jc w:val="center"/>
      <w:spacing w:line="360" w:lineRule="auto"/>
    </w:pPr>
    <w:rPr>
      <w:rFonts w:ascii="华文细黑" w:hAnsi="华文细黑" w:eastAsia="华文细黑" w:cs="华文细黑"/>
      <w:szCs w:val="20"/>
    </w:rPr>
  </w:style>
  <w:style w:type="paragraph" w:styleId="1215">
    <w:name w:val="列表_名词"/>
    <w:basedOn w:val="1159"/>
    <w:next w:val="1215"/>
    <w:link w:val="930"/>
    <w:pPr>
      <w:ind w:left="2745" w:hanging="420"/>
      <w:tabs>
        <w:tab w:val="left" w:pos="2745" w:leader="none"/>
      </w:tabs>
    </w:pPr>
  </w:style>
  <w:style w:type="paragraph" w:styleId="1216">
    <w:name w:val="xl41"/>
    <w:basedOn w:val="930"/>
    <w:next w:val="1216"/>
    <w:link w:val="930"/>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217">
    <w:name w:val="目录"/>
    <w:basedOn w:val="930"/>
    <w:next w:val="930"/>
    <w:link w:val="930"/>
    <w:pPr>
      <w:ind w:firstLine="420"/>
      <w:jc w:val="center"/>
      <w:spacing w:before="360" w:after="360" w:line="360" w:lineRule="auto"/>
    </w:pPr>
    <w:rPr>
      <w:b/>
      <w:spacing w:val="200"/>
      <w:sz w:val="36"/>
      <w:szCs w:val="20"/>
    </w:rPr>
  </w:style>
  <w:style w:type="paragraph" w:styleId="1218">
    <w:name w:val="Char Char Char Char Char Char Char Char Char Char"/>
    <w:basedOn w:val="930"/>
    <w:next w:val="1218"/>
    <w:link w:val="930"/>
    <w:pPr>
      <w:tabs>
        <w:tab w:val="left" w:pos="360" w:leader="none"/>
      </w:tabs>
    </w:pPr>
  </w:style>
  <w:style w:type="paragraph" w:styleId="1219">
    <w:name w:val="xl50"/>
    <w:basedOn w:val="930"/>
    <w:next w:val="1219"/>
    <w:link w:val="930"/>
    <w:pPr>
      <w:jc w:val="center"/>
      <w:spacing w:before="100" w:beforeAutospacing="1" w:after="100" w:afterAutospacing="1"/>
      <w:widowControl/>
    </w:pPr>
    <w:rPr>
      <w:rFonts w:ascii="宋体" w:hAnsi="宋体"/>
      <w:b/>
      <w:bCs/>
      <w:sz w:val="40"/>
      <w:szCs w:val="40"/>
    </w:rPr>
  </w:style>
  <w:style w:type="paragraph" w:styleId="1220">
    <w:name w:val="表格"/>
    <w:basedOn w:val="930"/>
    <w:next w:val="1220"/>
    <w:link w:val="930"/>
    <w:pPr>
      <w:jc w:val="center"/>
    </w:pPr>
    <w:rPr>
      <w:szCs w:val="21"/>
    </w:rPr>
  </w:style>
  <w:style w:type="paragraph" w:styleId="1221">
    <w:name w:val="正文(缩进)"/>
    <w:basedOn w:val="930"/>
    <w:next w:val="1221"/>
    <w:link w:val="930"/>
    <w:pPr>
      <w:ind w:firstLine="200"/>
      <w:spacing w:line="360" w:lineRule="auto"/>
      <w:widowControl/>
    </w:pPr>
    <w:rPr>
      <w:rFonts w:eastAsia="仿宋_GB2312"/>
      <w:sz w:val="24"/>
      <w:szCs w:val="20"/>
    </w:rPr>
  </w:style>
  <w:style w:type="paragraph" w:styleId="1222">
    <w:name w:val="Char Char Char1 Char Char Char"/>
    <w:basedOn w:val="930"/>
    <w:next w:val="1222"/>
    <w:link w:val="930"/>
    <w:pPr>
      <w:ind w:firstLine="200"/>
    </w:pPr>
    <w:rPr>
      <w:rFonts w:ascii="Tahoma" w:hAnsi="Tahoma"/>
      <w:sz w:val="24"/>
      <w:szCs w:val="20"/>
    </w:rPr>
  </w:style>
  <w:style w:type="paragraph" w:styleId="1223">
    <w:name w:val="产品型号"/>
    <w:basedOn w:val="930"/>
    <w:next w:val="1223"/>
    <w:link w:val="930"/>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24">
    <w:name w:val="xl28"/>
    <w:basedOn w:val="930"/>
    <w:next w:val="1224"/>
    <w:link w:val="930"/>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25">
    <w:name w:val="H5"/>
    <w:basedOn w:val="930"/>
    <w:next w:val="930"/>
    <w:link w:val="930"/>
    <w:pPr>
      <w:jc w:val="left"/>
      <w:keepNext/>
      <w:spacing w:before="100" w:after="100"/>
      <w:outlineLvl w:val="5"/>
    </w:pPr>
    <w:rPr>
      <w:b/>
      <w:sz w:val="20"/>
      <w:szCs w:val="20"/>
    </w:rPr>
  </w:style>
  <w:style w:type="paragraph" w:styleId="1226">
    <w:name w:val="xl22"/>
    <w:basedOn w:val="930"/>
    <w:next w:val="1226"/>
    <w:link w:val="930"/>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27">
    <w:name w:val="空半行"/>
    <w:basedOn w:val="930"/>
    <w:next w:val="1227"/>
    <w:link w:val="930"/>
    <w:pPr>
      <w:spacing w:line="120" w:lineRule="exact"/>
    </w:pPr>
    <w:rPr>
      <w:rFonts w:ascii="Cambria" w:hAnsi="Cambria" w:eastAsia="Tahoma" w:cs="Cambria"/>
      <w:color w:val="ffffff"/>
      <w:sz w:val="30"/>
      <w:szCs w:val="20"/>
    </w:rPr>
  </w:style>
  <w:style w:type="paragraph" w:styleId="1228">
    <w:name w:val="xl44"/>
    <w:basedOn w:val="930"/>
    <w:next w:val="1228"/>
    <w:link w:val="930"/>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29">
    <w:name w:val="xl42"/>
    <w:basedOn w:val="930"/>
    <w:next w:val="1229"/>
    <w:link w:val="930"/>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230">
    <w:name w:val="xl34"/>
    <w:basedOn w:val="930"/>
    <w:next w:val="1230"/>
    <w:link w:val="9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character" w:styleId="1231">
    <w:name w:val="NormalCharacter1"/>
    <w:next w:val="1231"/>
    <w:link w:val="930"/>
    <w:qFormat/>
  </w:style>
  <w:style w:type="paragraph" w:styleId="1232">
    <w:name w:val="UserStyle_4"/>
    <w:basedOn w:val="930"/>
    <w:next w:val="1232"/>
    <w:link w:val="1233"/>
    <w:uiPriority w:val="99"/>
    <w:qFormat/>
  </w:style>
  <w:style w:type="character" w:styleId="1233">
    <w:name w:val="NormalCharacter1"/>
    <w:next w:val="1233"/>
    <w:link w:val="1232"/>
    <w:uiPriority w:val="99"/>
    <w:qFormat/>
    <w:rPr>
      <w:rFonts w:ascii="Times New Roman" w:hAnsi="Times New Roman" w:cs="Times New Roman"/>
    </w:rPr>
  </w:style>
  <w:style w:type="paragraph" w:styleId="1234">
    <w:name w:val="正文缩进1"/>
    <w:basedOn w:val="930"/>
    <w:next w:val="1234"/>
    <w:link w:val="930"/>
    <w:qFormat/>
    <w:pPr>
      <w:ind w:firstLine="420"/>
      <w:jc w:val="left"/>
      <w:widowControl/>
    </w:pPr>
    <w:rPr>
      <w:sz w:val="20"/>
      <w:szCs w:val="20"/>
    </w:rPr>
  </w:style>
  <w:style w:type="paragraph" w:styleId="1235">
    <w:name w:val="BodyText1I1"/>
    <w:basedOn w:val="1236"/>
    <w:next w:val="1235"/>
    <w:link w:val="930"/>
    <w:qFormat/>
    <w:pPr>
      <w:ind w:firstLine="420"/>
      <w:spacing w:line="440" w:lineRule="exact"/>
    </w:pPr>
    <w:rPr>
      <w:rFonts w:ascii="宋体" w:hAnsi="Calibri" w:eastAsia="仿宋_GB2312" w:cs="Times New Roman"/>
      <w:sz w:val="24"/>
    </w:rPr>
  </w:style>
  <w:style w:type="paragraph" w:styleId="1236">
    <w:name w:val="BodyText1"/>
    <w:basedOn w:val="930"/>
    <w:next w:val="1236"/>
    <w:link w:val="930"/>
    <w:qFormat/>
    <w:rPr>
      <w:rFonts w:ascii="楷体_GB2312" w:hAnsi="Arial" w:eastAsia="楷体_GB2312" w:cs="Times New Roman"/>
      <w:sz w:val="28"/>
      <w:szCs w:val="28"/>
    </w:rPr>
  </w:style>
  <w:style w:type="paragraph" w:styleId="1237">
    <w:name w:val="普通文字"/>
    <w:basedOn w:val="930"/>
    <w:next w:val="930"/>
    <w:link w:val="930"/>
    <w:qFormat/>
    <w:rPr>
      <w:rFonts w:ascii="宋体"/>
      <w:sz w:val="24"/>
      <w:szCs w:val="20"/>
      <w:u w:val="none"/>
    </w:rPr>
  </w:style>
  <w:style w:type="paragraph" w:styleId="1238">
    <w:name w:val="Table Text"/>
    <w:basedOn w:val="930"/>
    <w:next w:val="1238"/>
    <w:link w:val="930"/>
    <w:semiHidden/>
    <w:qFormat/>
    <w:rPr>
      <w:rFonts w:ascii="宋体" w:hAnsi="宋体" w:eastAsia="宋体" w:cs="宋体"/>
      <w:sz w:val="24"/>
      <w:szCs w:val="24"/>
      <w:lang w:val="en-US" w:eastAsia="en-US" w:bidi="ar-SA"/>
    </w:rPr>
  </w:style>
  <w:style w:type="paragraph" w:styleId="1239">
    <w:name w:val="正文文本11"/>
    <w:basedOn w:val="930"/>
    <w:next w:val="930"/>
    <w:link w:val="930"/>
    <w:qFormat/>
    <w:rPr>
      <w:rFonts w:ascii="仿宋_GB2312" w:eastAsia="仿宋_GB2312"/>
      <w:sz w:val="28"/>
      <w:szCs w:val="20"/>
    </w:rPr>
  </w:style>
  <w:style w:type="paragraph" w:styleId="1240">
    <w:name w:val="普通(网站)1"/>
    <w:basedOn w:val="930"/>
    <w:next w:val="1240"/>
    <w:link w:val="930"/>
    <w:qFormat/>
    <w:pPr>
      <w:ind w:firstLine="420"/>
      <w:jc w:val="left"/>
      <w:spacing w:before="100" w:beforeAutospacing="1" w:after="100" w:afterAutospacing="1" w:line="288" w:lineRule="auto"/>
      <w:widowControl/>
    </w:pPr>
    <w:rPr>
      <w:rFonts w:ascii="宋体" w:hAnsi="宋体"/>
      <w:sz w:val="24"/>
    </w:rPr>
  </w:style>
  <w:style w:type="table" w:styleId="1241">
    <w:name w:val="Table Normal"/>
    <w:next w:val="1241"/>
    <w:link w:val="930"/>
    <w:unhideWhenUsed/>
    <w:qFormat/>
    <w:tblPr/>
  </w:style>
  <w:style w:type="paragraph" w:styleId="1242">
    <w:name w:val="TOC Heading1"/>
    <w:next w:val="930"/>
    <w:link w:val="930"/>
    <w:qFormat/>
    <w:rPr>
      <w:rFonts w:ascii="Times New Roman" w:hAnsi="Times New Roman" w:eastAsia="宋体" w:cs="Times New Roman"/>
      <w:sz w:val="32"/>
      <w:lang w:val="en-US" w:eastAsia="zh-CN" w:bidi="ar-SA"/>
    </w:rPr>
  </w:style>
  <w:style w:type="paragraph" w:styleId="1243">
    <w:name w:val="_Style 1"/>
    <w:basedOn w:val="930"/>
    <w:next w:val="1243"/>
    <w:link w:val="930"/>
    <w:uiPriority w:val="34"/>
    <w:qFormat/>
    <w:pPr>
      <w:ind w:firstLine="420"/>
      <w:spacing w:line="360" w:lineRule="auto"/>
    </w:pPr>
    <w:rPr>
      <w:rFonts w:ascii="Calibri" w:hAnsi="Calibri"/>
      <w:sz w:val="24"/>
      <w:szCs w:val="22"/>
    </w:rPr>
  </w:style>
  <w:style w:type="paragraph" w:styleId="1244">
    <w:name w:val="段"/>
    <w:next w:val="930"/>
    <w:link w:val="930"/>
    <w:qFormat/>
    <w:pPr>
      <w:ind w:firstLine="200"/>
      <w:jc w:val="both"/>
    </w:pPr>
    <w:rPr>
      <w:rFonts w:ascii="宋体" w:hAnsi="Times New Roman" w:eastAsia="宋体" w:cs="Times New Roman"/>
      <w:sz w:val="21"/>
      <w:lang w:val="en-US" w:eastAsia="zh-CN" w:bidi="ar-SA"/>
    </w:rPr>
  </w:style>
  <w:style w:type="paragraph" w:styleId="1245">
    <w:name w:val="首行缩进"/>
    <w:basedOn w:val="930"/>
    <w:next w:val="1245"/>
    <w:link w:val="930"/>
    <w:qFormat/>
    <w:pPr>
      <w:ind w:firstLine="480"/>
    </w:pPr>
    <w:rPr>
      <w:rFonts w:ascii="Calibri" w:hAnsi="Calibri" w:eastAsia="楷体_GB2312"/>
      <w:sz w:val="26"/>
      <w:lang w:val="zh-CN"/>
    </w:rPr>
  </w:style>
  <w:style w:type="character" w:styleId="1246" w:default="1">
    <w:name w:val="Default Paragraph Font"/>
    <w:uiPriority w:val="1"/>
    <w:semiHidden/>
    <w:unhideWhenUsed/>
  </w:style>
  <w:style w:type="numbering" w:styleId="1247" w:default="1">
    <w:name w:val="No List"/>
    <w:uiPriority w:val="99"/>
    <w:semiHidden/>
    <w:unhideWhenUsed/>
  </w:style>
  <w:style w:type="table" w:styleId="12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杨丹</cp:lastModifiedBy>
  <cp:revision>7</cp:revision>
  <dcterms:created xsi:type="dcterms:W3CDTF">2020-10-27T16:16:00Z</dcterms:created>
  <dcterms:modified xsi:type="dcterms:W3CDTF">2026-07-20T06:08:49Z</dcterms:modified>
</cp:coreProperties>
</file>