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Bdr>
          <w:top w:val="none" w:color="000000" w:sz="0" w:space="0"/>
          <w:left w:val="none" w:color="000000" w:sz="0" w:space="0"/>
          <w:bottom w:val="none" w:color="000000" w:sz="0" w:space="0"/>
          <w:right w:val="none" w:color="000000" w:sz="0" w:space="0"/>
        </w:pBdr>
      </w:pPr>
      <w:r>
        <w:rPr>
          <w:rFonts w:hint="eastAsia"/>
        </w:rP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苏 州 市 政 府 采 购</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招</w:t>
      </w:r>
      <w:r>
        <w:rPr>
          <w:rFonts w:hint="eastAsia" w:ascii="宋体" w:hAnsi="宋体" w:eastAsia="宋体" w:cs="宋体"/>
          <w:b/>
          <w:sz w:val="72"/>
        </w:rPr>
        <w:t xml:space="preserve"> </w:t>
      </w:r>
      <w:r>
        <w:rPr>
          <w:rFonts w:ascii="宋体" w:hAnsi="宋体" w:eastAsia="宋体" w:cs="宋体"/>
          <w:b/>
          <w:sz w:val="72"/>
        </w:rPr>
        <w:t xml:space="preserve">标</w:t>
      </w:r>
      <w:r>
        <w:rPr>
          <w:rFonts w:hint="eastAsia" w:ascii="宋体" w:hAnsi="宋体" w:eastAsia="宋体" w:cs="宋体"/>
          <w:b/>
          <w:sz w:val="72"/>
        </w:rPr>
        <w:t xml:space="preserve"> </w:t>
      </w:r>
      <w:r>
        <w:rPr>
          <w:rFonts w:ascii="宋体" w:hAnsi="宋体" w:eastAsia="宋体" w:cs="宋体"/>
          <w:b/>
          <w:sz w:val="72"/>
        </w:rPr>
        <w:t xml:space="preserve">文</w:t>
      </w:r>
      <w:r>
        <w:rPr>
          <w:rFonts w:hint="eastAsia" w:ascii="宋体" w:hAnsi="宋体" w:eastAsia="宋体" w:cs="宋体"/>
          <w:b/>
          <w:sz w:val="72"/>
        </w:rPr>
        <w:t xml:space="preserve"> </w:t>
      </w:r>
      <w:r>
        <w:rPr>
          <w:rFonts w:ascii="宋体" w:hAnsi="宋体" w:eastAsia="宋体" w:cs="宋体"/>
          <w:b/>
          <w:sz w:val="72"/>
        </w:rPr>
        <w:t xml:space="preserve">件</w:t>
      </w:r>
      <w:r/>
    </w:p>
    <w:p>
      <w:pPr>
        <w:jc w:val="both"/>
        <w:pBdr>
          <w:top w:val="none" w:color="000000" w:sz="0" w:space="0"/>
          <w:left w:val="none" w:color="000000" w:sz="0" w:space="0"/>
          <w:bottom w:val="none" w:color="000000" w:sz="0" w:space="0"/>
          <w:right w:val="none" w:color="000000" w:sz="0" w:space="0"/>
        </w:pBdr>
      </w:p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63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lang w:eastAsia="zh-CN"/>
        </w:rPr>
        <w:t xml:space="preserve">JSZC-320500-HWZX-G2026-0481</w:t>
      </w:r>
      <w:r/>
    </w:p>
    <w:p>
      <w:pPr>
        <w:ind w:left="63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630"/>
        <w:spacing w:line="360" w:lineRule="auto"/>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：透射拉曼光谱仪</w:t>
      </w:r>
      <w:r/>
    </w:p>
    <w:p>
      <w:pPr>
        <w:ind w:lef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pStyle w:val="772"/>
        <w:rPr>
          <w:rFonts w:hint="default"/>
          <w:highlight w:val="none"/>
        </w:rPr>
      </w:pPr>
      <w:r>
        <w:rPr>
          <w:rFonts w:hint="default"/>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rPr>
        <w:t xml:space="preserve">八</w:t>
      </w:r>
      <w:r>
        <w:rPr>
          <w:rFonts w:ascii="宋体" w:hAnsi="宋体" w:eastAsia="宋体" w:cs="宋体"/>
          <w:b/>
          <w:sz w:val="28"/>
          <w:highlight w:val="none"/>
        </w:rPr>
        <w:t xml:space="preserve">月</w:t>
      </w:r>
      <w:r/>
    </w:p>
    <w:p>
      <w:pPr>
        <w:jc w:val="center"/>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sectPr>
          <w:footerReference w:type="default" r:id="rId8"/>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79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677"/>
        <w:gridCol w:w="6850"/>
      </w:tblGrid>
      <w:tr>
        <w:trPr>
          <w:trHeight w:val="47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透射拉曼光谱仪</w:t>
            </w:r>
            <w:r/>
          </w:p>
        </w:tc>
      </w:tr>
      <w:tr>
        <w:trPr>
          <w:trHeight w:val="62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中标供应商应当在合同签订后</w:t>
            </w:r>
            <w:r>
              <w:rPr>
                <w:rFonts w:ascii="宋体" w:hAnsi="宋体" w:eastAsia="宋体" w:cs="宋体"/>
                <w:sz w:val="24"/>
                <w:highlight w:val="none"/>
              </w:rPr>
              <w:t xml:space="preserve">7</w:t>
            </w:r>
            <w:r>
              <w:rPr>
                <w:rFonts w:hint="eastAsia" w:ascii="宋体" w:hAnsi="宋体" w:eastAsia="宋体" w:cs="宋体"/>
                <w:sz w:val="24"/>
                <w:highlight w:val="none"/>
              </w:rPr>
              <w:t xml:space="preserve">个月内将货物运送至采购人指定实验室（采购方另行约定的时间除外，但最迟不得晚于2027年3月31日）</w:t>
            </w:r>
            <w:r/>
          </w:p>
        </w:tc>
      </w:tr>
      <w:tr>
        <w:trPr>
          <w:trHeight w:val="405"/>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人民币300万元</w:t>
            </w:r>
            <w:r/>
          </w:p>
        </w:tc>
      </w:tr>
      <w:tr>
        <w:trPr>
          <w:trHeight w:val="40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最高限价</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人民币300万元</w:t>
            </w:r>
            <w:r/>
          </w:p>
        </w:tc>
      </w:tr>
      <w:tr>
        <w:trPr>
          <w:trHeight w:val="9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要求</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接受</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w:t>
            </w:r>
            <w:r>
              <w:rPr>
                <w:rFonts w:hint="eastAsia" w:ascii="宋体" w:hAnsi="宋体" w:eastAsia="宋体" w:cs="宋体"/>
                <w:sz w:val="24"/>
                <w:lang w:val="en-US" w:eastAsia="zh-CN"/>
              </w:rPr>
              <w:t xml:space="preserve">份数</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中标后，</w:t>
            </w:r>
            <w:r>
              <w:rPr>
                <w:rFonts w:hint="eastAsia" w:ascii="宋体" w:hAnsi="宋体" w:eastAsia="宋体" w:cs="宋体"/>
                <w:sz w:val="24"/>
              </w:rPr>
              <w:t xml:space="preserve">需</w:t>
            </w:r>
            <w:r>
              <w:rPr>
                <w:rFonts w:ascii="宋体" w:hAnsi="宋体" w:eastAsia="宋体" w:cs="宋体"/>
                <w:sz w:val="24"/>
              </w:rPr>
              <w:t xml:space="preserve">提供纸质投标文件送至</w:t>
            </w:r>
            <w:r>
              <w:rPr>
                <w:rFonts w:hint="eastAsia" w:ascii="宋体" w:hAnsi="宋体" w:eastAsia="宋体" w:cs="宋体"/>
                <w:sz w:val="24"/>
              </w:rPr>
              <w:t xml:space="preserve">采购代理机构</w:t>
            </w:r>
            <w:r>
              <w:rPr>
                <w:rFonts w:ascii="宋体" w:hAnsi="宋体" w:eastAsia="宋体" w:cs="宋体"/>
                <w:sz w:val="24"/>
              </w:rPr>
              <w:t xml:space="preserve">。</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投标货币</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人民币</w:t>
            </w:r>
            <w:r/>
          </w:p>
        </w:tc>
      </w:tr>
      <w:tr>
        <w:trPr>
          <w:trHeight w:val="62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合同方式</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固定总价合同</w:t>
            </w:r>
            <w:r/>
          </w:p>
        </w:tc>
      </w:tr>
      <w:tr>
        <w:trPr>
          <w:trHeight w:val="6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招标代理费</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w:t>
            </w:r>
            <w:r>
              <w:rPr>
                <w:rFonts w:hint="eastAsia" w:ascii="宋体" w:hAnsi="宋体" w:eastAsia="宋体" w:cs="宋体"/>
                <w:sz w:val="24"/>
              </w:rPr>
              <w:t xml:space="preserve">支付金额的收费标准为以下方式差额累计法计算后3折计取：</w:t>
            </w:r>
            <w:r>
              <w:rPr>
                <w:rFonts w:ascii="宋体" w:hAnsi="宋体" w:eastAsia="宋体" w:cs="宋体"/>
                <w:sz w:val="24"/>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sz w:val="24"/>
              </w:rPr>
              <w:t xml:space="preserve">。</w:t>
            </w:r>
            <w:r>
              <w:rPr>
                <w:rFonts w:ascii="宋体" w:hAnsi="宋体" w:eastAsia="宋体" w:cs="宋体"/>
                <w:sz w:val="24"/>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rPr>
              <w:t xml:space="preserve">1.11</w:t>
            </w:r>
            <w:r>
              <w:rPr>
                <w:rFonts w:ascii="宋体" w:hAnsi="宋体" w:eastAsia="宋体" w:cs="宋体"/>
                <w:sz w:val="24"/>
              </w:rPr>
              <w:t xml:space="preserve">万元。</w:t>
            </w:r>
            <w:r/>
          </w:p>
        </w:tc>
      </w:tr>
      <w:tr>
        <w:trPr>
          <w:trHeight w:val="71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投标保证金</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有效期</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60日历天</w:t>
            </w:r>
            <w:r>
              <w:rPr>
                <w:rFonts w:ascii="宋体" w:hAnsi="宋体" w:eastAsia="宋体" w:cs="宋体"/>
                <w:sz w:val="24"/>
              </w:rPr>
              <w:t xml:space="preserve">（从投标截止之日算起）</w:t>
            </w:r>
            <w:r/>
          </w:p>
        </w:tc>
      </w:tr>
      <w:tr>
        <w:trPr>
          <w:trHeight w:val="564"/>
        </w:trPr>
        <w:tc>
          <w:tcPr>
            <w:shd w:val="clear" w:color="auto" w:fill="auto"/>
            <w:tcMar>
              <w:left w:w="108" w:type="dxa"/>
              <w:top w:w="0" w:type="dxa"/>
              <w:right w:w="108" w:type="dxa"/>
              <w:bottom w:w="0" w:type="dxa"/>
            </w:tcMar>
            <w:tcW w:w="406" w:type="pct"/>
            <w:vAlign w:val="center"/>
            <w:vMerge w:val="restart"/>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投标截止时间</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ascii="宋体" w:hAnsi="宋体" w:eastAsia="宋体" w:cs="宋体"/>
                <w:sz w:val="24"/>
                <w:u w:val="single"/>
              </w:rPr>
              <w:t xml:space="preserve">2026年09月15日13时30分</w:t>
            </w:r>
            <w:r>
              <w:rPr>
                <w:rFonts w:hint="eastAsia" w:ascii="宋体" w:hAnsi="宋体" w:eastAsia="宋体" w:cs="宋体"/>
                <w:sz w:val="24"/>
                <w:u w:val="single"/>
              </w:rPr>
              <w:t xml:space="preserve">（北京时间）</w:t>
            </w:r>
            <w:r/>
          </w:p>
        </w:tc>
      </w:tr>
      <w:tr>
        <w:trPr>
          <w:trHeight w:val="399"/>
        </w:trPr>
        <w:tc>
          <w:tcPr>
            <w:shd w:val="clear" w:color="auto" w:fill="auto"/>
            <w:tcW w:w="406" w:type="pct"/>
            <w:vAlign w:val="center"/>
            <w:vMerge w:val="continue"/>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投标地点</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开标时间和</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u w:val="single"/>
              </w:rPr>
              <w:t xml:space="preserve">2026年</w:t>
            </w:r>
            <w:r>
              <w:rPr>
                <w:rFonts w:hint="eastAsia" w:ascii="宋体" w:hAnsi="宋体" w:eastAsia="宋体" w:cs="宋体"/>
                <w:sz w:val="24"/>
                <w:u w:val="single"/>
              </w:rPr>
              <w:t xml:space="preserve">09月15日13时30分</w:t>
            </w:r>
            <w:r>
              <w:rPr>
                <w:rFonts w:hint="eastAsia" w:ascii="宋体" w:hAnsi="宋体" w:eastAsia="宋体" w:cs="宋体"/>
                <w:sz w:val="24"/>
                <w:u w:val="single"/>
              </w:rPr>
              <w:t xml:space="preserve">（北京时间）</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18</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评标办法</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综合评分法</w:t>
            </w:r>
            <w:r/>
          </w:p>
        </w:tc>
      </w:tr>
      <w:tr>
        <w:trPr>
          <w:trHeight w:val="48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定标办法</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w:t>
            </w:r>
            <w:r>
              <w:rPr>
                <w:rFonts w:ascii="宋体" w:hAnsi="宋体" w:eastAsia="宋体" w:cs="宋体"/>
                <w:sz w:val="24"/>
              </w:rPr>
              <w:t xml:space="preserve">授权评标委员会按照</w:t>
            </w:r>
            <w:r>
              <w:rPr>
                <w:rFonts w:hint="eastAsia" w:ascii="宋体" w:hAnsi="宋体" w:eastAsia="宋体" w:cs="宋体"/>
                <w:sz w:val="24"/>
              </w:rPr>
              <w:t xml:space="preserve">招标文件</w:t>
            </w:r>
            <w:r>
              <w:rPr>
                <w:rFonts w:ascii="宋体" w:hAnsi="宋体" w:eastAsia="宋体" w:cs="宋体"/>
                <w:sz w:val="24"/>
              </w:rPr>
              <w:t xml:space="preserve">要求确定中标</w:t>
            </w:r>
            <w:r>
              <w:rPr>
                <w:rFonts w:hint="eastAsia" w:ascii="宋体" w:hAnsi="宋体" w:eastAsia="宋体" w:cs="宋体"/>
                <w:sz w:val="24"/>
              </w:rPr>
              <w:t xml:space="preserve">单位</w:t>
            </w:r>
            <w:r>
              <w:rPr>
                <w:rFonts w:ascii="宋体" w:hAnsi="宋体" w:eastAsia="宋体" w:cs="宋体"/>
                <w:sz w:val="24"/>
              </w:rPr>
              <w:t xml:space="preserve">。</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（√）提交</w:t>
            </w:r>
            <w:r/>
          </w:p>
          <w:p>
            <w:pPr>
              <w:pStyle w:val="753"/>
              <w:spacing w:before="0" w:after="0" w:line="360" w:lineRule="auto"/>
              <w:rPr>
                <w:rFonts w:ascii="宋体" w:hAnsi="宋体" w:eastAsia="宋体" w:cs="宋体"/>
                <w:sz w:val="24"/>
                <w:szCs w:val="24"/>
                <w:highlight w:val="none"/>
              </w:rPr>
            </w:pPr>
            <w:r>
              <w:rPr>
                <w:rFonts w:hint="eastAsia" w:ascii="宋体" w:hAnsi="宋体" w:eastAsia="宋体" w:cs="宋体"/>
                <w:sz w:val="24"/>
                <w:highlight w:val="none"/>
              </w:rPr>
              <w:t xml:space="preserve">金额：合同金额的10%，相关条款详见招标文件。</w:t>
            </w:r>
            <w:r/>
          </w:p>
          <w:p>
            <w:pPr>
              <w:rPr>
                <w:highlight w:val="none"/>
              </w:rPr>
            </w:pPr>
            <w:r>
              <w:rPr>
                <w:rFonts w:hint="eastAsia" w:ascii="宋体" w:hAnsi="宋体" w:eastAsia="宋体" w:cs="宋体"/>
                <w:sz w:val="24"/>
                <w:szCs w:val="24"/>
                <w:highlight w:val="none"/>
              </w:rPr>
              <w:t xml:space="preserve">（）不提交</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w:t>
            </w:r>
            <w:r/>
          </w:p>
        </w:tc>
        <w:tc>
          <w:tcPr>
            <w:tcMar>
              <w:left w:w="108" w:type="dxa"/>
              <w:top w:w="0" w:type="dxa"/>
              <w:right w:w="108" w:type="dxa"/>
              <w:bottom w:w="0" w:type="dxa"/>
            </w:tcMar>
            <w:tcW w:w="3689" w:type="pct"/>
            <w:vAlign w:val="center"/>
            <w:textDirection w:val="lrTb"/>
            <w:noWrap w:val="false"/>
          </w:tcPr>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联系部门：江苏海外集团国际工程咨询有限公司</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通讯地址：苏州市高新区资管大厦8楼</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联系人：何磊</w:t>
            </w:r>
            <w:r>
              <w:rPr>
                <w:rFonts w:hint="eastAsia" w:ascii="宋体" w:hAnsi="宋体" w:eastAsia="宋体" w:cs="宋体"/>
                <w:sz w:val="24"/>
                <w:szCs w:val="24"/>
              </w:rPr>
              <w:t xml:space="preserve">、孙翠华</w:t>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联系方式：0512-65160659</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签订合同</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中标通知书发出之日起</w:t>
            </w:r>
            <w:r>
              <w:rPr>
                <w:rFonts w:hint="eastAsia" w:ascii="宋体" w:hAnsi="宋体" w:eastAsia="宋体" w:cs="宋体"/>
                <w:sz w:val="24"/>
              </w:rPr>
              <w:t xml:space="preserve">30</w:t>
            </w:r>
            <w:r>
              <w:rPr>
                <w:rFonts w:ascii="宋体" w:hAnsi="宋体" w:eastAsia="宋体" w:cs="宋体"/>
                <w:sz w:val="24"/>
              </w:rPr>
              <w:t xml:space="preserve">日内</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监督电话</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政府采购监督电话：</w:t>
            </w:r>
            <w:r>
              <w:rPr>
                <w:rFonts w:hint="eastAsia" w:ascii="宋体" w:hAnsi="宋体" w:eastAsia="宋体" w:cs="宋体"/>
                <w:sz w:val="24"/>
              </w:rPr>
              <w:t xml:space="preserve">025-83633058</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特别提醒</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本项目采用电子网上招投标。</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供应商</w:t>
            </w:r>
            <w:r>
              <w:rPr>
                <w:rFonts w:ascii="宋体" w:hAnsi="宋体" w:eastAsia="宋体" w:cs="宋体"/>
                <w:sz w:val="24"/>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供应商</w:t>
            </w:r>
            <w:r>
              <w:rPr>
                <w:rFonts w:ascii="宋体" w:hAnsi="宋体" w:eastAsia="宋体" w:cs="宋体"/>
                <w:sz w:val="24"/>
              </w:rPr>
              <w:t xml:space="preserve">需携带加密文件的CA证书，在项目开启后，开始解密投标文件，请</w:t>
            </w:r>
            <w:r>
              <w:rPr>
                <w:rFonts w:hint="eastAsia" w:ascii="宋体" w:hAnsi="宋体" w:eastAsia="宋体" w:cs="宋体"/>
                <w:sz w:val="24"/>
              </w:rPr>
              <w:t xml:space="preserve">供应商</w:t>
            </w:r>
            <w:r>
              <w:rPr>
                <w:rFonts w:ascii="宋体" w:hAnsi="宋体" w:eastAsia="宋体" w:cs="宋体"/>
                <w:sz w:val="24"/>
              </w:rPr>
              <w:t xml:space="preserve">预留足够的解密时间。</w:t>
            </w:r>
            <w:r>
              <w:rPr>
                <w:rFonts w:hint="eastAsia" w:ascii="宋体" w:hAnsi="宋体" w:eastAsia="宋体" w:cs="宋体"/>
                <w:sz w:val="24"/>
              </w:rPr>
              <w:t xml:space="preserve">如在系统规定的解密时间内未能完成解密的视为放弃参与本项目。</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3.请供应商确保电脑、系统及其他设备（视频输入输出设备等）无误，且开启直至项目结束始终保持系统在线状态。</w:t>
            </w:r>
            <w:r/>
          </w:p>
        </w:tc>
      </w:tr>
    </w:tbl>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目录</w:t>
      </w:r>
      <w:r/>
    </w:p>
    <w:sdt>
      <w:sdtPr>
        <w15:appearance w15:val="boundingBox"/>
        <w15:color w:val="dbdbdb"/>
        <w:id w:val="147462682"/>
        <w:docPartObj>
          <w:docPartGallery w:val="Table of Contents"/>
          <w:docPartUnique w:val="true"/>
        </w:docPartObj>
        <w:rPr>
          <w:rFonts w:ascii="宋体" w:hAnsi="宋体" w:eastAsia="宋体"/>
        </w:rPr>
      </w:sdtPr>
      <w:sdtContent>
        <w:p>
          <w:pPr>
            <w:jc w:val="center"/>
          </w:pPr>
          <w:r/>
          <w:r/>
        </w:p>
        <w:p>
          <w:pPr>
            <w:pStyle w:val="779"/>
            <w:spacing w:after="0" w:line="480" w:lineRule="auto"/>
            <w:tabs>
              <w:tab w:val="right" w:pos="9355" w:leader="dot"/>
            </w:tabs>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fldChar w:fldCharType="begin"/>
          </w:r>
          <w:r>
            <w:instrText xml:space="preserve"> HYPERLINK \l "_Toc13036" </w:instrText>
          </w:r>
          <w:r>
            <w:fldChar w:fldCharType="separate"/>
          </w:r>
          <w:r>
            <w:rPr>
              <w:rFonts w:hint="eastAsia" w:ascii="宋体" w:hAnsi="宋体" w:eastAsia="宋体" w:cs="宋体"/>
              <w:sz w:val="24"/>
              <w:szCs w:val="24"/>
            </w:rPr>
            <w:t xml:space="preserve">第一章 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_Toc13036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"_Toc22881" </w:instrText>
          </w:r>
          <w:r>
            <w:fldChar w:fldCharType="separate"/>
          </w:r>
          <w:r>
            <w:rPr>
              <w:rFonts w:hint="eastAsia" w:ascii="宋体" w:hAnsi="宋体" w:eastAsia="宋体" w:cs="宋体"/>
              <w:sz w:val="24"/>
              <w:szCs w:val="24"/>
            </w:rPr>
            <w:t xml:space="preserve">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_Toc22881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"_Toc8805" </w:instrText>
          </w:r>
          <w:r>
            <w:fldChar w:fldCharType="separate"/>
          </w:r>
          <w:r>
            <w:rPr>
              <w:rFonts w:hint="eastAsia" w:ascii="宋体" w:hAnsi="宋体" w:eastAsia="宋体" w:cs="宋体"/>
              <w:sz w:val="24"/>
              <w:szCs w:val="24"/>
            </w:rPr>
            <w:t xml:space="preserve">第三章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_Toc8805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"_Toc9379" </w:instrText>
          </w:r>
          <w:r>
            <w:fldChar w:fldCharType="separate"/>
          </w:r>
          <w:r>
            <w:rPr>
              <w:rFonts w:hint="eastAsia" w:ascii="宋体" w:hAnsi="宋体" w:eastAsia="宋体" w:cs="宋体"/>
              <w:sz w:val="24"/>
              <w:szCs w:val="24"/>
            </w:rPr>
            <w:t xml:space="preserve">第四章 采购内容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_Toc9379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"_Toc3769" </w:instrText>
          </w:r>
          <w:r>
            <w:fldChar w:fldCharType="separate"/>
          </w:r>
          <w:r>
            <w:rPr>
              <w:rFonts w:hint="eastAsia" w:ascii="宋体" w:hAnsi="宋体" w:eastAsia="宋体" w:cs="宋体"/>
              <w:sz w:val="24"/>
              <w:szCs w:val="24"/>
            </w:rPr>
            <w:t xml:space="preserve">第五章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_Toc3769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"_Toc9204" </w:instrText>
          </w:r>
          <w:r>
            <w:fldChar w:fldCharType="separate"/>
          </w:r>
          <w:r>
            <w:rPr>
              <w:rFonts w:hint="eastAsia" w:ascii="宋体" w:hAnsi="宋体" w:eastAsia="宋体" w:cs="宋体"/>
              <w:sz w:val="24"/>
              <w:szCs w:val="24"/>
            </w:rPr>
            <w:t xml:space="preserve">第六章 评标办法及标准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_Toc9204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480" w:lineRule="auto"/>
          </w:pPr>
          <w:r>
            <w:rPr>
              <w:rFonts w:hint="eastAsia" w:ascii="宋体" w:hAnsi="宋体" w:eastAsia="宋体" w:cs="宋体"/>
              <w:sz w:val="24"/>
              <w:szCs w:val="24"/>
            </w:rPr>
            <w:fldChar w:fldCharType="end"/>
          </w:r>
          <w:r/>
        </w:p>
      </w:sdtContent>
    </w:sdt>
    <w:p>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rPr>
        <w:t xml:space="preserve">第一章</w:t>
      </w:r>
      <w:r>
        <w:rPr>
          <w:rFonts w:hint="eastAsia" w:ascii="宋体" w:hAnsi="宋体" w:eastAsia="宋体" w:cs="宋体"/>
          <w:b/>
          <w:sz w:val="44"/>
        </w:rPr>
        <w:t xml:space="preserve"> </w:t>
      </w:r>
      <w:r>
        <w:rPr>
          <w:rFonts w:ascii="宋体" w:hAnsi="宋体" w:eastAsia="宋体" w:cs="宋体"/>
          <w:b/>
          <w:sz w:val="44"/>
        </w:rPr>
        <w:t xml:space="preserve">招标公告</w:t>
      </w:r>
      <w:bookmarkEnd w:id="0"/>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招标公告</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项目概况</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透射拉曼光谱仪</w:t>
      </w:r>
      <w:r>
        <w:rPr>
          <w:rFonts w:ascii="宋体" w:hAnsi="宋体" w:eastAsia="宋体" w:cs="宋体"/>
          <w:sz w:val="24"/>
        </w:rPr>
        <w:t xml:space="preserve">的潜在</w:t>
      </w:r>
      <w:r>
        <w:rPr>
          <w:rFonts w:hint="eastAsia" w:ascii="宋体" w:hAnsi="宋体" w:eastAsia="宋体" w:cs="宋体"/>
          <w:sz w:val="24"/>
        </w:rPr>
        <w:t xml:space="preserve">供应商</w:t>
      </w:r>
      <w:r>
        <w:rPr>
          <w:rFonts w:ascii="宋体" w:hAnsi="宋体" w:eastAsia="宋体" w:cs="宋体"/>
          <w:sz w:val="24"/>
        </w:rPr>
        <w:t xml:space="preserve">应在</w:t>
      </w:r>
      <w:r>
        <w:rPr>
          <w:rFonts w:ascii="宋体" w:hAnsi="宋体" w:eastAsia="宋体" w:cs="宋体"/>
          <w:sz w:val="24"/>
          <w:u w:val="single"/>
        </w:rPr>
        <w:t xml:space="preserve">“苏采云”系统</w:t>
      </w:r>
      <w:r>
        <w:rPr>
          <w:rFonts w:ascii="宋体" w:hAnsi="宋体" w:eastAsia="宋体" w:cs="宋体"/>
          <w:sz w:val="24"/>
        </w:rPr>
        <w:t xml:space="preserve">获取</w:t>
      </w:r>
      <w:r>
        <w:rPr>
          <w:rFonts w:hint="eastAsia" w:ascii="宋体" w:hAnsi="宋体" w:eastAsia="宋体" w:cs="宋体"/>
          <w:sz w:val="24"/>
        </w:rPr>
        <w:t xml:space="preserve">招标文件</w:t>
      </w:r>
      <w:r>
        <w:rPr>
          <w:rFonts w:ascii="宋体" w:hAnsi="宋体" w:eastAsia="宋体" w:cs="宋体"/>
          <w:sz w:val="24"/>
        </w:rPr>
        <w:t xml:space="preserve">，并于</w:t>
      </w:r>
      <w:bookmarkStart w:id="9" w:name="_GoBack"/>
      <w:r>
        <w:rPr>
          <w:rFonts w:hint="eastAsia" w:ascii="宋体" w:hAnsi="宋体" w:eastAsia="宋体" w:cs="宋体"/>
          <w:sz w:val="24"/>
          <w:u w:val="single"/>
        </w:rPr>
        <w:t xml:space="preserve">2026年</w:t>
      </w:r>
      <w:r>
        <w:rPr>
          <w:rFonts w:hint="eastAsia" w:ascii="宋体" w:hAnsi="宋体" w:eastAsia="宋体" w:cs="宋体"/>
          <w:sz w:val="24"/>
          <w:u w:val="single"/>
        </w:rPr>
        <w:t xml:space="preserve">09月15日13时30分</w:t>
      </w:r>
      <w:r>
        <w:rPr>
          <w:rFonts w:ascii="宋体" w:hAnsi="宋体" w:eastAsia="宋体" w:cs="宋体"/>
          <w:sz w:val="24"/>
          <w:u w:val="single"/>
        </w:rPr>
        <w:t xml:space="preserve">（北京时间）</w:t>
      </w:r>
      <w:bookmarkEnd w:id="9"/>
      <w:r>
        <w:rPr>
          <w:rFonts w:ascii="宋体" w:hAnsi="宋体" w:eastAsia="宋体" w:cs="宋体"/>
          <w:sz w:val="24"/>
        </w:rPr>
        <w:t xml:space="preserve">前递交投标文件。</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一、项目基本情况</w:t>
      </w:r>
      <w:r/>
    </w:p>
    <w:p>
      <w:pPr>
        <w:ind w:firstLine="480"/>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w:t>
      </w:r>
      <w:r>
        <w:rPr>
          <w:rFonts w:hint="eastAsia" w:ascii="宋体" w:hAnsi="宋体" w:eastAsia="宋体" w:cs="宋体"/>
          <w:sz w:val="24"/>
          <w:lang w:eastAsia="zh-CN"/>
        </w:rPr>
        <w:t xml:space="preserve">JSZC-320500-HWZX-G2026-0481</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hint="eastAsia" w:ascii="宋体" w:hAnsi="宋体" w:eastAsia="宋体" w:cs="宋体"/>
          <w:sz w:val="24"/>
        </w:rPr>
        <w:t xml:space="preserve">透射拉曼光谱仪</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预算金额：</w:t>
      </w:r>
      <w:r>
        <w:rPr>
          <w:rFonts w:hint="eastAsia" w:ascii="宋体" w:hAnsi="宋体" w:eastAsia="宋体" w:cs="宋体"/>
          <w:sz w:val="24"/>
        </w:rPr>
        <w:t xml:space="preserve">人民币300万元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rPr>
          <w:rFonts w:hint="eastAsia" w:ascii="宋体" w:hAnsi="宋体" w:eastAsia="宋体" w:cs="宋体"/>
          <w:sz w:val="24"/>
          <w:highlight w:val="none"/>
        </w:rPr>
        <w:t xml:space="preserve">人民币300万元</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交货地点：苏州大学指定地点</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采购需求：透射拉曼光谱仪1套。本项目接受进口产品投标。具体采购需求详见招标文件。</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rPr>
          <w:rFonts w:hint="eastAsia" w:ascii="宋体" w:hAnsi="宋体" w:eastAsia="宋体" w:cs="宋体"/>
          <w:sz w:val="24"/>
          <w:highlight w:val="none"/>
          <w:lang w:val="en-US" w:eastAsia="zh-CN"/>
        </w:rPr>
        <w:t xml:space="preserve">自</w:t>
      </w:r>
      <w:r>
        <w:rPr>
          <w:rFonts w:hint="eastAsia" w:ascii="宋体" w:hAnsi="宋体" w:eastAsia="宋体" w:cs="宋体"/>
          <w:sz w:val="24"/>
          <w:highlight w:val="none"/>
        </w:rPr>
        <w:t xml:space="preserve">合同签订后7个月内将货物运送至采购人指定实验室（采购方另行约定的时间除外，但最迟不得晚于2027年3月31日）</w:t>
      </w:r>
      <w:r>
        <w:rPr>
          <w:rFonts w:hint="eastAsia" w:ascii="宋体" w:hAnsi="宋体" w:eastAsia="宋体" w:cs="宋体"/>
          <w:sz w:val="24"/>
          <w:highlight w:val="none"/>
          <w:lang w:eastAsia="zh-CN"/>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w:t>
      </w:r>
      <w:r>
        <w:rPr>
          <w:rFonts w:hint="eastAsia" w:ascii="宋体" w:hAnsi="宋体" w:eastAsia="宋体" w:cs="宋体"/>
          <w:sz w:val="24"/>
          <w:highlight w:val="none"/>
        </w:rPr>
        <w:t xml:space="preserve">，</w:t>
      </w:r>
      <w:r>
        <w:rPr>
          <w:rFonts w:ascii="宋体" w:hAnsi="宋体" w:eastAsia="宋体" w:cs="宋体"/>
          <w:sz w:val="24"/>
          <w:highlight w:val="none"/>
        </w:rPr>
        <w:t xml:space="preserve">在经营活动中没有重大违法记录；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Cs/>
          <w:color w:val="000000"/>
          <w:sz w:val="24"/>
          <w:highlight w:val="none"/>
        </w:rPr>
        <w:t xml:space="preserve">无</w:t>
      </w:r>
      <w:r>
        <w:rPr>
          <w:rFonts w:ascii="宋体" w:hAnsi="宋体" w:cs="宋体"/>
          <w:bCs/>
          <w:color w:val="000000"/>
          <w:sz w:val="24"/>
          <w:highlight w:val="none"/>
        </w:rPr>
        <w:t xml:space="preserve">。</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w:t>
      </w:r>
      <w:r>
        <w:rPr>
          <w:rFonts w:hint="eastAsia" w:ascii="宋体" w:hAnsi="宋体" w:eastAsia="宋体" w:cs="宋体"/>
          <w:sz w:val="24"/>
          <w:highlight w:val="none"/>
        </w:rPr>
        <w:t xml:space="preserve">具有所投产品的合法代理证明（国产产品投标的可不提供）。</w:t>
      </w:r>
      <w:r/>
    </w:p>
    <w:p>
      <w:pPr>
        <w:pStyle w:val="769"/>
        <w:ind w:left="0" w:right="0" w:firstLine="480"/>
        <w:rPr>
          <w:rFonts w:hint="default" w:ascii="宋体" w:hAnsi="宋体" w:eastAsia="宋体" w:cs="宋体"/>
          <w:sz w:val="24"/>
        </w:rPr>
      </w:pPr>
      <w:r>
        <w:rPr>
          <w:rFonts w:ascii="宋体" w:hAnsi="宋体" w:eastAsia="宋体" w:cs="宋体"/>
          <w:sz w:val="24"/>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三、获取</w:t>
      </w:r>
      <w:r>
        <w:rPr>
          <w:rFonts w:hint="eastAsia" w:ascii="宋体" w:hAnsi="宋体" w:eastAsia="宋体" w:cs="宋体"/>
          <w:sz w:val="24"/>
        </w:rPr>
        <w:t xml:space="preserve">招标文件</w:t>
      </w:r>
      <w:r>
        <w:rPr>
          <w:rFonts w:ascii="宋体" w:hAnsi="宋体" w:eastAsia="宋体" w:cs="宋体"/>
          <w:sz w:val="24"/>
        </w:rPr>
        <w:t xml:space="preserve">：</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时间：自招标文件公告发布之日起5个工作日 </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方式：线上获取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售价：</w:t>
      </w:r>
      <w:r>
        <w:rPr>
          <w:rFonts w:hint="eastAsia" w:ascii="宋体" w:hAnsi="宋体" w:eastAsia="宋体" w:cs="宋体"/>
          <w:sz w:val="24"/>
        </w:rPr>
        <w:t xml:space="preserve">0.00</w:t>
      </w:r>
      <w:r>
        <w:rPr>
          <w:rFonts w:ascii="宋体" w:hAnsi="宋体" w:eastAsia="宋体" w:cs="宋体"/>
          <w:sz w:val="24"/>
        </w:rPr>
        <w:t xml:space="preserve">元</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四、提交投标文件截止时间、开标时间和地点：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rPr>
        <w:t xml:space="preserve">2026年</w:t>
      </w:r>
      <w:r>
        <w:rPr>
          <w:rFonts w:hint="eastAsia" w:ascii="宋体" w:hAnsi="宋体" w:eastAsia="宋体" w:cs="宋体"/>
          <w:sz w:val="24"/>
        </w:rPr>
        <w:t xml:space="preserve">09月15日13时30分</w:t>
      </w:r>
      <w:r>
        <w:rPr>
          <w:rFonts w:ascii="宋体" w:hAnsi="宋体" w:eastAsia="宋体" w:cs="宋体"/>
          <w:sz w:val="24"/>
        </w:rPr>
        <w:t xml:space="preserve">（北京时间）</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五、公告期限</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w:t>
      </w:r>
      <w:r>
        <w:rPr>
          <w:rFonts w:hint="eastAsia" w:ascii="宋体" w:hAnsi="宋体" w:eastAsia="宋体" w:cs="宋体"/>
          <w:sz w:val="24"/>
        </w:rPr>
        <w:t xml:space="preserve">5</w:t>
      </w:r>
      <w:r>
        <w:rPr>
          <w:rFonts w:ascii="宋体" w:hAnsi="宋体" w:eastAsia="宋体" w:cs="宋体"/>
          <w:sz w:val="24"/>
        </w:rPr>
        <w:t xml:space="preserve">个工作日。</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六、其他补充事项：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线上获取方式：</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（1）CA证书办理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rPr>
        <w:t xml:space="preserve">。</w:t>
      </w:r>
      <w:r>
        <w:rPr>
          <w:rFonts w:hint="eastAsia" w:ascii="宋体" w:hAnsi="宋体" w:eastAsia="宋体" w:cs="宋体"/>
          <w:b/>
          <w:bCs/>
          <w:sz w:val="24"/>
          <w:szCs w:val="24"/>
        </w:rPr>
        <w:t xml:space="preserve">苏州现场办理地址：苏州市高新区邓尉路105号狮山科技馆1楼服务大厅，咨询电话：0512-69820834。</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（2）参与采购活动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考虑到熟悉“苏采云”系统、办理CA证书都需要一定的时间，请提早准备以免耽误招标采购活动。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（3）电子投标准备</w:t>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rPr>
        <w:t xml:space="preserve">（具体详见《苏采云系统供应商操作手册》，网址链接https://czju.suzhou.gov.cn/zfcg/html/content/20231220161910031.shtml）。</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在系统操作过程中如有疑问，请按以下方式联系：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注册咨询：18261002950；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CA技术咨询电话：400-608-6099；</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签章使用问题：025-83633811、025-83633812、15380932027、15371015030；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系统使用指导与咨询：联系电话：18261002950；QQ：3048755361、1315179389、895706745。</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rPr>
          <w:rFonts w:ascii="宋体" w:hAnsi="宋体" w:eastAsia="宋体" w:cs="宋体"/>
          <w:sz w:val="24"/>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rPr>
          <w:rFonts w:ascii="宋体" w:hAnsi="宋体" w:eastAsia="宋体" w:cs="宋体"/>
          <w:sz w:val="24"/>
        </w:rPr>
        <w:t xml:space="preserve">本项目获取招标文件截止日期之后仍可以下载招标文件，但截止日期之后下载的招标文件</w:t>
      </w:r>
      <w:r>
        <w:rPr>
          <w:rFonts w:hint="eastAsia" w:ascii="宋体" w:hAnsi="宋体" w:eastAsia="宋体" w:cs="宋体"/>
          <w:sz w:val="24"/>
        </w:rPr>
        <w:t xml:space="preserve">，</w:t>
      </w:r>
      <w:r>
        <w:rPr>
          <w:rFonts w:ascii="宋体" w:hAnsi="宋体" w:eastAsia="宋体" w:cs="宋体"/>
          <w:sz w:val="24"/>
        </w:rPr>
        <w:t xml:space="preserve">视为非有效方式且不作为供应商权益受到损害的证明材料和依据。</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rPr>
          <w:rFonts w:ascii="宋体" w:hAnsi="宋体" w:eastAsia="宋体" w:cs="宋体"/>
          <w:sz w:val="24"/>
        </w:rPr>
        <w:t xml:space="preserve">更正(补充)公告及附件的获取</w:t>
      </w:r>
      <w:r>
        <w:rPr>
          <w:rFonts w:hint="eastAsia" w:ascii="宋体" w:hAnsi="宋体" w:eastAsia="宋体" w:cs="宋体"/>
          <w:sz w:val="24"/>
        </w:rPr>
        <w:t xml:space="preserve">：</w:t>
      </w:r>
      <w:r>
        <w:rPr>
          <w:rFonts w:ascii="宋体" w:hAnsi="宋体" w:eastAsia="宋体" w:cs="宋体"/>
          <w:sz w:val="24"/>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rPr>
          <w:rFonts w:hint="eastAsia" w:ascii="宋体" w:hAnsi="宋体" w:eastAsia="宋体" w:cs="宋体"/>
          <w:sz w:val="24"/>
        </w:rPr>
        <w:t xml:space="preserve">.</w:t>
      </w:r>
      <w:r>
        <w:rPr>
          <w:rFonts w:ascii="宋体" w:hAnsi="宋体" w:eastAsia="宋体" w:cs="宋体"/>
          <w:sz w:val="24"/>
        </w:rPr>
        <w:t xml:space="preserve">政府采购监督管理电话：</w:t>
      </w:r>
      <w:r>
        <w:rPr>
          <w:rFonts w:hint="eastAsia" w:ascii="宋体" w:hAnsi="宋体" w:eastAsia="宋体" w:cs="宋体"/>
          <w:sz w:val="24"/>
        </w:rPr>
        <w:t xml:space="preserve">025-83633058</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rPr>
          <w:rFonts w:hint="eastAsia" w:ascii="宋体" w:hAnsi="宋体" w:eastAsia="宋体" w:cs="宋体"/>
          <w:sz w:val="24"/>
        </w:rPr>
        <w:t xml:space="preserve">.</w:t>
      </w:r>
      <w:r>
        <w:rPr>
          <w:rFonts w:ascii="宋体" w:hAnsi="宋体" w:eastAsia="宋体" w:cs="宋体"/>
          <w:sz w:val="24"/>
        </w:rPr>
        <w:t xml:space="preserve">本次采购的有关信息将在苏州市政府采购网、江苏政府采购网、中国政府采购网上发布，敬请留意</w:t>
      </w:r>
      <w:r>
        <w:rPr>
          <w:rFonts w:ascii="宋体" w:hAnsi="宋体" w:eastAsia="宋体" w:cs="宋体"/>
          <w:sz w:val="24"/>
          <w:szCs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七、对本次招标提出的询问，请按以下方式联系。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ascii="宋体" w:hAnsi="宋体" w:eastAsia="宋体" w:cs="宋体"/>
          <w:sz w:val="24"/>
          <w:szCs w:val="24"/>
        </w:rPr>
        <w:t xml:space="preserve">采购人信息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名称：</w:t>
      </w:r>
      <w:r>
        <w:rPr>
          <w:rFonts w:hint="eastAsia" w:ascii="宋体" w:hAnsi="宋体" w:eastAsia="宋体" w:cs="宋体"/>
          <w:sz w:val="24"/>
          <w:szCs w:val="24"/>
        </w:rPr>
        <w:t xml:space="preserve">苏州大学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苏州市姑苏区东环路50号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联系人：罗老师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联系</w:t>
      </w:r>
      <w:r>
        <w:rPr>
          <w:rFonts w:hint="eastAsia" w:ascii="宋体" w:hAnsi="宋体" w:eastAsia="宋体" w:cs="宋体"/>
          <w:sz w:val="24"/>
          <w:szCs w:val="24"/>
        </w:rPr>
        <w:t xml:space="preserve">电话</w:t>
      </w:r>
      <w:r>
        <w:rPr>
          <w:rFonts w:ascii="宋体" w:hAnsi="宋体" w:eastAsia="宋体" w:cs="宋体"/>
          <w:sz w:val="24"/>
          <w:szCs w:val="24"/>
        </w:rPr>
        <w:t xml:space="preserve">：0512-67504198</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ascii="宋体" w:hAnsi="宋体" w:eastAsia="宋体" w:cs="宋体"/>
          <w:sz w:val="24"/>
          <w:szCs w:val="24"/>
        </w:rPr>
        <w:t xml:space="preserve">采购代理机构信息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w:t>
      </w:r>
      <w:r>
        <w:rPr>
          <w:rFonts w:ascii="宋体" w:hAnsi="宋体" w:eastAsia="宋体" w:cs="宋体"/>
          <w:sz w:val="24"/>
        </w:rPr>
        <w:t xml:space="preserve">名称：</w:t>
      </w:r>
      <w:r>
        <w:rPr>
          <w:rFonts w:hint="eastAsia" w:ascii="宋体" w:hAnsi="宋体" w:eastAsia="宋体" w:cs="宋体"/>
          <w:sz w:val="24"/>
        </w:rPr>
        <w:t xml:space="preserve">江</w:t>
      </w:r>
      <w:r>
        <w:rPr>
          <w:rFonts w:hint="eastAsia" w:ascii="宋体" w:hAnsi="宋体" w:eastAsia="宋体" w:cs="宋体"/>
          <w:sz w:val="24"/>
          <w:szCs w:val="24"/>
        </w:rPr>
        <w:t xml:space="preserve">苏海外集团国际工程咨询有限公司</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苏州市高新区资管大厦8楼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联系人：何磊、章宏杰、孙翠华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联系电话：0512-65160659</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rPr>
          <w:rFonts w:ascii="宋体" w:hAnsi="宋体" w:eastAsia="宋体" w:cs="宋体"/>
          <w:sz w:val="24"/>
          <w:szCs w:val="24"/>
        </w:rPr>
        <w:t xml:space="preserve">项目联系方式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项目联系人：</w:t>
      </w:r>
      <w:r>
        <w:rPr>
          <w:rFonts w:hint="eastAsia" w:ascii="宋体" w:hAnsi="宋体" w:eastAsia="宋体" w:cs="宋体"/>
          <w:sz w:val="24"/>
          <w:szCs w:val="24"/>
        </w:rPr>
        <w:t xml:space="preserve">何磊、孙翠华、章宏杰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电话：0512-</w:t>
      </w:r>
      <w:r>
        <w:rPr>
          <w:rFonts w:hint="eastAsia" w:ascii="宋体" w:hAnsi="宋体" w:eastAsia="宋体" w:cs="宋体"/>
          <w:sz w:val="24"/>
          <w:szCs w:val="24"/>
        </w:rPr>
        <w:t xml:space="preserve">65160659</w:t>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rPr>
        <w:t xml:space="preserve">第二章 </w:t>
      </w:r>
      <w:r>
        <w:rPr>
          <w:rFonts w:hint="eastAsia" w:ascii="宋体" w:hAnsi="宋体" w:eastAsia="宋体" w:cs="宋体"/>
          <w:b/>
          <w:sz w:val="44"/>
        </w:rPr>
        <w:t xml:space="preserve">供应商</w:t>
      </w:r>
      <w:r>
        <w:rPr>
          <w:rFonts w:ascii="宋体" w:hAnsi="宋体" w:eastAsia="宋体" w:cs="宋体"/>
          <w:b/>
          <w:sz w:val="44"/>
        </w:rPr>
        <w:t xml:space="preserve">须知</w:t>
      </w:r>
      <w:bookmarkEnd w:id="1"/>
      <w:r/>
      <w:r/>
    </w:p>
    <w:p>
      <w:pPr>
        <w:jc w:val="both"/>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一、说明和释义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1.2本次招标活动及因本次招标产生的合同受中国法律制约和保护。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1.3本招标文件的解释权属于江苏海外集团国际工程咨询有限公司。</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2.词语释义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2.1采购人：指依法进行政府采购的国家机关、事业单位、团体组织。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2.2供应商：指向采购人提供货物、工程或服务的法人、其他组织或者自然人。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2.3投标人：指参加政府采购货物服务投标活动的供应商。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2.5招标采购单位：采购人及采购代理机构的统称。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2.8知识产权：指专利权、商标权、著作权等无形财产专有权的统称。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2.9天：日历日。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2.10交货地点：合同中明确约定的乙方提交的货物最终地点。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2.11不可抗力：不能预见、不能避免并且不能克服的客观情况。</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2.13进口产品：通过中国海关报关验放进入中国境内且产自关境外的产品。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3.合格供应商的基本条件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4.合格供应商的落实政府采购政策资格要求、特定资格条件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5.供应商必须进入苏采云系统进行网上报名，否则不能参加本次招标活动。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6.供应商代表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7.联合投标（本项目不接受联合体投标）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7.3联合体各成员之间签订的联合体协议书应与投标文件一起递交。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7.6除非另有规定或说明，本文中“供应商”一词亦指联合体各成员。</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8.投标费用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三、招标文件说明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9.招标文件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10.现场考察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11.投标答疑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12.招标文件的澄清和修改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四、投标文件说明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13.投标文件计量单位和使用文字</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14.知识产权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15.投标文件的组成</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基本目录：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15.1封面</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15.2法定代表人授权委托书（如有授权）；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15.4供应商基本情况表；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15.5拟用于本项目人员名单；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15.6企业类似业绩一览表；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15.8产品质量承诺；</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15.10满足“节能产品和环境标志产品”政策规定的证明（如属于）；</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15.11招标文件规定提交的其他相关材料（如有）。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资格条件：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15.13供应商《营业执照》副本扫描件；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15.14供应商具有良好的商业信誉和健全的财务会计制度证明：提供</w:t>
      </w:r>
      <w:r>
        <w:rPr>
          <w:rFonts w:ascii="宋体" w:hAnsi="宋体" w:eastAsia="宋体" w:cs="宋体"/>
          <w:spacing w:val="-3"/>
          <w:sz w:val="24"/>
          <w:szCs w:val="24"/>
        </w:rPr>
        <w:t xml:space="preserve">包括但不限于</w:t>
      </w:r>
      <w:r>
        <w:rPr>
          <w:rFonts w:hint="eastAsia" w:ascii="宋体" w:hAnsi="宋体" w:eastAsia="宋体" w:cs="宋体"/>
          <w:spacing w:val="-3"/>
          <w:sz w:val="24"/>
          <w:szCs w:val="24"/>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15.16供应商具备履行合同所必需的设备和专业技术能力：提供证明材料或承诺函（格式自拟）；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15.17供应商参加政府采购活动前三年内，在经营活动中没有重大违法记录：提供书面声明函（格式自拟）；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15.18所投产品的合法代理证明的证明材料（国产产品投标的可不提供）；</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15.19</w:t>
      </w:r>
      <w:r>
        <w:rPr>
          <w:rFonts w:ascii="宋体" w:hAnsi="宋体" w:eastAsia="宋体" w:cs="宋体"/>
          <w:spacing w:val="-3"/>
          <w:sz w:val="24"/>
          <w:szCs w:val="24"/>
        </w:rPr>
        <w:t xml:space="preserve">本项目其它有关资格证明文件</w:t>
      </w:r>
      <w:r>
        <w:rPr>
          <w:rFonts w:hint="eastAsia" w:ascii="宋体" w:hAnsi="宋体" w:eastAsia="宋体" w:cs="宋体"/>
          <w:spacing w:val="-3"/>
          <w:sz w:val="24"/>
          <w:szCs w:val="24"/>
        </w:rPr>
        <w:t xml:space="preserve">（如有）。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符合条件：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15.20投标函（详见投标文件格式）；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15.21《开标一览表》(统一格式，用于唱标)；</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15.22货物清单表（含投标货物名称、数量、材质、规格、品牌型号、性能、技术指标说明与描述、质量要求等）；</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15.23技术规格偏离表和商务条款偏离表（详见投标文件格式）；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15.24供应商对招标文件其他符合性条款的响应情况（如有）。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综合评审评分项：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15.25招标文件评分标准中规定提交的相关材料。</w:t>
      </w:r>
      <w:r/>
    </w:p>
    <w:p>
      <w:pPr>
        <w:ind w:firstLine="468"/>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rPr>
        <w:t xml:space="preserve">价格折扣文件：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rPr>
          <w:rFonts w:hint="eastAsia" w:ascii="宋体" w:hAnsi="宋体" w:eastAsia="宋体" w:cs="宋体"/>
          <w:b/>
          <w:sz w:val="24"/>
          <w:szCs w:val="24"/>
        </w:rPr>
        <w:t xml:space="preserve">供应商应完整提交上述资料，</w:t>
      </w:r>
      <w:r>
        <w:rPr>
          <w:rFonts w:hint="eastAsia" w:ascii="宋体" w:hAnsi="宋体" w:eastAsia="宋体"/>
          <w:b/>
          <w:sz w:val="24"/>
          <w:szCs w:val="24"/>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16.投标文件编制要求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投标文件未按照招标文件要求加盖CA电子公章的，投标无效。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第一步：在投标（响应）文件中上传联合体投标协议书。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第二步；在投标（响应）文件中，由联合体中的牵头人制作投标（响应）文件。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16.3《开标一览表》为在开标仪式上唱标的内容，要求按格式填写，统一规范，不得自行增减内容。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17.投标报价（编制）要求的说明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w:t>
      </w:r>
      <w:r>
        <w:rPr>
          <w:rFonts w:hint="eastAsia" w:ascii="宋体" w:hAnsi="宋体" w:eastAsia="宋体" w:cs="宋体"/>
          <w:b/>
          <w:sz w:val="24"/>
          <w:szCs w:val="24"/>
        </w:rPr>
        <w:t xml:space="preserve">最低报价不能作为中标的保证</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w:t>
      </w:r>
      <w:r>
        <w:rPr>
          <w:rFonts w:hint="eastAsia" w:ascii="宋体" w:hAnsi="宋体" w:eastAsia="宋体" w:cs="宋体"/>
          <w:b/>
          <w:sz w:val="24"/>
          <w:szCs w:val="24"/>
        </w:rPr>
        <w:t xml:space="preserve">投标保证金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本项目不提交，文件内关于投标保证金的相关规定均不适用。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19.投标文件的有效期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19.2在特殊情况下，招标采购单位可与供应商协商延长投标书的有效期。这种要求和答复都应以书面形式进行。同意延长有效期的供应商不能修改投标文件，按本须知规定的投标保证金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如有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的有效期也相应延长。拒绝接受延期要求的供应商的投标将被拒绝，但投标保证金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如有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不会被没收。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五、投标文件的递交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20.投标截止时间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20.3在投标截止时间以后送达的投标文件，招标采购单位拒绝接收。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20.5电子投标文件必须在电子投标文件上传截止时间前完成投标文件上传。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20.6.投标文件的修改和撤回</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六、开标和评标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21.开标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21.8至投标文件提交截止时间，递交投标文件的供应商不足三家的，不得开标。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21.9供应商未参加开标的，视同认可开标结果。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22.资格审查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23.评标工作的组织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采购人或者采购代理机构负责组织评标工作，并履行下列职责：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23.2宣布评标纪律；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23.3公布供应商名单，告知评审专家应当回避的情形；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23.4组织评标委员会推选评标组长，采购人代表不得担任组长；</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23.5在评标期间采取必要的通讯管理措施，保证评标活动不受外界干扰；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23.6根据评标委员会的要求介绍政府采购相关政策法规、招标文件；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23.10处理与评标有关的其他事项。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24.评标委员会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24.1评标委员会由招标采购单位依法组建，负责本项目的评标事务。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24.2评标委员会独立履行下列职责：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24.2.1审查、评价投标文件是否符合招标文件的商务、技术等实质性要求；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24.2.2要求供应商对投标文件有关事项作出澄清或者说明；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24.2.3对投标文件进行比较和评价；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24.2.4确定中标候选人名单，以及根据采购人委托直接确定中标人；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24.2.5向采购人、采购代理机构或者有关部门报告评标中发现的违法行为。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24.3评标委员会成员应当履行下列义务：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24.3.1遵纪守法，客观、公正、廉洁地履行职责；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24.3.3对评标过程和结果，以及供应商的商业秘密保密；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24.3.4参与评标报告的起草；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24.3.5配合相关部门的投诉处理工作；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24.3.6配合招标采购单位答复投标供应商提出的质疑。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25.评标内容的保密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25.1公开开标后，直到宣布授予中标单位合同为止，凡属于审查、澄清、评价和比较投标的所有资料，有关授予合同的信息都不应向供应商或与评标无关的其他人泄露。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25.3在评标期间，招标采购单位将通过指定联络人与供应商进行联系。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26.符合性审查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1）投标文件存在招标文件供应商须知第29款“无效投标”规定情形的；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2）投标文件载明的有效期短于招标文件规定；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3）投标文件载明的交货期限不满足招标文件规定；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4）投标文件载明的免费质保期限不满足招标文件规定；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5）投标文件载明的履约保证、付款方式不满足招标文件规定；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8）不同供应商的投标文件存在“视为串通投标”的情形；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9）供应商的报价存在选择性的；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10）供应商的报价或响应只响应了项目中部分招标内容；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11）供应商拒绝修正错误影响评标的；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12）投标文件不符合招标文件规定的其他实质性条款；</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13）不同投标文件存在“机器码”一致情形；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14）投标文件存在招标文件规定的其他无效投标情形的。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27.投标澄清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27.2本项目采用线上澄清。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28.投标报价评审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28.1.2大写金额和小写金额不一致的，以大写金额为准；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28.1.4总价金额与按单价汇总金额不一致的，以单价金额计算结果为准。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29.无效投标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供应商存在下列情况之一的，投标无效: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29.1投标文件未按招标文件要求签署、签章的；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29.2不具备招标文件中规定的资格要求的；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29.3报价超过招标文件中规定的预算金额或者最高限价（如有）的；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29.4投标文件含有采购人不能接受的附加条件的；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29.5法律、法规和招标文件规定的其他无效情形。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29.6供应商未对电子投标文件进行解密或解密失败的。</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30.废标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30.1在招标采购中，出现下列情形之一的，应予废标：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30.1.2出现影响采购公正的违法、违规行为的；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30.1.3供应商的报价均超过了采购预算或者最高限价（如有）的，采购人不能支付的；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30.1.4因重大变故，采购任务取消的。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30.2废标后，采购人应当将废标理由通知所有供应商。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31.投标文件的评价和比较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31.2评价和比较采用的办法：综合评分法，具体内容详见招标文件第六章。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31.3最低的投标报价或最高的折扣比例是中标的重要条件，但不是唯一条件。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七、授予合同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32.中标单位的确认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32.1评标委员会按招标文件规定的评标方法和标准进行详细评审后，按招标采购单位的委托向招标采购单位推荐中标候选单位</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采购人授权评标委员会直接确定中标候选单位的情形除外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32.2采购代理机构应当在评标结束后2个工作日内将评标报告送采购人。采购人应</w:t>
      </w:r>
      <w:r>
        <w:rPr>
          <w:rFonts w:hint="eastAsia" w:ascii="宋体" w:hAnsi="宋体" w:eastAsia="宋体" w:cs="宋体"/>
          <w:sz w:val="24"/>
          <w:szCs w:val="24"/>
          <w:lang w:val="en-US" w:eastAsia="zh-CN"/>
        </w:rPr>
        <w:t xml:space="preserve">按照相关法规规定</w:t>
      </w:r>
      <w:r>
        <w:rPr>
          <w:rFonts w:hint="eastAsia" w:ascii="宋体" w:hAnsi="宋体" w:eastAsia="宋体" w:cs="宋体"/>
          <w:sz w:val="24"/>
          <w:szCs w:val="24"/>
        </w:rPr>
        <w:t xml:space="preserve">确定中标人。中标候选人并列的，</w:t>
      </w:r>
      <w:r>
        <w:rPr>
          <w:rFonts w:hint="eastAsia" w:ascii="宋体" w:hAnsi="宋体" w:eastAsia="宋体" w:cs="宋体"/>
          <w:sz w:val="24"/>
          <w:szCs w:val="24"/>
          <w:lang w:val="en-US" w:eastAsia="zh-CN"/>
        </w:rPr>
        <w:t xml:space="preserve">按照招标文件</w:t>
      </w:r>
      <w:r>
        <w:rPr>
          <w:rFonts w:hint="eastAsia" w:ascii="宋体" w:hAnsi="宋体" w:eastAsia="宋体" w:cs="宋体"/>
          <w:sz w:val="24"/>
          <w:szCs w:val="24"/>
        </w:rPr>
        <w:t xml:space="preserve">确定中标人。采购人在</w:t>
      </w:r>
      <w:r>
        <w:rPr>
          <w:rFonts w:hint="eastAsia" w:ascii="宋体" w:hAnsi="宋体" w:eastAsia="宋体" w:cs="宋体"/>
          <w:sz w:val="24"/>
          <w:szCs w:val="24"/>
          <w:lang w:val="en-US" w:eastAsia="zh-CN"/>
        </w:rPr>
        <w:t xml:space="preserve">规定时间内</w:t>
      </w:r>
      <w:r>
        <w:rPr>
          <w:rFonts w:hint="eastAsia" w:ascii="宋体" w:hAnsi="宋体" w:eastAsia="宋体" w:cs="宋体"/>
          <w:sz w:val="24"/>
          <w:szCs w:val="24"/>
        </w:rPr>
        <w:t xml:space="preserve">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32.3本项目中标单位数量：1个。</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33.合同授予标准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33.2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34.中标通知书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在公告中标结果的同时，采购人或者采购代理机构应当向中标人发出中标通知书，中标通知书对采购人和中标单位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34.2中标通知书将成为合同的组成部分。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35.告知招标结果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35.1对未通过资格审查的供应商，告知其未通过的原因。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35.2在发放中标通知书的同时，向参与项目评审的未中标单位发放未中标通知书，告知其评审得分与排名。告知方式为电子邮件，接收方式以供应商投标文件中《投标书》所列电子邮件为准。未中标单位未按约定的时间和方式获取告知信息的，视为自动放弃并自行承担相应后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36.履约保证金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36.1详见前附表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37.合同的签订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37.2签订合同及合同条款应以招标文件和中标单位的投标文件及其澄清文件为依据。</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八、其他事项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38.招标代理服务费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38.1中标单位须按前附表的规定，按其预算总金额计算并支付招标代理服务费，该费用应在领取中标通知书时付清。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38.2中标单位如果未按规定支付招标代理服务费，招标采购单位将不予退还其投标保证金（如有），并保留诉讼的权利。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39.监督和公证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39.1政府有关监督部门将对招投标全过程进行监督。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39.2招标人的开标、评标过程将通过公证机关进行公证（如有）。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40.政府采购政策</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40.1</w:t>
      </w:r>
      <w:r>
        <w:rPr>
          <w:rFonts w:hint="eastAsia" w:ascii="宋体" w:hAnsi="宋体" w:eastAsia="宋体" w:cs="宋体"/>
          <w:sz w:val="24"/>
          <w:szCs w:val="24"/>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其中，供应商</w:t>
      </w:r>
      <w:r>
        <w:rPr>
          <w:rFonts w:hint="eastAsia" w:ascii="宋体" w:hAnsi="宋体" w:eastAsia="宋体" w:cs="宋体"/>
          <w:b/>
          <w:sz w:val="24"/>
          <w:szCs w:val="24"/>
          <w:highlight w:val="none"/>
        </w:rPr>
        <w:t xml:space="preserve">提供的货物既有中小企业制造货物，也有大型企业制造货物的，不享受中小企业扶持政策。</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b/>
          <w:sz w:val="24"/>
          <w:szCs w:val="24"/>
          <w:highlight w:val="none"/>
        </w:rPr>
      </w:pPr>
      <w:r>
        <w:rPr>
          <w:rFonts w:hint="eastAsia" w:ascii="宋体" w:hAnsi="宋体"/>
          <w:color w:val="000000"/>
          <w:sz w:val="24"/>
          <w:highlight w:val="none"/>
        </w:rPr>
        <w:t xml:space="preserve">价格的折扣：</w:t>
      </w:r>
      <w:r>
        <w:rPr>
          <w:rFonts w:hint="eastAsia" w:ascii="宋体" w:hAnsi="宋体"/>
          <w:b/>
          <w:bCs/>
          <w:color w:val="000000"/>
          <w:sz w:val="24"/>
          <w:highlight w:val="none"/>
        </w:rPr>
        <w:t xml:space="preserve">如供应商属于小型或微型企业，对小型和微型企业产品或服务的价格给予10%的扣除，用扣除后的价格参与评审；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40.2.1根据《关于促进残疾人就业政府采购政策的通知》（财库〔2017〕141号）的相关规定，在政府采购活动中残疾人福利性单位视同小型、微型企业。符合条件的残疾人福利性单位（如为），应提交《残</w:t>
      </w:r>
      <w:r>
        <w:rPr>
          <w:rFonts w:hint="eastAsia" w:ascii="宋体" w:hAnsi="宋体" w:eastAsia="宋体" w:cs="宋体"/>
          <w:sz w:val="24"/>
          <w:szCs w:val="24"/>
        </w:rPr>
        <w:t xml:space="preserve">疾人福利性单位声明函》，并对声明的真实性负责</w:t>
      </w:r>
      <w:r>
        <w:rPr>
          <w:rFonts w:ascii="宋体" w:hAnsi="宋体" w:cs="宋体"/>
          <w:color w:val="000000"/>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40.3信用记录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40.3.1查询截止时点：投标文件递交截止时间。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40.3.2查询渠道：</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40.3.3查询证据留存方式：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40.3.4信用记录使用规则：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40.4招标文件的质疑、澄清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（1）供应商的姓名或者名称、地址、邮编、联系人及联系电话；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（2）质疑项目的名称、编号；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（3）具体、明确的质疑事项和与质疑事项相关的请求；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（4）事实依据；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（5）必要的法律依据；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（6）提出质疑的日期。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（7）质疑联系方式详见采购公告。</w:t>
      </w:r>
      <w:r/>
    </w:p>
    <w:p>
      <w:pPr>
        <w:ind w:firstLine="482"/>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（1）政府采购节能产品、环境标志产品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41.</w:t>
      </w:r>
      <w:r>
        <w:rPr>
          <w:rFonts w:hint="eastAsia" w:ascii="宋体" w:hAnsi="宋体" w:eastAsia="宋体" w:cs="宋体"/>
          <w:b/>
          <w:bCs/>
          <w:color w:val="000000"/>
          <w:sz w:val="24"/>
        </w:rPr>
        <w:t xml:space="preserve">对本国产品的支持政策</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根据《国务院办公厅关于在政府采购中实施本国产品标准及相关政策的通知》的相关规定在政府采购活动中，本国产品标准及相关政策如下：</w:t>
      </w:r>
      <w:r/>
    </w:p>
    <w:p>
      <w:pPr>
        <w:pStyle w:val="787"/>
        <w:ind w:firstLine="482"/>
        <w:spacing w:before="0" w:beforeAutospacing="0" w:after="0" w:afterAutospacing="0" w:line="360" w:lineRule="auto"/>
        <w:rPr>
          <w:rFonts w:ascii="宋体" w:hAnsi="宋体" w:eastAsia="宋体" w:cs="宋体"/>
          <w:szCs w:val="24"/>
        </w:rPr>
      </w:pPr>
      <w:r>
        <w:rPr>
          <w:rStyle w:val="792"/>
          <w:rFonts w:hint="eastAsia" w:ascii="宋体" w:hAnsi="宋体" w:eastAsia="宋体" w:cs="宋体"/>
          <w:szCs w:val="24"/>
          <w:shd w:val="clear" w:color="auto" w:fill="ffffff"/>
        </w:rPr>
        <w:t xml:space="preserve">41.1本国产品标准</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本国产品应当符合以下条件：</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（1）在中国境内生产</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产品应当在中国境内生产，即在中华人民共和国关境内实现从原材料、组件到产品的属性改变。</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属性改变是指经过制造、加工或者组装等工序，产生完全不同于原材料、组件的新产品，并具有新的名称和特征（用途）。属性改变不包括以下细微操作：</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①为确保产品在运输或者储存期间保持某种状态而进行的操作；</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②为产品运输或者销售进行的包装或者展示；</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③在产品或者其包装上粘贴或者印刷品牌、标志、标识以及其他用于区别的标记；</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④简单的上漆、磨光和分装；</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⑤其他不属于属性改变的情形。</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（2）在中国境内生产的组件成本占比达到规定比例</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产品在中国境内生产的组件成本占比应当达到规定比例，计算公式为：</w:t>
      </w:r>
      <w:r/>
    </w:p>
    <w:p>
      <w:pPr>
        <w:pStyle w:val="787"/>
        <w:jc w:val="center"/>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2">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shd w:val="clear" w:color="auto" w:fill="ffffff"/>
        </w:rPr>
        <w:t xml:space="preserve">在分产品的中国境内生产的组件成本占比相关要求实施前，符合本政策第一条第</w:t>
      </w:r>
      <w:r>
        <w:rPr>
          <w:rFonts w:ascii="宋体" w:hAnsi="宋体" w:eastAsia="宋体" w:cs="宋体"/>
          <w:b/>
          <w:bCs/>
          <w:szCs w:val="24"/>
          <w:shd w:val="clear" w:color="auto" w:fill="ffffff"/>
        </w:rPr>
        <w:t xml:space="preserve">（一）</w:t>
      </w:r>
      <w:r>
        <w:rPr>
          <w:rFonts w:hint="eastAsia" w:ascii="宋体" w:hAnsi="宋体" w:eastAsia="宋体" w:cs="宋体"/>
          <w:b/>
          <w:bCs/>
          <w:szCs w:val="24"/>
          <w:shd w:val="clear" w:color="auto" w:fill="ffffff"/>
        </w:rPr>
        <w:t xml:space="preserve">项条件的产品在政府采购活动中视同本国产品。</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（3）特定产品的关键组件、关键工序符合相关要求</w:t>
      </w:r>
      <w:r/>
    </w:p>
    <w:p>
      <w:pPr>
        <w:pStyle w:val="787"/>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对特定产品，在符合本通知第一条第</w:t>
      </w:r>
      <w:r>
        <w:rPr>
          <w:rFonts w:ascii="宋体" w:hAnsi="宋体" w:eastAsia="宋体" w:cs="宋体"/>
          <w:szCs w:val="24"/>
          <w:shd w:val="clear" w:color="auto" w:fill="ffffff"/>
        </w:rPr>
        <w:t xml:space="preserve">（一）</w:t>
      </w:r>
      <w:r>
        <w:rPr>
          <w:rFonts w:hint="eastAsia" w:ascii="宋体" w:hAnsi="宋体" w:eastAsia="宋体" w:cs="宋体"/>
          <w:szCs w:val="24"/>
          <w:shd w:val="clear" w:color="auto" w:fill="ffffff"/>
        </w:rPr>
        <w:t xml:space="preserve">项和第</w:t>
      </w:r>
      <w:r>
        <w:rPr>
          <w:rFonts w:ascii="宋体" w:hAnsi="宋体" w:eastAsia="宋体" w:cs="宋体"/>
          <w:szCs w:val="24"/>
          <w:shd w:val="clear" w:color="auto" w:fill="ffffff"/>
        </w:rPr>
        <w:t xml:space="preserve">（二）</w:t>
      </w:r>
      <w:r>
        <w:rPr>
          <w:rFonts w:hint="eastAsia" w:ascii="宋体" w:hAnsi="宋体" w:eastAsia="宋体" w:cs="宋体"/>
          <w:szCs w:val="24"/>
          <w:shd w:val="clear" w:color="auto" w:fill="ffffff"/>
        </w:rPr>
        <w:t xml:space="preserve">项条件的基础上，应当符合财政部会同有关行业主管部门确定的其关键组件、关键工序在中国境内生产、完成等要求。</w:t>
      </w:r>
      <w:r/>
    </w:p>
    <w:p>
      <w:pPr>
        <w:pStyle w:val="787"/>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注：产品在中国境内生产的组件成本核算规则。产品在中国境内生产的组件成本，按照《中国境内生产的组件成本核算基本规则》计算。</w:t>
      </w:r>
      <w:r/>
    </w:p>
    <w:p>
      <w:pPr>
        <w:pStyle w:val="787"/>
        <w:jc w:val="center"/>
        <w:spacing w:before="20" w:beforeAutospacing="0" w:after="20" w:afterAutospacing="0" w:line="320" w:lineRule="atLeast"/>
        <w:rPr>
          <w:rFonts w:ascii="宋体" w:hAnsi="宋体" w:eastAsia="宋体" w:cs="宋体"/>
          <w:sz w:val="16"/>
          <w:szCs w:val="16"/>
        </w:rPr>
      </w:pPr>
      <w:r>
        <w:rPr>
          <w:rStyle w:val="792"/>
          <w:rFonts w:hint="eastAsia" w:ascii="宋体" w:hAnsi="宋体" w:eastAsia="宋体" w:cs="宋体"/>
          <w:szCs w:val="24"/>
          <w:shd w:val="clear" w:color="auto" w:fill="ffffff"/>
        </w:rPr>
        <w:t xml:space="preserve">中国境内生产的组件成本核算基本规则</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①产品的一级组件是指直接组成产品的组件。产品的二级组件是指直接组成产品一级组件的组件。一级组件不可分解的，视同二级组件。</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②二级组件在中国境内生产的，其全部成本计入中国境内生产的组件成本；二级组件不在中国境内生产的，其成本不计入中国境内生产的组件成本。</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③产品总成本和组件成本以相关会计核算数据、采购合同、进货记录等为基础进行计算。</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④需要对成本核算规则予以进一步明确的其他有关事项，由财政部会同有关部门另行规定。</w:t>
      </w:r>
      <w:r/>
    </w:p>
    <w:p>
      <w:pPr>
        <w:pStyle w:val="787"/>
        <w:ind w:firstLine="482"/>
        <w:spacing w:before="0" w:beforeAutospacing="0" w:after="0" w:afterAutospacing="0" w:line="360" w:lineRule="auto"/>
        <w:rPr>
          <w:rFonts w:ascii="宋体" w:hAnsi="宋体" w:eastAsia="宋体" w:cs="宋体"/>
          <w:szCs w:val="24"/>
        </w:rPr>
      </w:pPr>
      <w:r>
        <w:rPr>
          <w:rStyle w:val="792"/>
          <w:rFonts w:hint="eastAsia" w:ascii="宋体" w:hAnsi="宋体" w:eastAsia="宋体" w:cs="宋体"/>
          <w:szCs w:val="24"/>
          <w:shd w:val="clear" w:color="auto" w:fill="ffffff"/>
        </w:rPr>
        <w:t xml:space="preserve">41.2本国产品标准的适用范围</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7"/>
        <w:ind w:firstLine="482"/>
        <w:spacing w:before="0" w:beforeAutospacing="0" w:after="0" w:afterAutospacing="0" w:line="360" w:lineRule="auto"/>
        <w:rPr>
          <w:rFonts w:ascii="宋体" w:hAnsi="宋体" w:eastAsia="宋体" w:cs="宋体"/>
          <w:szCs w:val="24"/>
        </w:rPr>
      </w:pPr>
      <w:r>
        <w:rPr>
          <w:rStyle w:val="792"/>
          <w:rFonts w:hint="eastAsia" w:ascii="宋体" w:hAnsi="宋体" w:eastAsia="宋体" w:cs="宋体"/>
          <w:szCs w:val="24"/>
          <w:shd w:val="clear" w:color="auto" w:fill="ffffff"/>
        </w:rPr>
        <w:t xml:space="preserve">41.3对本国产品的支持政策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当采购项目或者采购包中含有多种产品，供应商为该采购项目或者采购包提供的</w:t>
      </w:r>
      <w:r>
        <w:rPr>
          <w:rFonts w:hint="eastAsia" w:ascii="宋体" w:hAnsi="宋体" w:eastAsia="宋体" w:cs="宋体"/>
          <w:b/>
          <w:bCs/>
          <w:sz w:val="24"/>
        </w:rPr>
        <w:t xml:space="preserve">符合本国产品标准的产品成本之和占该供应商提供的全部产品成本之和的比例达到80%以上</w:t>
      </w:r>
      <w:r>
        <w:rPr>
          <w:rFonts w:hint="eastAsia" w:ascii="宋体" w:hAnsi="宋体" w:eastAsia="宋体" w:cs="宋体"/>
          <w:sz w:val="24"/>
        </w:rPr>
        <w:t xml:space="preserve">时，依法对该供应商提供的全部产品给予价格评审优惠，即</w:t>
      </w:r>
      <w:r>
        <w:rPr>
          <w:rFonts w:hint="eastAsia" w:ascii="宋体" w:hAnsi="宋体" w:eastAsia="宋体" w:cs="宋体"/>
          <w:b/>
          <w:bCs/>
          <w:sz w:val="24"/>
        </w:rPr>
        <w:t xml:space="preserve">对该供应商提供的全部产品的总报价给予20%的价格扣除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供应商提供的产品出具</w:t>
      </w:r>
      <w:r>
        <w:rPr>
          <w:rFonts w:hint="eastAsia" w:ascii="宋体" w:hAnsi="宋体" w:eastAsia="宋体" w:cs="宋体"/>
          <w:b/>
          <w:bCs/>
          <w:sz w:val="24"/>
        </w:rPr>
        <w:t xml:space="preserve">《关于符合本国产品标准的声明函》</w:t>
      </w:r>
      <w:r>
        <w:rPr>
          <w:rFonts w:hint="eastAsia" w:ascii="宋体" w:hAnsi="宋体" w:eastAsia="宋体" w:cs="宋体"/>
          <w:sz w:val="24"/>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42.未尽事宜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42.1按《中华人民共和国政府采购法》及其他有关法律法规的规定执行。</w:t>
      </w:r>
      <w:r/>
    </w:p>
    <w:p>
      <w:r>
        <w:rPr>
          <w:rFonts w:hint="eastAsia"/>
        </w:rPr>
        <w:br w:type="page" w:clear="all"/>
      </w:r>
      <w:r/>
    </w:p>
    <w:p>
      <w:pPr>
        <w:pStyle w:val="768"/>
        <w:ind w:left="0"/>
        <w:rPr>
          <w:rFonts w:hint="eastAsia"/>
        </w:rPr>
      </w:pPr>
      <w:r>
        <w:rPr>
          <w:rFonts w:hint="eastAsia"/>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rPr>
        <w:t xml:space="preserve">第三章 投标文件格式</w:t>
      </w:r>
      <w:bookmarkEnd w:id="2"/>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对本章所有的投标书格式，投标方可根据自身情况进行补充和修改，但补充和修改不得造成与本格式内容有实质性的违背。</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一、投标函</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w:t>
      </w:r>
      <w:r>
        <w:rPr>
          <w:rFonts w:hint="eastAsia" w:ascii="宋体" w:hAnsi="宋体" w:eastAsia="宋体" w:cs="宋体"/>
          <w:sz w:val="24"/>
          <w:szCs w:val="24"/>
        </w:rPr>
        <w:t xml:space="preserve">方全面研究了</w:t>
      </w:r>
      <w:r>
        <w:rPr>
          <w:rFonts w:hint="eastAsia" w:ascii="宋体" w:hAnsi="宋体" w:eastAsia="宋体" w:cs="宋体"/>
          <w:b/>
          <w:i/>
          <w:sz w:val="24"/>
          <w:szCs w:val="24"/>
          <w:u w:val="single"/>
        </w:rPr>
        <w:t xml:space="preserve">（招标编号）</w:t>
      </w:r>
      <w:r>
        <w:rPr>
          <w:rFonts w:hint="eastAsia" w:ascii="宋体" w:hAnsi="宋体" w:eastAsia="宋体" w:cs="宋体"/>
          <w:sz w:val="24"/>
          <w:szCs w:val="24"/>
        </w:rPr>
        <w:t xml:space="preserve">项目招标文件，决定参加贵单位组织的本项目的投标。</w:t>
      </w:r>
      <w:r/>
    </w:p>
    <w:p>
      <w:pPr>
        <w:ind w:firstLine="42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5.我们愿意提供招标采购单位在招标文件中要求的所有资料。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6.我们愿意遵守招标公告及招标文件中所列的收费标准。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7.我们承诺该项投标在开标后的全过程中保持有效，不作任何更改和变动。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供应商名称：（盖章）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法定代表人或代理人（签字或盖章）：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通讯地址：              邮政编码：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联系电话：传真：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rPr>
          <w:rFonts w:hint="eastAsia" w:ascii="宋体" w:hAnsi="宋体" w:eastAsia="宋体" w:cs="宋体"/>
          <w:sz w:val="24"/>
          <w:szCs w:val="24"/>
        </w:rP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二、法定代表人授权委托书</w:t>
      </w:r>
      <w:r/>
    </w:p>
    <w:p>
      <w:pPr>
        <w:ind w:firstLine="420"/>
        <w:pBdr>
          <w:top w:val="none" w:color="000000" w:sz="0" w:space="0"/>
          <w:left w:val="none" w:color="000000" w:sz="0" w:space="0"/>
          <w:bottom w:val="none" w:color="000000" w:sz="0" w:space="0"/>
          <w:right w:val="none" w:color="000000" w:sz="0" w:space="0"/>
        </w:pBdr>
      </w:pPr>
      <w:r/>
      <w:r/>
    </w:p>
    <w:p>
      <w:pPr>
        <w:ind w:firstLine="420"/>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本授权委托书声明：我</w:t>
      </w:r>
      <w:r>
        <w:rPr>
          <w:rFonts w:hint="eastAsia" w:ascii="宋体" w:hAnsi="宋体" w:eastAsia="宋体" w:cs="宋体"/>
          <w:sz w:val="24"/>
          <w:u w:val="single"/>
        </w:rPr>
        <w:t xml:space="preserve">      </w:t>
      </w:r>
      <w:r>
        <w:rPr>
          <w:rFonts w:ascii="宋体" w:hAnsi="宋体" w:eastAsia="宋体" w:cs="宋体"/>
          <w:sz w:val="24"/>
        </w:rPr>
        <w:t xml:space="preserve">（姓名）系</w:t>
      </w:r>
      <w:r>
        <w:rPr>
          <w:rFonts w:hint="eastAsia"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名称）的法定代表人，现授权委托</w:t>
      </w:r>
      <w:r>
        <w:rPr>
          <w:rFonts w:hint="eastAsia" w:ascii="宋体" w:hAnsi="宋体" w:eastAsia="宋体" w:cs="宋体"/>
          <w:sz w:val="24"/>
          <w:u w:val="single"/>
        </w:rPr>
        <w:t xml:space="preserve">   </w:t>
      </w:r>
      <w:r>
        <w:rPr>
          <w:rFonts w:ascii="宋体" w:hAnsi="宋体" w:eastAsia="宋体" w:cs="宋体"/>
          <w:sz w:val="24"/>
        </w:rPr>
        <w:t xml:space="preserve">（姓名）为我公司授权代表（即代理人），以本公司的名义参加</w:t>
      </w:r>
      <w:r>
        <w:rPr>
          <w:rFonts w:hint="eastAsia" w:ascii="宋体" w:hAnsi="宋体" w:eastAsia="宋体" w:cs="宋体"/>
          <w:sz w:val="24"/>
          <w:u w:val="single"/>
        </w:rPr>
        <w:t xml:space="preserve">     </w:t>
      </w:r>
      <w:r>
        <w:rPr>
          <w:rFonts w:ascii="宋体" w:hAnsi="宋体" w:eastAsia="宋体" w:cs="宋体"/>
          <w:sz w:val="24"/>
        </w:rPr>
        <w:t xml:space="preserve">(采购代理机构)组织实施的编号为</w:t>
      </w:r>
      <w:r>
        <w:rPr>
          <w:rFonts w:hint="eastAsia" w:ascii="宋体" w:hAnsi="宋体" w:eastAsia="宋体" w:cs="宋体"/>
          <w:sz w:val="24"/>
          <w:u w:val="single"/>
        </w:rPr>
        <w:t xml:space="preserve">     </w:t>
      </w:r>
      <w:r>
        <w:rPr>
          <w:rFonts w:ascii="宋体" w:hAnsi="宋体" w:eastAsia="宋体" w:cs="宋体"/>
          <w:sz w:val="24"/>
        </w:rPr>
        <w:t xml:space="preserve">号的</w:t>
      </w:r>
      <w:r>
        <w:rPr>
          <w:rFonts w:hint="eastAsia" w:ascii="宋体" w:hAnsi="宋体" w:eastAsia="宋体" w:cs="宋体"/>
          <w:sz w:val="24"/>
          <w:u w:val="single"/>
        </w:rPr>
        <w:t xml:space="preserve">     </w:t>
      </w:r>
      <w:r>
        <w:rPr>
          <w:rFonts w:ascii="宋体" w:hAnsi="宋体" w:eastAsia="宋体" w:cs="宋体"/>
          <w:sz w:val="24"/>
        </w:rPr>
        <w:t xml:space="preserve">（项目名称）招标活动。代理人在开标、评标、合同谈判过程中所签署的一切文件和处理与这有关的一切事务，我均予以承认。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代理人无转委托权。特此委托。</w:t>
      </w:r>
      <w:r/>
    </w:p>
    <w:p>
      <w:pPr>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代理人：（签字或盖章）</w:t>
      </w:r>
      <w:r/>
    </w:p>
    <w:p>
      <w:pPr>
        <w:ind w:firstLine="420"/>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spacing w:after="312"/>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三、开标一览表</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7"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0"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52"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投标总价（人民币大写：</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tc>
      </w:tr>
    </w:tbl>
    <w:p>
      <w:pPr>
        <w:ind w:firstLine="480"/>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rPr>
          <w:rFonts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ind w:firstLine="480"/>
        <w:spacing w:line="400" w:lineRule="atLeast"/>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highlight w:val="none"/>
        </w:rPr>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w:t>
      </w:r>
      <w:r>
        <w:rPr>
          <w:rFonts w:hint="eastAsia" w:ascii="宋体" w:hAnsi="宋体" w:eastAsia="宋体" w:cs="宋体"/>
          <w:b/>
          <w:sz w:val="30"/>
        </w:rPr>
        <w:t xml:space="preserve">货物清单表</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货物清单表</w:t>
      </w:r>
      <w:r>
        <w:rPr>
          <w:rFonts w:ascii="宋体" w:hAnsi="宋体" w:eastAsia="宋体" w:cs="宋体"/>
          <w:sz w:val="24"/>
        </w:rPr>
        <w:t xml:space="preserve">（格式）</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rPr>
        <w:t xml:space="preserve">招标编号：</w:t>
      </w:r>
      <w:r/>
    </w:p>
    <w:tbl>
      <w:tblPr>
        <w:tblStyle w:val="79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品牌</w:t>
            </w:r>
            <w:r>
              <w:rPr>
                <w:rFonts w:hint="eastAsia" w:ascii="宋体" w:hAnsi="宋体" w:eastAsia="宋体" w:cs="宋体"/>
                <w:sz w:val="24"/>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规格</w:t>
            </w:r>
            <w:r>
              <w:rPr>
                <w:rFonts w:hint="eastAsia" w:ascii="宋体" w:hAnsi="宋体" w:eastAsia="宋体" w:cs="宋体"/>
                <w:sz w:val="24"/>
              </w:rPr>
              <w:t xml:space="preserve">、材质、参数等</w:t>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生产厂家</w:t>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w:t>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w:t>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合计金额：</w:t>
            </w:r>
            <w:r>
              <w:rPr>
                <w:rFonts w:hint="eastAsia" w:ascii="宋体" w:hAnsi="宋体" w:eastAsia="宋体" w:cs="宋体"/>
                <w:sz w:val="24"/>
                <w:u w:val="single"/>
              </w:rPr>
              <w:t xml:space="preserve">人民币大写        （￥          ）</w:t>
            </w:r>
            <w:r/>
          </w:p>
        </w:tc>
      </w:tr>
    </w:tbl>
    <w:p>
      <w:pPr>
        <w:ind w:firstLine="480"/>
        <w:spacing w:before="312" w:line="360" w:lineRule="auto"/>
        <w:tabs>
          <w:tab w:val="left" w:pos="7560" w:leader="none"/>
        </w:tabs>
        <w:rPr>
          <w:rFonts w:ascii="宋体" w:hAnsi="宋体" w:cs="宋体"/>
          <w:sz w:val="24"/>
          <w:szCs w:val="24"/>
        </w:rPr>
      </w:pPr>
      <w:r>
        <w:rPr>
          <w:rFonts w:hint="eastAsia" w:ascii="宋体" w:hAnsi="宋体" w:cs="宋体"/>
          <w:sz w:val="24"/>
          <w:szCs w:val="24"/>
        </w:rPr>
        <w:t xml:space="preserve">注：1.各供应商可按照招标文件要求参照上述格式自制《货物清单表》投标</w:t>
      </w:r>
      <w:r>
        <w:rPr>
          <w:rFonts w:hint="eastAsia" w:ascii="宋体" w:hAnsi="宋体" w:cs="宋体"/>
          <w:bCs/>
          <w:sz w:val="24"/>
          <w:szCs w:val="24"/>
        </w:rPr>
        <w:t xml:space="preserve">，根据自身情况</w:t>
      </w:r>
      <w:r>
        <w:rPr>
          <w:rFonts w:hint="eastAsia" w:ascii="宋体" w:hAnsi="宋体" w:cs="宋体"/>
          <w:sz w:val="24"/>
          <w:szCs w:val="24"/>
        </w:rPr>
        <w:t xml:space="preserve">详细报出分项</w:t>
      </w:r>
      <w:r>
        <w:rPr>
          <w:rFonts w:hint="eastAsia" w:ascii="宋体" w:hAnsi="宋体" w:eastAsia="宋体" w:cs="宋体"/>
          <w:sz w:val="24"/>
          <w:szCs w:val="24"/>
        </w:rPr>
        <w:t xml:space="preserve">价格，但不得修改实质性内容</w:t>
      </w:r>
      <w:r>
        <w:rPr>
          <w:rFonts w:hint="eastAsia" w:ascii="宋体" w:hAnsi="宋体" w:cs="宋体"/>
          <w:sz w:val="24"/>
          <w:szCs w:val="24"/>
        </w:rPr>
        <w:t xml:space="preserve">。</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1808"/>
        <w:jc w:val="both"/>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五、投入的实施、交货、安装、验收方案</w:t>
      </w:r>
      <w:r/>
    </w:p>
    <w:tbl>
      <w:tblPr>
        <w:tblStyle w:val="7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w:t>
            </w:r>
            <w:r>
              <w:rPr>
                <w:rFonts w:hint="eastAsia" w:ascii="宋体" w:hAnsi="宋体" w:eastAsia="宋体" w:cs="宋体"/>
                <w:sz w:val="24"/>
                <w:szCs w:val="24"/>
              </w:rPr>
              <w:t xml:space="preserve">示：</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1.供应商应针对本次采购项目特点编写中标后拟投入的实施、交货、安装、验收方案及相关保证措施等；</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2.供应商可根据自身情况编</w:t>
            </w:r>
            <w:r>
              <w:rPr>
                <w:rFonts w:ascii="宋体" w:hAnsi="宋体" w:eastAsia="宋体" w:cs="宋体"/>
                <w:sz w:val="24"/>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pBdr>
                <w:top w:val="none" w:color="000000" w:sz="0" w:space="0"/>
                <w:left w:val="none" w:color="000000" w:sz="0" w:space="0"/>
                <w:bottom w:val="none" w:color="000000" w:sz="0" w:space="0"/>
                <w:right w:val="none" w:color="000000" w:sz="0" w:space="0"/>
              </w:pBdr>
            </w:pPr>
            <w:r/>
            <w:r/>
          </w:p>
          <w:p>
            <w:pPr>
              <w:ind w:firstLine="3840"/>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210"/>
              <w:jc w:val="both"/>
              <w:spacing w:line="85" w:lineRule="atLeast"/>
              <w:pBdr>
                <w:top w:val="none" w:color="000000" w:sz="0" w:space="0"/>
                <w:left w:val="none" w:color="000000" w:sz="0" w:space="0"/>
                <w:bottom w:val="none" w:color="000000" w:sz="0" w:space="0"/>
                <w:right w:val="none" w:color="000000" w:sz="0" w:space="0"/>
              </w:pBdr>
            </w:pPr>
            <w:r/>
            <w:r/>
          </w:p>
          <w:p>
            <w:pPr>
              <w:spacing w:before="200" w:after="200"/>
              <w:pBdr>
                <w:top w:val="none" w:color="000000" w:sz="0" w:space="0"/>
                <w:left w:val="none" w:color="000000" w:sz="0" w:space="0"/>
                <w:bottom w:val="none" w:color="000000" w:sz="0" w:space="0"/>
                <w:right w:val="none" w:color="000000" w:sz="0" w:space="0"/>
              </w:pBdr>
            </w:pPr>
            <w:r/>
            <w:r/>
          </w:p>
        </w:tc>
      </w:tr>
    </w:tbl>
    <w:p>
      <w:pPr>
        <w:spacing w:line="113" w:lineRule="atLeast"/>
        <w:pBdr>
          <w:top w:val="none" w:color="000000" w:sz="0" w:space="0"/>
          <w:left w:val="none" w:color="000000" w:sz="0" w:space="0"/>
          <w:bottom w:val="none" w:color="000000" w:sz="0" w:space="0"/>
          <w:right w:val="none" w:color="000000" w:sz="0" w:space="0"/>
        </w:pBdr>
      </w:pPr>
      <w:r/>
      <w:r/>
    </w:p>
    <w:p>
      <w:pPr>
        <w:ind w:firstLine="570"/>
        <w:jc w:val="both"/>
        <w:pBdr>
          <w:top w:val="none" w:color="000000" w:sz="0" w:space="0"/>
          <w:left w:val="none" w:color="000000" w:sz="0" w:space="0"/>
          <w:bottom w:val="none" w:color="000000" w:sz="0" w:space="0"/>
          <w:right w:val="none" w:color="000000" w:sz="0" w:space="0"/>
        </w:pBdr>
      </w:pPr>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六、拟用于本项目人员名单</w:t>
      </w:r>
      <w:r/>
    </w:p>
    <w:tbl>
      <w:tblPr>
        <w:tblStyle w:val="79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1"/>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曾</w:t>
            </w:r>
            <w:r>
              <w:rPr>
                <w:rFonts w:hint="eastAsia" w:ascii="宋体" w:hAnsi="宋体" w:eastAsia="宋体" w:cs="宋体"/>
                <w:sz w:val="24"/>
                <w:szCs w:val="24"/>
              </w:rPr>
              <w:t xml:space="preserve">参与过</w:t>
            </w:r>
            <w:r>
              <w:rPr>
                <w:rFonts w:ascii="宋体" w:hAnsi="宋体" w:eastAsia="宋体" w:cs="宋体"/>
                <w:sz w:val="24"/>
                <w:szCs w:val="24"/>
              </w:rPr>
              <w:t xml:space="preserve">的</w:t>
            </w:r>
            <w:r>
              <w:rPr>
                <w:rFonts w:hint="eastAsia" w:ascii="宋体" w:hAnsi="宋体" w:eastAsia="宋体" w:cs="宋体"/>
                <w:sz w:val="24"/>
                <w:szCs w:val="24"/>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bl>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spacing w:line="85" w:lineRule="atLeast"/>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rPr>
          <w:rFonts w:ascii="宋体" w:hAnsi="宋体" w:eastAsia="宋体" w:cs="宋体"/>
          <w:sz w:val="28"/>
        </w:rPr>
      </w:pPr>
      <w:r>
        <w:rPr>
          <w:rFonts w:ascii="宋体" w:hAnsi="宋体" w:eastAsia="宋体" w:cs="宋体"/>
          <w:sz w:val="28"/>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七、资格证明文件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1.</w:t>
      </w:r>
      <w:r>
        <w:rPr>
          <w:rFonts w:ascii="宋体" w:hAnsi="宋体" w:eastAsia="宋体" w:cs="宋体"/>
          <w:b/>
          <w:sz w:val="24"/>
        </w:rPr>
        <w:t xml:space="preserve">关于资格文件的声明函</w:t>
      </w:r>
      <w:r/>
    </w:p>
    <w:p>
      <w:pPr>
        <w:ind w:firstLine="420"/>
        <w:jc w:val="center"/>
        <w:pBdr>
          <w:top w:val="none" w:color="000000" w:sz="0" w:space="0"/>
          <w:left w:val="none" w:color="000000" w:sz="0" w:space="0"/>
          <w:bottom w:val="none" w:color="000000" w:sz="0" w:space="0"/>
          <w:right w:val="none" w:color="000000" w:sz="0" w:space="0"/>
        </w:pBdr>
      </w:pPr>
      <w:r/>
      <w:r/>
    </w:p>
    <w:p>
      <w:pPr>
        <w:ind w:firstLine="420"/>
        <w:jc w:val="center"/>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本公司愿就由贵公司组织实施的编号为</w:t>
      </w:r>
      <w:r>
        <w:rPr>
          <w:rFonts w:ascii="宋体" w:hAnsi="宋体" w:eastAsia="宋体" w:cs="宋体"/>
          <w:sz w:val="24"/>
          <w:u w:val="single"/>
        </w:rPr>
        <w:t xml:space="preserve">（招标编号）</w:t>
      </w:r>
      <w:r>
        <w:rPr>
          <w:rFonts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我方已知晓</w:t>
      </w:r>
      <w:r>
        <w:rPr>
          <w:rFonts w:hint="eastAsia" w:ascii="宋体" w:hAnsi="宋体" w:eastAsia="宋体" w:cs="宋体"/>
          <w:sz w:val="24"/>
        </w:rPr>
        <w:t xml:space="preserve">招标</w:t>
      </w:r>
      <w:r>
        <w:rPr>
          <w:rFonts w:ascii="宋体" w:hAnsi="宋体" w:eastAsia="宋体" w:cs="宋体"/>
          <w:sz w:val="24"/>
        </w:rPr>
        <w:t xml:space="preserve">文件要求并认真审核自身情况，在此郑重声明，我方遵守如下条款的规定：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（1）单位负责人为同一人或者存在直接控股、管理关系的不同供应商，不得参加同一合同项下的政府采购活动。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本声明如有虚假或不实之处，我方将失去合格供应商资格。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）法定代表人（签字或盖章）：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：（单位盖章）：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144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spacing w:before="240" w:after="240"/>
        <w:pBdr>
          <w:top w:val="none" w:color="000000" w:sz="0" w:space="0"/>
          <w:left w:val="none" w:color="000000" w:sz="0" w:space="0"/>
          <w:bottom w:val="none" w:color="000000" w:sz="0" w:space="0"/>
          <w:right w:val="none" w:color="000000" w:sz="0" w:space="0"/>
        </w:pBdr>
      </w:pPr>
      <w:r>
        <w:br w:type="page" w:clear="all"/>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7.2投标供应商与其他单位存在控股、管理关系情况表</w:t>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投标供应商与其他单位存在控股、管理关系情况表</w:t>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招标编号</w:t>
      </w:r>
      <w:r>
        <w:rPr>
          <w:rFonts w:ascii="宋体" w:hAnsi="宋体" w:eastAsia="宋体" w:cs="宋体"/>
          <w:sz w:val="24"/>
        </w:rPr>
        <w:t xml:space="preserve">：</w:t>
      </w:r>
      <w:r/>
    </w:p>
    <w:tbl>
      <w:tblPr>
        <w:tblStyle w:val="7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bl>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注：投标供应商须如实填写所有与之有控股管理关系的情况。</w:t>
      </w:r>
      <w:r/>
    </w:p>
    <w:p>
      <w:pPr>
        <w:jc w:val="both"/>
        <w:spacing w:line="360" w:lineRule="auto"/>
        <w:pBdr>
          <w:top w:val="none" w:color="000000" w:sz="0" w:space="0"/>
          <w:left w:val="none" w:color="000000" w:sz="0" w:space="0"/>
          <w:bottom w:val="none" w:color="000000" w:sz="0" w:space="0"/>
          <w:right w:val="none" w:color="000000" w:sz="0" w:space="0"/>
        </w:pBdr>
      </w:p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供应商名称</w:t>
      </w:r>
      <w:r>
        <w:rPr>
          <w:rFonts w:ascii="宋体" w:hAnsi="宋体" w:eastAsia="宋体" w:cs="宋体"/>
          <w:sz w:val="24"/>
        </w:rPr>
        <w:t xml:space="preserve">：（单位盖章）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八、</w:t>
      </w:r>
      <w:r>
        <w:rPr>
          <w:rFonts w:hint="eastAsia" w:ascii="宋体" w:hAnsi="宋体" w:eastAsia="宋体" w:cs="宋体"/>
          <w:b/>
          <w:sz w:val="30"/>
        </w:rPr>
        <w:t xml:space="preserve">供应商</w:t>
      </w:r>
      <w:r>
        <w:rPr>
          <w:rFonts w:ascii="宋体" w:hAnsi="宋体" w:eastAsia="宋体" w:cs="宋体"/>
          <w:b/>
          <w:sz w:val="30"/>
        </w:rPr>
        <w:t xml:space="preserve">基本情况表</w:t>
      </w:r>
      <w:r/>
    </w:p>
    <w:tbl>
      <w:tblPr>
        <w:tblStyle w:val="76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法定代表人</w:t>
            </w:r>
            <w:r/>
          </w:p>
        </w:tc>
        <w:tc>
          <w:tcPr>
            <w:tcW w:w="1051" w:type="pct"/>
            <w:textDirection w:val="lrTb"/>
            <w:noWrap w:val="false"/>
          </w:tcPr>
          <w:p>
            <w:pPr>
              <w:pStyle w:val="764"/>
              <w:ind w:firstLine="0"/>
              <w:rPr>
                <w:rFonts w:ascii="宋体" w:hAnsi="宋体" w:eastAsia="宋体" w:cs="宋体"/>
              </w:rPr>
            </w:pPr>
            <w:r>
              <w:rPr>
                <w:rFonts w:ascii="宋体" w:hAnsi="宋体" w:eastAsia="宋体" w:cs="宋体"/>
              </w:rPr>
            </w:r>
            <w:r/>
          </w:p>
        </w:tc>
        <w:tc>
          <w:tcPr>
            <w:tcW w:w="793"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成立日期</w:t>
            </w:r>
            <w:r/>
          </w:p>
        </w:tc>
        <w:tc>
          <w:tcPr>
            <w:gridSpan w:val="2"/>
            <w:tcW w:w="1714"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企业地址</w:t>
            </w:r>
            <w:r/>
          </w:p>
        </w:tc>
        <w:tc>
          <w:tcPr>
            <w:tcW w:w="1051" w:type="pct"/>
            <w:textDirection w:val="lrTb"/>
            <w:noWrap w:val="false"/>
          </w:tcPr>
          <w:p>
            <w:pPr>
              <w:pStyle w:val="764"/>
              <w:ind w:firstLine="0"/>
              <w:rPr>
                <w:rFonts w:ascii="宋体" w:hAnsi="宋体" w:eastAsia="宋体" w:cs="宋体"/>
              </w:rPr>
            </w:pPr>
            <w:r>
              <w:rPr>
                <w:rFonts w:ascii="宋体" w:hAnsi="宋体" w:eastAsia="宋体" w:cs="宋体"/>
              </w:rPr>
            </w:r>
            <w:r/>
          </w:p>
        </w:tc>
        <w:tc>
          <w:tcPr>
            <w:tcW w:w="793"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注册资本</w:t>
            </w:r>
            <w:r/>
          </w:p>
        </w:tc>
        <w:tc>
          <w:tcPr>
            <w:gridSpan w:val="2"/>
            <w:tcW w:w="1714" w:type="pct"/>
            <w:textDirection w:val="lrTb"/>
            <w:noWrap w:val="false"/>
          </w:tcPr>
          <w:p>
            <w:pPr>
              <w:pStyle w:val="764"/>
              <w:ind w:firstLine="960"/>
              <w:rPr>
                <w:rFonts w:ascii="宋体" w:hAnsi="宋体" w:eastAsia="宋体" w:cs="宋体"/>
              </w:rPr>
            </w:pPr>
            <w:r>
              <w:rPr>
                <w:rFonts w:hint="eastAsia" w:ascii="宋体" w:hAnsi="宋体" w:eastAsia="宋体" w:cs="宋体"/>
              </w:rPr>
              <w:t xml:space="preserve">万元</w:t>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经营范围</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职工人数</w:t>
            </w:r>
            <w:r/>
          </w:p>
        </w:tc>
        <w:tc>
          <w:tcPr>
            <w:tcW w:w="1051" w:type="pct"/>
            <w:textDirection w:val="lrTb"/>
            <w:noWrap w:val="false"/>
          </w:tcPr>
          <w:p>
            <w:pPr>
              <w:pStyle w:val="764"/>
              <w:ind w:firstLine="0"/>
              <w:rPr>
                <w:rFonts w:ascii="宋体" w:hAnsi="宋体" w:eastAsia="宋体" w:cs="宋体"/>
              </w:rPr>
            </w:pPr>
            <w:r>
              <w:rPr>
                <w:rFonts w:ascii="宋体" w:hAnsi="宋体" w:eastAsia="宋体" w:cs="宋体"/>
              </w:rPr>
            </w:r>
            <w:r/>
          </w:p>
        </w:tc>
        <w:tc>
          <w:tcPr>
            <w:gridSpan w:val="2"/>
            <w:tcW w:w="1838"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其中：有中高级以上职称的人数</w:t>
            </w:r>
            <w:r/>
          </w:p>
        </w:tc>
        <w:tc>
          <w:tcPr>
            <w:tcW w:w="66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资产总计</w:t>
            </w:r>
            <w:r/>
          </w:p>
        </w:tc>
        <w:tc>
          <w:tcPr>
            <w:tcW w:w="1051"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净资产</w:t>
            </w:r>
            <w:r/>
          </w:p>
        </w:tc>
        <w:tc>
          <w:tcPr>
            <w:gridSpan w:val="2"/>
            <w:tcW w:w="1714"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股东权益</w:t>
            </w:r>
            <w:r/>
          </w:p>
        </w:tc>
        <w:tc>
          <w:tcPr>
            <w:tcW w:w="1051"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销售收入</w:t>
            </w:r>
            <w:r/>
          </w:p>
        </w:tc>
        <w:tc>
          <w:tcPr>
            <w:gridSpan w:val="2"/>
            <w:tcW w:w="1714"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实现利润</w:t>
            </w:r>
            <w:r/>
          </w:p>
        </w:tc>
        <w:tc>
          <w:tcPr>
            <w:tcW w:w="105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  万元</w:t>
            </w:r>
            <w:r/>
          </w:p>
        </w:tc>
        <w:tc>
          <w:tcPr>
            <w:tcW w:w="793" w:type="pct"/>
            <w:textDirection w:val="lrTb"/>
            <w:noWrap w:val="false"/>
          </w:tcPr>
          <w:p>
            <w:pPr>
              <w:pStyle w:val="764"/>
              <w:ind w:firstLine="0"/>
              <w:rPr>
                <w:rFonts w:ascii="宋体" w:hAnsi="宋体" w:eastAsia="宋体" w:cs="宋体"/>
              </w:rPr>
            </w:pPr>
            <w:r>
              <w:rPr>
                <w:rFonts w:ascii="宋体" w:hAnsi="宋体" w:eastAsia="宋体" w:cs="宋体"/>
              </w:rPr>
            </w:r>
            <w:r/>
          </w:p>
        </w:tc>
        <w:tc>
          <w:tcPr>
            <w:gridSpan w:val="2"/>
            <w:tcW w:w="1714"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营业面积（含厂房面积）</w:t>
            </w:r>
            <w:r/>
          </w:p>
        </w:tc>
        <w:tc>
          <w:tcPr>
            <w:tcW w:w="1051"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        平方米</w:t>
            </w:r>
            <w:r/>
          </w:p>
        </w:tc>
        <w:tc>
          <w:tcPr>
            <w:tcW w:w="793"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其中：</w:t>
            </w:r>
            <w:r/>
          </w:p>
        </w:tc>
        <w:tc>
          <w:tcPr>
            <w:gridSpan w:val="2"/>
            <w:tcW w:w="1714"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自有面积</w:t>
            </w:r>
            <w:r>
              <w:rPr>
                <w:rFonts w:hint="eastAsia" w:ascii="宋体" w:hAnsi="宋体" w:eastAsia="宋体" w:cs="宋体"/>
                <w:u w:val="single"/>
              </w:rPr>
              <w:t xml:space="preserve">      </w:t>
            </w:r>
            <w:r>
              <w:rPr>
                <w:rFonts w:hint="eastAsia" w:ascii="宋体" w:hAnsi="宋体" w:eastAsia="宋体" w:cs="宋体"/>
              </w:rPr>
              <w:t xml:space="preserve">平方米</w:t>
            </w:r>
            <w:r/>
          </w:p>
          <w:p>
            <w:pPr>
              <w:pStyle w:val="764"/>
              <w:ind w:firstLine="0"/>
              <w:rPr>
                <w:rFonts w:ascii="宋体" w:hAnsi="宋体" w:eastAsia="宋体" w:cs="宋体"/>
              </w:rPr>
            </w:pPr>
            <w:r>
              <w:rPr>
                <w:rFonts w:hint="eastAsia" w:ascii="宋体" w:hAnsi="宋体" w:eastAsia="宋体" w:cs="宋体"/>
              </w:rPr>
              <w:t xml:space="preserve">承租面积</w:t>
            </w:r>
            <w:r>
              <w:rPr>
                <w:rFonts w:hint="eastAsia" w:ascii="宋体" w:hAnsi="宋体" w:eastAsia="宋体" w:cs="宋体"/>
                <w:u w:val="single"/>
              </w:rPr>
              <w:t xml:space="preserve">      </w:t>
            </w:r>
            <w:r>
              <w:rPr>
                <w:rFonts w:hint="eastAsia" w:ascii="宋体" w:hAnsi="宋体" w:eastAsia="宋体" w:cs="宋体"/>
              </w:rPr>
              <w:t xml:space="preserve">平方米</w:t>
            </w:r>
            <w:r/>
          </w:p>
        </w:tc>
      </w:tr>
      <w:tr>
        <w:trPr>
          <w:cantSplit/>
          <w:trHeight w:val="747"/>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单位简历及内设机构情况</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单位优势及特长</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是否处于被行政或司法机关责令停业或停止承接工程任务或停止投标资格</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最近2年内在经营过程中受到何种奖励或处分（包括情况和结果）</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最近3年内主要负责人有无因经济犯罪被司法机关追究的情况及说明</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获得技术认证的工程师及简介</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Height w:val="560"/>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其他需要说明的情况</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（本页不够可另加页附后）</w:t>
      </w:r>
      <w:r/>
    </w:p>
    <w:p>
      <w:pPr>
        <w:ind w:firstLine="420"/>
        <w:spacing w:line="400" w:lineRule="atLeast"/>
        <w:pBdr>
          <w:top w:val="none" w:color="000000" w:sz="0" w:space="0"/>
          <w:left w:val="none" w:color="000000" w:sz="0" w:space="0"/>
          <w:bottom w:val="none" w:color="000000" w:sz="0" w:space="0"/>
          <w:right w:val="none" w:color="000000" w:sz="0" w:space="0"/>
        </w:pBdr>
      </w:pPr>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九、技术规格、商务偏离表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（一）技术规格偏离表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jc w:val="center"/>
        <w:spacing w:line="360" w:lineRule="auto"/>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（二）商务条款偏离表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招标文件要求</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交货地点</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付款方式</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售后服务承诺</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其他商务要求</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供应商</w:t>
      </w:r>
      <w:r>
        <w:rPr>
          <w:rFonts w:ascii="宋体" w:hAnsi="宋体" w:eastAsia="宋体" w:cs="宋体"/>
          <w:sz w:val="24"/>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2.若事项较多，</w:t>
      </w:r>
      <w:r>
        <w:rPr>
          <w:rFonts w:hint="eastAsia" w:ascii="宋体" w:hAnsi="宋体" w:eastAsia="宋体" w:cs="宋体"/>
          <w:sz w:val="24"/>
        </w:rPr>
        <w:t xml:space="preserve">供应商</w:t>
      </w:r>
      <w:r>
        <w:rPr>
          <w:rFonts w:ascii="宋体" w:hAnsi="宋体" w:eastAsia="宋体" w:cs="宋体"/>
          <w:sz w:val="24"/>
        </w:rPr>
        <w:t xml:space="preserve">可根据投标内容的实际情况另纸说明。</w:t>
      </w:r>
      <w:r/>
    </w:p>
    <w:p>
      <w:r>
        <w:rPr>
          <w:rFonts w:ascii="宋体" w:hAnsi="宋体" w:eastAsia="宋体" w:cs="宋体"/>
          <w:b/>
          <w:sz w:val="30"/>
        </w:rPr>
        <w:br w:type="page" w:clear="all"/>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十、企业类似业绩一览表</w:t>
      </w:r>
      <w:r/>
    </w:p>
    <w:p>
      <w:pPr>
        <w:pStyle w:val="764"/>
        <w:ind w:firstLine="0"/>
        <w:spacing w:after="312"/>
        <w:rPr>
          <w:rFonts w:ascii="宋体" w:hAnsi="宋体" w:eastAsia="宋体" w:cs="宋体"/>
        </w:rPr>
      </w:pPr>
      <w:r>
        <w:rPr>
          <w:rFonts w:hint="eastAsia" w:ascii="宋体" w:hAnsi="宋体" w:eastAsia="宋体" w:cs="宋体"/>
        </w:rPr>
        <w:t xml:space="preserve">招标编号：</w:t>
      </w:r>
      <w:r/>
    </w:p>
    <w:tbl>
      <w:tblPr>
        <w:tblStyle w:val="7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合同签订时间</w:t>
            </w:r>
            <w:r/>
          </w:p>
        </w:tc>
        <w:tc>
          <w:tcPr>
            <w:tcW w:w="1437"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甲方（业主）单位名称</w:t>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供应商名称：（单位盖章）</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85" w:lineRule="atLeas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r>
      <w:r/>
    </w:p>
    <w:p>
      <w:pPr>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一</w:t>
      </w:r>
      <w:r>
        <w:rPr>
          <w:rFonts w:ascii="宋体" w:hAnsi="宋体" w:eastAsia="宋体" w:cs="宋体"/>
          <w:b/>
          <w:sz w:val="30"/>
        </w:rPr>
        <w:t xml:space="preserve">、售后服务承诺书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响应后</w:t>
            </w:r>
            <w:r>
              <w:rPr>
                <w:rFonts w:ascii="宋体" w:hAnsi="宋体" w:eastAsia="宋体" w:cs="宋体"/>
                <w:sz w:val="24"/>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bl>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w:t>
      </w:r>
      <w:r>
        <w:rPr>
          <w:rFonts w:ascii="宋体" w:hAnsi="宋体" w:eastAsia="宋体" w:cs="宋体"/>
          <w:sz w:val="24"/>
        </w:rPr>
        <w:t xml:space="preserve">针对服务内容有必须说明的事项，请在“备注”栏目内注明；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如有其它售后服务内容，可自行参照填写。</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w:t>
      </w:r>
      <w:r>
        <w:rPr>
          <w:rFonts w:hint="eastAsia" w:ascii="宋体" w:hAnsi="宋体" w:eastAsia="宋体" w:cs="宋体"/>
          <w:sz w:val="24"/>
          <w:szCs w:val="24"/>
        </w:rPr>
        <w:t xml:space="preserve">代理人</w:t>
      </w:r>
      <w:r>
        <w:rPr>
          <w:rFonts w:ascii="宋体" w:hAnsi="宋体" w:eastAsia="宋体" w:cs="宋体"/>
          <w:sz w:val="24"/>
        </w:rPr>
        <w:t xml:space="preserve">：（签字或签章）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二</w:t>
      </w:r>
      <w:r>
        <w:rPr>
          <w:rFonts w:ascii="宋体" w:hAnsi="宋体" w:eastAsia="宋体" w:cs="宋体"/>
          <w:b/>
          <w:sz w:val="30"/>
        </w:rPr>
        <w:t xml:space="preserve">、中小企业声明函</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本公司（联合体）郑重声明，根据《政府采购促进中小企业发展管理办法》（财库﹝2020﹞46 号）的规定，本公司（联合体）参加</w:t>
      </w:r>
      <w:r>
        <w:rPr>
          <w:rFonts w:ascii="宋体" w:hAnsi="宋体" w:eastAsia="宋体" w:cs="宋体"/>
          <w:sz w:val="24"/>
          <w:szCs w:val="24"/>
          <w:u w:val="single"/>
        </w:rPr>
        <w:t xml:space="preserve">（单位名称）</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ascii="宋体" w:hAnsi="宋体" w:eastAsia="宋体" w:cs="宋体"/>
          <w:sz w:val="24"/>
          <w:szCs w:val="24"/>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企业名称（盖章）：</w:t>
      </w:r>
      <w:r/>
    </w:p>
    <w:p>
      <w:pPr>
        <w:ind w:firstLine="40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w:t>
      </w:r>
      <w:r>
        <w:rPr>
          <w:rFonts w:ascii="宋体" w:hAnsi="宋体" w:eastAsia="宋体" w:cs="宋体"/>
          <w:b/>
          <w:bCs/>
          <w:sz w:val="24"/>
          <w:szCs w:val="24"/>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ascii="宋体" w:hAnsi="宋体" w:eastAsia="宋体" w:cs="宋体"/>
          <w:b/>
          <w:bCs/>
          <w:sz w:val="24"/>
          <w:szCs w:val="24"/>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rPr>
        <w:t xml:space="preserve">。</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w:t>
      </w:r>
      <w:r>
        <w:rPr>
          <w:rFonts w:ascii="宋体" w:hAnsi="宋体" w:eastAsia="宋体" w:cs="宋体"/>
          <w:b/>
          <w:bCs/>
          <w:sz w:val="24"/>
          <w:szCs w:val="24"/>
        </w:rPr>
        <w:t xml:space="preserve">从</w:t>
      </w:r>
      <w:r>
        <w:rPr>
          <w:rFonts w:ascii="宋体" w:hAnsi="宋体" w:eastAsia="宋体" w:cs="宋体"/>
          <w:b/>
          <w:sz w:val="24"/>
          <w:szCs w:val="24"/>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4</w:t>
      </w:r>
      <w:r>
        <w:rPr>
          <w:rFonts w:hint="eastAsia" w:ascii="宋体" w:hAnsi="宋体" w:eastAsia="宋体" w:cs="宋体"/>
          <w:b/>
          <w:sz w:val="24"/>
          <w:szCs w:val="24"/>
        </w:rPr>
        <w:t xml:space="preserve">.供应商</w:t>
      </w:r>
      <w:r>
        <w:rPr>
          <w:rFonts w:ascii="宋体" w:hAnsi="宋体" w:eastAsia="宋体" w:cs="宋体"/>
          <w:b/>
          <w:sz w:val="24"/>
          <w:szCs w:val="24"/>
        </w:rPr>
        <w:t xml:space="preserve">所投不同货物的生产制造商信息均需填报。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5</w:t>
      </w:r>
      <w:r>
        <w:rPr>
          <w:rFonts w:hint="eastAsia" w:ascii="宋体" w:hAnsi="宋体" w:eastAsia="宋体" w:cs="宋体"/>
          <w:b/>
          <w:sz w:val="24"/>
          <w:szCs w:val="24"/>
        </w:rPr>
        <w:t xml:space="preserve">.</w:t>
      </w:r>
      <w:r>
        <w:rPr>
          <w:rFonts w:ascii="宋体" w:hAnsi="宋体" w:eastAsia="宋体" w:cs="宋体"/>
          <w:b/>
          <w:sz w:val="24"/>
          <w:szCs w:val="24"/>
        </w:rPr>
        <w:t xml:space="preserve">供应商应对照中小企业划分标准和采购标的所属行业：</w:t>
      </w:r>
      <w:r>
        <w:rPr>
          <w:rFonts w:ascii="宋体" w:hAnsi="宋体" w:eastAsia="宋体" w:cs="宋体"/>
          <w:b/>
          <w:sz w:val="24"/>
          <w:szCs w:val="24"/>
          <w:u w:val="single"/>
        </w:rPr>
        <w:t xml:space="preserve">工业</w:t>
      </w:r>
      <w:r>
        <w:rPr>
          <w:rFonts w:ascii="宋体" w:hAnsi="宋体" w:eastAsia="宋体" w:cs="宋体"/>
          <w:b/>
          <w:sz w:val="24"/>
          <w:szCs w:val="24"/>
        </w:rPr>
        <w:t xml:space="preserve">，如实、完整填报《中小企业声明函》，如未对（</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中型企业、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小型企业、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微型企业</w:t>
      </w:r>
      <w:r>
        <w:rPr>
          <w:rFonts w:ascii="宋体" w:hAnsi="宋体" w:eastAsia="宋体" w:cs="宋体"/>
          <w:b/>
          <w:sz w:val="24"/>
          <w:szCs w:val="24"/>
        </w:rPr>
        <w:t xml:space="preserve">）进行勾选，视同非中、小、微企业，不享受相应扶持政策。</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十三、残疾人福利性单位声明函</w:t>
      </w:r>
      <w:r/>
    </w:p>
    <w:p>
      <w:pPr>
        <w:jc w:val="both"/>
        <w:spacing w:line="5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u w:val="single"/>
        </w:rPr>
        <w:t xml:space="preserve">               </w:t>
      </w:r>
      <w:r>
        <w:rPr>
          <w:rFonts w:ascii="宋体" w:hAnsi="宋体" w:eastAsia="宋体" w:cs="宋体"/>
          <w:b/>
          <w:spacing w:val="6"/>
          <w:sz w:val="24"/>
          <w:u w:val="single"/>
        </w:rPr>
        <w:t xml:space="preserve">：</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本单位郑重声明，根据《财政部民政部中国残疾人联合会关于促进残疾人就业政府采购政策的通知》（财库</w:t>
      </w:r>
      <w:r>
        <w:rPr>
          <w:rFonts w:ascii="宋体" w:hAnsi="宋体" w:eastAsia="宋体" w:cs="宋体"/>
          <w:sz w:val="24"/>
        </w:rPr>
        <w:t xml:space="preserve">〔2017〕141</w:t>
      </w:r>
      <w:r>
        <w:rPr>
          <w:rFonts w:ascii="宋体" w:hAnsi="宋体" w:eastAsia="宋体" w:cs="宋体"/>
          <w:spacing w:val="6"/>
          <w:sz w:val="24"/>
        </w:rPr>
        <w:t xml:space="preserve">号）的规定，本单位为符合条件的残疾人福利性单位，且本单位参加</w:t>
      </w:r>
      <w:r>
        <w:rPr>
          <w:rFonts w:ascii="宋体" w:hAnsi="宋体" w:eastAsia="宋体" w:cs="宋体"/>
          <w:spacing w:val="6"/>
          <w:sz w:val="24"/>
          <w:u w:val="single"/>
        </w:rPr>
        <w:t xml:space="preserve">（采购单位）</w:t>
      </w:r>
      <w:r>
        <w:rPr>
          <w:rFonts w:ascii="宋体" w:hAnsi="宋体" w:eastAsia="宋体" w:cs="宋体"/>
          <w:spacing w:val="6"/>
          <w:sz w:val="24"/>
        </w:rPr>
        <w:t xml:space="preserve">单位的</w:t>
      </w:r>
      <w:r>
        <w:rPr>
          <w:rFonts w:ascii="宋体" w:hAnsi="宋体" w:eastAsia="宋体" w:cs="宋体"/>
          <w:sz w:val="24"/>
          <w:u w:val="single"/>
        </w:rPr>
        <w:t xml:space="preserve">（招标编号及项目名称）</w:t>
      </w:r>
      <w:r>
        <w:rPr>
          <w:rFonts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504"/>
        <w:jc w:val="both"/>
        <w:spacing w:line="579" w:lineRule="atLeast"/>
        <w:pBdr>
          <w:top w:val="none" w:color="000000" w:sz="0" w:space="0"/>
          <w:left w:val="none" w:color="000000" w:sz="0" w:space="0"/>
          <w:bottom w:val="none" w:color="000000" w:sz="0" w:space="0"/>
          <w:right w:val="none" w:color="000000" w:sz="0" w:space="0"/>
        </w:pBdr>
      </w:pPr>
      <w:r/>
      <w:r/>
    </w:p>
    <w:p>
      <w:pPr>
        <w:ind w:firstLine="504"/>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jc w:val="righ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w:t>
      </w:r>
      <w:r>
        <w:rPr>
          <w:rFonts w:ascii="宋体" w:hAnsi="宋体" w:eastAsia="宋体" w:cs="宋体"/>
          <w:sz w:val="24"/>
          <w:szCs w:val="24"/>
        </w:rPr>
        <w:t xml:space="preserve">：（单位盖章）</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rPr>
          <w:rFonts w:ascii="宋体" w:hAnsi="宋体" w:eastAsia="宋体" w:cs="宋体"/>
          <w:sz w:val="24"/>
        </w:rPr>
        <w:t xml:space="preserve">年月日</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jc w:val="center"/>
        <w:spacing w:line="85" w:lineRule="atLeast"/>
        <w:rPr>
          <w:rFonts w:ascii="宋体" w:hAnsi="宋体" w:eastAsia="宋体" w:cs="宋体"/>
          <w:b/>
          <w:bCs/>
          <w:sz w:val="30"/>
        </w:rPr>
        <w:pBdr>
          <w:top w:val="none" w:color="000000" w:sz="0" w:space="0"/>
          <w:left w:val="none" w:color="000000" w:sz="0" w:space="0"/>
          <w:bottom w:val="none" w:color="000000" w:sz="0" w:space="0"/>
          <w:right w:val="none" w:color="000000" w:sz="0" w:space="0"/>
        </w:pBdr>
      </w:pPr>
      <w:r>
        <w:rPr>
          <w:rFonts w:ascii="宋体" w:hAnsi="宋体" w:eastAsia="宋体" w:cs="宋体"/>
          <w:b/>
          <w:bCs/>
          <w:sz w:val="30"/>
        </w:rPr>
        <w:t xml:space="preserve">十</w:t>
      </w:r>
      <w:r>
        <w:rPr>
          <w:rFonts w:hint="eastAsia" w:ascii="宋体" w:hAnsi="宋体" w:eastAsia="宋体" w:cs="宋体"/>
          <w:b/>
          <w:bCs/>
          <w:sz w:val="30"/>
        </w:rPr>
        <w:t xml:space="preserve">四</w:t>
      </w:r>
      <w:r>
        <w:rPr>
          <w:rFonts w:ascii="宋体" w:hAnsi="宋体" w:eastAsia="宋体" w:cs="宋体"/>
          <w:b/>
          <w:bCs/>
          <w:sz w:val="30"/>
        </w:rPr>
        <w:t xml:space="preserve">、关于符合本国产品标准的声明函</w:t>
      </w:r>
      <w:r/>
    </w:p>
    <w:p>
      <w:pPr>
        <w:pStyle w:val="787"/>
        <w:ind w:firstLine="420"/>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w:t>
      </w:r>
      <w:r>
        <w:rPr>
          <w:rStyle w:val="794"/>
          <w:rFonts w:hint="eastAsia" w:ascii="宋体" w:hAnsi="宋体" w:eastAsia="宋体" w:cs="宋体"/>
          <w:i w:val="0"/>
          <w:szCs w:val="24"/>
          <w:u w:val="single"/>
          <w:shd w:val="clear" w:color="auto" w:fill="ffffff"/>
        </w:rPr>
        <w:t xml:space="preserve">（产品名称1）</w:t>
      </w:r>
      <w:r>
        <w:rPr>
          <w:rStyle w:val="794"/>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794"/>
          <w:rFonts w:hint="eastAsia" w:ascii="宋体" w:hAnsi="宋体" w:eastAsia="宋体" w:cs="宋体"/>
          <w:i w:val="0"/>
          <w:szCs w:val="24"/>
          <w:u w:val="single"/>
          <w:shd w:val="clear" w:color="auto" w:fill="ffffff"/>
        </w:rPr>
        <w:t xml:space="preserve">（厂名）</w:t>
      </w:r>
      <w:r>
        <w:rPr>
          <w:rStyle w:val="794"/>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79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的中国境内生产的组件成本占比≥</w:t>
      </w:r>
      <w:r>
        <w:rPr>
          <w:rStyle w:val="794"/>
          <w:rFonts w:hint="eastAsia" w:ascii="宋体" w:hAnsi="宋体" w:eastAsia="宋体" w:cs="宋体"/>
          <w:i w:val="0"/>
          <w:szCs w:val="24"/>
          <w:u w:val="single"/>
          <w:shd w:val="clear" w:color="auto" w:fill="ffffff"/>
        </w:rPr>
        <w:t xml:space="preserve">（规定比例）</w:t>
      </w:r>
      <w:r>
        <w:rPr>
          <w:rStyle w:val="794"/>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（关键组件）</w:t>
      </w:r>
      <w:r>
        <w:rPr>
          <w:rStyle w:val="794"/>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79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（关键工序）</w:t>
      </w:r>
      <w:r>
        <w:rPr>
          <w:rStyle w:val="794"/>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794"/>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79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794"/>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787"/>
        <w:spacing w:before="20" w:beforeAutospacing="0" w:after="20" w:afterAutospacing="0" w:line="360" w:lineRule="auto"/>
        <w:rPr>
          <w:rFonts w:ascii="宋体" w:hAnsi="宋体" w:eastAsia="宋体" w:cs="宋体"/>
          <w:szCs w:val="24"/>
        </w:rPr>
      </w:pPr>
      <w:r>
        <w:rPr>
          <w:rFonts w:ascii="宋体" w:hAnsi="宋体" w:eastAsia="宋体" w:cs="宋体"/>
          <w:szCs w:val="24"/>
        </w:rPr>
      </w:r>
      <w:r/>
    </w:p>
    <w:p>
      <w:pPr>
        <w:pStyle w:val="787"/>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公司（单位）名称（盖章）：</w:t>
      </w:r>
      <w:r/>
    </w:p>
    <w:p>
      <w:pPr>
        <w:pStyle w:val="787"/>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日期：　年　月　日</w:t>
      </w:r>
      <w:r/>
    </w:p>
    <w:p>
      <w:pPr>
        <w:pStyle w:val="787"/>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787"/>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4.该产品的关键组件要求实施前，“关键组件”栏可不填，下同。</w:t>
      </w:r>
      <w:r/>
    </w:p>
    <w:p>
      <w:pPr>
        <w:pStyle w:val="787"/>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20"/>
        <w:jc w:val="both"/>
        <w:spacing w:line="439" w:lineRule="atLeast"/>
        <w:pBdr>
          <w:top w:val="none" w:color="000000" w:sz="0" w:space="0"/>
          <w:left w:val="none" w:color="000000" w:sz="0" w:space="0"/>
          <w:bottom w:val="none" w:color="000000" w:sz="0" w:space="0"/>
          <w:right w:val="none" w:color="000000" w:sz="0" w:space="0"/>
        </w:pBdr>
      </w:pPr>
      <w:r>
        <w:br w:type="page" w:clear="all"/>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rPr>
        <w:t xml:space="preserve">第四章 采购内容</w:t>
      </w:r>
      <w:bookmarkEnd w:id="3"/>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rPr>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受</w:t>
      </w:r>
      <w:r>
        <w:rPr>
          <w:rFonts w:hint="eastAsia" w:ascii="宋体" w:hAnsi="宋体" w:eastAsia="宋体" w:cs="宋体"/>
          <w:b/>
          <w:bCs/>
          <w:sz w:val="24"/>
          <w:u w:val="single"/>
        </w:rPr>
        <w:t xml:space="preserve">苏州大学</w:t>
      </w:r>
      <w:r>
        <w:rPr>
          <w:rFonts w:ascii="宋体" w:hAnsi="宋体" w:eastAsia="宋体" w:cs="宋体"/>
          <w:b/>
          <w:bCs/>
          <w:sz w:val="24"/>
        </w:rPr>
        <w:t xml:space="preserve">的委托，</w:t>
      </w:r>
      <w:r>
        <w:rPr>
          <w:rFonts w:hint="eastAsia" w:ascii="宋体" w:hAnsi="宋体" w:eastAsia="宋体" w:cs="宋体"/>
          <w:b/>
          <w:bCs/>
          <w:sz w:val="24"/>
        </w:rPr>
        <w:t xml:space="preserve">江苏海外集团国际工程咨询有限公司</w:t>
      </w:r>
      <w:r>
        <w:rPr>
          <w:rFonts w:ascii="宋体" w:hAnsi="宋体" w:eastAsia="宋体" w:cs="宋体"/>
          <w:b/>
          <w:bCs/>
          <w:sz w:val="24"/>
        </w:rPr>
        <w:t xml:space="preserve">作为</w:t>
      </w:r>
      <w:r>
        <w:rPr>
          <w:rFonts w:hint="eastAsia" w:ascii="宋体" w:hAnsi="宋体" w:eastAsia="宋体" w:cs="宋体"/>
          <w:b/>
          <w:bCs/>
          <w:sz w:val="24"/>
        </w:rPr>
        <w:t xml:space="preserve">采购</w:t>
      </w:r>
      <w:r>
        <w:rPr>
          <w:rFonts w:hint="eastAsia" w:ascii="宋体" w:hAnsi="宋体" w:eastAsia="宋体" w:cs="宋体"/>
          <w:b/>
          <w:bCs/>
          <w:sz w:val="24"/>
          <w:szCs w:val="24"/>
        </w:rPr>
        <w:t xml:space="preserve">代理机构，就其</w:t>
      </w:r>
      <w:r>
        <w:rPr>
          <w:rFonts w:hint="eastAsia" w:ascii="宋体" w:hAnsi="宋体" w:eastAsia="宋体" w:cs="宋体"/>
          <w:b/>
          <w:bCs/>
          <w:sz w:val="24"/>
          <w:szCs w:val="24"/>
          <w:u w:val="single"/>
        </w:rPr>
        <w:t xml:space="preserve">透射拉曼光谱仪</w:t>
      </w:r>
      <w:r>
        <w:rPr>
          <w:rFonts w:hint="eastAsia" w:ascii="宋体" w:hAnsi="宋体" w:eastAsia="宋体" w:cs="宋体"/>
          <w:b/>
          <w:bCs/>
          <w:sz w:val="24"/>
          <w:szCs w:val="24"/>
        </w:rPr>
        <w:t xml:space="preserve">进行国内公开招标。</w:t>
      </w:r>
      <w:r/>
    </w:p>
    <w:p>
      <w:pPr>
        <w:ind w:firstLine="482"/>
        <w:spacing w:line="360" w:lineRule="auto"/>
        <w:rPr>
          <w:rFonts w:hint="eastAsia" w:ascii="宋体" w:hAnsi="宋体" w:eastAsia="宋体" w:cs="宋体"/>
          <w:bCs/>
          <w:sz w:val="24"/>
          <w:szCs w:val="24"/>
          <w:highlight w:val="none"/>
          <w:lang w:eastAsia="zh-CN"/>
        </w:rPr>
      </w:pPr>
      <w:r>
        <w:rPr>
          <w:rFonts w:hint="eastAsia" w:ascii="宋体" w:hAnsi="宋体" w:eastAsia="宋体" w:cs="宋体"/>
          <w:b/>
          <w:sz w:val="24"/>
          <w:szCs w:val="24"/>
        </w:rPr>
        <w:t xml:space="preserve">一、招标编号</w:t>
      </w:r>
      <w:r>
        <w:rPr>
          <w:rFonts w:hint="eastAsia" w:ascii="宋体" w:hAnsi="宋体" w:eastAsia="宋体" w:cs="宋体"/>
          <w:b/>
          <w:sz w:val="24"/>
          <w:szCs w:val="24"/>
          <w:highlight w:val="none"/>
        </w:rPr>
        <w:t xml:space="preserve">：</w:t>
      </w:r>
      <w:r>
        <w:rPr>
          <w:rFonts w:hint="eastAsia" w:ascii="宋体" w:hAnsi="宋体" w:eastAsia="宋体" w:cs="宋体"/>
          <w:bCs/>
          <w:sz w:val="24"/>
          <w:szCs w:val="24"/>
          <w:highlight w:val="none"/>
          <w:lang w:eastAsia="zh-CN"/>
        </w:rPr>
        <w:t xml:space="preserve">JSZC-320500-HWZX-G2026-0481</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二、招标内容：</w:t>
      </w:r>
      <w:r>
        <w:rPr>
          <w:rFonts w:hint="eastAsia" w:ascii="宋体" w:hAnsi="宋体" w:eastAsia="宋体" w:cs="宋体"/>
          <w:b/>
          <w:bCs/>
          <w:sz w:val="24"/>
          <w:szCs w:val="24"/>
          <w:highlight w:val="none"/>
        </w:rPr>
        <w:t xml:space="preserve">透射拉曼光谱仪  1套</w:t>
      </w:r>
      <w:r/>
    </w:p>
    <w:p>
      <w:pPr>
        <w:ind w:firstLine="482"/>
        <w:spacing w:line="360" w:lineRule="auto"/>
        <w:rPr>
          <w:rFonts w:ascii="宋体" w:hAnsi="宋体" w:eastAsia="宋体" w:cs="宋体"/>
          <w:bCs/>
          <w:sz w:val="24"/>
          <w:szCs w:val="24"/>
          <w:highlight w:val="none"/>
        </w:rPr>
      </w:pPr>
      <w:r>
        <w:rPr>
          <w:rFonts w:hint="eastAsia" w:ascii="宋体" w:hAnsi="宋体" w:eastAsia="宋体" w:cs="宋体"/>
          <w:b/>
          <w:sz w:val="24"/>
          <w:szCs w:val="24"/>
          <w:highlight w:val="none"/>
        </w:rPr>
        <w:t xml:space="preserve">三、预算金额：</w:t>
      </w:r>
      <w:r>
        <w:rPr>
          <w:rFonts w:hint="eastAsia" w:ascii="宋体" w:hAnsi="宋体" w:eastAsia="宋体" w:cs="宋体"/>
          <w:sz w:val="24"/>
          <w:szCs w:val="24"/>
          <w:highlight w:val="none"/>
        </w:rPr>
        <w:t xml:space="preserve">人民币300万元；最高限价：人民币300万元</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四、采购内容</w:t>
      </w:r>
      <w:r/>
    </w:p>
    <w:p>
      <w:pPr>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本项目核心产品：</w:t>
      </w:r>
      <w:r>
        <w:rPr>
          <w:rFonts w:hint="eastAsia" w:ascii="宋体" w:hAnsi="宋体" w:eastAsia="宋体" w:cs="宋体"/>
          <w:b/>
          <w:sz w:val="24"/>
          <w:szCs w:val="24"/>
          <w:highlight w:val="none"/>
        </w:rPr>
        <w:t xml:space="preserve">透射拉曼光谱仪</w:t>
      </w:r>
      <w:r/>
    </w:p>
    <w:p>
      <w:pPr>
        <w:ind w:firstLine="482"/>
        <w:spacing w:line="360" w:lineRule="auto"/>
        <w:tabs>
          <w:tab w:val="left" w:pos="36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（一）技术参数</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★1.透射式拉曼信号采集方式，获取样品整体信息，避免药物表层包衣和胶囊的影响，既可以实现药物定性，还满足药物定量应用的需求；</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2.能实现片剂、胶囊、粉末、凝胶整体样品信息采集；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3.不需要样品前处理，不破坏样品，不需要消耗品；</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4.拉曼位移光谱范围：</w:t>
      </w:r>
      <w:r>
        <w:rPr>
          <w:rFonts w:ascii="宋体" w:hAnsi="宋体" w:eastAsia="宋体" w:cs="宋体"/>
          <w:color w:val="000000"/>
          <w:sz w:val="24"/>
          <w:szCs w:val="24"/>
        </w:rPr>
        <w:t xml:space="preserve">100</w:t>
      </w:r>
      <w:r>
        <w:t xml:space="preserve"> </w:t>
      </w:r>
      <w:r>
        <w:rPr>
          <w:rFonts w:ascii="宋体" w:hAnsi="宋体" w:eastAsia="宋体" w:cs="宋体"/>
          <w:color w:val="000000"/>
          <w:sz w:val="24"/>
          <w:szCs w:val="24"/>
        </w:rPr>
        <w:t xml:space="preserve">cm</w:t>
      </w:r>
      <w:r>
        <w:rPr>
          <w:rFonts w:ascii="宋体" w:hAnsi="宋体" w:eastAsia="宋体" w:cs="宋体"/>
          <w:color w:val="000000"/>
          <w:sz w:val="24"/>
          <w:szCs w:val="24"/>
          <w:vertAlign w:val="superscript"/>
        </w:rPr>
        <w:t xml:space="preserve">-1</w:t>
      </w:r>
      <w:r>
        <w:rPr>
          <w:rFonts w:ascii="Times New Roman" w:hAnsi="Times New Roman" w:eastAsia="宋体" w:cs="Times New Roman"/>
          <w:color w:val="000000"/>
          <w:sz w:val="24"/>
          <w:szCs w:val="24"/>
        </w:rPr>
        <w:t xml:space="preserve">⁓</w:t>
      </w:r>
      <w:r>
        <w:rPr>
          <w:rFonts w:ascii="宋体" w:hAnsi="宋体" w:eastAsia="宋体" w:cs="宋体"/>
          <w:color w:val="000000"/>
          <w:sz w:val="24"/>
          <w:szCs w:val="24"/>
        </w:rPr>
        <w:t xml:space="preserve">2300cm</w:t>
      </w:r>
      <w:r>
        <w:rPr>
          <w:rFonts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5.激发波长：</w:t>
      </w:r>
      <w:r>
        <w:rPr>
          <w:rFonts w:ascii="宋体" w:hAnsi="宋体" w:eastAsia="宋体" w:cs="宋体"/>
          <w:color w:val="000000"/>
          <w:sz w:val="24"/>
          <w:szCs w:val="24"/>
        </w:rPr>
        <w:t xml:space="preserve">配置近红外激发激光（785nm/830nm 可选），有效抑制样品荧光干扰</w:t>
      </w:r>
      <w:r>
        <w:rPr>
          <w:rFonts w:hint="eastAsia" w:ascii="宋体" w:hAnsi="宋体" w:eastAsia="宋体" w:cs="宋体"/>
          <w:color w:val="000000"/>
          <w:sz w:val="24"/>
          <w:szCs w:val="24"/>
        </w:rPr>
        <w:t xml:space="preserve">；</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6.激光功率</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00mW</w:t>
      </w:r>
      <w:r>
        <w:rPr>
          <w:rFonts w:hint="eastAsia" w:ascii="宋体" w:hAnsi="宋体" w:eastAsia="宋体" w:cs="宋体"/>
          <w:color w:val="000000"/>
          <w:sz w:val="24"/>
          <w:szCs w:val="24"/>
        </w:rPr>
        <w:t xml:space="preserve">可调，满足不同响应物质的拉曼测试；</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7.全波段光谱分辨率&lt; 8</w:t>
      </w:r>
      <w:r>
        <w:rPr>
          <w:rFonts w:hint="eastAsia" w:ascii="宋体" w:hAnsi="宋体" w:eastAsia="宋体" w:cs="宋体"/>
          <w:color w:val="000000"/>
          <w:sz w:val="24"/>
          <w:szCs w:val="24"/>
          <w:lang w:val="en-SG"/>
        </w:rPr>
        <w:t xml:space="preserve">cm</w:t>
      </w:r>
      <w:r>
        <w:rPr>
          <w:rFonts w:hint="eastAsia" w:ascii="宋体" w:hAnsi="宋体" w:eastAsia="宋体" w:cs="宋体"/>
          <w:color w:val="000000"/>
          <w:sz w:val="24"/>
          <w:szCs w:val="24"/>
          <w:vertAlign w:val="superscript"/>
          <w:lang w:val="en-SG"/>
        </w:rPr>
        <w:t xml:space="preserve">-1</w:t>
      </w:r>
      <w:r>
        <w:rPr>
          <w:rFonts w:hint="eastAsia" w:ascii="宋体" w:hAnsi="宋体" w:eastAsia="宋体" w:cs="宋体"/>
          <w:color w:val="000000"/>
          <w:sz w:val="24"/>
          <w:szCs w:val="24"/>
        </w:rPr>
        <w:t xml:space="preserve"> (FWHM)；</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8.波数准确性&lt;±1.5</w:t>
      </w:r>
      <w:r>
        <w:rPr>
          <w:rFonts w:hint="eastAsia" w:ascii="宋体" w:hAnsi="宋体" w:eastAsia="宋体" w:cs="宋体"/>
          <w:color w:val="000000"/>
          <w:sz w:val="24"/>
          <w:szCs w:val="24"/>
          <w:lang w:val="en-SG"/>
        </w:rPr>
        <w:t xml:space="preserve">cm</w:t>
      </w:r>
      <w:r>
        <w:rPr>
          <w:rFonts w:hint="eastAsia" w:ascii="宋体" w:hAnsi="宋体" w:eastAsia="宋体" w:cs="宋体"/>
          <w:color w:val="000000"/>
          <w:sz w:val="24"/>
          <w:szCs w:val="24"/>
          <w:vertAlign w:val="superscript"/>
          <w:lang w:val="en-SG"/>
        </w:rPr>
        <w:t xml:space="preserve">-1</w:t>
      </w:r>
      <w:r>
        <w:rPr>
          <w:rFonts w:hint="eastAsia" w:ascii="宋体" w:hAnsi="宋体" w:eastAsia="宋体" w:cs="宋体"/>
          <w:color w:val="000000"/>
          <w:sz w:val="24"/>
          <w:szCs w:val="24"/>
        </w:rPr>
        <w:t xml:space="preserve"> (24小时内)；</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9.光度准确性&lt;±15%（24小时内）；</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★10.激光光斑大小：直径2mm</w:t>
      </w:r>
      <w:r>
        <w:rPr>
          <w:rFonts w:ascii="Times New Roman" w:hAnsi="Times New Roman" w:eastAsia="宋体" w:cs="Times New Roman"/>
          <w:color w:val="000000"/>
          <w:sz w:val="24"/>
          <w:szCs w:val="24"/>
        </w:rPr>
        <w:t xml:space="preserve">⁓</w:t>
      </w:r>
      <w:r>
        <w:rPr>
          <w:rFonts w:hint="eastAsia" w:ascii="宋体" w:hAnsi="宋体" w:eastAsia="宋体" w:cs="宋体"/>
          <w:color w:val="000000"/>
          <w:sz w:val="24"/>
          <w:szCs w:val="24"/>
        </w:rPr>
        <w:t xml:space="preserve">8mm；</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11.检测器：电子冷却CCD检测器，</w:t>
      </w:r>
      <w:r>
        <w:rPr>
          <w:rFonts w:ascii="宋体" w:hAnsi="宋体" w:eastAsia="宋体" w:cs="宋体"/>
          <w:color w:val="000000"/>
          <w:sz w:val="24"/>
          <w:szCs w:val="24"/>
        </w:rPr>
        <w:t xml:space="preserve">制冷型 CCD 检测器，制冷温度≤-</w:t>
      </w: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0℃，保障检测灵敏度</w:t>
      </w:r>
      <w:r>
        <w:rPr>
          <w:rFonts w:hint="eastAsia" w:ascii="宋体" w:hAnsi="宋体" w:eastAsia="宋体" w:cs="宋体"/>
          <w:color w:val="000000"/>
          <w:sz w:val="24"/>
          <w:szCs w:val="24"/>
        </w:rPr>
        <w:t xml:space="preserve">；</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12.自动进样，可一次性放置多个样品，设定测试方法和采样区域后，仪器自动完成样品检测；</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13.软件可设置激光功率、积分时间、累计次数，可保存方法。软件还具备基线校正、归一化、均值去中心化等谱图预处理，以及PLS、PCA等多组分定性定量的功能；</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14.</w:t>
      </w:r>
      <w:r>
        <w:rPr>
          <w:rFonts w:ascii="宋体" w:hAnsi="宋体" w:eastAsia="宋体" w:cs="宋体"/>
          <w:color w:val="000000"/>
          <w:sz w:val="24"/>
          <w:szCs w:val="24"/>
        </w:rPr>
        <w:t xml:space="preserve">软件支持审计追踪、用户分级权限、数据本地存储，可满足医药行业合规数据管理需求</w:t>
      </w:r>
      <w:r>
        <w:rPr>
          <w:rFonts w:hint="eastAsia" w:ascii="宋体" w:hAnsi="宋体" w:eastAsia="宋体" w:cs="宋体"/>
          <w:color w:val="000000"/>
          <w:sz w:val="24"/>
          <w:szCs w:val="24"/>
        </w:rPr>
        <w:t xml:space="preserve">；</w:t>
      </w:r>
      <w:r/>
    </w:p>
    <w:p>
      <w:pPr>
        <w:ind w:firstLine="480"/>
        <w:spacing w:line="360" w:lineRule="auto"/>
        <w:tabs>
          <w:tab w:val="left" w:pos="360" w:leader="none"/>
        </w:tabs>
        <w:rPr>
          <w:rFonts w:ascii="宋体" w:hAnsi="宋体" w:eastAsia="宋体" w:cs="宋体"/>
          <w:color w:val="000000"/>
          <w:sz w:val="24"/>
          <w:szCs w:val="24"/>
        </w:rPr>
      </w:pPr>
      <w:r/>
      <w:bookmarkStart w:id="4" w:name="OLE_LINK1"/>
      <w:r>
        <w:rPr>
          <w:rFonts w:hint="eastAsia" w:ascii="宋体" w:hAnsi="宋体" w:eastAsia="宋体" w:cs="宋体"/>
          <w:color w:val="000000"/>
          <w:sz w:val="24"/>
          <w:szCs w:val="24"/>
        </w:rPr>
        <w:t xml:space="preserve">15.操作温度：21 °C ± 7°C；</w:t>
      </w:r>
      <w:bookmarkEnd w:id="4"/>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16.功率要求：110 V or 230 V 50/60 Hz单相；</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17.报告：系统校正和测试报告直接生成PDF，每个托盘测试里的多批次测试显示在同一报告中。</w:t>
      </w:r>
      <w:r/>
    </w:p>
    <w:p>
      <w:pPr>
        <w:ind w:firstLine="480"/>
        <w:spacing w:line="360" w:lineRule="auto"/>
        <w:tabs>
          <w:tab w:val="left" w:pos="360" w:leader="none"/>
        </w:tabs>
        <w:rPr>
          <w:rFonts w:ascii="宋体" w:hAnsi="宋体" w:eastAsia="宋体" w:cs="宋体"/>
          <w:bCs/>
          <w:color w:val="000000"/>
          <w:sz w:val="24"/>
          <w:szCs w:val="24"/>
        </w:rPr>
      </w:pPr>
      <w:r>
        <w:rPr>
          <w:rFonts w:hint="eastAsia" w:ascii="宋体" w:hAnsi="宋体" w:eastAsia="宋体" w:cs="宋体"/>
          <w:color w:val="000000"/>
          <w:sz w:val="24"/>
          <w:szCs w:val="24"/>
        </w:rPr>
        <w:t xml:space="preserve">18. </w:t>
      </w:r>
      <w:r>
        <w:rPr>
          <w:rFonts w:hint="eastAsia" w:ascii="宋体" w:hAnsi="宋体" w:eastAsia="宋体" w:cs="宋体"/>
          <w:bCs/>
          <w:color w:val="000000"/>
          <w:sz w:val="24"/>
          <w:szCs w:val="24"/>
        </w:rPr>
        <w:t xml:space="preserve">按安装验收完成之日起算，提供5年全维保服务；维保期间，设备任何部件故障需要8小时内响应，48小时内进行现场免费维修。安装验收单日需提供IQ和OQ验证服务及报告。</w:t>
      </w:r>
      <w:r/>
    </w:p>
    <w:p>
      <w:pPr>
        <w:ind w:firstLine="482"/>
        <w:spacing w:line="360" w:lineRule="auto"/>
        <w:tabs>
          <w:tab w:val="left" w:pos="36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（二）配置要求（清单）</w:t>
      </w:r>
      <w:r/>
    </w:p>
    <w:p>
      <w:pPr>
        <w:ind w:firstLine="480"/>
        <w:spacing w:line="360" w:lineRule="auto"/>
        <w:tabs>
          <w:tab w:val="left" w:pos="36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1.透射拉曼分析系统</w:t>
      </w:r>
      <w:r/>
    </w:p>
    <w:p>
      <w:pPr>
        <w:ind w:firstLine="480"/>
        <w:spacing w:line="360" w:lineRule="auto"/>
        <w:tabs>
          <w:tab w:val="left" w:pos="36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2.聚四氟乙烯标样，1个 </w:t>
      </w:r>
      <w:r/>
    </w:p>
    <w:p>
      <w:pPr>
        <w:ind w:firstLine="480"/>
        <w:spacing w:line="360" w:lineRule="auto"/>
        <w:tabs>
          <w:tab w:val="left" w:pos="36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3.聚苯乙烯标样，1个</w:t>
      </w:r>
      <w:r/>
    </w:p>
    <w:p>
      <w:pPr>
        <w:ind w:firstLine="480"/>
        <w:spacing w:line="360" w:lineRule="auto"/>
        <w:tabs>
          <w:tab w:val="left" w:pos="36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4.玻璃标准片，1个</w:t>
      </w:r>
      <w:r/>
    </w:p>
    <w:p>
      <w:pPr>
        <w:ind w:firstLine="480"/>
        <w:spacing w:line="360" w:lineRule="auto"/>
        <w:tabs>
          <w:tab w:val="left" w:pos="36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5.操作软件，1个</w:t>
      </w:r>
      <w:r/>
    </w:p>
    <w:p>
      <w:pPr>
        <w:ind w:firstLine="480"/>
        <w:spacing w:line="360" w:lineRule="auto"/>
        <w:tabs>
          <w:tab w:val="left" w:pos="36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6.标准托盘和HgAr光源，1个 </w:t>
      </w:r>
      <w:r/>
    </w:p>
    <w:p>
      <w:pPr>
        <w:ind w:firstLine="480"/>
        <w:spacing w:line="360" w:lineRule="auto"/>
        <w:tabs>
          <w:tab w:val="left" w:pos="36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7.定量软件，1个</w:t>
      </w:r>
      <w:r/>
    </w:p>
    <w:p>
      <w:pPr>
        <w:ind w:firstLine="480"/>
        <w:spacing w:line="360" w:lineRule="auto"/>
        <w:tabs>
          <w:tab w:val="left" w:pos="36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8.预装软件的笔记本电脑，1个</w:t>
      </w:r>
      <w:r/>
    </w:p>
    <w:p>
      <w:pPr>
        <w:ind w:firstLine="480"/>
        <w:spacing w:line="360" w:lineRule="auto"/>
        <w:tabs>
          <w:tab w:val="left" w:pos="36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9.粉末样品盘，1个</w:t>
      </w:r>
      <w:r/>
    </w:p>
    <w:p>
      <w:pPr>
        <w:ind w:firstLine="480"/>
        <w:spacing w:line="360" w:lineRule="auto"/>
        <w:tabs>
          <w:tab w:val="left" w:pos="36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10.片剂样品盘，1个</w:t>
      </w:r>
      <w:r/>
    </w:p>
    <w:p>
      <w:pPr>
        <w:ind w:firstLine="480"/>
        <w:spacing w:line="360" w:lineRule="auto"/>
        <w:tabs>
          <w:tab w:val="left" w:pos="36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11.胶囊样品盘，1个</w:t>
      </w:r>
      <w:r/>
    </w:p>
    <w:p>
      <w:pPr>
        <w:ind w:firstLine="480"/>
        <w:spacing w:line="360" w:lineRule="auto"/>
        <w:tabs>
          <w:tab w:val="left" w:pos="36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12.孔板样品盘，1个</w:t>
      </w:r>
      <w:r/>
    </w:p>
    <w:p>
      <w:pPr>
        <w:ind w:firstLine="482"/>
        <w:spacing w:line="360" w:lineRule="auto"/>
        <w:tabs>
          <w:tab w:val="left" w:pos="36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（三）付款方式</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1）在合同签订后30日内，采购人向中标供应商支付合同总价90%的预付款。中标供应商须在收到预付款前（一般为合同签订后5天内），向采购人提供与该预付款等额的、由商业银行出具的不可撤销的、无条件的见索即付独立预付款保函（保函格式及内容须事先经采购人确认）。该保函在设备最终验收合格后30日内无息退还； </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2）全部设备完成安装、调试并正常运行后，经采购人签署最终验收合格证明文件（以采购人统一制式标准及签章为准），采购人再行支付合同总价10%的尾款；</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3）每次付款前，中标单位均须提供对应金额的、合法有效增值税专用发票。</w:t>
      </w:r>
      <w:r/>
    </w:p>
    <w:p>
      <w:pPr>
        <w:ind w:firstLine="482"/>
        <w:spacing w:line="360" w:lineRule="auto"/>
        <w:tabs>
          <w:tab w:val="left" w:pos="36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（四）履约保证金</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中标供应商须在签订合同前，向采购人缴纳合同金额的</w:t>
      </w:r>
      <w:r>
        <w:rPr>
          <w:rFonts w:ascii="宋体" w:hAnsi="宋体" w:eastAsia="宋体" w:cs="宋体"/>
          <w:color w:val="000000"/>
          <w:sz w:val="24"/>
          <w:szCs w:val="24"/>
        </w:rPr>
        <w:t xml:space="preserve">10%作为履约保证金，至采购人签署最终验收合格证明之日起稳定运行1年后无息退还。</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履约保证金形式：以转账、支票、汇票、本票或者金融机构、担保机构出具的见索即付保函等非现金形式提交（保函内容须经学校认可）。</w:t>
      </w:r>
      <w:r/>
    </w:p>
    <w:p>
      <w:pPr>
        <w:ind w:firstLine="482"/>
        <w:spacing w:line="360" w:lineRule="auto"/>
        <w:tabs>
          <w:tab w:val="left" w:pos="36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（五）交付及安装调试</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1．交付流程：中标供应商应当在合同签订后7个月内将货物运送至采购人指定实验室（采购方另行约定的时间除外，但最迟不得晚于2027年3月31日）。</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2．安装、调试及培训：供应商将设备运送至指定地点后的7个工作日内，采购方与供应方应确认安装调试日期，采购方应根据供应方要求准备好安装调试条件，供应商派专人到现场进行安装调试，并对采购方人员进行相关培训。</w:t>
      </w:r>
      <w:r/>
    </w:p>
    <w:p>
      <w:pPr>
        <w:ind w:firstLine="482"/>
        <w:spacing w:line="360" w:lineRule="auto"/>
        <w:tabs>
          <w:tab w:val="left" w:pos="36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（六）验收标准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货物安装调试完成后，按如下指标进行逐项测试：</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1.采用透射式拉曼信号采集方式，从而获取样品整体信息；能实现片剂、胶囊、粉末、凝胶的整体样品信息采集；</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2.拉曼位移光谱范围：</w:t>
      </w:r>
      <w:bookmarkStart w:id="5" w:name="_Hlk236120332"/>
      <w:r>
        <w:rPr>
          <w:rFonts w:ascii="宋体" w:hAnsi="宋体" w:eastAsia="宋体" w:cs="宋体"/>
          <w:color w:val="000000"/>
          <w:sz w:val="24"/>
          <w:szCs w:val="24"/>
        </w:rPr>
        <w:t xml:space="preserve">100</w:t>
      </w:r>
      <w:r>
        <w:t xml:space="preserve"> </w:t>
      </w:r>
      <w:r>
        <w:rPr>
          <w:rFonts w:ascii="宋体" w:hAnsi="宋体" w:eastAsia="宋体" w:cs="宋体"/>
          <w:color w:val="000000"/>
          <w:sz w:val="24"/>
          <w:szCs w:val="24"/>
        </w:rPr>
        <w:t xml:space="preserve">cm</w:t>
      </w:r>
      <w:r>
        <w:rPr>
          <w:rFonts w:ascii="宋体" w:hAnsi="宋体" w:eastAsia="宋体" w:cs="宋体"/>
          <w:color w:val="000000"/>
          <w:sz w:val="24"/>
          <w:szCs w:val="24"/>
          <w:vertAlign w:val="superscript"/>
        </w:rPr>
        <w:t xml:space="preserve">-1</w:t>
      </w:r>
      <w:r>
        <w:rPr>
          <w:rFonts w:ascii="Times New Roman" w:hAnsi="Times New Roman" w:eastAsia="宋体" w:cs="Times New Roman"/>
          <w:color w:val="000000"/>
          <w:sz w:val="24"/>
          <w:szCs w:val="24"/>
        </w:rPr>
        <w:t xml:space="preserve">⁓</w:t>
      </w:r>
      <w:r>
        <w:rPr>
          <w:rFonts w:ascii="宋体" w:hAnsi="宋体" w:eastAsia="宋体" w:cs="宋体"/>
          <w:color w:val="000000"/>
          <w:sz w:val="24"/>
          <w:szCs w:val="24"/>
        </w:rPr>
        <w:t xml:space="preserve">2300cm</w:t>
      </w:r>
      <w:r>
        <w:rPr>
          <w:rFonts w:ascii="宋体" w:hAnsi="宋体" w:eastAsia="宋体" w:cs="宋体"/>
          <w:color w:val="000000"/>
          <w:sz w:val="24"/>
          <w:szCs w:val="24"/>
          <w:vertAlign w:val="superscript"/>
        </w:rPr>
        <w:t xml:space="preserve">-1</w:t>
      </w:r>
      <w:bookmarkEnd w:id="5"/>
      <w:r>
        <w:rPr>
          <w:rFonts w:ascii="宋体" w:hAnsi="宋体" w:eastAsia="宋体" w:cs="宋体"/>
          <w:color w:val="000000"/>
          <w:sz w:val="24"/>
          <w:szCs w:val="24"/>
        </w:rPr>
        <w:t xml:space="preserve">；</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3.近红外785/830nm 激光均可；</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4.激光功率≥300mW, 可调，满足不同响应物质的拉曼测试；</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5.光谱分辨率&lt; 8cm</w:t>
      </w:r>
      <w:r>
        <w:rPr>
          <w:rFonts w:ascii="宋体" w:hAnsi="宋体" w:eastAsia="宋体" w:cs="宋体"/>
          <w:color w:val="000000"/>
          <w:sz w:val="24"/>
          <w:szCs w:val="24"/>
          <w:vertAlign w:val="superscript"/>
        </w:rPr>
        <w:t xml:space="preserve">-1 </w:t>
      </w:r>
      <w:r>
        <w:rPr>
          <w:rFonts w:ascii="宋体" w:hAnsi="宋体" w:eastAsia="宋体" w:cs="宋体"/>
          <w:color w:val="000000"/>
          <w:sz w:val="24"/>
          <w:szCs w:val="24"/>
        </w:rPr>
        <w:t xml:space="preserve">(FWHM)；</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6.波数准确性&lt;±1.5cm</w:t>
      </w:r>
      <w:r>
        <w:rPr>
          <w:rFonts w:ascii="宋体" w:hAnsi="宋体" w:eastAsia="宋体" w:cs="宋体"/>
          <w:color w:val="000000"/>
          <w:sz w:val="24"/>
          <w:szCs w:val="24"/>
          <w:vertAlign w:val="superscript"/>
        </w:rPr>
        <w:t xml:space="preserve">-1 </w:t>
      </w:r>
      <w:r>
        <w:rPr>
          <w:rFonts w:ascii="宋体" w:hAnsi="宋体" w:eastAsia="宋体" w:cs="宋体"/>
          <w:color w:val="000000"/>
          <w:sz w:val="24"/>
          <w:szCs w:val="24"/>
        </w:rPr>
        <w:t xml:space="preserve">(24小时内)；</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7.光度准确性&lt;±15%（24小时内）；</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8.激光光斑</w:t>
      </w:r>
      <w:r>
        <w:rPr>
          <w:rFonts w:hint="eastAsia" w:ascii="宋体" w:hAnsi="宋体" w:eastAsia="宋体" w:cs="宋体"/>
          <w:color w:val="000000"/>
          <w:sz w:val="24"/>
          <w:szCs w:val="24"/>
        </w:rPr>
        <w:t xml:space="preserve">直径</w:t>
      </w:r>
      <w:r>
        <w:rPr>
          <w:rFonts w:ascii="宋体" w:hAnsi="宋体" w:eastAsia="宋体" w:cs="宋体"/>
          <w:color w:val="000000"/>
          <w:sz w:val="24"/>
          <w:szCs w:val="24"/>
        </w:rPr>
        <w:t xml:space="preserve">2mm</w:t>
      </w:r>
      <w:r>
        <w:rPr>
          <w:rFonts w:ascii="Times New Roman" w:hAnsi="Times New Roman" w:eastAsia="宋体" w:cs="Times New Roman"/>
          <w:color w:val="000000"/>
          <w:sz w:val="24"/>
          <w:szCs w:val="24"/>
        </w:rPr>
        <w:t xml:space="preserve">⁓</w:t>
      </w:r>
      <w:r>
        <w:rPr>
          <w:rFonts w:ascii="宋体" w:hAnsi="宋体" w:eastAsia="宋体" w:cs="宋体"/>
          <w:color w:val="000000"/>
          <w:sz w:val="24"/>
          <w:szCs w:val="24"/>
        </w:rPr>
        <w:t xml:space="preserve">8</w:t>
      </w:r>
      <w:bookmarkStart w:id="6" w:name="_Hlk236120223"/>
      <w:r>
        <w:rPr>
          <w:rFonts w:ascii="宋体" w:hAnsi="宋体" w:eastAsia="宋体" w:cs="宋体"/>
          <w:color w:val="000000"/>
          <w:sz w:val="24"/>
          <w:szCs w:val="24"/>
        </w:rPr>
        <w:t xml:space="preserve">mm</w:t>
      </w:r>
      <w:bookmarkEnd w:id="6"/>
      <w:r>
        <w:rPr>
          <w:rFonts w:ascii="宋体" w:hAnsi="宋体" w:eastAsia="宋体" w:cs="宋体"/>
          <w:color w:val="000000"/>
          <w:sz w:val="24"/>
          <w:szCs w:val="24"/>
        </w:rPr>
        <w:t xml:space="preserve">可调</w:t>
      </w:r>
      <w:r>
        <w:rPr>
          <w:rFonts w:hint="eastAsia" w:ascii="宋体" w:hAnsi="宋体" w:eastAsia="宋体" w:cs="宋体"/>
          <w:color w:val="000000"/>
          <w:sz w:val="24"/>
          <w:szCs w:val="24"/>
        </w:rPr>
        <w:t xml:space="preserve">；</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9.制冷型 CCD 检测器，制冷温度≤-40℃；</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10.软件支持审计追踪、用户分级权限、数据本地存储，可满足医药行业合规数据管理需求；</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除满足上述技术指标外，本合同未规定的其他指标应按国际、国家相关标准、行业通行标准及厂方出厂标准进行验收。</w:t>
      </w:r>
      <w:r/>
    </w:p>
    <w:p>
      <w:pPr>
        <w:ind w:firstLine="482"/>
        <w:spacing w:line="360" w:lineRule="auto"/>
        <w:tabs>
          <w:tab w:val="left" w:pos="36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（七）质保服务要求</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1．</w:t>
      </w:r>
      <w:r>
        <w:rPr>
          <w:rFonts w:ascii="宋体" w:hAnsi="宋体" w:eastAsia="宋体" w:cs="宋体"/>
          <w:b/>
          <w:bCs/>
          <w:color w:val="000000"/>
          <w:sz w:val="24"/>
          <w:szCs w:val="24"/>
        </w:rPr>
        <w:t xml:space="preserve">设备免费质保期不少于5年，自最终验收完成合格之日起算，终身维修</w:t>
      </w:r>
      <w:r>
        <w:rPr>
          <w:rFonts w:ascii="宋体" w:hAnsi="宋体" w:eastAsia="宋体" w:cs="宋体"/>
          <w:color w:val="000000"/>
          <w:sz w:val="24"/>
          <w:szCs w:val="24"/>
        </w:rPr>
        <w:t xml:space="preserve">；</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2．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ind w:firstLine="482"/>
        <w:spacing w:line="360" w:lineRule="auto"/>
        <w:tabs>
          <w:tab w:val="left" w:pos="36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（八）报价要求</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1.报价币种为人民币。</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2.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3.投标产品为进口产品时，报价必须为人民币含税价，即在采购人指定地点交货所需的所有费用，包含但不限于进口关税、进口增值税、进口代理服务费及安装、调试、培训和检测等的全部费用。</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2）本次采购的产品使用场景不符合免税办理条件，如响应报价的进口产品，即使在免税清单内，报价也必须为含税价，不接受免税报价。</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7" w:name="_Toc3769"/>
      <w:r>
        <w:rPr>
          <w:rFonts w:ascii="宋体" w:hAnsi="宋体" w:eastAsia="宋体" w:cs="宋体"/>
          <w:b/>
          <w:sz w:val="44"/>
        </w:rPr>
        <w:t xml:space="preserve">第五章</w:t>
      </w:r>
      <w:r>
        <w:rPr>
          <w:rFonts w:hint="eastAsia" w:ascii="宋体" w:hAnsi="宋体" w:eastAsia="宋体" w:cs="宋体"/>
          <w:b/>
          <w:sz w:val="44"/>
        </w:rPr>
        <w:t xml:space="preserve"> </w:t>
      </w:r>
      <w:r>
        <w:rPr>
          <w:rFonts w:ascii="宋体" w:hAnsi="宋体" w:eastAsia="宋体" w:cs="宋体"/>
          <w:b/>
          <w:sz w:val="44"/>
        </w:rPr>
        <w:t xml:space="preserve">合同条款</w:t>
      </w:r>
      <w:bookmarkEnd w:id="7"/>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0"/>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480" w:lineRule="auto"/>
        <w:rPr>
          <w:rFonts w:ascii="宋体" w:hAnsi="宋体"/>
          <w:b/>
          <w:bCs/>
          <w:sz w:val="32"/>
          <w:szCs w:val="32"/>
          <w:highlight w:val="none"/>
        </w:rPr>
      </w:pPr>
      <w:r>
        <w:rPr>
          <w:rFonts w:hint="eastAsia" w:ascii="宋体" w:hAnsi="宋体"/>
          <w:b/>
          <w:bCs/>
          <w:sz w:val="32"/>
          <w:szCs w:val="32"/>
          <w:highlight w:val="none"/>
        </w:rPr>
        <w:t xml:space="preserve">合同主要条款</w:t>
      </w:r>
      <w:r/>
    </w:p>
    <w:p>
      <w:pPr>
        <w:ind w:firstLine="0"/>
        <w:jc w:val="center"/>
        <w:spacing w:line="480" w:lineRule="auto"/>
        <w:rPr>
          <w:rFonts w:ascii="宋体" w:hAnsi="宋体" w:cs="宋体"/>
          <w:b/>
          <w:sz w:val="24"/>
          <w:szCs w:val="24"/>
          <w:highlight w:val="none"/>
        </w:rPr>
      </w:pPr>
      <w:r>
        <w:rPr>
          <w:rFonts w:hint="eastAsia" w:ascii="宋体" w:hAnsi="宋体" w:cs="宋体"/>
          <w:b/>
          <w:sz w:val="24"/>
          <w:szCs w:val="24"/>
          <w:highlight w:val="none"/>
        </w:rPr>
        <w:t xml:space="preserve">合同编号：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zh-CN"/>
        </w:rPr>
        <w:t xml:space="preserve">甲方：苏州大学 </w:t>
      </w:r>
      <w:r/>
    </w:p>
    <w:p>
      <w:pPr>
        <w:ind w:firstLine="480"/>
        <w:spacing w:line="360" w:lineRule="auto"/>
        <w:rPr>
          <w:rFonts w:ascii="宋体" w:hAnsi="宋体" w:cs="宋体"/>
          <w:sz w:val="24"/>
          <w:szCs w:val="24"/>
          <w:highlight w:val="none"/>
          <w:u w:val="single"/>
        </w:rPr>
      </w:pPr>
      <w:r>
        <w:rPr>
          <w:rFonts w:hint="eastAsia" w:ascii="宋体" w:hAnsi="宋体" w:cs="宋体"/>
          <w:sz w:val="24"/>
          <w:szCs w:val="24"/>
          <w:highlight w:val="none"/>
          <w:lang w:val="zh-CN"/>
        </w:rPr>
        <w:t xml:space="preserve">乙方：</w:t>
      </w:r>
      <w:r>
        <w:rPr>
          <w:rFonts w:hint="eastAsia" w:ascii="宋体" w:hAnsi="宋体" w:cs="宋体"/>
          <w:sz w:val="24"/>
          <w:szCs w:val="24"/>
          <w:highlight w:val="none"/>
          <w:u w:val="single"/>
          <w:lang w:val="zh-CN"/>
        </w:rPr>
        <w:t xml:space="preserve">                </w:t>
      </w:r>
      <w:r/>
    </w:p>
    <w:p>
      <w:pPr>
        <w:ind w:firstLine="480"/>
        <w:spacing w:line="360" w:lineRule="auto"/>
        <w:rPr>
          <w:rFonts w:ascii="宋体" w:hAnsi="宋体" w:cs="宋体"/>
          <w:sz w:val="24"/>
          <w:szCs w:val="24"/>
          <w:highlight w:val="none"/>
          <w:lang w:val="zh-CN"/>
        </w:rPr>
      </w:pPr>
      <w:r>
        <w:rPr>
          <w:rFonts w:ascii="宋体" w:hAnsi="宋体" w:cs="宋体"/>
          <w:sz w:val="24"/>
          <w:szCs w:val="24"/>
          <w:highlight w:val="none"/>
          <w:lang w:val="zh-CN"/>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zh-CN"/>
        </w:rPr>
        <w:t xml:space="preserve">根据政府采购编号</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 xml:space="preserve">号采购文件及乙方中标的投标文件和中标通知书，甲乙双方就此次中标的</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 xml:space="preserve">事宜，签订本合同书。</w:t>
      </w:r>
      <w:r/>
    </w:p>
    <w:p>
      <w:pPr>
        <w:ind w:left="0" w:firstLine="482"/>
        <w:spacing w:line="360" w:lineRule="auto"/>
        <w:rPr>
          <w:rFonts w:ascii="宋体" w:hAnsi="宋体" w:cs="宋体"/>
          <w:sz w:val="24"/>
          <w:szCs w:val="24"/>
          <w:highlight w:val="none"/>
        </w:rPr>
      </w:pPr>
      <w:r>
        <w:rPr>
          <w:rFonts w:hint="eastAsia" w:ascii="宋体" w:hAnsi="宋体" w:cs="宋体"/>
          <w:b/>
          <w:sz w:val="24"/>
          <w:szCs w:val="24"/>
          <w:highlight w:val="none"/>
        </w:rPr>
        <w:t xml:space="preserve">第一条 </w:t>
      </w:r>
      <w:r>
        <w:rPr>
          <w:rFonts w:hint="eastAsia" w:ascii="宋体" w:hAnsi="宋体" w:cs="宋体"/>
          <w:sz w:val="24"/>
          <w:szCs w:val="24"/>
          <w:highlight w:val="none"/>
        </w:rPr>
        <w:t xml:space="preserve">乙方根据甲方需求提供下列货物：</w:t>
      </w:r>
      <w:r/>
    </w:p>
    <w:tbl>
      <w:tblPr>
        <w:tblStyle w:val="76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359"/>
        <w:gridCol w:w="1738"/>
        <w:gridCol w:w="868"/>
        <w:gridCol w:w="1550"/>
        <w:gridCol w:w="1491"/>
        <w:gridCol w:w="723"/>
        <w:gridCol w:w="1121"/>
      </w:tblGrid>
      <w:tr>
        <w:trPr/>
        <w:tc>
          <w:tcPr>
            <w:tcW w:w="347"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714"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名称</w:t>
            </w:r>
            <w:r/>
          </w:p>
        </w:tc>
        <w:tc>
          <w:tcPr>
            <w:tcW w:w="913"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型号、规格</w:t>
            </w:r>
            <w:r/>
          </w:p>
        </w:tc>
        <w:tc>
          <w:tcPr>
            <w:tcW w:w="456"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数量</w:t>
            </w:r>
            <w:r/>
          </w:p>
        </w:tc>
        <w:tc>
          <w:tcPr>
            <w:tcBorders>
              <w:right w:val="single" w:color="auto" w:sz="4" w:space="0"/>
            </w:tcBorders>
            <w:tcW w:w="814"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单价（万元人民币）</w:t>
            </w:r>
            <w:r/>
          </w:p>
        </w:tc>
        <w:tc>
          <w:tcPr>
            <w:tcBorders>
              <w:left w:val="single" w:color="auto" w:sz="4" w:space="0"/>
              <w:right w:val="single" w:color="auto" w:sz="4" w:space="0"/>
            </w:tcBorders>
            <w:tcW w:w="783"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总价（万元人民币）</w:t>
            </w:r>
            <w:r/>
          </w:p>
        </w:tc>
        <w:tc>
          <w:tcPr>
            <w:tcBorders>
              <w:left w:val="single" w:color="auto" w:sz="4" w:space="0"/>
            </w:tcBorders>
            <w:tcW w:w="380"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品牌</w:t>
            </w:r>
            <w:r/>
          </w:p>
        </w:tc>
        <w:tc>
          <w:tcPr>
            <w:tcW w:w="589"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产地</w:t>
            </w:r>
            <w:r/>
          </w:p>
        </w:tc>
      </w:tr>
      <w:tr>
        <w:trPr>
          <w:trHeight w:val="300"/>
        </w:trPr>
        <w:tc>
          <w:tcPr>
            <w:tcBorders>
              <w:bottom w:val="single" w:color="auto" w:sz="4" w:space="0"/>
            </w:tcBorders>
            <w:tcW w:w="347"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Borders>
              <w:bottom w:val="single" w:color="auto" w:sz="4" w:space="0"/>
            </w:tcBorders>
            <w:tcW w:w="714"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913"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456"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right w:val="single" w:color="auto" w:sz="4" w:space="0"/>
            </w:tcBorders>
            <w:tcW w:w="814"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783"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tcBorders>
            <w:tcW w:w="380"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589"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300"/>
        </w:trPr>
        <w:tc>
          <w:tcPr>
            <w:tcBorders>
              <w:bottom w:val="single" w:color="auto" w:sz="4" w:space="0"/>
              <w:right w:val="single" w:color="auto" w:sz="4" w:space="0"/>
            </w:tcBorders>
            <w:tcW w:w="347"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Borders>
              <w:left w:val="single" w:color="auto" w:sz="4" w:space="0"/>
              <w:bottom w:val="single" w:color="auto" w:sz="4" w:space="0"/>
              <w:right w:val="single" w:color="auto" w:sz="4" w:space="0"/>
            </w:tcBorders>
            <w:tcW w:w="714"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913"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456"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814"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783"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380"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tcBorders>
            <w:tcW w:w="589"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150"/>
        </w:trPr>
        <w:tc>
          <w:tcPr>
            <w:tcBorders>
              <w:top w:val="single" w:color="auto" w:sz="4" w:space="0"/>
              <w:right w:val="single" w:color="auto" w:sz="4" w:space="0"/>
            </w:tcBorders>
            <w:tcW w:w="347" w:type="pc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single" w:color="auto" w:sz="4" w:space="0"/>
              <w:left w:val="single" w:color="auto" w:sz="4" w:space="0"/>
              <w:right w:val="single" w:color="auto" w:sz="4" w:space="0"/>
            </w:tcBorders>
            <w:tcW w:w="714"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913"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456"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814"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783"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380"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tcBorders>
            <w:tcW w:w="589"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r>
    </w:tbl>
    <w:p>
      <w:pPr>
        <w:ind w:firstLine="480"/>
        <w:spacing w:line="360" w:lineRule="auto"/>
        <w:rPr>
          <w:rFonts w:ascii="宋体" w:hAnsi="宋体" w:cs="宋体"/>
          <w:b/>
          <w:sz w:val="24"/>
          <w:szCs w:val="24"/>
          <w:highlight w:val="none"/>
        </w:rPr>
      </w:pPr>
      <w:r>
        <w:rPr>
          <w:rFonts w:hint="eastAsia" w:ascii="宋体" w:hAnsi="宋体" w:cs="宋体"/>
          <w:sz w:val="24"/>
          <w:szCs w:val="24"/>
          <w:highlight w:val="none"/>
        </w:rPr>
        <w:t xml:space="preserve">设备配置、技术指标、安装条件及验收指标等详见附件一技术协议。</w:t>
      </w:r>
      <w:r/>
    </w:p>
    <w:p>
      <w:pPr>
        <w:ind w:left="0"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第二条 合同总价款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本合同项下货物总价款为人民币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本合同总价款是</w:t>
      </w:r>
      <w:r>
        <w:rPr>
          <w:rFonts w:ascii="宋体" w:hAnsi="宋体" w:eastAsia="宋体" w:cs="宋体"/>
          <w:color w:val="000000"/>
          <w:sz w:val="24"/>
          <w:szCs w:val="24"/>
        </w:rPr>
        <w:t xml:space="preserve">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本合同执行期间合同总价款不变。</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第三条  履约保证金</w:t>
      </w:r>
      <w:r/>
    </w:p>
    <w:p>
      <w:pPr>
        <w:ind w:firstLine="480"/>
        <w:spacing w:line="360" w:lineRule="auto"/>
        <w:rPr>
          <w:rFonts w:ascii="宋体" w:hAnsi="宋体" w:cs="宋体"/>
          <w:b/>
          <w:sz w:val="24"/>
          <w:szCs w:val="24"/>
          <w:highlight w:val="none"/>
        </w:rPr>
      </w:pPr>
      <w:r>
        <w:rPr>
          <w:rFonts w:hint="eastAsia" w:ascii="宋体" w:hAnsi="宋体" w:cs="宋体"/>
          <w:sz w:val="24"/>
          <w:szCs w:val="24"/>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第四条  权利保证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第五条  质量保证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3、设备的质保期为验收合格之日起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个月。质保期内仪器设备本身所发生的问题（人为因素除外），由乙方提供完全无偿的维修服务。</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第六条  包装要求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2、每一包装单元内应附详细的装箱单、质量合格凭证以及其他必须的相关材料。</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第七条  交货</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1、乙方应当在合同签订</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个月内将货物运送至采购人指定实验室（采购方另行约定的时间除外，但最迟不得晚于2027年3月31日）。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第八条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 安装调试、培训和验收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1、乙方将设备运送至指定实验室后的</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个工作日内，采购方与供应方应确认安装调试日期，采购方应根据供应方要求准备好安装调试条件，供应商派专人到现场进行安装调试，并对采购方人员进行相关培训。</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2、甲方应当在乙方安装调试完成后的5个工作日内对货物进行验收，验收合格的，由甲方签署验收单并加盖单位公章。特殊情况，甲乙双方协商解决。</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3、验收条款</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货物安装调试完成后，按如下指标进行逐项测试：</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1.采用透射式拉曼信号采集方式，从而获取样品整体信息；能实现片剂、胶囊、粉末、凝胶的整体样品信息采集；</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2.拉曼位移光谱范围：100</w:t>
      </w:r>
      <w:r>
        <w:t xml:space="preserve"> </w:t>
      </w:r>
      <w:r>
        <w:rPr>
          <w:rFonts w:ascii="宋体" w:hAnsi="宋体" w:eastAsia="宋体" w:cs="宋体"/>
          <w:color w:val="000000"/>
          <w:sz w:val="24"/>
          <w:szCs w:val="24"/>
        </w:rPr>
        <w:t xml:space="preserve">cm</w:t>
      </w:r>
      <w:r>
        <w:rPr>
          <w:rFonts w:ascii="宋体" w:hAnsi="宋体" w:eastAsia="宋体" w:cs="宋体"/>
          <w:color w:val="000000"/>
          <w:sz w:val="24"/>
          <w:szCs w:val="24"/>
          <w:vertAlign w:val="superscript"/>
        </w:rPr>
        <w:t xml:space="preserve">-1</w:t>
      </w:r>
      <w:r>
        <w:rPr>
          <w:rFonts w:ascii="Times New Roman" w:hAnsi="Times New Roman" w:eastAsia="宋体" w:cs="Times New Roman"/>
          <w:color w:val="000000"/>
          <w:sz w:val="24"/>
          <w:szCs w:val="24"/>
        </w:rPr>
        <w:t xml:space="preserve">⁓</w:t>
      </w:r>
      <w:r>
        <w:rPr>
          <w:rFonts w:ascii="宋体" w:hAnsi="宋体" w:eastAsia="宋体" w:cs="宋体"/>
          <w:color w:val="000000"/>
          <w:sz w:val="24"/>
          <w:szCs w:val="24"/>
        </w:rPr>
        <w:t xml:space="preserve">2300cm</w:t>
      </w:r>
      <w:r>
        <w:rPr>
          <w:rFonts w:ascii="宋体" w:hAnsi="宋体" w:eastAsia="宋体" w:cs="宋体"/>
          <w:color w:val="000000"/>
          <w:sz w:val="24"/>
          <w:szCs w:val="24"/>
          <w:vertAlign w:val="superscript"/>
        </w:rPr>
        <w:t xml:space="preserve">-1</w:t>
      </w:r>
      <w:r>
        <w:rPr>
          <w:rFonts w:ascii="宋体" w:hAnsi="宋体" w:eastAsia="宋体" w:cs="宋体"/>
          <w:color w:val="000000"/>
          <w:sz w:val="24"/>
          <w:szCs w:val="24"/>
        </w:rPr>
        <w:t xml:space="preserve">；</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3.近红外785/830nm 激光均可；</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4.激光功率≥300mW, 可调，满足不同响应物质的拉曼测试；</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5.光谱分辨率&lt; 8cm</w:t>
      </w:r>
      <w:r>
        <w:rPr>
          <w:rFonts w:ascii="宋体" w:hAnsi="宋体" w:eastAsia="宋体" w:cs="宋体"/>
          <w:color w:val="000000"/>
          <w:sz w:val="24"/>
          <w:szCs w:val="24"/>
          <w:vertAlign w:val="superscript"/>
        </w:rPr>
        <w:t xml:space="preserve">-1 </w:t>
      </w:r>
      <w:r>
        <w:rPr>
          <w:rFonts w:ascii="宋体" w:hAnsi="宋体" w:eastAsia="宋体" w:cs="宋体"/>
          <w:color w:val="000000"/>
          <w:sz w:val="24"/>
          <w:szCs w:val="24"/>
        </w:rPr>
        <w:t xml:space="preserve">(FWHM)；</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6.波数准确性&lt;±1.5cm</w:t>
      </w:r>
      <w:r>
        <w:rPr>
          <w:rFonts w:ascii="宋体" w:hAnsi="宋体" w:eastAsia="宋体" w:cs="宋体"/>
          <w:color w:val="000000"/>
          <w:sz w:val="24"/>
          <w:szCs w:val="24"/>
          <w:vertAlign w:val="superscript"/>
        </w:rPr>
        <w:t xml:space="preserve">-1 </w:t>
      </w:r>
      <w:r>
        <w:rPr>
          <w:rFonts w:ascii="宋体" w:hAnsi="宋体" w:eastAsia="宋体" w:cs="宋体"/>
          <w:color w:val="000000"/>
          <w:sz w:val="24"/>
          <w:szCs w:val="24"/>
        </w:rPr>
        <w:t xml:space="preserve">(24小时内)；</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7.光度准确性&lt;±15%（24小时内）；</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8.激光光斑</w:t>
      </w:r>
      <w:r>
        <w:rPr>
          <w:rFonts w:hint="eastAsia" w:ascii="宋体" w:hAnsi="宋体" w:eastAsia="宋体" w:cs="宋体"/>
          <w:color w:val="000000"/>
          <w:sz w:val="24"/>
          <w:szCs w:val="24"/>
        </w:rPr>
        <w:t xml:space="preserve">直径</w:t>
      </w:r>
      <w:r>
        <w:rPr>
          <w:rFonts w:ascii="宋体" w:hAnsi="宋体" w:eastAsia="宋体" w:cs="宋体"/>
          <w:color w:val="000000"/>
          <w:sz w:val="24"/>
          <w:szCs w:val="24"/>
        </w:rPr>
        <w:t xml:space="preserve">2mm</w:t>
      </w:r>
      <w:r>
        <w:rPr>
          <w:rFonts w:ascii="Times New Roman" w:hAnsi="Times New Roman" w:eastAsia="宋体" w:cs="Times New Roman"/>
          <w:color w:val="000000"/>
          <w:sz w:val="24"/>
          <w:szCs w:val="24"/>
        </w:rPr>
        <w:t xml:space="preserve">⁓</w:t>
      </w:r>
      <w:r>
        <w:rPr>
          <w:rFonts w:ascii="宋体" w:hAnsi="宋体" w:eastAsia="宋体" w:cs="宋体"/>
          <w:color w:val="000000"/>
          <w:sz w:val="24"/>
          <w:szCs w:val="24"/>
        </w:rPr>
        <w:t xml:space="preserve">8mm可调</w:t>
      </w:r>
      <w:r>
        <w:rPr>
          <w:rFonts w:hint="eastAsia" w:ascii="宋体" w:hAnsi="宋体" w:eastAsia="宋体" w:cs="宋体"/>
          <w:color w:val="000000"/>
          <w:sz w:val="24"/>
          <w:szCs w:val="24"/>
        </w:rPr>
        <w:t xml:space="preserve">；</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9.制冷型 CCD 检测器，制冷温度≤-40℃；</w:t>
      </w:r>
      <w:r/>
    </w:p>
    <w:p>
      <w:pPr>
        <w:ind w:firstLine="480"/>
        <w:spacing w:line="360" w:lineRule="auto"/>
        <w:tabs>
          <w:tab w:val="left" w:pos="360" w:leader="none"/>
        </w:tabs>
        <w:rPr>
          <w:rFonts w:ascii="宋体" w:hAnsi="宋体" w:eastAsia="宋体" w:cs="宋体"/>
          <w:color w:val="000000"/>
          <w:sz w:val="24"/>
          <w:szCs w:val="24"/>
        </w:rPr>
      </w:pPr>
      <w:r>
        <w:rPr>
          <w:rFonts w:ascii="宋体" w:hAnsi="宋体" w:eastAsia="宋体" w:cs="宋体"/>
          <w:color w:val="000000"/>
          <w:sz w:val="24"/>
          <w:szCs w:val="24"/>
        </w:rPr>
        <w:t xml:space="preserve">10.软件支持审计追踪、用户分级权限、数据本地存储，可满足医药行业合规数据管理需求；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除满足上述技术指标外，本合同未规定的其他指标应按国际、国家相关标准、行业通行标准及厂方出厂标准进行验收。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如果双方对验收结果有争议，可委托双方一致认可的国家相关权威检测中心进行检测，以检测结果作为最终验收结果，费用由乙方承担。</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第九条  伴随服务／售后服务</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1、乙方应按照国家有关法律法规规章和“三包”规定以及合同所附的“服务承诺”（如果有）提供服务。</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2、除前款规定外，乙方还应提供下列服务：</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（1）货物的现场安装、调试和/或启动监督；</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（2）就货物的安装、启动、运行及维护等对甲方人员进行免费培训。</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3、质保期内，乙方负责对其提供的货物整机进行维修和系统维护（乙方上门服务），不再收取任何费用。</w:t>
      </w:r>
      <w:r/>
    </w:p>
    <w:p>
      <w:pPr>
        <w:ind w:firstLine="480"/>
        <w:spacing w:line="360" w:lineRule="auto"/>
        <w:tabs>
          <w:tab w:val="left" w:pos="1620" w:leader="none"/>
        </w:tabs>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 xml:space="preserve">4、货物故障报修的响应时间为：</w:t>
      </w:r>
      <w:r>
        <w:rPr>
          <w:rFonts w:hint="eastAsia" w:ascii="宋体" w:hAnsi="宋体" w:cs="宋体" w:eastAsiaTheme="minorEastAsia"/>
          <w:b w:val="0"/>
          <w:bCs w:val="0"/>
          <w:i w:val="0"/>
          <w:iCs w:val="0"/>
          <w:caps w:val="0"/>
          <w:color w:val="auto"/>
          <w:spacing w:val="0"/>
          <w:sz w:val="24"/>
          <w:szCs w:val="24"/>
          <w:highlight w:val="none"/>
          <w:shd w:val="clear" w:color="auto" w:fill="auto"/>
        </w:rPr>
        <w:t xml:space="preserve">8小时内响应</w:t>
      </w:r>
      <w:r>
        <w:rPr>
          <w:rFonts w:hint="eastAsia" w:ascii="宋体" w:hAnsi="宋体" w:cs="宋体" w:eastAsiaTheme="minorEastAsia"/>
          <w:i w:val="0"/>
          <w:iCs w:val="0"/>
          <w:caps w:val="0"/>
          <w:color w:val="auto"/>
          <w:spacing w:val="0"/>
          <w:sz w:val="24"/>
          <w:szCs w:val="24"/>
          <w:highlight w:val="none"/>
          <w:shd w:val="clear" w:color="auto" w:fill="auto"/>
        </w:rPr>
        <w:t xml:space="preserve">，48小时内上门免费维修</w:t>
      </w:r>
      <w:r>
        <w:rPr>
          <w:rFonts w:hint="eastAsia" w:ascii="宋体" w:hAnsi="宋体" w:cs="宋体"/>
          <w:sz w:val="24"/>
          <w:szCs w:val="24"/>
          <w:highlight w:val="none"/>
          <w:lang w:eastAsia="zh-CN"/>
        </w:rPr>
        <w:t xml:space="preserve">；</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5、若货物故障在检修48小时后仍无法排除，乙方应在72小时内免费提供不低于故障货物规格型号档次的备用货物供甲方使用，直至故障货物修复。</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6、质保期后的货物维护由双方协商确定。</w:t>
      </w:r>
      <w:r/>
    </w:p>
    <w:p>
      <w:pPr>
        <w:ind w:firstLine="482"/>
        <w:spacing w:line="360" w:lineRule="auto"/>
        <w:tabs>
          <w:tab w:val="left" w:pos="1620" w:leader="none"/>
        </w:tabs>
        <w:rPr>
          <w:rFonts w:ascii="宋体" w:hAnsi="宋体" w:cs="宋体"/>
          <w:b/>
          <w:bCs/>
          <w:sz w:val="24"/>
          <w:szCs w:val="24"/>
          <w:highlight w:val="none"/>
        </w:rPr>
      </w:pPr>
      <w:r>
        <w:rPr>
          <w:rFonts w:hint="eastAsia" w:ascii="宋体" w:hAnsi="宋体" w:cs="宋体"/>
          <w:b/>
          <w:bCs/>
          <w:sz w:val="24"/>
          <w:szCs w:val="24"/>
          <w:highlight w:val="none"/>
        </w:rPr>
        <w:t xml:space="preserve">第十条 </w:t>
      </w:r>
      <w:r>
        <w:rPr>
          <w:rFonts w:hint="eastAsia" w:ascii="宋体" w:hAnsi="宋体" w:cs="宋体"/>
          <w:b/>
          <w:bCs/>
          <w:sz w:val="24"/>
          <w:szCs w:val="24"/>
          <w:highlight w:val="none"/>
          <w:lang w:val="en-US" w:eastAsia="zh-CN"/>
        </w:rPr>
        <w:t xml:space="preserve"> </w:t>
      </w:r>
      <w:r>
        <w:rPr>
          <w:rFonts w:hint="eastAsia" w:ascii="宋体" w:hAnsi="宋体" w:cs="宋体"/>
          <w:b/>
          <w:bCs/>
          <w:sz w:val="24"/>
          <w:szCs w:val="24"/>
          <w:highlight w:val="none"/>
        </w:rPr>
        <w:t xml:space="preserve">货款支付</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1、本合同项下所有款项均以人民币支付。</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2、本合同按照以下付款节点及条件支付：</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（2）全部设备完成安装、调试并正常运行后，经甲方签署最终验收合格证明文件（以甲方统一制式标准及签章为准），甲方再行支付合同总价10%的尾款；</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（3）每次付款前，乙方均须提供对应金额的、合法有效增值税专用发票。</w:t>
      </w:r>
      <w:r/>
    </w:p>
    <w:p>
      <w:pPr>
        <w:ind w:firstLine="480"/>
        <w:spacing w:line="360" w:lineRule="auto"/>
        <w:tabs>
          <w:tab w:val="left" w:pos="1620" w:leader="none"/>
        </w:tabs>
        <w:rPr>
          <w:rFonts w:ascii="宋体" w:hAnsi="宋体" w:cs="宋体"/>
          <w:sz w:val="24"/>
          <w:szCs w:val="24"/>
          <w:highlight w:val="none"/>
          <w:u w:val="single"/>
        </w:rPr>
      </w:pPr>
      <w:r>
        <w:rPr>
          <w:rFonts w:hint="eastAsia" w:ascii="宋体" w:hAnsi="宋体" w:cs="宋体"/>
          <w:sz w:val="24"/>
          <w:szCs w:val="24"/>
          <w:highlight w:val="none"/>
        </w:rPr>
        <w:t xml:space="preserve">乙方开户银行：</w:t>
      </w:r>
      <w:r>
        <w:rPr>
          <w:rFonts w:ascii="宋体" w:hAnsi="宋体" w:cs="宋体"/>
          <w:sz w:val="24"/>
          <w:szCs w:val="24"/>
          <w:highlight w:val="none"/>
          <w:u w:val="single"/>
        </w:rPr>
        <w:t xml:space="preserve">  </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银行账号：</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3、付款方式：银行汇票或转账</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4、增值税专用发票开票信息</w:t>
      </w:r>
      <w:r/>
    </w:p>
    <w:tbl>
      <w:tblPr>
        <w:tblStyle w:val="76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625"/>
        <w:gridCol w:w="288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7" w:type="pct"/>
            <w:vAlign w:val="center"/>
            <w:vMerge w:val="restart"/>
            <w:textDirection w:val="lrTb"/>
            <w:noWrap/>
          </w:tcPr>
          <w:p>
            <w:pPr>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苏州大学增值税开票资料"/>
                              <pic:cNvPicPr>
                                <a:picLocks noChangeAspect="1"/>
                              </pic:cNvPicPr>
                              <pic:nvPr/>
                            </pic:nvPicPr>
                            <pic:blipFill>
                              <a:blip r:embed="rId13"/>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3"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第十一条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违约责任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4、乙方未按本合同的规定和“服务承诺”提供伴随服务/售后服务的，应按合同总价款的5%向甲方承担违约责任。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第十二条  不可抗力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2、因不可抗力致使完全不能履行合同的，本协议终止，双方无须承担任何责任，但本协议另有规定的除外。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3、因发生不可抗力致使部分不能履行本合同的（包括导致延期履行），根据不可抗力的影响，免除相应的责任，但本合同另有规定的除外。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5、因合同一方延迟履行合同后发生不可抗力的，不能免除延迟履行方的相应责任。</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第十三条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合同的变更和终止</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本合同一经签订，甲乙双方不得擅自变更、中止或终止合同。</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第十四条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合同的转让</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未经甲方书面同意，乙方不得擅自部分或全部转让其应履行的合同义务。</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第十五条  争议的解决</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第十六条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 合同生效及其他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1、下列文件作为本合同不可分割的部分：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采购文件及其附件；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乙方的投标文件；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乙方在采购过程中所作的其他承诺、声明、书面澄清等；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合同附件等。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2、本合同自合同双方签字、盖章之日起生效。</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3、本合同一式5 份，甲方执 3 份，乙方执 1 份，代理机构执1份，具有同等法律效力。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甲方（盖章）：                   乙方（盖章）：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单位地址：                       单位地址：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设备购置负责人：                 授权代表：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电话：                           电话：</w:t>
      </w:r>
      <w:r/>
    </w:p>
    <w:p>
      <w:pPr>
        <w:ind w:firstLine="560"/>
        <w:spacing w:line="360" w:lineRule="auto"/>
        <w:rPr>
          <w:rFonts w:ascii="宋体" w:hAnsi="宋体" w:cs="宋体"/>
          <w:sz w:val="24"/>
          <w:szCs w:val="24"/>
          <w:highlight w:val="none"/>
        </w:rPr>
      </w:pPr>
      <w:r>
        <w:rPr>
          <w:rFonts w:hint="eastAsia" w:ascii="宋体" w:hAnsi="宋体" w:cs="宋体"/>
          <w:sz w:val="24"/>
          <w:szCs w:val="24"/>
          <w:highlight w:val="none"/>
        </w:rPr>
        <w:t xml:space="preserve">采购部门经办人：                 经办人：</w:t>
      </w:r>
      <w:r/>
    </w:p>
    <w:p>
      <w:pPr>
        <w:ind w:firstLine="560"/>
        <w:spacing w:line="360" w:lineRule="auto"/>
        <w:rPr>
          <w:rFonts w:ascii="宋体" w:hAnsi="宋体" w:cs="宋体"/>
          <w:sz w:val="24"/>
          <w:szCs w:val="24"/>
          <w:highlight w:val="none"/>
        </w:rPr>
      </w:pPr>
      <w:r>
        <w:rPr>
          <w:rFonts w:hint="eastAsia" w:ascii="宋体" w:hAnsi="宋体" w:cs="宋体"/>
          <w:sz w:val="24"/>
          <w:szCs w:val="24"/>
          <w:highlight w:val="none"/>
        </w:rPr>
        <w:t xml:space="preserve">        审核人：</w:t>
      </w:r>
      <w:r/>
    </w:p>
    <w:p>
      <w:pPr>
        <w:ind w:firstLine="560"/>
        <w:spacing w:line="360" w:lineRule="auto"/>
        <w:rPr>
          <w:rFonts w:ascii="宋体" w:hAnsi="宋体" w:cs="宋体"/>
          <w:sz w:val="24"/>
          <w:szCs w:val="24"/>
          <w:highlight w:val="none"/>
        </w:rPr>
      </w:pPr>
      <w:r>
        <w:rPr>
          <w:rFonts w:hint="eastAsia" w:ascii="宋体" w:hAnsi="宋体" w:cs="宋体"/>
          <w:sz w:val="24"/>
          <w:szCs w:val="24"/>
          <w:highlight w:val="none"/>
        </w:rPr>
        <w:t xml:space="preserve">电话：                           电话：                          </w:t>
      </w:r>
      <w:r/>
    </w:p>
    <w:p>
      <w:pPr>
        <w:ind w:firstLine="560"/>
        <w:spacing w:line="360" w:lineRule="auto"/>
        <w:rPr>
          <w:color w:val="ff0000"/>
          <w:sz w:val="24"/>
          <w:szCs w:val="24"/>
          <w:highlight w:val="none"/>
        </w:rPr>
      </w:pPr>
      <w:r>
        <w:rPr>
          <w:rFonts w:hint="eastAsia" w:ascii="宋体" w:hAnsi="宋体" w:cs="宋体"/>
          <w:sz w:val="24"/>
          <w:szCs w:val="24"/>
          <w:highlight w:val="none"/>
        </w:rPr>
        <w:t xml:space="preserve">日期：   年     月    日         日期：   年     月    日       </w:t>
      </w:r>
      <w:r/>
    </w:p>
    <w:p>
      <w:pPr>
        <w:rPr>
          <w:sz w:val="24"/>
          <w:szCs w:val="24"/>
          <w:highlight w:val="none"/>
        </w:rPr>
      </w:pPr>
      <w:r>
        <w:rPr>
          <w:rFonts w:hint="eastAsia"/>
          <w:sz w:val="24"/>
          <w:szCs w:val="24"/>
          <w:highlight w:val="none"/>
        </w:rPr>
        <w:br w:type="page" w:clear="all"/>
      </w:r>
      <w:r/>
    </w:p>
    <w:p>
      <w:pPr>
        <w:ind w:firstLine="560"/>
        <w:spacing w:line="360" w:lineRule="auto"/>
        <w:rPr>
          <w:b/>
          <w:bCs/>
          <w:color w:val="ff0000"/>
          <w:sz w:val="24"/>
          <w:highlight w:val="none"/>
        </w:rPr>
      </w:pPr>
      <w:r>
        <w:rPr>
          <w:rFonts w:hint="eastAsia"/>
          <w:b/>
          <w:bCs/>
          <w:sz w:val="24"/>
          <w:highlight w:val="none"/>
        </w:rPr>
        <w:t xml:space="preserve">附件一 技术协议</w:t>
      </w:r>
      <w:r/>
    </w:p>
    <w:p>
      <w:pPr>
        <w:rPr>
          <w:highlight w:val="none"/>
        </w:rPr>
      </w:pPr>
      <w:r>
        <w:rPr>
          <w:highlight w:val="none"/>
        </w:rPr>
      </w:r>
      <w:r/>
    </w:p>
    <w:p>
      <w:r/>
      <w:r/>
    </w:p>
    <w:p>
      <w:pPr>
        <w:rPr>
          <w:rFonts w:ascii="宋体" w:hAnsi="宋体" w:eastAsia="宋体" w:cs="宋体"/>
          <w:b/>
          <w:sz w:val="44"/>
        </w:rPr>
      </w:pPr>
      <w:r/>
      <w:bookmarkStart w:id="8" w:name="_Toc9204"/>
      <w:r>
        <w:rPr>
          <w:rFonts w:ascii="宋体" w:hAnsi="宋体" w:eastAsia="宋体" w:cs="宋体"/>
          <w:b/>
          <w:sz w:val="44"/>
        </w:rPr>
        <w:br w:type="page" w:clear="all"/>
      </w:r>
      <w:r/>
    </w:p>
    <w:p>
      <w:pPr>
        <w:pStyle w:val="752"/>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r>
      <w:r/>
    </w:p>
    <w:p>
      <w:pPr>
        <w:pStyle w:val="752"/>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第六章 评标办法及标准</w:t>
      </w:r>
      <w:bookmarkEnd w:id="8"/>
      <w:r/>
      <w:r/>
    </w:p>
    <w:p>
      <w:pPr>
        <w:ind w:firstLine="1968"/>
        <w:jc w:val="both"/>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一、评标办法：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本次招标评标采用</w:t>
      </w:r>
      <w:r>
        <w:rPr>
          <w:rFonts w:ascii="宋体" w:hAnsi="宋体" w:eastAsia="宋体" w:cs="宋体"/>
          <w:sz w:val="24"/>
          <w:u w:val="single"/>
        </w:rPr>
        <w:t xml:space="preserve">综合评分法</w:t>
      </w:r>
      <w:r>
        <w:rPr>
          <w:rFonts w:ascii="宋体" w:hAnsi="宋体" w:eastAsia="宋体" w:cs="宋体"/>
          <w:sz w:val="24"/>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评标时，评标委员会成员按照招标文件规定的评分标准，独立对每个</w:t>
      </w:r>
      <w:r>
        <w:rPr>
          <w:rFonts w:hint="eastAsia" w:ascii="宋体" w:hAnsi="宋体" w:eastAsia="宋体" w:cs="宋体"/>
          <w:sz w:val="24"/>
        </w:rPr>
        <w:t xml:space="preserve">供应商</w:t>
      </w:r>
      <w:r>
        <w:rPr>
          <w:rFonts w:ascii="宋体" w:hAnsi="宋体" w:eastAsia="宋体" w:cs="宋体"/>
          <w:sz w:val="24"/>
        </w:rPr>
        <w:t xml:space="preserve">的投标文件进行评价、打分。将评委对投标文件的除价格部分外的其他因素评分，并按算术平均法汇总，计算出每个</w:t>
      </w:r>
      <w:r>
        <w:rPr>
          <w:rFonts w:hint="eastAsia" w:ascii="宋体" w:hAnsi="宋体" w:eastAsia="宋体" w:cs="宋体"/>
          <w:sz w:val="24"/>
        </w:rPr>
        <w:t xml:space="preserve">供应商</w:t>
      </w:r>
      <w:r>
        <w:rPr>
          <w:rFonts w:ascii="宋体" w:hAnsi="宋体" w:eastAsia="宋体" w:cs="宋体"/>
          <w:sz w:val="24"/>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rPr>
        <w:t xml:space="preserve">供应商</w:t>
      </w:r>
      <w:r>
        <w:rPr>
          <w:rFonts w:ascii="宋体" w:hAnsi="宋体" w:eastAsia="宋体" w:cs="宋体"/>
          <w:sz w:val="24"/>
        </w:rPr>
        <w:t xml:space="preserve">的评标总得分。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通过资格审查、符合性审查的不同</w:t>
      </w:r>
      <w:r>
        <w:rPr>
          <w:rFonts w:hint="eastAsia" w:ascii="宋体" w:hAnsi="宋体" w:eastAsia="宋体" w:cs="宋体"/>
          <w:sz w:val="24"/>
        </w:rPr>
        <w:t xml:space="preserve">供应商</w:t>
      </w:r>
      <w:r>
        <w:rPr>
          <w:rFonts w:ascii="宋体" w:hAnsi="宋体" w:eastAsia="宋体" w:cs="宋体"/>
          <w:sz w:val="24"/>
        </w:rPr>
        <w:t xml:space="preserve">参加同一合同项下投标，提供的品牌相同的，按一家</w:t>
      </w:r>
      <w:r>
        <w:rPr>
          <w:rFonts w:hint="eastAsia" w:ascii="宋体" w:hAnsi="宋体" w:eastAsia="宋体" w:cs="宋体"/>
          <w:sz w:val="24"/>
        </w:rPr>
        <w:t xml:space="preserve">供应商</w:t>
      </w:r>
      <w:r>
        <w:rPr>
          <w:rFonts w:ascii="宋体" w:hAnsi="宋体" w:eastAsia="宋体" w:cs="宋体"/>
          <w:sz w:val="24"/>
        </w:rPr>
        <w:t xml:space="preserve">计算，评审后综合得分最高的同品牌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获得中标人推荐资格；评审综合得分相同的，由采购人或采购人委托评标委员会确定一个投标报价最低的同品牌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获得中标人推荐资格；同品牌</w:t>
      </w:r>
      <w:r>
        <w:rPr>
          <w:rFonts w:hint="eastAsia" w:ascii="宋体" w:hAnsi="宋体" w:eastAsia="宋体" w:cs="宋体"/>
          <w:sz w:val="24"/>
        </w:rPr>
        <w:t xml:space="preserve">供应商</w:t>
      </w:r>
      <w:r>
        <w:rPr>
          <w:rFonts w:ascii="宋体" w:hAnsi="宋体" w:eastAsia="宋体" w:cs="宋体"/>
          <w:sz w:val="24"/>
        </w:rPr>
        <w:t xml:space="preserve">综合得分和投标报价均相同的，由评标委员会采取随机抽取方式确定获得中标人推荐资格的同品牌</w:t>
      </w:r>
      <w:r>
        <w:rPr>
          <w:rFonts w:hint="eastAsia" w:ascii="宋体" w:hAnsi="宋体" w:eastAsia="宋体" w:cs="宋体"/>
          <w:sz w:val="24"/>
        </w:rPr>
        <w:t xml:space="preserve">供应商</w:t>
      </w:r>
      <w:r>
        <w:rPr>
          <w:rFonts w:ascii="宋体" w:hAnsi="宋体" w:eastAsia="宋体" w:cs="宋体"/>
          <w:sz w:val="24"/>
        </w:rPr>
        <w:t xml:space="preserve">，其他同品牌</w:t>
      </w:r>
      <w:r>
        <w:rPr>
          <w:rFonts w:hint="eastAsia" w:ascii="宋体" w:hAnsi="宋体" w:eastAsia="宋体" w:cs="宋体"/>
          <w:sz w:val="24"/>
        </w:rPr>
        <w:t xml:space="preserve">供应商</w:t>
      </w:r>
      <w:r>
        <w:rPr>
          <w:rFonts w:ascii="宋体" w:hAnsi="宋体" w:eastAsia="宋体" w:cs="宋体"/>
          <w:sz w:val="24"/>
        </w:rPr>
        <w:t xml:space="preserve">不作为中标候选人。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w:t>
      </w:r>
      <w:r>
        <w:rPr>
          <w:rFonts w:hint="eastAsia" w:ascii="宋体" w:hAnsi="宋体" w:eastAsia="宋体" w:cs="宋体"/>
          <w:b/>
          <w:sz w:val="24"/>
        </w:rPr>
        <w:t xml:space="preserve">评审要求</w:t>
      </w:r>
      <w:r>
        <w:rPr>
          <w:rFonts w:ascii="宋体" w:hAnsi="宋体" w:eastAsia="宋体" w:cs="宋体"/>
          <w:b/>
          <w:sz w:val="24"/>
        </w:rPr>
        <w:t xml:space="preserve">：</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9"/>
        <w:ind w:left="0" w:right="0" w:firstLine="482"/>
        <w:rPr>
          <w:rFonts w:hint="default" w:ascii="宋体" w:hAnsi="宋体" w:eastAsia="宋体" w:cs="宋体"/>
          <w:b/>
          <w:bCs/>
          <w:sz w:val="24"/>
          <w:szCs w:val="24"/>
        </w:rPr>
      </w:pPr>
      <w:r>
        <w:rPr>
          <w:rFonts w:ascii="宋体" w:hAnsi="宋体" w:eastAsia="宋体" w:cs="宋体"/>
          <w:b/>
          <w:bCs/>
          <w:sz w:val="24"/>
          <w:szCs w:val="24"/>
        </w:rPr>
        <w:t xml:space="preserve">2.针对中小型企业、残疾人福利企业和监狱企业的评审：</w:t>
      </w:r>
      <w:r/>
    </w:p>
    <w:p>
      <w:pPr>
        <w:pStyle w:val="769"/>
        <w:ind w:left="0" w:right="0" w:firstLine="480"/>
        <w:rPr>
          <w:rFonts w:hint="default" w:ascii="宋体" w:hAnsi="宋体" w:eastAsia="宋体" w:cs="宋体"/>
          <w:b/>
          <w:bCs/>
          <w:color w:val="000000"/>
          <w:sz w:val="24"/>
          <w:szCs w:val="24"/>
          <w:highlight w:val="none"/>
        </w:rPr>
      </w:pPr>
      <w:r>
        <w:rPr>
          <w:rFonts w:ascii="宋体" w:hAnsi="宋体" w:eastAsia="宋体" w:cs="宋体"/>
          <w:color w:val="000000"/>
          <w:sz w:val="24"/>
          <w:szCs w:val="24"/>
        </w:rPr>
        <w:t xml:space="preserve">根据《政府采购促进中小企业发展管理办法》（财库〔2020〕46号）、《关于促进残疾人就业政府采购政策的通知》（财库〔2017〕141号）、《关于政府采购支持监狱企业发展有关问题的通知》（财库〔2014〕68</w:t>
      </w:r>
      <w:r>
        <w:rPr>
          <w:rFonts w:ascii="宋体" w:hAnsi="宋体" w:eastAsia="宋体" w:cs="宋体"/>
          <w:color w:val="000000"/>
          <w:sz w:val="24"/>
          <w:szCs w:val="24"/>
          <w:highlight w:val="none"/>
        </w:rPr>
        <w:t xml:space="preserve">号）和《关于做好政府采购支持企业发展有关事项的通知》（苏财购〔2020〕52号）及《关于印发&lt;苏州市政府采购促进中小企业发展实施意见&gt;的通知》（苏财购〔2022〕16号）的有关规定，如供应商属于小型或微型企业，</w:t>
      </w:r>
      <w:r>
        <w:rPr>
          <w:rFonts w:ascii="宋体" w:hAnsi="宋体" w:eastAsia="宋体" w:cs="宋体"/>
          <w:b/>
          <w:bCs/>
          <w:color w:val="000000"/>
          <w:sz w:val="24"/>
          <w:szCs w:val="24"/>
          <w:highlight w:val="none"/>
        </w:rPr>
        <w:t xml:space="preserve">对小型和微型企业产品或服务的价格给予10%的扣除，用扣除后的价格参与评审。</w:t>
      </w:r>
      <w:r/>
    </w:p>
    <w:p>
      <w:pPr>
        <w:pStyle w:val="769"/>
        <w:ind w:left="0" w:right="0" w:firstLine="482"/>
        <w:rPr>
          <w:rFonts w:hint="default"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Style w:val="792"/>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w:t>
      </w:r>
      <w:r>
        <w:rPr>
          <w:rFonts w:hint="eastAsia" w:ascii="宋体" w:hAnsi="宋体" w:eastAsia="宋体" w:cs="宋体"/>
          <w:sz w:val="24"/>
        </w:rPr>
        <w:t xml:space="preserve">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pStyle w:val="769"/>
        <w:ind w:left="0" w:right="0" w:firstLine="480"/>
        <w:rPr>
          <w:rFonts w:hint="default" w:ascii="宋体" w:hAnsi="宋体" w:eastAsia="宋体" w:cs="宋体"/>
          <w:sz w:val="24"/>
          <w:szCs w:val="24"/>
        </w:rPr>
      </w:pPr>
      <w:r>
        <w:rPr>
          <w:rFonts w:ascii="宋体" w:hAnsi="宋体" w:eastAsia="宋体" w:cs="宋体"/>
          <w:sz w:val="24"/>
        </w:rPr>
        <w:t xml:space="preserve">当采购项目或者采购包中含有多种产品，供应商为该采购项目或者采购包提供的</w:t>
      </w:r>
      <w:r>
        <w:rPr>
          <w:rFonts w:ascii="宋体" w:hAnsi="宋体" w:eastAsia="宋体" w:cs="宋体"/>
          <w:b/>
          <w:bCs/>
          <w:sz w:val="24"/>
        </w:rPr>
        <w:t xml:space="preserve">符合本国产品标准的产品成本之和占该供应商提供的全部产品成本之和的比例达到80%以上</w:t>
      </w:r>
      <w:r>
        <w:rPr>
          <w:rFonts w:ascii="宋体" w:hAnsi="宋体" w:eastAsia="宋体" w:cs="宋体"/>
          <w:sz w:val="24"/>
        </w:rPr>
        <w:t xml:space="preserve">时，依法对该供应商提供的全部产品给予价格评审优惠，即</w:t>
      </w:r>
      <w:r>
        <w:rPr>
          <w:rFonts w:ascii="宋体" w:hAnsi="宋体" w:eastAsia="宋体" w:cs="宋体"/>
          <w:b/>
          <w:bCs/>
          <w:sz w:val="24"/>
        </w:rPr>
        <w:t xml:space="preserve">对该供应商提供的全部产品的总报价给予20%的价格扣除</w:t>
      </w:r>
      <w:r>
        <w:rPr>
          <w:rFonts w:ascii="宋体" w:hAnsi="宋体" w:eastAsia="宋体" w:cs="宋体"/>
          <w:sz w:val="24"/>
        </w:rPr>
        <w:t xml:space="preserve">，用扣除后的价格参与评审。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ind w:firstLine="480"/>
        <w:spacing w:line="360" w:lineRule="auto"/>
        <w:widowControl w:val="off"/>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三、评分标准</w:t>
      </w:r>
      <w:r/>
    </w:p>
    <w:p>
      <w:pPr>
        <w:ind w:firstLine="480"/>
        <w:spacing w:line="360" w:lineRule="auto"/>
        <w:widowControl w:val="off"/>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（一）价格（30分）</w:t>
      </w:r>
      <w:r/>
    </w:p>
    <w:p>
      <w:pPr>
        <w:ind w:firstLine="480"/>
        <w:spacing w:line="360" w:lineRule="auto"/>
        <w:widowControl w:val="off"/>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80"/>
        <w:spacing w:line="360" w:lineRule="auto"/>
        <w:widowControl w:val="off"/>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投标报价得分=（评标基准价/投标报价）×价格权值×100（价格权值为30%）</w:t>
      </w:r>
      <w:r/>
    </w:p>
    <w:p>
      <w:pPr>
        <w:ind w:firstLine="482"/>
        <w:spacing w:line="360" w:lineRule="auto"/>
        <w:tabs>
          <w:tab w:val="left" w:pos="36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（二）技术参数及技术方案（30</w:t>
      </w:r>
      <w:r>
        <w:rPr>
          <w:rFonts w:ascii="宋体" w:hAnsi="宋体" w:eastAsia="宋体" w:cs="宋体"/>
          <w:b/>
          <w:bCs/>
          <w:color w:val="000000"/>
          <w:sz w:val="24"/>
          <w:szCs w:val="24"/>
        </w:rPr>
        <w:t xml:space="preserve">分）</w:t>
      </w:r>
      <w:r/>
    </w:p>
    <w:p>
      <w:pPr>
        <w:ind w:firstLine="482"/>
        <w:spacing w:line="360" w:lineRule="auto"/>
        <w:tabs>
          <w:tab w:val="left" w:pos="360" w:leader="none"/>
        </w:tabs>
        <w:rPr>
          <w:rFonts w:ascii="宋体" w:hAnsi="宋体" w:eastAsia="宋体" w:cs="宋体"/>
          <w:b/>
          <w:bCs/>
          <w:color w:val="000000"/>
          <w:sz w:val="24"/>
          <w:szCs w:val="24"/>
        </w:rPr>
      </w:pPr>
      <w:r>
        <w:rPr>
          <w:rFonts w:ascii="宋体" w:hAnsi="宋体" w:eastAsia="宋体" w:cs="宋体"/>
          <w:b/>
          <w:bCs/>
          <w:color w:val="000000"/>
          <w:sz w:val="24"/>
          <w:szCs w:val="24"/>
        </w:rPr>
        <w:t xml:space="preserve">1</w:t>
      </w:r>
      <w:r>
        <w:rPr>
          <w:rFonts w:hint="eastAsia" w:ascii="宋体" w:hAnsi="宋体" w:eastAsia="宋体" w:cs="宋体"/>
          <w:b/>
          <w:bCs/>
          <w:color w:val="000000"/>
          <w:sz w:val="24"/>
          <w:szCs w:val="24"/>
        </w:rPr>
        <w:t xml:space="preserve">.</w:t>
      </w:r>
      <w:r>
        <w:rPr>
          <w:rFonts w:ascii="宋体" w:hAnsi="宋体" w:eastAsia="宋体" w:cs="宋体"/>
          <w:b/>
          <w:bCs/>
          <w:color w:val="000000"/>
          <w:sz w:val="24"/>
          <w:szCs w:val="24"/>
        </w:rPr>
        <w:t xml:space="preserve">技术参数及配置（20分）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以供应商提供的能直接反映该产品技术参数的彩页或产品说明书等作为主要评判依据，其他情况由评标委员会根据实际情况进行评判。</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技术参数中“★”技术条款为关键参数指标，所提供产品对应技术内容不得负偏离，否则为无效投标。</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其他技术参数中，所提供产品不满足招标文件要求（负偏离）、配置不详、技术参数不明确、缺漏项的，每处扣</w:t>
      </w:r>
      <w:r>
        <w:rPr>
          <w:rFonts w:ascii="宋体" w:hAnsi="宋体" w:eastAsia="宋体" w:cs="宋体"/>
          <w:color w:val="000000"/>
          <w:sz w:val="24"/>
          <w:szCs w:val="24"/>
        </w:rPr>
        <w:t xml:space="preserve">2分，扣完为止。（20分）</w:t>
      </w:r>
      <w:r/>
    </w:p>
    <w:p>
      <w:pPr>
        <w:ind w:firstLine="482"/>
        <w:spacing w:line="360" w:lineRule="auto"/>
        <w:tabs>
          <w:tab w:val="left" w:pos="360" w:leader="none"/>
        </w:tabs>
        <w:rPr>
          <w:rFonts w:ascii="宋体" w:hAnsi="宋体" w:eastAsia="宋体" w:cs="宋体"/>
          <w:b/>
          <w:bCs/>
          <w:color w:val="000000"/>
          <w:sz w:val="24"/>
          <w:szCs w:val="24"/>
        </w:rPr>
      </w:pPr>
      <w:r>
        <w:rPr>
          <w:rFonts w:ascii="宋体" w:hAnsi="宋体" w:eastAsia="宋体" w:cs="宋体"/>
          <w:b/>
          <w:bCs/>
          <w:color w:val="000000"/>
          <w:sz w:val="24"/>
          <w:szCs w:val="24"/>
        </w:rPr>
        <w:t xml:space="preserve">2</w:t>
      </w:r>
      <w:r>
        <w:rPr>
          <w:rFonts w:hint="eastAsia" w:ascii="宋体" w:hAnsi="宋体" w:eastAsia="宋体" w:cs="宋体"/>
          <w:b/>
          <w:bCs/>
          <w:color w:val="000000"/>
          <w:sz w:val="24"/>
          <w:szCs w:val="24"/>
        </w:rPr>
        <w:t xml:space="preserve">.</w:t>
      </w:r>
      <w:r>
        <w:rPr>
          <w:rFonts w:ascii="宋体" w:hAnsi="宋体" w:eastAsia="宋体" w:cs="宋体"/>
          <w:b/>
          <w:bCs/>
          <w:color w:val="000000"/>
          <w:sz w:val="24"/>
          <w:szCs w:val="24"/>
        </w:rPr>
        <w:t xml:space="preserve">技术方案（</w:t>
      </w:r>
      <w:r>
        <w:rPr>
          <w:rFonts w:hint="eastAsia" w:ascii="宋体" w:hAnsi="宋体" w:eastAsia="宋体" w:cs="宋体"/>
          <w:b/>
          <w:bCs/>
          <w:color w:val="000000"/>
          <w:sz w:val="24"/>
          <w:szCs w:val="24"/>
        </w:rPr>
        <w:t xml:space="preserve">10</w:t>
      </w:r>
      <w:r>
        <w:rPr>
          <w:rFonts w:ascii="宋体" w:hAnsi="宋体" w:eastAsia="宋体" w:cs="宋体"/>
          <w:b/>
          <w:bCs/>
          <w:color w:val="000000"/>
          <w:sz w:val="24"/>
          <w:szCs w:val="24"/>
        </w:rPr>
        <w:t xml:space="preserve">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供应商提供为实现本项目招标文件技术参数要求而制定的技术方案。</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技术方案详尽、合理、针对性强，能完全符合用户科研需求的得10</w:t>
      </w:r>
      <w:r>
        <w:rPr>
          <w:rFonts w:ascii="宋体" w:hAnsi="宋体" w:eastAsia="宋体" w:cs="宋体"/>
          <w:color w:val="000000"/>
          <w:sz w:val="24"/>
          <w:szCs w:val="24"/>
        </w:rPr>
        <w:t xml:space="preserve">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技术方案规范、较合理、针对性一般，能符合用户科研需求的得</w:t>
      </w:r>
      <w:r>
        <w:rPr>
          <w:rFonts w:ascii="宋体" w:hAnsi="宋体" w:eastAsia="宋体" w:cs="宋体"/>
          <w:color w:val="000000"/>
          <w:sz w:val="24"/>
          <w:szCs w:val="24"/>
        </w:rPr>
        <w:t xml:space="preserve">5分。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技术方案有疏漏、合理性一般、没有针对性，部分符合用户科研需求的得</w:t>
      </w:r>
      <w:r>
        <w:rPr>
          <w:rFonts w:ascii="宋体" w:hAnsi="宋体" w:eastAsia="宋体" w:cs="宋体"/>
          <w:color w:val="000000"/>
          <w:sz w:val="24"/>
          <w:szCs w:val="24"/>
        </w:rPr>
        <w:t xml:space="preserve">2分。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技术方案完全不能符合用户科研需求或未提供技术方案的不得分。</w:t>
      </w:r>
      <w:r/>
    </w:p>
    <w:p>
      <w:pPr>
        <w:ind w:firstLine="482"/>
        <w:spacing w:line="360" w:lineRule="auto"/>
        <w:tabs>
          <w:tab w:val="left" w:pos="36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（三）项目实施方案（</w:t>
      </w:r>
      <w:r>
        <w:rPr>
          <w:rFonts w:ascii="宋体" w:hAnsi="宋体" w:eastAsia="宋体" w:cs="宋体"/>
          <w:b/>
          <w:bCs/>
          <w:color w:val="000000"/>
          <w:sz w:val="24"/>
          <w:szCs w:val="24"/>
        </w:rPr>
        <w:t xml:space="preserve">9分）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应包括但不限于（</w:t>
      </w:r>
      <w:r>
        <w:rPr>
          <w:rFonts w:ascii="宋体" w:hAnsi="宋体" w:eastAsia="宋体" w:cs="宋体"/>
          <w:color w:val="000000"/>
          <w:sz w:val="24"/>
          <w:szCs w:val="24"/>
        </w:rPr>
        <w:t xml:space="preserve">1）安装调试、系统集成、试运行测试调优等内容，（2）组织机构、工作时间进度表、工作程序和步骤、管理措施；（3）实施协调方法、关键步骤的思路和要点等：</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上述每项应逐条叙述，方案全面合理、可行性强、操作性强、贴合项目实际的每项得</w:t>
      </w:r>
      <w:r>
        <w:rPr>
          <w:rFonts w:ascii="宋体" w:hAnsi="宋体" w:eastAsia="宋体" w:cs="宋体"/>
          <w:color w:val="000000"/>
          <w:sz w:val="24"/>
          <w:szCs w:val="24"/>
        </w:rPr>
        <w:t xml:space="preserve">3分；方案合理性较弱、可行性有所欠缺、操作性不强、与项目实际贴合度不高的得1分；每项叙述内容完全脱离采购需求或未作完整叙述的不得分。本项最高得9分。</w:t>
      </w:r>
      <w:r/>
    </w:p>
    <w:p>
      <w:pPr>
        <w:ind w:firstLine="482"/>
        <w:spacing w:line="360" w:lineRule="auto"/>
        <w:tabs>
          <w:tab w:val="left" w:pos="36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（四）综合商务（</w:t>
      </w:r>
      <w:r>
        <w:rPr>
          <w:rFonts w:hint="eastAsia" w:ascii="宋体" w:hAnsi="宋体" w:eastAsia="宋体" w:cs="宋体"/>
          <w:b/>
          <w:bCs/>
          <w:color w:val="000000"/>
          <w:sz w:val="24"/>
          <w:szCs w:val="24"/>
          <w:lang w:val="en-US" w:eastAsia="zh-CN"/>
        </w:rPr>
        <w:t xml:space="preserve">31</w:t>
      </w:r>
      <w:r>
        <w:rPr>
          <w:rFonts w:ascii="宋体" w:hAnsi="宋体" w:eastAsia="宋体" w:cs="宋体"/>
          <w:b/>
          <w:bCs/>
          <w:color w:val="000000"/>
          <w:sz w:val="24"/>
          <w:szCs w:val="24"/>
        </w:rPr>
        <w:t xml:space="preserve">分）</w:t>
      </w:r>
      <w:r/>
    </w:p>
    <w:p>
      <w:pPr>
        <w:ind w:firstLine="482"/>
        <w:spacing w:line="360" w:lineRule="auto"/>
        <w:tabs>
          <w:tab w:val="left" w:pos="360" w:leader="none"/>
        </w:tabs>
        <w:rPr>
          <w:rFonts w:ascii="宋体" w:hAnsi="宋体" w:eastAsia="宋体" w:cs="宋体"/>
          <w:b/>
          <w:bCs/>
          <w:color w:val="000000"/>
          <w:sz w:val="24"/>
          <w:szCs w:val="24"/>
        </w:rPr>
      </w:pPr>
      <w:r>
        <w:rPr>
          <w:rFonts w:ascii="宋体" w:hAnsi="宋体" w:eastAsia="宋体" w:cs="宋体"/>
          <w:b/>
          <w:bCs/>
          <w:color w:val="000000"/>
          <w:sz w:val="24"/>
          <w:szCs w:val="24"/>
        </w:rPr>
        <w:t xml:space="preserve">1.业绩（4分）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供应商提供自</w:t>
      </w:r>
      <w:r>
        <w:rPr>
          <w:rFonts w:ascii="宋体" w:hAnsi="宋体" w:eastAsia="宋体" w:cs="宋体"/>
          <w:color w:val="000000"/>
          <w:sz w:val="24"/>
          <w:szCs w:val="24"/>
        </w:rPr>
        <w:t xml:space="preserve">2023年</w:t>
      </w:r>
      <w:r>
        <w:rPr>
          <w:rFonts w:hint="eastAsia" w:ascii="宋体" w:hAnsi="宋体" w:eastAsia="宋体" w:cs="宋体"/>
          <w:color w:val="000000"/>
          <w:sz w:val="24"/>
          <w:szCs w:val="24"/>
        </w:rPr>
        <w:t xml:space="preserve">8</w:t>
      </w:r>
      <w:r>
        <w:rPr>
          <w:rFonts w:ascii="宋体" w:hAnsi="宋体" w:eastAsia="宋体" w:cs="宋体"/>
          <w:color w:val="000000"/>
          <w:sz w:val="24"/>
          <w:szCs w:val="24"/>
        </w:rPr>
        <w:t xml:space="preserve">月起至今同类型设备销售业绩，每提供1份业绩得1分，满分4分。（注：①提供业绩合同复印件；②以合同签订日期为准；③同一单位业绩不重复计分。）</w:t>
      </w:r>
      <w:r/>
    </w:p>
    <w:p>
      <w:pPr>
        <w:ind w:firstLine="482"/>
        <w:spacing w:line="360" w:lineRule="auto"/>
        <w:tabs>
          <w:tab w:val="left" w:pos="360" w:leader="none"/>
        </w:tabs>
        <w:rPr>
          <w:rFonts w:ascii="宋体" w:hAnsi="宋体" w:eastAsia="宋体" w:cs="宋体"/>
          <w:b/>
          <w:bCs/>
          <w:color w:val="000000"/>
          <w:sz w:val="24"/>
          <w:szCs w:val="24"/>
        </w:rPr>
      </w:pPr>
      <w:r>
        <w:rPr>
          <w:rFonts w:ascii="宋体" w:hAnsi="宋体" w:eastAsia="宋体" w:cs="宋体"/>
          <w:b/>
          <w:bCs/>
          <w:color w:val="000000"/>
          <w:sz w:val="24"/>
          <w:szCs w:val="24"/>
        </w:rPr>
        <w:t xml:space="preserve">2.市场反馈情况（5分）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供应商提供同型号设备现有用户反馈情况，每提供</w:t>
      </w:r>
      <w:r>
        <w:rPr>
          <w:rFonts w:ascii="宋体" w:hAnsi="宋体" w:eastAsia="宋体" w:cs="宋体"/>
          <w:color w:val="000000"/>
          <w:sz w:val="24"/>
          <w:szCs w:val="24"/>
        </w:rPr>
        <w:t xml:space="preserve">1份得1分，满分5分。反馈情况需含项目名称、型号、采购时间、满意度、联系人及电话（注：材料须加盖所属用户单位公章）。</w:t>
      </w:r>
      <w:r/>
    </w:p>
    <w:p>
      <w:pPr>
        <w:ind w:firstLine="482"/>
        <w:spacing w:line="360" w:lineRule="auto"/>
        <w:tabs>
          <w:tab w:val="left" w:pos="360" w:leader="none"/>
        </w:tabs>
        <w:rPr>
          <w:rFonts w:ascii="宋体" w:hAnsi="宋体" w:eastAsia="宋体" w:cs="宋体"/>
          <w:b/>
          <w:bCs/>
          <w:color w:val="000000"/>
          <w:sz w:val="24"/>
          <w:szCs w:val="24"/>
        </w:rPr>
      </w:pPr>
      <w:r>
        <w:rPr>
          <w:rFonts w:ascii="宋体" w:hAnsi="宋体" w:eastAsia="宋体" w:cs="宋体"/>
          <w:b/>
          <w:bCs/>
          <w:color w:val="000000"/>
          <w:sz w:val="24"/>
          <w:szCs w:val="24"/>
        </w:rPr>
        <w:t xml:space="preserve">3.售后服务（2</w:t>
      </w:r>
      <w:r>
        <w:rPr>
          <w:rFonts w:hint="eastAsia" w:ascii="宋体" w:hAnsi="宋体" w:eastAsia="宋体" w:cs="宋体"/>
          <w:b/>
          <w:bCs/>
          <w:color w:val="000000"/>
          <w:sz w:val="24"/>
          <w:szCs w:val="24"/>
        </w:rPr>
        <w:t xml:space="preserve">0</w:t>
      </w:r>
      <w:r>
        <w:rPr>
          <w:rFonts w:ascii="宋体" w:hAnsi="宋体" w:eastAsia="宋体" w:cs="宋体"/>
          <w:b/>
          <w:bCs/>
          <w:color w:val="000000"/>
          <w:sz w:val="24"/>
          <w:szCs w:val="24"/>
        </w:rPr>
        <w:t xml:space="preserve">分）</w:t>
      </w:r>
      <w:r/>
    </w:p>
    <w:p>
      <w:pPr>
        <w:ind w:firstLine="482"/>
        <w:spacing w:line="360" w:lineRule="auto"/>
        <w:tabs>
          <w:tab w:val="left" w:pos="36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rPr>
          <w:rFonts w:ascii="宋体" w:hAnsi="宋体" w:eastAsia="宋体" w:cs="宋体"/>
          <w:b/>
          <w:bCs/>
          <w:color w:val="000000"/>
          <w:sz w:val="24"/>
          <w:szCs w:val="24"/>
        </w:rPr>
        <w:t xml:space="preserve">）售后服务方案（12分）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包括（</w:t>
      </w:r>
      <w:r>
        <w:rPr>
          <w:rFonts w:ascii="宋体" w:hAnsi="宋体" w:eastAsia="宋体" w:cs="宋体"/>
          <w:color w:val="000000"/>
          <w:sz w:val="24"/>
          <w:szCs w:val="24"/>
        </w:rPr>
        <w:t xml:space="preserve">1）针对本项目制定的售后服务响应机制及响应时间；（2）针对投标人服务体系的完备性；（3）投入技术服务人员技术力量。</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上述每项应逐条叙述，方案全面合理、可行性强、操作性强、贴合项目实际的每项得</w:t>
      </w:r>
      <w:r>
        <w:rPr>
          <w:rFonts w:ascii="宋体" w:hAnsi="宋体" w:eastAsia="宋体" w:cs="宋体"/>
          <w:color w:val="000000"/>
          <w:sz w:val="24"/>
          <w:szCs w:val="24"/>
        </w:rPr>
        <w:t xml:space="preserve">4分；方案合理性较弱、可行性有所欠缺、操作性不强、与项目实际贴合度不高的得2分；每项叙述内容完全脱离采购需求或未作完整叙述的不得分。本项最高得12分。</w:t>
      </w:r>
      <w:r/>
    </w:p>
    <w:p>
      <w:pPr>
        <w:ind w:firstLine="482"/>
        <w:spacing w:line="360" w:lineRule="auto"/>
        <w:tabs>
          <w:tab w:val="left" w:pos="36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（2</w:t>
      </w:r>
      <w:r>
        <w:rPr>
          <w:rFonts w:ascii="宋体" w:hAnsi="宋体" w:eastAsia="宋体" w:cs="宋体"/>
          <w:b/>
          <w:bCs/>
          <w:color w:val="000000"/>
          <w:sz w:val="24"/>
          <w:szCs w:val="24"/>
        </w:rPr>
        <w:t xml:space="preserve">）投标人培训方案情况比较（8分）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包括（</w:t>
      </w:r>
      <w:r>
        <w:rPr>
          <w:rFonts w:ascii="宋体" w:hAnsi="宋体" w:eastAsia="宋体" w:cs="宋体"/>
          <w:color w:val="000000"/>
          <w:sz w:val="24"/>
          <w:szCs w:val="24"/>
        </w:rPr>
        <w:t xml:space="preserve">1）培训内容、时间、地点、人次、安装维护、调试、配置；（2）使用技能、业务人员培训、应用操作及使用等。</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上述每项应逐条叙述，方案全面合理、可行性强、操作性强、贴合项目实际的每项得</w:t>
      </w:r>
      <w:r>
        <w:rPr>
          <w:rFonts w:ascii="宋体" w:hAnsi="宋体" w:eastAsia="宋体" w:cs="宋体"/>
          <w:color w:val="000000"/>
          <w:sz w:val="24"/>
          <w:szCs w:val="24"/>
        </w:rPr>
        <w:t xml:space="preserve">4分；方案合理性较弱、可行性有所欠缺、操作性不强、与项目实际贴合度不高的得2分；每项叙述内容完全脱离采购需求或未作完整叙述的不得分。本项最高得8分。</w:t>
      </w:r>
      <w:r/>
    </w:p>
    <w:p>
      <w:pPr>
        <w:ind w:firstLine="482"/>
        <w:spacing w:line="360" w:lineRule="auto"/>
        <w:tabs>
          <w:tab w:val="left" w:pos="360" w:leader="none"/>
        </w:tabs>
        <w:rPr>
          <w:rFonts w:ascii="宋体" w:hAnsi="宋体" w:eastAsia="宋体" w:cs="宋体"/>
          <w:b/>
          <w:bCs/>
          <w:color w:val="000000"/>
          <w:sz w:val="24"/>
          <w:szCs w:val="24"/>
        </w:rPr>
      </w:pPr>
      <w:r>
        <w:rPr>
          <w:rFonts w:ascii="宋体" w:hAnsi="宋体" w:eastAsia="宋体" w:cs="宋体"/>
          <w:b/>
          <w:bCs/>
          <w:color w:val="000000"/>
          <w:sz w:val="24"/>
          <w:szCs w:val="24"/>
        </w:rPr>
        <w:t xml:space="preserve">4．其它优惠措施（2分）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根据供应商提供的在招标文件要求范围以外，评标委员会认可的优惠措施综合评定。</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优惠措施内容具体明确，具有实际价值及可行性高的得</w:t>
      </w:r>
      <w:r>
        <w:rPr>
          <w:rFonts w:ascii="宋体" w:hAnsi="宋体" w:eastAsia="宋体" w:cs="宋体"/>
          <w:color w:val="000000"/>
          <w:sz w:val="24"/>
          <w:szCs w:val="24"/>
        </w:rPr>
        <w:t xml:space="preserve">2分；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优惠措施内容较为具体明确，实际价值及可行性较高的得</w:t>
      </w:r>
      <w:r>
        <w:rPr>
          <w:rFonts w:ascii="宋体" w:hAnsi="宋体" w:eastAsia="宋体" w:cs="宋体"/>
          <w:color w:val="000000"/>
          <w:sz w:val="24"/>
          <w:szCs w:val="24"/>
        </w:rPr>
        <w:t xml:space="preserve">1分；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优惠措施内容不够具体明确，实际价值及可行性较低的得</w:t>
      </w:r>
      <w:r>
        <w:rPr>
          <w:rFonts w:ascii="宋体" w:hAnsi="宋体" w:eastAsia="宋体" w:cs="宋体"/>
          <w:color w:val="000000"/>
          <w:sz w:val="24"/>
          <w:szCs w:val="24"/>
        </w:rPr>
        <w:t xml:space="preserve">0.5分；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不具备可行性或未提供具体内容的不得分。</w:t>
      </w:r>
      <w:r/>
    </w:p>
    <w:p>
      <w:pPr>
        <w:ind w:firstLine="482"/>
        <w:jc w:val="right"/>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88"/>
    <w:uiPriority w:val="10"/>
    <w:rPr>
      <w:sz w:val="48"/>
      <w:szCs w:val="48"/>
    </w:rPr>
  </w:style>
  <w:style w:type="character" w:styleId="724">
    <w:name w:val="Subtitle Char"/>
    <w:basedOn w:val="761"/>
    <w:link w:val="781"/>
    <w:uiPriority w:val="11"/>
    <w:rPr>
      <w:sz w:val="24"/>
      <w:szCs w:val="24"/>
    </w:rPr>
  </w:style>
  <w:style w:type="character" w:styleId="725">
    <w:name w:val="Quote Char"/>
    <w:link w:val="811"/>
    <w:uiPriority w:val="29"/>
    <w:rPr>
      <w:i/>
    </w:rPr>
  </w:style>
  <w:style w:type="character" w:styleId="726">
    <w:name w:val="Intense Quote Char"/>
    <w:link w:val="813"/>
    <w:uiPriority w:val="30"/>
    <w:rPr>
      <w:i/>
    </w:rPr>
  </w:style>
  <w:style w:type="character" w:styleId="727">
    <w:name w:val="Header Char"/>
    <w:basedOn w:val="761"/>
    <w:link w:val="778"/>
    <w:uiPriority w:val="99"/>
  </w:style>
  <w:style w:type="character" w:styleId="728">
    <w:name w:val="Caption Char"/>
    <w:basedOn w:val="765"/>
    <w:link w:val="776"/>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2"/>
    <w:uiPriority w:val="99"/>
    <w:rPr>
      <w:sz w:val="18"/>
    </w:rPr>
  </w:style>
  <w:style w:type="character" w:styleId="749">
    <w:name w:val="Endnote Text Char"/>
    <w:link w:val="774"/>
    <w:uiPriority w:val="99"/>
    <w:rPr>
      <w:sz w:val="20"/>
    </w:rPr>
  </w:style>
  <w:style w:type="paragraph" w:styleId="750">
    <w:name w:val="TOC Heading"/>
    <w:uiPriority w:val="39"/>
    <w:unhideWhenUsed/>
  </w:style>
  <w:style w:type="paragraph" w:styleId="751" w:default="1">
    <w:name w:val="Normal"/>
    <w:uiPriority w:val="0"/>
    <w:qFormat/>
    <w:rPr>
      <w:rFonts w:asciiTheme="minorHAnsi" w:hAnsiTheme="minorHAnsi" w:eastAsiaTheme="minorEastAsia" w:cstheme="minorBidi"/>
      <w:sz w:val="21"/>
      <w:szCs w:val="22"/>
      <w:lang w:val="en-US" w:eastAsia="zh-CN" w:bidi="ar-SA"/>
    </w:rPr>
  </w:style>
  <w:style w:type="paragraph" w:styleId="752">
    <w:name w:val="Heading 1"/>
    <w:basedOn w:val="751"/>
    <w:next w:val="751"/>
    <w:link w:val="798"/>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9"/>
    <w:uiPriority w:val="9"/>
    <w:unhideWhenUsed/>
    <w:qFormat/>
    <w:pPr>
      <w:keepLines/>
      <w:keepNext/>
      <w:spacing w:before="360" w:after="200"/>
      <w:outlineLvl w:val="1"/>
    </w:pPr>
    <w:rPr>
      <w:rFonts w:ascii="Arial" w:hAnsi="Arial" w:eastAsia="Arial" w:cs="Arial"/>
      <w:sz w:val="34"/>
    </w:rPr>
  </w:style>
  <w:style w:type="paragraph" w:styleId="754">
    <w:name w:val="Heading 3"/>
    <w:link w:val="800"/>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55">
    <w:name w:val="Heading 4"/>
    <w:link w:val="801"/>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56">
    <w:name w:val="Heading 5"/>
    <w:link w:val="802"/>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7">
    <w:name w:val="Heading 6"/>
    <w:link w:val="803"/>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8">
    <w:name w:val="Heading 7"/>
    <w:link w:val="80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9">
    <w:name w:val="Heading 8"/>
    <w:link w:val="80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60">
    <w:name w:val="Heading 9"/>
    <w:link w:val="80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64">
    <w:name w:val="Normal Indent"/>
    <w:basedOn w:val="751"/>
    <w:next w:val="751"/>
    <w:uiPriority w:val="0"/>
    <w:unhideWhenUsed/>
    <w:qFormat/>
    <w:pPr>
      <w:ind w:firstLine="420"/>
    </w:pPr>
    <w:rPr>
      <w:sz w:val="24"/>
    </w:rPr>
  </w:style>
  <w:style w:type="paragraph" w:styleId="76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66">
    <w:name w:val="annotation text"/>
    <w:basedOn w:val="751"/>
    <w:uiPriority w:val="99"/>
    <w:semiHidden/>
    <w:unhideWhenUsed/>
    <w:qFormat/>
    <w:rPr>
      <w:rFonts w:eastAsia="宋体"/>
      <w:b/>
      <w:sz w:val="24"/>
    </w:rPr>
  </w:style>
  <w:style w:type="paragraph" w:styleId="767">
    <w:name w:val="Body Text"/>
    <w:basedOn w:val="751"/>
    <w:next w:val="751"/>
    <w:uiPriority w:val="0"/>
    <w:unhideWhenUsed/>
    <w:qFormat/>
    <w:pPr>
      <w:spacing w:after="120"/>
    </w:pPr>
    <w:rPr>
      <w:rFonts w:ascii="Times New Roman" w:hAnsi="Times New Roman"/>
    </w:rPr>
  </w:style>
  <w:style w:type="paragraph" w:styleId="768">
    <w:name w:val="Body Text Indent"/>
    <w:basedOn w:val="751"/>
    <w:next w:val="751"/>
    <w:link w:val="961"/>
    <w:uiPriority w:val="0"/>
    <w:qFormat/>
    <w:pPr>
      <w:ind w:left="570"/>
      <w:spacing w:line="520" w:lineRule="exact"/>
    </w:pPr>
    <w:rPr>
      <w:rFonts w:ascii="方正仿宋简体" w:hAnsi="创艺简仿宋" w:eastAsia="方正仿宋简体"/>
      <w:sz w:val="24"/>
      <w:szCs w:val="20"/>
    </w:rPr>
  </w:style>
  <w:style w:type="paragraph" w:styleId="769">
    <w:name w:val="Block Text"/>
    <w:basedOn w:val="751"/>
    <w:uiPriority w:val="0"/>
    <w:qFormat/>
    <w:pPr>
      <w:ind w:left="630" w:right="-609" w:firstLine="420"/>
      <w:spacing w:line="360" w:lineRule="auto"/>
    </w:pPr>
    <w:rPr>
      <w:rFonts w:hint="eastAsia" w:ascii="仿宋_GB2312" w:eastAsia="仿宋_GB2312"/>
    </w:rPr>
  </w:style>
  <w:style w:type="paragraph" w:styleId="77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7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72">
    <w:name w:val="Plain Text"/>
    <w:basedOn w:val="751"/>
    <w:uiPriority w:val="0"/>
    <w:qFormat/>
    <w:rPr>
      <w:rFonts w:hint="eastAsia" w:ascii="宋体" w:hAnsi="Courier New"/>
    </w:rPr>
  </w:style>
  <w:style w:type="paragraph" w:styleId="77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74">
    <w:name w:val="endnote text"/>
    <w:link w:val="944"/>
    <w:uiPriority w:val="99"/>
    <w:semiHidden/>
    <w:unhideWhenUsed/>
    <w:qFormat/>
    <w:rPr>
      <w:rFonts w:asciiTheme="minorHAnsi" w:hAnsiTheme="minorHAnsi" w:eastAsiaTheme="minorEastAsia" w:cstheme="minorBidi"/>
      <w:szCs w:val="22"/>
      <w:lang w:val="en-US" w:eastAsia="zh-CN" w:bidi="ar-SA"/>
    </w:rPr>
  </w:style>
  <w:style w:type="paragraph" w:styleId="775">
    <w:name w:val="Balloon Text"/>
    <w:basedOn w:val="751"/>
    <w:link w:val="960"/>
    <w:uiPriority w:val="99"/>
    <w:semiHidden/>
    <w:unhideWhenUsed/>
    <w:qFormat/>
    <w:rPr>
      <w:sz w:val="18"/>
      <w:szCs w:val="18"/>
    </w:rPr>
  </w:style>
  <w:style w:type="paragraph" w:styleId="776">
    <w:name w:val="Footer"/>
    <w:link w:val="817"/>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7">
    <w:name w:val="envelope return"/>
    <w:basedOn w:val="751"/>
    <w:uiPriority w:val="0"/>
    <w:qFormat/>
    <w:rPr>
      <w:rFonts w:ascii="Arial" w:hAnsi="Arial" w:eastAsia="宋体"/>
      <w:szCs w:val="24"/>
    </w:rPr>
  </w:style>
  <w:style w:type="paragraph" w:styleId="778">
    <w:name w:val="Header"/>
    <w:link w:val="81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8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81">
    <w:name w:val="Subtitle"/>
    <w:basedOn w:val="751"/>
    <w:next w:val="751"/>
    <w:link w:val="810"/>
    <w:uiPriority w:val="11"/>
    <w:qFormat/>
    <w:pPr>
      <w:spacing w:before="200" w:after="200"/>
    </w:pPr>
    <w:rPr>
      <w:sz w:val="24"/>
      <w:szCs w:val="24"/>
    </w:rPr>
  </w:style>
  <w:style w:type="paragraph" w:styleId="782">
    <w:name w:val="footnote text"/>
    <w:link w:val="943"/>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8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8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8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8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87">
    <w:name w:val="Normal (Web)"/>
    <w:basedOn w:val="751"/>
    <w:uiPriority w:val="0"/>
    <w:qFormat/>
    <w:pPr>
      <w:spacing w:before="100" w:beforeAutospacing="1" w:after="100" w:afterAutospacing="1"/>
    </w:pPr>
    <w:rPr>
      <w:rFonts w:cs="Times New Roman"/>
      <w:sz w:val="24"/>
    </w:rPr>
  </w:style>
  <w:style w:type="paragraph" w:styleId="788">
    <w:name w:val="Title"/>
    <w:link w:val="809"/>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89">
    <w:name w:val="Body Text First Indent"/>
    <w:basedOn w:val="767"/>
    <w:uiPriority w:val="0"/>
    <w:qFormat/>
    <w:pPr>
      <w:ind w:firstLine="420"/>
    </w:pPr>
  </w:style>
  <w:style w:type="paragraph" w:styleId="790">
    <w:name w:val="Body Text First Indent 2"/>
    <w:basedOn w:val="768"/>
    <w:next w:val="751"/>
    <w:uiPriority w:val="0"/>
    <w:qFormat/>
    <w:pPr>
      <w:ind w:firstLine="420"/>
    </w:p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1"/>
    <w:uiPriority w:val="0"/>
    <w:qFormat/>
    <w:rPr>
      <w:b/>
    </w:rPr>
  </w:style>
  <w:style w:type="character" w:styleId="793">
    <w:name w:val="endnote reference"/>
    <w:uiPriority w:val="99"/>
    <w:semiHidden/>
    <w:unhideWhenUsed/>
    <w:qFormat/>
    <w:rPr>
      <w:vertAlign w:val="superscript"/>
    </w:rPr>
  </w:style>
  <w:style w:type="character" w:styleId="794">
    <w:name w:val="Emphasis"/>
    <w:basedOn w:val="761"/>
    <w:uiPriority w:val="0"/>
    <w:qFormat/>
    <w:rPr>
      <w:i/>
    </w:rPr>
  </w:style>
  <w:style w:type="character" w:styleId="795">
    <w:name w:val="Hyperlink"/>
    <w:uiPriority w:val="99"/>
    <w:unhideWhenUsed/>
    <w:qFormat/>
    <w:rPr>
      <w:color w:val="0000ff" w:themeColor="hyperlink"/>
      <w:u w:val="single"/>
      <w14:textFill>
        <w14:solidFill>
          <w14:schemeClr w14:val="hlink"/>
        </w14:solidFill>
      </w14:textFill>
    </w:rPr>
  </w:style>
  <w:style w:type="character" w:styleId="796">
    <w:name w:val="annotation reference"/>
    <w:basedOn w:val="761"/>
    <w:uiPriority w:val="0"/>
    <w:qFormat/>
    <w:rPr>
      <w:sz w:val="21"/>
      <w:szCs w:val="21"/>
    </w:rPr>
  </w:style>
  <w:style w:type="character" w:styleId="797">
    <w:name w:val="footnote reference"/>
    <w:uiPriority w:val="99"/>
    <w:unhideWhenUsed/>
    <w:qFormat/>
    <w:rPr>
      <w:vertAlign w:val="superscript"/>
    </w:rPr>
  </w:style>
  <w:style w:type="character" w:styleId="798" w:customStyle="1">
    <w:name w:val="标题 1 字符"/>
    <w:link w:val="752"/>
    <w:uiPriority w:val="9"/>
    <w:qFormat/>
    <w:rPr>
      <w:rFonts w:ascii="Arial" w:hAnsi="Arial" w:eastAsia="Arial" w:cs="Arial"/>
      <w:sz w:val="40"/>
      <w:szCs w:val="40"/>
    </w:rPr>
  </w:style>
  <w:style w:type="character" w:styleId="799" w:customStyle="1">
    <w:name w:val="标题 2 字符"/>
    <w:link w:val="753"/>
    <w:uiPriority w:val="9"/>
    <w:qFormat/>
    <w:rPr>
      <w:rFonts w:ascii="Arial" w:hAnsi="Arial" w:eastAsia="Arial" w:cs="Arial"/>
      <w:sz w:val="34"/>
    </w:rPr>
  </w:style>
  <w:style w:type="character" w:styleId="800" w:customStyle="1">
    <w:name w:val="标题 3 字符"/>
    <w:link w:val="754"/>
    <w:uiPriority w:val="9"/>
    <w:qFormat/>
    <w:rPr>
      <w:rFonts w:ascii="Arial" w:hAnsi="Arial" w:eastAsia="Arial" w:cs="Arial"/>
      <w:sz w:val="30"/>
      <w:szCs w:val="30"/>
    </w:rPr>
  </w:style>
  <w:style w:type="character" w:styleId="801" w:customStyle="1">
    <w:name w:val="标题 4 字符"/>
    <w:link w:val="755"/>
    <w:uiPriority w:val="9"/>
    <w:qFormat/>
    <w:rPr>
      <w:rFonts w:ascii="Arial" w:hAnsi="Arial" w:eastAsia="Arial" w:cs="Arial"/>
      <w:b/>
      <w:bCs/>
      <w:sz w:val="26"/>
      <w:szCs w:val="26"/>
    </w:rPr>
  </w:style>
  <w:style w:type="character" w:styleId="802" w:customStyle="1">
    <w:name w:val="标题 5 字符"/>
    <w:link w:val="756"/>
    <w:uiPriority w:val="9"/>
    <w:qFormat/>
    <w:rPr>
      <w:rFonts w:ascii="Arial" w:hAnsi="Arial" w:eastAsia="Arial" w:cs="Arial"/>
      <w:b/>
      <w:bCs/>
      <w:sz w:val="24"/>
      <w:szCs w:val="24"/>
    </w:rPr>
  </w:style>
  <w:style w:type="character" w:styleId="803" w:customStyle="1">
    <w:name w:val="标题 6 字符"/>
    <w:link w:val="757"/>
    <w:uiPriority w:val="9"/>
    <w:qFormat/>
    <w:rPr>
      <w:rFonts w:ascii="Arial" w:hAnsi="Arial" w:eastAsia="Arial" w:cs="Arial"/>
      <w:b/>
      <w:bCs/>
      <w:sz w:val="22"/>
      <w:szCs w:val="22"/>
    </w:rPr>
  </w:style>
  <w:style w:type="character" w:styleId="804" w:customStyle="1">
    <w:name w:val="标题 7 字符"/>
    <w:link w:val="758"/>
    <w:uiPriority w:val="9"/>
    <w:qFormat/>
    <w:rPr>
      <w:rFonts w:ascii="Arial" w:hAnsi="Arial" w:eastAsia="Arial" w:cs="Arial"/>
      <w:b/>
      <w:bCs/>
      <w:i/>
      <w:iCs/>
      <w:sz w:val="22"/>
      <w:szCs w:val="22"/>
    </w:rPr>
  </w:style>
  <w:style w:type="character" w:styleId="805" w:customStyle="1">
    <w:name w:val="标题 8 字符"/>
    <w:link w:val="759"/>
    <w:uiPriority w:val="9"/>
    <w:qFormat/>
    <w:rPr>
      <w:rFonts w:ascii="Arial" w:hAnsi="Arial" w:eastAsia="Arial" w:cs="Arial"/>
      <w:i/>
      <w:iCs/>
      <w:sz w:val="22"/>
      <w:szCs w:val="22"/>
    </w:rPr>
  </w:style>
  <w:style w:type="character" w:styleId="806" w:customStyle="1">
    <w:name w:val="标题 9 字符"/>
    <w:link w:val="760"/>
    <w:uiPriority w:val="9"/>
    <w:qFormat/>
    <w:rPr>
      <w:rFonts w:ascii="Arial" w:hAnsi="Arial" w:eastAsia="Arial" w:cs="Arial"/>
      <w:i/>
      <w:iCs/>
      <w:sz w:val="21"/>
      <w:szCs w:val="21"/>
    </w:rPr>
  </w:style>
  <w:style w:type="paragraph" w:styleId="807">
    <w:name w:val="List Paragraph"/>
    <w:basedOn w:val="751"/>
    <w:uiPriority w:val="34"/>
    <w:qFormat/>
    <w:pPr>
      <w:contextualSpacing/>
      <w:ind w:left="720"/>
    </w:pPr>
  </w:style>
  <w:style w:type="paragraph" w:styleId="808">
    <w:name w:val="No Spacing"/>
    <w:uiPriority w:val="1"/>
    <w:qFormat/>
    <w:rPr>
      <w:rFonts w:asciiTheme="minorHAnsi" w:hAnsiTheme="minorHAnsi" w:eastAsiaTheme="minorEastAsia" w:cstheme="minorBidi"/>
      <w:sz w:val="21"/>
      <w:szCs w:val="22"/>
      <w:lang w:val="en-US" w:eastAsia="zh-CN" w:bidi="ar-SA"/>
    </w:rPr>
  </w:style>
  <w:style w:type="character" w:styleId="809" w:customStyle="1">
    <w:name w:val="标题 字符"/>
    <w:link w:val="788"/>
    <w:uiPriority w:val="10"/>
    <w:qFormat/>
    <w:rPr>
      <w:sz w:val="48"/>
      <w:szCs w:val="48"/>
    </w:rPr>
  </w:style>
  <w:style w:type="character" w:styleId="810" w:customStyle="1">
    <w:name w:val="副标题 字符"/>
    <w:link w:val="781"/>
    <w:uiPriority w:val="11"/>
    <w:qFormat/>
    <w:rPr>
      <w:sz w:val="24"/>
      <w:szCs w:val="24"/>
    </w:rPr>
  </w:style>
  <w:style w:type="paragraph" w:styleId="811">
    <w:name w:val="Quote"/>
    <w:link w:val="812"/>
    <w:uiPriority w:val="29"/>
    <w:qFormat/>
    <w:pPr>
      <w:ind w:left="720" w:right="720"/>
    </w:pPr>
    <w:rPr>
      <w:rFonts w:asciiTheme="minorHAnsi" w:hAnsiTheme="minorHAnsi" w:eastAsiaTheme="minorEastAsia" w:cstheme="minorBidi"/>
      <w:i/>
      <w:sz w:val="21"/>
      <w:szCs w:val="22"/>
      <w:lang w:val="en-US" w:eastAsia="zh-CN" w:bidi="ar-SA"/>
    </w:rPr>
  </w:style>
  <w:style w:type="character" w:styleId="812" w:customStyle="1">
    <w:name w:val="引用 字符"/>
    <w:link w:val="811"/>
    <w:uiPriority w:val="29"/>
    <w:qFormat/>
    <w:rPr>
      <w:i/>
    </w:rPr>
  </w:style>
  <w:style w:type="paragraph" w:styleId="813">
    <w:name w:val="Intense Quote"/>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14" w:customStyle="1">
    <w:name w:val="明显引用 字符"/>
    <w:link w:val="813"/>
    <w:uiPriority w:val="30"/>
    <w:qFormat/>
    <w:rPr>
      <w:i/>
    </w:rPr>
  </w:style>
  <w:style w:type="character" w:styleId="815" w:customStyle="1">
    <w:name w:val="页眉 字符"/>
    <w:link w:val="778"/>
    <w:uiPriority w:val="99"/>
    <w:qFormat/>
  </w:style>
  <w:style w:type="character" w:styleId="816" w:customStyle="1">
    <w:name w:val="Footer Char"/>
    <w:uiPriority w:val="99"/>
    <w:qFormat/>
  </w:style>
  <w:style w:type="character" w:styleId="817" w:customStyle="1">
    <w:name w:val="页脚 字符"/>
    <w:link w:val="776"/>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82"/>
    <w:uiPriority w:val="99"/>
    <w:qFormat/>
    <w:rPr>
      <w:sz w:val="18"/>
    </w:rPr>
  </w:style>
  <w:style w:type="character" w:styleId="944" w:customStyle="1">
    <w:name w:val="尾注文本 字符"/>
    <w:link w:val="774"/>
    <w:uiPriority w:val="99"/>
    <w:qFormat/>
    <w:rPr>
      <w:sz w:val="20"/>
    </w:rPr>
  </w:style>
  <w:style w:type="paragraph" w:styleId="945"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46" w:customStyle="1">
    <w:name w:val="WPSOffice手动目录 1"/>
    <w:uiPriority w:val="0"/>
    <w:qFormat/>
    <w:rPr>
      <w:rFonts w:asciiTheme="minorHAnsi" w:hAnsiTheme="minorHAnsi" w:eastAsiaTheme="minorEastAsia" w:cstheme="minorBidi"/>
      <w:lang w:val="en-US" w:eastAsia="zh-CN" w:bidi="ar-SA"/>
    </w:rPr>
  </w:style>
  <w:style w:type="character" w:styleId="947" w:customStyle="1">
    <w:name w:val="font71"/>
    <w:basedOn w:val="761"/>
    <w:uiPriority w:val="0"/>
    <w:qFormat/>
    <w:rPr>
      <w:rFonts w:ascii="Arial" w:hAnsi="Arial" w:cs="Arial"/>
      <w:color w:val="000000"/>
      <w:sz w:val="20"/>
      <w:szCs w:val="20"/>
      <w:u w:val="none"/>
    </w:rPr>
  </w:style>
  <w:style w:type="character" w:styleId="948" w:customStyle="1">
    <w:name w:val="font11"/>
    <w:basedOn w:val="761"/>
    <w:uiPriority w:val="0"/>
    <w:qFormat/>
    <w:rPr>
      <w:rFonts w:hint="eastAsia" w:ascii="宋体" w:hAnsi="宋体" w:eastAsia="宋体" w:cs="宋体"/>
      <w:color w:val="000000"/>
      <w:sz w:val="20"/>
      <w:szCs w:val="20"/>
      <w:u w:val="none"/>
    </w:rPr>
  </w:style>
  <w:style w:type="character" w:styleId="949" w:customStyle="1">
    <w:name w:val="font81"/>
    <w:basedOn w:val="761"/>
    <w:uiPriority w:val="0"/>
    <w:qFormat/>
    <w:rPr>
      <w:rFonts w:hint="default" w:ascii="Times New Roman" w:hAnsi="Times New Roman" w:cs="Times New Roman"/>
      <w:color w:val="000000"/>
      <w:sz w:val="20"/>
      <w:szCs w:val="20"/>
      <w:u w:val="none"/>
    </w:rPr>
  </w:style>
  <w:style w:type="paragraph" w:styleId="950" w:customStyle="1">
    <w:name w:val="Normal_17"/>
    <w:uiPriority w:val="0"/>
    <w:qFormat/>
    <w:rPr>
      <w:rFonts w:ascii="Times New Roman" w:hAnsi="Times New Roman" w:eastAsia="Times New Roman" w:cs="Times New Roman"/>
      <w:sz w:val="24"/>
      <w:szCs w:val="24"/>
      <w:lang w:val="en-US" w:eastAsia="zh-CN" w:bidi="ar-SA"/>
    </w:rPr>
  </w:style>
  <w:style w:type="character" w:styleId="951" w:customStyle="1">
    <w:name w:val="font21"/>
    <w:basedOn w:val="761"/>
    <w:uiPriority w:val="0"/>
    <w:qFormat/>
    <w:rPr>
      <w:rFonts w:hint="eastAsia" w:ascii="宋体" w:hAnsi="宋体" w:eastAsia="宋体" w:cs="宋体"/>
      <w:color w:val="ff0000"/>
      <w:sz w:val="20"/>
      <w:szCs w:val="20"/>
      <w:u w:val="none"/>
    </w:rPr>
  </w:style>
  <w:style w:type="paragraph" w:styleId="952" w:customStyle="1">
    <w:name w:val="纯文本1"/>
    <w:basedOn w:val="751"/>
    <w:uiPriority w:val="0"/>
    <w:qFormat/>
    <w:rPr>
      <w:rFonts w:ascii="宋体" w:hAnsi="Courier New" w:eastAsia="楷体_GB2312"/>
      <w:sz w:val="26"/>
    </w:rPr>
  </w:style>
  <w:style w:type="character" w:styleId="953" w:customStyle="1">
    <w:name w:val="font51"/>
    <w:basedOn w:val="761"/>
    <w:uiPriority w:val="0"/>
    <w:qFormat/>
    <w:rPr>
      <w:rFonts w:hint="eastAsia" w:ascii="华文细黑" w:hAnsi="华文细黑" w:eastAsia="华文细黑" w:cs="华文细黑"/>
      <w:color w:val="000000"/>
      <w:sz w:val="20"/>
      <w:szCs w:val="20"/>
      <w:u w:val="none"/>
      <w:vertAlign w:val="superscript"/>
    </w:rPr>
  </w:style>
  <w:style w:type="paragraph" w:styleId="954" w:customStyle="1">
    <w:name w:val="标题 11"/>
    <w:basedOn w:val="751"/>
    <w:next w:val="751"/>
    <w:uiPriority w:val="0"/>
    <w:qFormat/>
    <w:pPr>
      <w:jc w:val="center"/>
      <w:keepNext/>
      <w:outlineLvl w:val="0"/>
    </w:pPr>
    <w:rPr>
      <w:rFonts w:ascii="楷体_GB2312" w:hAnsi="Times New Roman" w:eastAsia="楷体_GB2312" w:cs="Times New Roman"/>
      <w:sz w:val="28"/>
      <w:szCs w:val="28"/>
    </w:rPr>
  </w:style>
  <w:style w:type="paragraph" w:styleId="955" w:customStyle="1">
    <w:name w:val="Table Paragraph"/>
    <w:basedOn w:val="751"/>
    <w:uiPriority w:val="1"/>
    <w:qFormat/>
    <w:rPr>
      <w:sz w:val="24"/>
    </w:rPr>
  </w:style>
  <w:style w:type="paragraph" w:styleId="956" w:customStyle="1">
    <w:name w:val="首行缩进"/>
    <w:basedOn w:val="751"/>
    <w:uiPriority w:val="0"/>
    <w:qFormat/>
    <w:pPr>
      <w:ind w:firstLine="480"/>
    </w:pPr>
    <w:rPr>
      <w:lang w:val="zh-CN"/>
    </w:rPr>
  </w:style>
  <w:style w:type="paragraph" w:styleId="957" w:customStyle="1">
    <w:name w:val="Table Text"/>
    <w:basedOn w:val="751"/>
    <w:uiPriority w:val="0"/>
    <w:semiHidden/>
    <w:qFormat/>
    <w:rPr>
      <w:rFonts w:ascii="仿宋" w:hAnsi="仿宋" w:eastAsia="仿宋" w:cs="宋体"/>
      <w:color w:val="000000"/>
      <w:sz w:val="28"/>
      <w:szCs w:val="28"/>
    </w:rPr>
  </w:style>
  <w:style w:type="paragraph" w:styleId="958"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5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60" w:customStyle="1">
    <w:name w:val="批注框文本 字符"/>
    <w:basedOn w:val="761"/>
    <w:link w:val="775"/>
    <w:uiPriority w:val="99"/>
    <w:semiHidden/>
    <w:qFormat/>
    <w:rPr>
      <w:rFonts w:asciiTheme="minorHAnsi" w:hAnsiTheme="minorHAnsi" w:eastAsiaTheme="minorEastAsia" w:cstheme="minorBidi"/>
      <w:sz w:val="18"/>
      <w:szCs w:val="18"/>
    </w:rPr>
  </w:style>
  <w:style w:type="character" w:styleId="961" w:customStyle="1">
    <w:name w:val="正文文本缩进 字符"/>
    <w:basedOn w:val="761"/>
    <w:link w:val="768"/>
    <w:uiPriority w:val="0"/>
    <w:qFormat/>
    <w:rPr>
      <w:rFonts w:ascii="方正仿宋简体" w:hAnsi="创艺简仿宋" w:eastAsia="方正仿宋简体" w:cstheme="minorBidi"/>
      <w:sz w:val="24"/>
    </w:rPr>
  </w:style>
  <w:style w:type="paragraph" w:styleId="962" w:customStyle="1">
    <w:name w:val="段"/>
    <w:next w:val="75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63"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964" w:customStyle="1">
    <w:name w:val="p_text_indent_2"/>
    <w:basedOn w:val="751"/>
    <w:uiPriority w:val="0"/>
    <w:qFormat/>
    <w:pPr>
      <w:spacing w:before="100" w:beforeAutospacing="1" w:after="100" w:afterAutospacing="1"/>
    </w:pPr>
    <w:rPr>
      <w:rFonts w:ascii="宋体" w:hAnsi="宋体" w:eastAsia="宋体" w:cs="宋体"/>
      <w:sz w:val="24"/>
      <w:szCs w:val="24"/>
    </w:rPr>
  </w:style>
  <w:style w:type="paragraph" w:styleId="965"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966" w:customStyle="1">
    <w:name w:val="列表段落1"/>
    <w:basedOn w:val="751"/>
    <w:uiPriority w:val="34"/>
    <w:qFormat/>
    <w:pPr>
      <w:ind w:firstLine="420"/>
      <w:spacing w:line="360" w:lineRule="auto"/>
    </w:pPr>
    <w:rPr>
      <w:rFonts w:ascii="Tahoma" w:hAnsi="Tahoma" w:eastAsia="宋体"/>
      <w:sz w:val="22"/>
    </w:rPr>
  </w:style>
  <w:style w:type="paragraph" w:styleId="967"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968" w:customStyle="1">
    <w:name w:val="修订5"/>
    <w:hidden/>
    <w:uiPriority w:val="99"/>
    <w:unhideWhenUsed/>
    <w:qFormat/>
    <w:rPr>
      <w:rFonts w:asciiTheme="minorHAnsi" w:hAnsiTheme="minorHAnsi" w:eastAsiaTheme="minorEastAsia" w:cstheme="minorBidi"/>
      <w:sz w:val="21"/>
      <w:szCs w:val="22"/>
      <w:lang w:val="en-US" w:eastAsia="zh-CN" w:bidi="ar-SA"/>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16</cp:revision>
  <dcterms:created xsi:type="dcterms:W3CDTF">2026-07-16T04:33:00Z</dcterms:created>
  <dcterms:modified xsi:type="dcterms:W3CDTF">2026-08-25T03:07:52Z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F667CD798BC04A6E93155D4275914B64_13</vt:lpwstr>
  </property>
  <property fmtid="{D5CDD505-2E9C-101B-9397-08002B2CF9AE}" pid="4" name="KSOTemplateDocerSaveRecord">
    <vt:lpwstr>eyJoZGlkIjoiMjI3NzRiYzFjN2ZmNzdjZjA2Nzg2OTM4N2EwMGI1NjIiLCJ1c2VySWQiOiIxMTAwNzg1MTUyIn0=</vt:lpwstr>
  </property>
</Properties>
</file>