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sz w:val="72"/>
          <w:szCs w:val="72"/>
          <w:highlight w:val="none"/>
        </w:rPr>
      </w:pPr>
      <w:r>
        <w:rPr>
          <w:rFonts w:hint="eastAsia" w:ascii="Arial" w:hAnsi="Arial" w:eastAsia="黑体"/>
          <w:b/>
          <w:bCs/>
          <w:sz w:val="72"/>
          <w:szCs w:val="72"/>
          <w:highlight w:val="none"/>
        </w:rPr>
      </w:r>
      <w:r/>
    </w:p>
    <w:p>
      <w:pPr>
        <w:jc w:val="center"/>
        <w:spacing w:before="120" w:after="120" w:line="360" w:lineRule="auto"/>
        <w:rPr>
          <w:rFonts w:hint="eastAsia" w:ascii="Arial" w:hAnsi="Arial" w:eastAsia="黑体"/>
          <w:b/>
          <w:bCs/>
          <w:sz w:val="72"/>
          <w:szCs w:val="72"/>
          <w:highlight w:val="yellow"/>
        </w:rPr>
      </w:pPr>
      <w:r>
        <w:rPr>
          <w:rFonts w:hint="eastAsia" w:ascii="Arial" w:hAnsi="Arial" w:eastAsia="黑体"/>
          <w:b/>
          <w:bCs/>
          <w:sz w:val="72"/>
          <w:szCs w:val="72"/>
          <w:highlight w:val="none"/>
        </w:rPr>
        <w:t xml:space="preserve">苏州市吴江区政府采购</w:t>
      </w:r>
      <w:r/>
    </w:p>
    <w:p>
      <w:pPr>
        <w:jc w:val="center"/>
        <w:spacing w:before="120" w:after="120" w:line="360" w:lineRule="auto"/>
        <w:rPr>
          <w:rFonts w:hint="eastAsia" w:ascii="宋体" w:hAnsi="宋体" w:eastAsia="宋体" w:cs="宋体"/>
          <w:b/>
          <w:bCs/>
          <w:color w:val="000000"/>
          <w:sz w:val="32"/>
          <w:szCs w:val="32"/>
          <w:highlight w:val="none"/>
        </w:rPr>
      </w:pPr>
      <w:r>
        <w:rPr>
          <w:rFonts w:hint="eastAsia" w:ascii="Arial" w:hAnsi="Arial" w:eastAsia="黑体" w:cs="Times New Roman"/>
          <w:b/>
          <w:bCs/>
          <w:sz w:val="72"/>
          <w:szCs w:val="72"/>
          <w:highlight w:val="none"/>
        </w:rPr>
        <w:t xml:space="preserve">竞争性磋商文件</w:t>
      </w:r>
      <w:r/>
    </w:p>
    <w:p>
      <w:pPr>
        <w:ind w:left="2883" w:hanging="1606"/>
        <w:jc w:val="both"/>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left="2883" w:hanging="1606"/>
        <w:jc w:val="both"/>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left="2883" w:hanging="1606"/>
        <w:jc w:val="both"/>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项目名称：吴江区民声感知AI分析系统</w:t>
      </w:r>
      <w:r/>
    </w:p>
    <w:p>
      <w:pPr>
        <w:ind w:firstLine="1285"/>
        <w:jc w:val="both"/>
        <w:spacing w:line="360" w:lineRule="auto"/>
        <w:rPr>
          <w:rFonts w:hint="default"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项目编号：</w:t>
      </w:r>
      <w:r>
        <w:rPr>
          <w:rFonts w:hint="default" w:ascii="宋体" w:hAnsi="宋体" w:eastAsia="宋体" w:cs="宋体"/>
          <w:b/>
          <w:bCs/>
          <w:color w:val="000000"/>
          <w:sz w:val="32"/>
          <w:szCs w:val="32"/>
          <w:highlight w:val="none"/>
        </w:rPr>
        <w:t xml:space="preserve">JSZC-320509-JZCG-C2026-0021            </w:t>
      </w:r>
      <w:r/>
    </w:p>
    <w:p>
      <w:pPr>
        <w:ind w:left="2883" w:hanging="1606"/>
        <w:jc w:val="both"/>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采购单位：苏州市吴江区社会治理现代化综合指挥中心</w:t>
      </w:r>
      <w:r/>
    </w:p>
    <w:p>
      <w:pPr>
        <w:ind w:firstLine="1285"/>
        <w:jc w:val="both"/>
        <w:spacing w:line="360" w:lineRule="auto"/>
        <w:rPr>
          <w:rFonts w:hint="eastAsia" w:ascii="宋体" w:hAnsi="宋体"/>
          <w:sz w:val="24"/>
          <w:szCs w:val="24"/>
        </w:rPr>
      </w:pPr>
      <w:r>
        <w:rPr>
          <w:rFonts w:hint="eastAsia" w:ascii="宋体" w:hAnsi="宋体" w:eastAsia="宋体" w:cs="宋体"/>
          <w:b/>
          <w:bCs/>
          <w:color w:val="000000"/>
          <w:sz w:val="32"/>
          <w:szCs w:val="32"/>
          <w:highlight w:val="none"/>
        </w:rPr>
        <w:t xml:space="preserve">采购类别：服务类</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hint="eastAsia" w:ascii="Arial" w:hAnsi="Arial"/>
          <w:b/>
          <w:bCs/>
          <w:sz w:val="32"/>
          <w:szCs w:val="24"/>
        </w:rPr>
      </w:pPr>
      <w:r>
        <w:rPr>
          <w:rFonts w:hint="eastAsia" w:ascii="Arial" w:hAnsi="Arial"/>
          <w:b/>
          <w:bCs/>
          <w:sz w:val="32"/>
          <w:szCs w:val="24"/>
        </w:rPr>
        <w:t xml:space="preserve">苏州市公共资源交易中心吴江分中心</w:t>
      </w:r>
      <w:r/>
    </w:p>
    <w:p>
      <w:pPr>
        <w:jc w:val="center"/>
        <w:spacing w:before="120" w:after="120" w:line="360" w:lineRule="auto"/>
        <w:rPr>
          <w:rFonts w:hint="eastAsia" w:ascii="Arial" w:hAnsi="Arial"/>
          <w:b/>
          <w:bCs/>
          <w:sz w:val="32"/>
          <w:szCs w:val="24"/>
        </w:rPr>
      </w:pPr>
      <w:r>
        <w:rPr>
          <w:rFonts w:ascii="Arial" w:hAnsi="Arial"/>
          <w:b/>
          <w:bCs/>
          <w:sz w:val="32"/>
          <w:szCs w:val="24"/>
        </w:rPr>
        <w:t xml:space="preserve">202</w:t>
      </w:r>
      <w:r>
        <w:rPr>
          <w:rFonts w:hint="eastAsia" w:ascii="Arial" w:hAnsi="Arial"/>
          <w:b/>
          <w:bCs/>
          <w:sz w:val="32"/>
          <w:szCs w:val="24"/>
        </w:rPr>
        <w:t xml:space="preserve">6年</w:t>
      </w:r>
      <w:r>
        <w:rPr>
          <w:rFonts w:hint="eastAsia" w:ascii="Arial" w:hAnsi="Arial"/>
          <w:b/>
          <w:bCs/>
          <w:sz w:val="32"/>
          <w:szCs w:val="24"/>
          <w:lang w:val="en-US" w:eastAsia="zh-CN"/>
        </w:rPr>
        <w:t xml:space="preserve">8</w:t>
      </w:r>
      <w:r>
        <w:rPr>
          <w:rFonts w:hint="eastAsia" w:ascii="Arial" w:hAnsi="Arial"/>
          <w:b/>
          <w:bCs/>
          <w:sz w:val="32"/>
          <w:szCs w:val="24"/>
        </w:rPr>
        <w:t xml:space="preserve">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line="480" w:lineRule="auto"/>
        <w:rPr>
          <w:rFonts w:hint="eastAsia" w:ascii="黑体" w:hAnsi="Arial" w:eastAsia="黑体"/>
          <w:b/>
          <w:sz w:val="44"/>
          <w:szCs w:val="21"/>
        </w:rPr>
        <w:outlineLvl w:val="0"/>
      </w:pPr>
      <w:r/>
      <w:bookmarkStart w:id="0" w:name="_Toc120614210"/>
      <w:r/>
      <w:bookmarkStart w:id="1" w:name="_Toc513029200"/>
      <w:r/>
      <w:bookmarkStart w:id="2" w:name="_Toc20823272"/>
      <w:r/>
      <w:bookmarkStart w:id="3" w:name="_Toc479757206"/>
      <w:r/>
      <w:bookmarkStart w:id="4" w:name="_Toc523127445"/>
      <w:r/>
      <w:bookmarkStart w:id="5" w:name="_Toc16938516"/>
      <w:r/>
      <w:r/>
    </w:p>
    <w:p>
      <w:pPr>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3</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………………………………6</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……………………………………19</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……………………………………25</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………………………42</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………………………………47</w:t>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pStyle w:val="687"/>
        <w:rPr>
          <w:rFonts w:hint="eastAsia"/>
        </w:rPr>
      </w:pPr>
      <w:r>
        <w:rPr>
          <w:rFonts w:hint="eastAsia"/>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jc w:val="center"/>
        <w:keepNex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磋商邀请</w:t>
      </w:r>
      <w:r/>
    </w:p>
    <w:p>
      <w:pPr>
        <w:ind w:left="1" w:firstLine="564"/>
        <w:jc w:val="left"/>
        <w:rPr>
          <w:rFonts w:ascii="宋体" w:hAnsi="宋体"/>
          <w:sz w:val="24"/>
          <w:szCs w:val="24"/>
        </w:rPr>
      </w:pPr>
      <w:r>
        <w:rPr>
          <w:rFonts w:hint="eastAsia" w:ascii="宋体" w:hAnsi="宋体"/>
          <w:sz w:val="24"/>
          <w:szCs w:val="24"/>
        </w:rPr>
        <w:t xml:space="preserve">受苏州市吴江区社会治理现代化综合指挥中心的委托，苏州市公共资源交易中心吴江分中心就吴江区民声感知AI分析系统项目(JSZC-320509-JZCG-C2026-0021)项目进行竞争性磋商采购，欢迎符合条件的供应商参加磋商。</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25"/>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吴江区民声感知AI分析系统项目的潜在供应商可在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08</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21</w:t>
      </w:r>
      <w:r>
        <w:rPr>
          <w:rFonts w:hint="eastAsia" w:ascii="宋体" w:hAnsi="宋体"/>
          <w:bCs/>
          <w:sz w:val="24"/>
          <w:szCs w:val="24"/>
          <w:u w:val="single"/>
        </w:rPr>
        <w:t xml:space="preserve">日13点30分（</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before="120" w:after="120" w:line="360" w:lineRule="auto"/>
        <w:rPr>
          <w:b/>
          <w:bCs/>
          <w:sz w:val="32"/>
          <w:szCs w:val="32"/>
        </w:rPr>
        <w:outlineLvl w:val="2"/>
      </w:pPr>
      <w:r/>
      <w:bookmarkStart w:id="6" w:name="_Toc35393621"/>
      <w:r/>
      <w:bookmarkStart w:id="7" w:name="_Toc28359079"/>
      <w:r/>
      <w:bookmarkStart w:id="8" w:name="_Toc28359002"/>
      <w:r/>
      <w:bookmarkStart w:id="9" w:name="_Toc38985263"/>
      <w:r/>
      <w:bookmarkStart w:id="10" w:name="_Toc35393790"/>
      <w:r/>
      <w:bookmarkStart w:id="11" w:name="_Hlk24379207"/>
      <w:r>
        <w:rPr>
          <w:rFonts w:hint="eastAsia"/>
          <w:b/>
          <w:bCs/>
          <w:sz w:val="32"/>
          <w:szCs w:val="32"/>
        </w:rPr>
        <w:t xml:space="preserve">一、项目基本情况</w:t>
      </w:r>
      <w:bookmarkEnd w:id="6"/>
      <w:r/>
      <w:bookmarkEnd w:id="7"/>
      <w:r/>
      <w:bookmarkEnd w:id="8"/>
      <w:r/>
      <w:bookmarkEnd w:id="9"/>
      <w:r/>
      <w:bookmarkEnd w:id="10"/>
      <w:r/>
      <w:r/>
    </w:p>
    <w:p>
      <w:pPr>
        <w:ind w:firstLine="480"/>
        <w:rPr>
          <w:rFonts w:hint="eastAsia" w:ascii="宋体" w:hAnsi="宋体"/>
          <w:sz w:val="24"/>
          <w:szCs w:val="24"/>
        </w:rPr>
      </w:pPr>
      <w:r>
        <w:rPr>
          <w:rFonts w:hint="eastAsia" w:ascii="宋体" w:hAnsi="宋体"/>
          <w:sz w:val="24"/>
          <w:szCs w:val="24"/>
        </w:rPr>
        <w:t xml:space="preserve">项目编号：JSZC-320509-JZCG-C2026-0021 </w:t>
      </w:r>
      <w:r/>
    </w:p>
    <w:p>
      <w:pPr>
        <w:ind w:firstLine="480"/>
        <w:rPr>
          <w:rFonts w:ascii="宋体" w:hAnsi="宋体"/>
          <w:sz w:val="24"/>
          <w:szCs w:val="24"/>
        </w:rPr>
      </w:pPr>
      <w:r>
        <w:rPr>
          <w:rFonts w:hint="eastAsia" w:ascii="宋体" w:hAnsi="宋体"/>
          <w:sz w:val="24"/>
          <w:szCs w:val="24"/>
        </w:rPr>
        <w:t xml:space="preserve">项目名称：吴江区民声感知AI分析系统 </w:t>
      </w:r>
      <w:bookmarkEnd w:id="11"/>
      <w:r/>
    </w:p>
    <w:p>
      <w:pPr>
        <w:ind w:firstLine="480"/>
        <w:rPr>
          <w:rFonts w:ascii="宋体" w:hAnsi="宋体"/>
          <w:sz w:val="24"/>
          <w:szCs w:val="24"/>
        </w:rPr>
      </w:pPr>
      <w:r>
        <w:rPr>
          <w:rFonts w:hint="eastAsia" w:ascii="宋体" w:hAnsi="宋体"/>
          <w:sz w:val="24"/>
          <w:szCs w:val="24"/>
        </w:rPr>
        <w:t xml:space="preserve">预算金额：</w:t>
      </w:r>
      <w:r>
        <w:rPr>
          <w:rFonts w:hint="eastAsia" w:ascii="宋体" w:hAnsi="宋体"/>
          <w:sz w:val="24"/>
          <w:szCs w:val="24"/>
          <w:lang w:val="en-US" w:eastAsia="zh-CN"/>
        </w:rPr>
        <w:t xml:space="preserve">108</w:t>
      </w:r>
      <w:r>
        <w:rPr>
          <w:rFonts w:ascii="宋体" w:hAnsi="宋体"/>
          <w:sz w:val="24"/>
          <w:szCs w:val="24"/>
        </w:rPr>
        <w:t xml:space="preserve">万元</w:t>
      </w:r>
      <w:r>
        <w:rPr>
          <w:rFonts w:hint="eastAsia" w:ascii="宋体" w:hAnsi="宋体"/>
          <w:sz w:val="24"/>
          <w:szCs w:val="24"/>
        </w:rPr>
        <w:t xml:space="preserve"> </w:t>
      </w:r>
      <w:r/>
    </w:p>
    <w:p>
      <w:pPr>
        <w:ind w:firstLine="480"/>
        <w:rPr>
          <w:rFonts w:ascii="宋体" w:hAnsi="宋体"/>
          <w:sz w:val="24"/>
          <w:szCs w:val="24"/>
          <w:highlight w:val="none"/>
        </w:rPr>
      </w:pPr>
      <w:r>
        <w:rPr>
          <w:rFonts w:hint="eastAsia" w:ascii="宋体" w:hAnsi="宋体"/>
          <w:sz w:val="24"/>
          <w:szCs w:val="24"/>
        </w:rPr>
        <w:t xml:space="preserve">最高限价：</w:t>
      </w:r>
      <w:r>
        <w:rPr>
          <w:rFonts w:hint="eastAsia" w:ascii="宋体" w:hAnsi="宋体"/>
          <w:sz w:val="24"/>
          <w:szCs w:val="24"/>
          <w:highlight w:val="none"/>
          <w:lang w:val="en-US" w:eastAsia="zh-CN"/>
        </w:rPr>
        <w:t xml:space="preserve">108</w:t>
      </w:r>
      <w:r>
        <w:rPr>
          <w:rFonts w:ascii="宋体" w:hAnsi="宋体"/>
          <w:sz w:val="24"/>
          <w:szCs w:val="24"/>
          <w:highlight w:val="none"/>
        </w:rPr>
        <w:t xml:space="preserve">万元</w:t>
      </w:r>
      <w:r>
        <w:rPr>
          <w:rFonts w:hint="eastAsia" w:ascii="宋体" w:hAnsi="宋体"/>
          <w:sz w:val="24"/>
          <w:szCs w:val="24"/>
          <w:highlight w:val="none"/>
        </w:rPr>
        <w:t xml:space="preserve"> </w:t>
      </w:r>
      <w:r/>
    </w:p>
    <w:p>
      <w:pPr>
        <w:ind w:firstLine="480"/>
        <w:rPr>
          <w:rFonts w:hint="eastAsia" w:ascii="宋体" w:hAnsi="宋体"/>
          <w:sz w:val="24"/>
          <w:szCs w:val="24"/>
          <w:highlight w:val="none"/>
        </w:rPr>
      </w:pPr>
      <w:r>
        <w:rPr>
          <w:rFonts w:hint="eastAsia" w:ascii="宋体" w:hAnsi="宋体"/>
          <w:sz w:val="24"/>
          <w:szCs w:val="24"/>
          <w:highlight w:val="none"/>
        </w:rPr>
        <w:t xml:space="preserve">采购方式：竞争性磋商</w:t>
      </w:r>
      <w:r/>
    </w:p>
    <w:p>
      <w:pPr>
        <w:ind w:firstLine="482"/>
        <w:spacing w:line="360" w:lineRule="auto"/>
        <w:rPr>
          <w:rFonts w:hint="default" w:ascii="宋体" w:hAnsi="宋体" w:eastAsia="宋体"/>
          <w:sz w:val="24"/>
          <w:szCs w:val="24"/>
          <w:highlight w:val="none"/>
          <w:lang w:val="en-US" w:eastAsia="zh-CN"/>
        </w:rPr>
      </w:pPr>
      <w:r>
        <w:rPr>
          <w:rFonts w:hint="eastAsia" w:ascii="宋体" w:hAnsi="宋体"/>
          <w:sz w:val="24"/>
          <w:szCs w:val="24"/>
          <w:highlight w:val="none"/>
        </w:rPr>
        <w:t xml:space="preserve">采购需求：吴江区民声感知AI分析系统软件开发</w:t>
      </w:r>
      <w:r>
        <w:rPr>
          <w:rFonts w:hint="eastAsia" w:ascii="宋体" w:hAnsi="宋体"/>
          <w:sz w:val="24"/>
          <w:szCs w:val="24"/>
          <w:highlight w:val="none"/>
          <w:lang w:val="en-US" w:eastAsia="zh-CN"/>
        </w:rPr>
        <w:t xml:space="preserve">             </w:t>
      </w:r>
      <w:r/>
    </w:p>
    <w:p>
      <w:pPr>
        <w:ind w:firstLine="482"/>
        <w:spacing w:line="360" w:lineRule="auto"/>
        <w:rPr>
          <w:rFonts w:ascii="宋体" w:hAnsi="宋体"/>
          <w:sz w:val="24"/>
          <w:szCs w:val="24"/>
          <w:highlight w:val="none"/>
        </w:rPr>
      </w:pPr>
      <w:r>
        <w:rPr>
          <w:rFonts w:hint="eastAsia" w:ascii="宋体" w:hAnsi="宋体"/>
          <w:sz w:val="24"/>
          <w:szCs w:val="24"/>
          <w:highlight w:val="none"/>
        </w:rPr>
        <w:t xml:space="preserve">合同履行期限：自合同签订后9个月以内完成建设。</w:t>
      </w:r>
      <w:r>
        <w:rPr>
          <w:rFonts w:ascii="宋体" w:hAnsi="宋体"/>
          <w:sz w:val="24"/>
          <w:szCs w:val="24"/>
        </w:rPr>
        <w:t xml:space="preserve">完工后试运行</w:t>
      </w:r>
      <w:r>
        <w:rPr>
          <w:rFonts w:hint="eastAsia" w:ascii="宋体" w:hAnsi="宋体"/>
          <w:sz w:val="24"/>
          <w:szCs w:val="24"/>
          <w:lang w:val="en-US" w:eastAsia="zh-CN"/>
        </w:rPr>
        <w:t xml:space="preserve">3</w:t>
      </w:r>
      <w:r>
        <w:rPr>
          <w:rFonts w:ascii="宋体" w:hAnsi="宋体"/>
          <w:sz w:val="24"/>
          <w:szCs w:val="24"/>
        </w:rPr>
        <w:t xml:space="preserve">个</w:t>
      </w:r>
      <w:r>
        <w:rPr>
          <w:rFonts w:hint="eastAsia" w:ascii="宋体" w:hAnsi="宋体"/>
          <w:sz w:val="24"/>
          <w:szCs w:val="24"/>
        </w:rPr>
        <w:t xml:space="preserve">月</w:t>
      </w:r>
      <w:r>
        <w:rPr>
          <w:rFonts w:hint="eastAsia" w:ascii="宋体" w:hAnsi="宋体"/>
          <w:sz w:val="24"/>
          <w:szCs w:val="24"/>
          <w:lang w:val="en-US" w:eastAsia="zh-CN"/>
        </w:rPr>
        <w:t xml:space="preserve">,</w:t>
      </w:r>
      <w:r>
        <w:rPr>
          <w:rFonts w:hint="eastAsia" w:ascii="宋体" w:hAnsi="宋体"/>
          <w:sz w:val="24"/>
          <w:szCs w:val="24"/>
          <w:highlight w:val="none"/>
        </w:rPr>
        <w:t xml:space="preserve">项目验收</w:t>
      </w:r>
      <w:r>
        <w:rPr>
          <w:rFonts w:hint="eastAsia" w:ascii="宋体" w:hAnsi="宋体"/>
          <w:sz w:val="24"/>
          <w:szCs w:val="24"/>
        </w:rPr>
        <w:t xml:space="preserve">合格</w:t>
      </w:r>
      <w:r>
        <w:rPr>
          <w:rFonts w:hint="eastAsia" w:ascii="宋体" w:hAnsi="宋体"/>
          <w:sz w:val="24"/>
          <w:szCs w:val="24"/>
          <w:highlight w:val="none"/>
        </w:rPr>
        <w:t xml:space="preserve">后提供一年免费运维服务</w:t>
      </w:r>
      <w:r>
        <w:rPr>
          <w:rFonts w:ascii="宋体" w:hAnsi="宋体"/>
          <w:sz w:val="24"/>
          <w:szCs w:val="24"/>
          <w:highlight w:val="none"/>
        </w:rPr>
        <w:t xml:space="preserve">。</w:t>
      </w:r>
      <w:r/>
    </w:p>
    <w:p>
      <w:pPr>
        <w:ind w:firstLine="482"/>
        <w:spacing w:line="360" w:lineRule="auto"/>
        <w:rPr>
          <w:rFonts w:hint="default" w:ascii="宋体" w:hAnsi="宋体" w:eastAsia="宋体"/>
          <w:sz w:val="24"/>
          <w:szCs w:val="24"/>
          <w:highlight w:val="none"/>
          <w:lang w:val="en-US" w:eastAsia="zh-CN"/>
        </w:rPr>
      </w:pPr>
      <w:r>
        <w:rPr>
          <w:rFonts w:hint="eastAsia" w:ascii="宋体" w:hAnsi="宋体"/>
          <w:sz w:val="24"/>
          <w:szCs w:val="24"/>
          <w:highlight w:val="none"/>
        </w:rPr>
        <w:t xml:space="preserve">本项目（是/否）接受联合体投标：</w:t>
      </w:r>
      <w:r>
        <w:rPr>
          <w:rFonts w:hint="eastAsia" w:ascii="宋体" w:hAnsi="宋体"/>
          <w:sz w:val="24"/>
          <w:szCs w:val="24"/>
          <w:highlight w:val="none"/>
          <w:lang w:val="en-US" w:eastAsia="zh-CN"/>
        </w:rPr>
        <w:t xml:space="preserve"> 否         </w:t>
      </w:r>
      <w:r/>
    </w:p>
    <w:p>
      <w:pPr>
        <w:ind w:firstLine="482"/>
        <w:spacing w:line="360" w:lineRule="auto"/>
        <w:rPr>
          <w:rFonts w:hint="eastAsia" w:ascii="宋体" w:hAnsi="宋体"/>
          <w:sz w:val="24"/>
          <w:szCs w:val="24"/>
        </w:rPr>
      </w:pPr>
      <w:r>
        <w:rPr>
          <w:rFonts w:hint="eastAsia" w:ascii="宋体" w:hAnsi="宋体"/>
          <w:sz w:val="24"/>
          <w:szCs w:val="24"/>
        </w:rPr>
        <w:t xml:space="preserve">本项目不接受进口产品投标（接受/不接受）</w:t>
      </w:r>
      <w:r/>
    </w:p>
    <w:p>
      <w:pPr>
        <w:ind w:firstLine="482"/>
        <w:spacing w:line="360" w:lineRule="auto"/>
        <w:rPr>
          <w:rFonts w:hint="eastAsia" w:ascii="宋体" w:hAnsi="宋体"/>
          <w:sz w:val="24"/>
          <w:szCs w:val="24"/>
        </w:rPr>
      </w:pPr>
      <w:r>
        <w:rPr>
          <w:rFonts w:hint="eastAsia" w:ascii="宋体" w:hAnsi="宋体"/>
          <w:sz w:val="24"/>
          <w:szCs w:val="24"/>
        </w:rPr>
        <w:t xml:space="preserve">采购标的对应的中小企业划分标准所属行业：软件和信息技术服务业</w:t>
      </w:r>
      <w:r/>
    </w:p>
    <w:p>
      <w:pPr>
        <w:ind w:firstLine="498"/>
        <w:keepLines/>
        <w:keepNext/>
        <w:spacing w:before="120" w:after="120" w:line="360" w:lineRule="auto"/>
        <w:rPr>
          <w:b/>
          <w:bCs/>
          <w:sz w:val="32"/>
          <w:szCs w:val="32"/>
        </w:rPr>
        <w:outlineLvl w:val="2"/>
      </w:pPr>
      <w:r/>
      <w:bookmarkStart w:id="12" w:name="_Toc35393622"/>
      <w:r/>
      <w:bookmarkStart w:id="13" w:name="_Toc28359080"/>
      <w:r/>
      <w:bookmarkStart w:id="14" w:name="_Toc38985264"/>
      <w:r/>
      <w:bookmarkStart w:id="15" w:name="_Toc35393791"/>
      <w:r/>
      <w:bookmarkStart w:id="16" w:name="_Toc28359003"/>
      <w:r/>
      <w:bookmarkStart w:id="17" w:name="_Toc35393627"/>
      <w:r/>
      <w:bookmarkStart w:id="18" w:name="_Toc28359085"/>
      <w:r/>
      <w:bookmarkStart w:id="19" w:name="_Toc35393796"/>
      <w:r/>
      <w:bookmarkStart w:id="20" w:name="_Toc28359008"/>
      <w:r/>
      <w:bookmarkStart w:id="21" w:name="_Toc38985269"/>
      <w:r>
        <w:rPr>
          <w:rFonts w:hint="eastAsia"/>
          <w:b/>
          <w:bCs/>
          <w:sz w:val="32"/>
          <w:szCs w:val="32"/>
        </w:rPr>
        <w:t xml:space="preserve">二、申请人的资格要求：</w:t>
      </w:r>
      <w:bookmarkEnd w:id="12"/>
      <w:r/>
      <w:bookmarkEnd w:id="13"/>
      <w:r/>
      <w:bookmarkEnd w:id="14"/>
      <w:r/>
      <w:bookmarkEnd w:id="15"/>
      <w:r/>
      <w:bookmarkEnd w:id="16"/>
      <w:r/>
      <w:r/>
    </w:p>
    <w:p>
      <w:pPr>
        <w:ind w:firstLine="480"/>
        <w:spacing w:line="360" w:lineRule="auto"/>
        <w:rPr>
          <w:rFonts w:ascii="宋体" w:hAnsi="宋体"/>
          <w:sz w:val="24"/>
          <w:szCs w:val="24"/>
        </w:rPr>
      </w:pPr>
      <w:r/>
      <w:bookmarkStart w:id="22" w:name="_Toc35393623"/>
      <w:r/>
      <w:bookmarkStart w:id="23" w:name="_Toc28359004"/>
      <w:r/>
      <w:bookmarkStart w:id="24" w:name="_Toc38985265"/>
      <w:r/>
      <w:bookmarkStart w:id="25" w:name="_Toc35393792"/>
      <w:r/>
      <w:bookmarkStart w:id="26" w:name="_Toc28359081"/>
      <w:r>
        <w:rPr>
          <w:rFonts w:hint="eastAsia" w:ascii="宋体" w:hAnsi="宋体"/>
          <w:sz w:val="24"/>
          <w:szCs w:val="24"/>
        </w:rPr>
        <w:t xml:space="preserve">（一）通用资格要求：</w:t>
      </w:r>
      <w:r/>
    </w:p>
    <w:p>
      <w:pPr>
        <w:ind w:firstLine="482"/>
        <w:spacing w:line="360"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2"/>
        <w:spacing w:line="360" w:lineRule="auto"/>
        <w:rPr>
          <w:rFonts w:ascii="宋体" w:hAnsi="宋体"/>
          <w:sz w:val="24"/>
          <w:szCs w:val="24"/>
        </w:rPr>
      </w:pPr>
      <w:r>
        <w:rPr>
          <w:rFonts w:hint="eastAsia" w:ascii="宋体" w:hAnsi="宋体"/>
          <w:sz w:val="24"/>
          <w:szCs w:val="24"/>
        </w:rPr>
        <w:t xml:space="preserve">1.1.具有独立承担民事责任的能力。提供法人或者其他组织的营业执照等证明文件，自然人的身份证明；</w:t>
      </w:r>
      <w:r/>
    </w:p>
    <w:p>
      <w:pPr>
        <w:ind w:firstLine="482"/>
        <w:spacing w:line="360" w:lineRule="auto"/>
        <w:rPr>
          <w:rFonts w:ascii="宋体" w:hAnsi="宋体"/>
          <w:sz w:val="24"/>
          <w:szCs w:val="24"/>
        </w:rPr>
      </w:pPr>
      <w:r>
        <w:rPr>
          <w:rFonts w:hint="eastAsia" w:ascii="宋体" w:hAnsi="宋体"/>
          <w:sz w:val="24"/>
          <w:szCs w:val="24"/>
        </w:rPr>
        <w:t xml:space="preserve">1.2.具有良好的商业信誉和健全的财务会计制度。提供2</w:t>
      </w:r>
      <w:r>
        <w:rPr>
          <w:rFonts w:ascii="宋体" w:hAnsi="宋体"/>
          <w:sz w:val="24"/>
          <w:szCs w:val="24"/>
        </w:rPr>
        <w:t xml:space="preserve">02</w:t>
      </w:r>
      <w:r>
        <w:rPr>
          <w:rFonts w:hint="eastAsia" w:ascii="宋体" w:hAnsi="宋体"/>
          <w:sz w:val="24"/>
          <w:szCs w:val="24"/>
        </w:rPr>
        <w:t xml:space="preserve">5年度经审计的财务报告或投标截止前六个月内银行金融机构出具的资信证明；</w:t>
      </w:r>
      <w:r/>
    </w:p>
    <w:p>
      <w:pPr>
        <w:ind w:firstLine="482"/>
        <w:spacing w:line="360" w:lineRule="auto"/>
        <w:rPr>
          <w:rFonts w:ascii="宋体" w:hAnsi="宋体"/>
          <w:sz w:val="24"/>
          <w:szCs w:val="24"/>
        </w:rPr>
      </w:pPr>
      <w:r>
        <w:rPr>
          <w:rFonts w:hint="eastAsia" w:ascii="宋体" w:hAnsi="宋体"/>
          <w:sz w:val="24"/>
          <w:szCs w:val="24"/>
        </w:rPr>
        <w:t xml:space="preserve">1.3.有依法缴纳税收和社会保障资金的良好记录。提供参加本次政府采购活动前依法缴纳</w:t>
      </w:r>
      <w:bookmarkStart w:id="214" w:name="_GoBack"/>
      <w:r/>
      <w:bookmarkEnd w:id="214"/>
      <w:r>
        <w:rPr>
          <w:rFonts w:hint="eastAsia" w:ascii="宋体" w:hAnsi="宋体"/>
          <w:sz w:val="24"/>
          <w:szCs w:val="24"/>
        </w:rPr>
        <w:t xml:space="preserve">税收和社会保障资金的相关材料；</w:t>
      </w:r>
      <w:r/>
    </w:p>
    <w:p>
      <w:pPr>
        <w:ind w:firstLine="482"/>
        <w:spacing w:line="360" w:lineRule="auto"/>
        <w:rPr>
          <w:rFonts w:ascii="宋体" w:hAnsi="宋体"/>
          <w:sz w:val="24"/>
          <w:szCs w:val="24"/>
        </w:rPr>
      </w:pPr>
      <w:r>
        <w:rPr>
          <w:rFonts w:hint="eastAsia" w:ascii="宋体" w:hAnsi="宋体"/>
          <w:sz w:val="24"/>
          <w:szCs w:val="24"/>
        </w:rPr>
        <w:t xml:space="preserve">1.4.提供具有履行合同所必需的设备和专业技术能力的书面声明；</w:t>
      </w:r>
      <w:r/>
    </w:p>
    <w:p>
      <w:pPr>
        <w:ind w:left="420"/>
        <w:spacing w:line="360" w:lineRule="auto"/>
        <w:rPr>
          <w:rFonts w:ascii="宋体" w:hAnsi="宋体"/>
          <w:sz w:val="24"/>
          <w:szCs w:val="24"/>
        </w:rPr>
      </w:pPr>
      <w:r>
        <w:rPr>
          <w:rFonts w:hint="eastAsia" w:ascii="宋体" w:hAnsi="宋体"/>
          <w:sz w:val="24"/>
          <w:szCs w:val="24"/>
        </w:rPr>
        <w:t xml:space="preserve">1.5.提供参加政府采购活动前三年内在经营活动中没有重大违法记录的书面声明。</w:t>
      </w:r>
      <w:r/>
    </w:p>
    <w:p>
      <w:pPr>
        <w:ind w:firstLine="480"/>
        <w:spacing w:line="360" w:lineRule="auto"/>
        <w:rPr>
          <w:rFonts w:hint="eastAsia" w:ascii="宋体" w:hAnsi="宋体" w:eastAsia="宋体"/>
          <w:b/>
          <w:bCs/>
          <w:sz w:val="24"/>
          <w:szCs w:val="24"/>
          <w:lang w:eastAsia="zh-CN"/>
        </w:rPr>
      </w:pPr>
      <w:r>
        <w:rPr>
          <w:rFonts w:hint="eastAsia" w:ascii="宋体" w:hAnsi="宋体"/>
          <w:sz w:val="24"/>
          <w:szCs w:val="24"/>
        </w:rPr>
        <w:t xml:space="preserve">（二）落实政府采购政策需满足的资格要求：</w:t>
      </w:r>
      <w:r>
        <w:rPr>
          <w:rFonts w:hint="eastAsia" w:ascii="宋体" w:hAnsi="宋体"/>
          <w:sz w:val="24"/>
          <w:szCs w:val="24"/>
          <w:lang w:val="en-US" w:eastAsia="zh-CN"/>
        </w:rPr>
        <w:t xml:space="preserve">无</w:t>
      </w:r>
      <w:r/>
    </w:p>
    <w:p>
      <w:pPr>
        <w:ind w:firstLine="480"/>
        <w:spacing w:line="360" w:lineRule="auto"/>
        <w:rPr>
          <w:rFonts w:ascii="宋体" w:hAnsi="宋体"/>
          <w:sz w:val="24"/>
          <w:szCs w:val="24"/>
        </w:rPr>
      </w:pPr>
      <w:r>
        <w:rPr>
          <w:rFonts w:hint="eastAsia" w:ascii="宋体" w:hAnsi="宋体"/>
          <w:sz w:val="24"/>
          <w:szCs w:val="24"/>
        </w:rPr>
        <w:t xml:space="preserve">（三）本项目的特定资格要求：</w:t>
      </w:r>
      <w:r/>
    </w:p>
    <w:p>
      <w:pPr>
        <w:ind w:firstLine="480"/>
        <w:spacing w:line="360" w:lineRule="auto"/>
        <w:rPr>
          <w:rFonts w:ascii="宋体" w:hAnsi="宋体"/>
          <w:sz w:val="24"/>
          <w:szCs w:val="24"/>
        </w:rPr>
      </w:pPr>
      <w:r>
        <w:rPr>
          <w:rFonts w:hint="eastAsia" w:ascii="宋体" w:hAnsi="宋体"/>
          <w:sz w:val="24"/>
          <w:szCs w:val="24"/>
        </w:rPr>
        <w:t xml:space="preserve">未被“信用中国”网站（www.creditchina.gov.cn）列入失信被执行人、重大税收违法案件当事人名单、政府采购严重失信行为记录名单。</w:t>
      </w:r>
      <w:r/>
    </w:p>
    <w:p>
      <w:pPr>
        <w:ind w:firstLine="498"/>
        <w:keepLines/>
        <w:keepNext/>
        <w:spacing w:before="120" w:after="120" w:line="360" w:lineRule="auto"/>
        <w:rPr>
          <w:b/>
          <w:bCs/>
          <w:sz w:val="32"/>
          <w:szCs w:val="32"/>
        </w:rPr>
        <w:outlineLvl w:val="2"/>
      </w:pPr>
      <w:r>
        <w:rPr>
          <w:rFonts w:hint="eastAsia"/>
          <w:b/>
          <w:bCs/>
          <w:sz w:val="32"/>
          <w:szCs w:val="32"/>
        </w:rPr>
        <w:t xml:space="preserve">三、获取</w:t>
      </w:r>
      <w:bookmarkEnd w:id="22"/>
      <w:r/>
      <w:bookmarkEnd w:id="23"/>
      <w:r/>
      <w:bookmarkEnd w:id="24"/>
      <w:r/>
      <w:bookmarkEnd w:id="25"/>
      <w:r/>
      <w:bookmarkEnd w:id="26"/>
      <w:r>
        <w:rPr>
          <w:rFonts w:hint="eastAsia"/>
          <w:b/>
          <w:bCs/>
          <w:sz w:val="32"/>
          <w:szCs w:val="32"/>
        </w:rPr>
        <w:t xml:space="preserve">磋商文件</w:t>
      </w:r>
      <w:r/>
    </w:p>
    <w:p>
      <w:pPr>
        <w:ind w:firstLine="540"/>
        <w:spacing w:line="360" w:lineRule="auto"/>
        <w:rPr>
          <w:rFonts w:ascii="宋体" w:hAnsi="宋体" w:cs="宋体"/>
          <w:b/>
          <w:sz w:val="24"/>
          <w:szCs w:val="24"/>
        </w:rPr>
      </w:pPr>
      <w:r>
        <w:rPr>
          <w:rFonts w:hint="eastAsia" w:ascii="宋体" w:hAnsi="宋体" w:cs="宋体"/>
          <w:sz w:val="24"/>
          <w:szCs w:val="24"/>
        </w:rPr>
        <w:t xml:space="preserve">时间：自招标文件公告发布之日起5个工作日。</w:t>
      </w:r>
      <w:r/>
    </w:p>
    <w:p>
      <w:pPr>
        <w:ind w:firstLine="540"/>
        <w:spacing w:line="360" w:lineRule="auto"/>
        <w:rPr>
          <w:rFonts w:ascii="宋体" w:hAnsi="宋体" w:cs="宋体"/>
          <w:sz w:val="24"/>
          <w:szCs w:val="24"/>
        </w:rPr>
      </w:pPr>
      <w:r>
        <w:rPr>
          <w:rFonts w:hint="eastAsia" w:ascii="宋体" w:hAnsi="宋体" w:cs="宋体"/>
          <w:sz w:val="24"/>
          <w:szCs w:val="24"/>
        </w:rPr>
        <w:t xml:space="preserve">地点：“苏采云”系统（网址：</w:t>
      </w:r>
      <w:r>
        <w:fldChar w:fldCharType="begin"/>
      </w:r>
      <w:r>
        <w:instrText xml:space="preserve"> HYPERLINK "http://jszfcg.jsczt.cn/）" </w:instrText>
      </w:r>
      <w:r>
        <w:fldChar w:fldCharType="separate"/>
      </w:r>
      <w:r>
        <w:rPr>
          <w:rFonts w:hint="eastAsia" w:ascii="宋体" w:hAnsi="宋体" w:cs="宋体"/>
          <w:sz w:val="24"/>
          <w:szCs w:val="24"/>
        </w:rPr>
        <w:t xml:space="preserve">http://jszfcg.jsczt.cn/）</w:t>
      </w:r>
      <w:r>
        <w:rPr>
          <w:rFonts w:ascii="宋体" w:hAnsi="宋体" w:cs="宋体"/>
          <w:sz w:val="24"/>
          <w:szCs w:val="24"/>
        </w:rPr>
        <w:fldChar w:fldCharType="end"/>
      </w:r>
      <w:r/>
    </w:p>
    <w:p>
      <w:pPr>
        <w:ind w:firstLine="540"/>
        <w:spacing w:line="360" w:lineRule="auto"/>
        <w:rPr>
          <w:rFonts w:ascii="宋体" w:hAnsi="宋体" w:cs="宋体"/>
          <w:sz w:val="24"/>
          <w:szCs w:val="24"/>
        </w:rPr>
      </w:pPr>
      <w:r>
        <w:rPr>
          <w:rFonts w:hint="eastAsia" w:ascii="宋体" w:hAnsi="宋体" w:cs="宋体"/>
          <w:sz w:val="24"/>
          <w:szCs w:val="24"/>
        </w:rPr>
        <w:t xml:space="preserve">方式：自行下载 </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售价：0.00元 </w:t>
      </w:r>
      <w:r/>
    </w:p>
    <w:p>
      <w:pPr>
        <w:ind w:firstLine="498"/>
        <w:keepLines/>
        <w:keepNext/>
        <w:spacing w:before="145" w:after="145" w:line="360" w:lineRule="auto"/>
        <w:rPr>
          <w:b/>
          <w:bCs/>
          <w:sz w:val="32"/>
          <w:szCs w:val="32"/>
        </w:rPr>
        <w:outlineLvl w:val="2"/>
      </w:pPr>
      <w:r>
        <w:rPr>
          <w:rFonts w:hint="eastAsia"/>
          <w:b/>
          <w:bCs/>
          <w:sz w:val="32"/>
          <w:szCs w:val="32"/>
        </w:rPr>
        <w:t xml:space="preserve">四、响应文件提交</w:t>
      </w:r>
      <w:r/>
    </w:p>
    <w:p>
      <w:pPr>
        <w:ind w:firstLine="480"/>
        <w:spacing w:line="360" w:lineRule="auto"/>
        <w:rPr>
          <w:rFonts w:ascii="宋体" w:hAnsi="宋体"/>
          <w:bCs/>
          <w:sz w:val="24"/>
          <w:szCs w:val="24"/>
        </w:rPr>
      </w:pPr>
      <w:r>
        <w:rPr>
          <w:rFonts w:hint="eastAsia" w:ascii="宋体" w:hAnsi="宋体"/>
          <w:bCs/>
          <w:sz w:val="24"/>
          <w:szCs w:val="24"/>
        </w:rPr>
        <w:t xml:space="preserve">截止时间：2026-</w:t>
      </w:r>
      <w:r>
        <w:rPr>
          <w:rFonts w:hint="eastAsia" w:ascii="宋体" w:hAnsi="宋体"/>
          <w:bCs/>
          <w:sz w:val="24"/>
          <w:szCs w:val="24"/>
          <w:lang w:val="en-US" w:eastAsia="zh-CN"/>
        </w:rPr>
        <w:t xml:space="preserve">08</w:t>
      </w:r>
      <w:r>
        <w:rPr>
          <w:rFonts w:hint="eastAsia" w:ascii="宋体" w:hAnsi="宋体"/>
          <w:bCs/>
          <w:sz w:val="24"/>
          <w:szCs w:val="24"/>
        </w:rPr>
        <w:t xml:space="preserve">-</w:t>
      </w:r>
      <w:r>
        <w:rPr>
          <w:rFonts w:hint="eastAsia" w:ascii="宋体" w:hAnsi="宋体"/>
          <w:bCs/>
          <w:sz w:val="24"/>
          <w:szCs w:val="24"/>
          <w:lang w:val="en-US" w:eastAsia="zh-CN"/>
        </w:rPr>
        <w:t xml:space="preserve">21  </w:t>
      </w:r>
      <w:r>
        <w:rPr>
          <w:rFonts w:hint="eastAsia" w:ascii="宋体" w:hAnsi="宋体"/>
          <w:bCs/>
          <w:sz w:val="24"/>
          <w:szCs w:val="24"/>
        </w:rPr>
        <w:t xml:space="preserve"> </w:t>
      </w:r>
      <w:r>
        <w:rPr>
          <w:rFonts w:ascii="宋体" w:hAnsi="宋体"/>
          <w:bCs/>
          <w:sz w:val="24"/>
          <w:szCs w:val="24"/>
        </w:rPr>
        <w:t xml:space="preserve">13</w:t>
      </w:r>
      <w:r>
        <w:rPr>
          <w:rFonts w:hint="eastAsia" w:ascii="宋体" w:hAnsi="宋体"/>
          <w:bCs/>
          <w:sz w:val="24"/>
          <w:szCs w:val="24"/>
        </w:rPr>
        <w:t xml:space="preserve">:30 （北京时间）</w:t>
      </w:r>
      <w:r/>
    </w:p>
    <w:p>
      <w:pPr>
        <w:ind w:firstLine="480"/>
        <w:spacing w:line="360" w:lineRule="auto"/>
        <w:rPr>
          <w:rFonts w:ascii="宋体" w:hAnsi="宋体"/>
          <w:bCs/>
          <w:sz w:val="24"/>
          <w:szCs w:val="24"/>
        </w:rPr>
      </w:pPr>
      <w:r>
        <w:rPr>
          <w:rFonts w:hint="eastAsia" w:ascii="宋体" w:hAnsi="宋体"/>
          <w:bCs/>
          <w:sz w:val="24"/>
          <w:szCs w:val="24"/>
        </w:rPr>
        <w:t xml:space="preserve">地点：“苏采云”系统（网址：</w:t>
      </w:r>
      <w:r>
        <w:fldChar w:fldCharType="begin"/>
      </w:r>
      <w:r>
        <w:instrText xml:space="preserve"> HYPERLINK "http://jszfcg.jsczt.cn/）" </w:instrText>
      </w:r>
      <w:r>
        <w:fldChar w:fldCharType="separate"/>
      </w:r>
      <w:r>
        <w:rPr>
          <w:rFonts w:hint="eastAsia" w:ascii="宋体" w:hAnsi="宋体"/>
          <w:bCs/>
          <w:sz w:val="24"/>
          <w:szCs w:val="24"/>
        </w:rPr>
        <w:t xml:space="preserve">http://jszfcg.jsczt.cn/）</w:t>
      </w:r>
      <w:r>
        <w:rPr>
          <w:rFonts w:ascii="宋体" w:hAnsi="宋体"/>
          <w:bCs/>
          <w:sz w:val="24"/>
          <w:szCs w:val="24"/>
        </w:rPr>
        <w:fldChar w:fldCharType="end"/>
      </w:r>
      <w:r/>
    </w:p>
    <w:p>
      <w:pPr>
        <w:ind w:firstLine="498"/>
        <w:keepLines/>
        <w:keepNext/>
        <w:spacing w:before="145" w:after="145" w:line="360" w:lineRule="auto"/>
        <w:rPr>
          <w:b/>
          <w:bCs/>
          <w:sz w:val="32"/>
          <w:szCs w:val="32"/>
        </w:rPr>
        <w:outlineLvl w:val="2"/>
      </w:pPr>
      <w:r>
        <w:rPr>
          <w:rFonts w:hint="eastAsia"/>
          <w:b/>
          <w:bCs/>
          <w:sz w:val="32"/>
          <w:szCs w:val="32"/>
        </w:rPr>
        <w:t xml:space="preserve">五、开启</w:t>
      </w:r>
      <w:r/>
    </w:p>
    <w:p>
      <w:pPr>
        <w:ind w:firstLine="540"/>
        <w:spacing w:line="360" w:lineRule="auto"/>
        <w:rPr>
          <w:rFonts w:ascii="宋体" w:hAnsi="宋体" w:cs="宋体"/>
          <w:sz w:val="24"/>
          <w:szCs w:val="24"/>
        </w:rPr>
      </w:pPr>
      <w:r>
        <w:rPr>
          <w:rFonts w:hint="eastAsia" w:ascii="宋体" w:hAnsi="宋体" w:cs="宋体"/>
          <w:sz w:val="24"/>
          <w:szCs w:val="24"/>
        </w:rPr>
        <w:t xml:space="preserve">时间：2026-</w:t>
      </w:r>
      <w:r>
        <w:rPr>
          <w:rFonts w:hint="eastAsia" w:ascii="宋体" w:hAnsi="宋体" w:cs="宋体"/>
          <w:sz w:val="24"/>
          <w:szCs w:val="24"/>
          <w:lang w:val="en-US" w:eastAsia="zh-CN"/>
        </w:rPr>
        <w:t xml:space="preserve">08</w:t>
      </w:r>
      <w:r>
        <w:rPr>
          <w:rFonts w:hint="eastAsia" w:ascii="宋体" w:hAnsi="宋体" w:cs="宋体"/>
          <w:sz w:val="24"/>
          <w:szCs w:val="24"/>
        </w:rPr>
        <w:t xml:space="preserve">-</w:t>
      </w:r>
      <w:r>
        <w:rPr>
          <w:rFonts w:hint="eastAsia" w:ascii="宋体" w:hAnsi="宋体" w:cs="宋体"/>
          <w:sz w:val="24"/>
          <w:szCs w:val="24"/>
          <w:lang w:val="en-US" w:eastAsia="zh-CN"/>
        </w:rPr>
        <w:t xml:space="preserve">21   </w:t>
      </w:r>
      <w:r>
        <w:rPr>
          <w:rFonts w:hint="eastAsia" w:ascii="宋体" w:hAnsi="宋体" w:cs="宋体"/>
          <w:sz w:val="24"/>
          <w:szCs w:val="24"/>
        </w:rPr>
        <w:t xml:space="preserve"> </w:t>
      </w:r>
      <w:r>
        <w:rPr>
          <w:rFonts w:ascii="宋体" w:hAnsi="宋体" w:cs="宋体"/>
          <w:sz w:val="24"/>
          <w:szCs w:val="24"/>
        </w:rPr>
        <w:t xml:space="preserve">13</w:t>
      </w:r>
      <w:r>
        <w:rPr>
          <w:rFonts w:hint="eastAsia" w:ascii="宋体" w:hAnsi="宋体" w:cs="宋体"/>
          <w:sz w:val="24"/>
          <w:szCs w:val="24"/>
        </w:rPr>
        <w:t xml:space="preserve">:30 （北京时间）</w:t>
      </w:r>
      <w:r/>
    </w:p>
    <w:p>
      <w:pPr>
        <w:ind w:firstLine="540"/>
        <w:spacing w:line="360" w:lineRule="auto"/>
        <w:rPr>
          <w:b/>
          <w:bCs/>
          <w:sz w:val="32"/>
          <w:szCs w:val="32"/>
        </w:rPr>
      </w:pPr>
      <w:r>
        <w:rPr>
          <w:rFonts w:hint="eastAsia" w:ascii="宋体" w:hAnsi="宋体" w:cs="宋体"/>
          <w:sz w:val="24"/>
          <w:szCs w:val="24"/>
        </w:rPr>
        <w:t xml:space="preserve">地点：吴江区不见面开标室2</w:t>
      </w:r>
      <w:r/>
    </w:p>
    <w:p>
      <w:pPr>
        <w:ind w:firstLine="498"/>
        <w:keepLines/>
        <w:keepNext/>
        <w:spacing w:before="145" w:after="145" w:line="360" w:lineRule="auto"/>
        <w:rPr>
          <w:b/>
          <w:bCs/>
          <w:sz w:val="32"/>
          <w:szCs w:val="32"/>
        </w:rPr>
        <w:outlineLvl w:val="2"/>
      </w:pPr>
      <w:r>
        <w:rPr>
          <w:rFonts w:hint="eastAsia"/>
          <w:b/>
          <w:bCs/>
          <w:sz w:val="32"/>
          <w:szCs w:val="32"/>
        </w:rPr>
        <w:t xml:space="preserve">六、公告期限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自本公告发布之日起3个工作日。</w:t>
      </w:r>
      <w:r/>
    </w:p>
    <w:p>
      <w:pPr>
        <w:ind w:firstLine="480"/>
        <w:spacing w:line="360" w:lineRule="auto"/>
        <w:rPr>
          <w:rFonts w:hint="eastAsia" w:ascii="宋体" w:hAnsi="宋体" w:cs="宋体"/>
          <w:sz w:val="24"/>
          <w:szCs w:val="24"/>
        </w:rPr>
      </w:pPr>
      <w:r>
        <w:rPr>
          <w:rFonts w:hint="eastAsia"/>
          <w:b/>
          <w:bCs/>
          <w:sz w:val="32"/>
          <w:szCs w:val="32"/>
        </w:rPr>
        <w:t xml:space="preserve">七、其他补充事宜</w:t>
      </w:r>
      <w:r>
        <w:rPr>
          <w:rFonts w:hint="eastAsia" w:ascii="宋体" w:hAnsi="宋体" w:cs="宋体"/>
          <w:sz w:val="24"/>
          <w:szCs w:val="24"/>
        </w:rPr>
        <w:t xml:space="preserve">1.CA证</w:t>
      </w:r>
      <w:r>
        <w:rPr>
          <w:rFonts w:hint="eastAsia" w:ascii="宋体" w:hAnsi="宋体" w:cs="宋体"/>
          <w:sz w:val="24"/>
          <w:szCs w:val="24"/>
        </w:rPr>
        <w:t xml:space="preserve">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372"/>
        <w:keepLines/>
        <w:keepNext/>
        <w:spacing w:before="120" w:after="120" w:line="360" w:lineRule="auto"/>
        <w:rPr>
          <w:rFonts w:hint="eastAsia" w:ascii="宋体" w:hAnsi="宋体" w:cs="宋体"/>
          <w:sz w:val="24"/>
          <w:szCs w:val="24"/>
        </w:rPr>
        <w:outlineLvl w:val="2"/>
      </w:pPr>
      <w:r>
        <w:rPr>
          <w:rFonts w:hint="eastAsia" w:ascii="宋体" w:hAnsi="宋体" w:cs="宋体"/>
          <w:sz w:val="24"/>
          <w:szCs w:val="24"/>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372"/>
        <w:keepLines/>
        <w:keepNext/>
        <w:spacing w:before="120" w:after="120" w:line="360" w:lineRule="auto"/>
        <w:rPr>
          <w:rFonts w:hint="eastAsia" w:ascii="宋体" w:hAnsi="宋体" w:cs="宋体"/>
          <w:sz w:val="24"/>
          <w:szCs w:val="24"/>
        </w:rPr>
        <w:outlineLvl w:val="2"/>
      </w:pPr>
      <w:r>
        <w:rPr>
          <w:rFonts w:hint="eastAsia" w:ascii="宋体" w:hAnsi="宋体" w:cs="宋体"/>
          <w:sz w:val="24"/>
          <w:szCs w:val="24"/>
        </w:rPr>
        <w:t xml:space="preserve">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w:t>
      </w:r>
      <w:r>
        <w:rPr>
          <w:rFonts w:hint="eastAsia" w:ascii="宋体" w:hAnsi="宋体" w:cs="宋体"/>
          <w:sz w:val="24"/>
          <w:szCs w:val="24"/>
        </w:rPr>
        <w:t xml:space="preserve">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r/>
    </w:p>
    <w:p>
      <w:pPr>
        <w:ind w:firstLine="372"/>
        <w:keepLines/>
        <w:keepNext/>
        <w:spacing w:before="120" w:after="120" w:line="360" w:lineRule="auto"/>
        <w:rPr>
          <w:rFonts w:hint="eastAsia" w:ascii="宋体" w:hAnsi="宋体" w:cs="宋体"/>
          <w:sz w:val="24"/>
          <w:szCs w:val="24"/>
        </w:rPr>
        <w:outlineLvl w:val="2"/>
      </w:pPr>
      <w:r>
        <w:rPr>
          <w:rFonts w:hint="eastAsia" w:ascii="宋体" w:hAnsi="宋体" w:cs="宋体"/>
          <w:sz w:val="24"/>
          <w:szCs w:val="24"/>
        </w:rPr>
        <w:t xml:space="preserve">4.有关本次招标的事项若存在变动或修改，敬请及时关注苏州市公共资源交易中心吴江分中心在“江苏政府采购网、苏州市政府采购网”发布的更正公告。</w:t>
      </w:r>
      <w:r/>
    </w:p>
    <w:p>
      <w:pPr>
        <w:ind w:firstLine="372"/>
        <w:keepLines/>
        <w:keepNext/>
        <w:spacing w:before="120" w:after="120" w:line="360" w:lineRule="auto"/>
        <w:rPr>
          <w:rFonts w:ascii="宋体" w:hAnsi="宋体" w:cs="宋体"/>
          <w:sz w:val="24"/>
          <w:szCs w:val="24"/>
        </w:rPr>
        <w:outlineLvl w:val="2"/>
      </w:pPr>
      <w:r>
        <w:rPr>
          <w:rFonts w:hint="eastAsia" w:ascii="宋体" w:hAnsi="宋体" w:cs="宋体"/>
          <w:sz w:val="24"/>
          <w:szCs w:val="24"/>
        </w:rPr>
        <w:t xml:space="preserve">5.本次招标不收取投标保证金。</w:t>
      </w:r>
      <w:r/>
    </w:p>
    <w:p>
      <w:pPr>
        <w:ind w:firstLine="498"/>
        <w:keepLines/>
        <w:keepNext/>
        <w:spacing w:before="120" w:after="120" w:line="360" w:lineRule="auto"/>
        <w:rPr>
          <w:b/>
          <w:bCs/>
          <w:sz w:val="32"/>
          <w:szCs w:val="32"/>
        </w:rPr>
        <w:outlineLvl w:val="2"/>
      </w:pPr>
      <w:r>
        <w:rPr>
          <w:rFonts w:hint="eastAsia"/>
          <w:b/>
          <w:bCs/>
          <w:sz w:val="32"/>
          <w:szCs w:val="32"/>
        </w:rPr>
        <w:t xml:space="preserve">七、本次磋商联系方式</w:t>
      </w:r>
      <w:bookmarkEnd w:id="17"/>
      <w:r/>
      <w:bookmarkEnd w:id="18"/>
      <w:r/>
      <w:bookmarkEnd w:id="19"/>
      <w:r/>
      <w:bookmarkEnd w:id="20"/>
      <w:r/>
      <w:bookmarkEnd w:id="21"/>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288" w:lineRule="auto"/>
        <w:rPr>
          <w:rFonts w:hint="eastAsia" w:ascii="宋体" w:hAnsi="宋体"/>
          <w:sz w:val="24"/>
          <w:szCs w:val="24"/>
          <w:highlight w:val="none"/>
        </w:rPr>
      </w:pPr>
      <w:r/>
      <w:bookmarkStart w:id="27" w:name="_Toc28359086"/>
      <w:r/>
      <w:bookmarkStart w:id="28" w:name="_Toc28359009"/>
      <w:r>
        <w:rPr>
          <w:rFonts w:hint="eastAsia" w:ascii="宋体" w:hAnsi="宋体"/>
          <w:sz w:val="24"/>
          <w:szCs w:val="24"/>
        </w:rPr>
        <w:t xml:space="preserve">名 称</w:t>
      </w:r>
      <w:r>
        <w:rPr>
          <w:rFonts w:hint="eastAsia" w:ascii="宋体" w:hAnsi="宋体"/>
          <w:sz w:val="24"/>
          <w:szCs w:val="24"/>
          <w:highlight w:val="none"/>
        </w:rPr>
        <w:t xml:space="preserve">： 苏州市吴江区社会治理现代化综合指挥中心  </w:t>
      </w:r>
      <w:r/>
    </w:p>
    <w:p>
      <w:pPr>
        <w:ind w:left="1079" w:hanging="300"/>
        <w:jc w:val="left"/>
        <w:spacing w:line="288" w:lineRule="auto"/>
        <w:rPr>
          <w:rFonts w:hint="eastAsia" w:ascii="宋体" w:hAnsi="宋体"/>
          <w:sz w:val="24"/>
          <w:szCs w:val="24"/>
          <w:highlight w:val="none"/>
        </w:rPr>
      </w:pPr>
      <w:r>
        <w:rPr>
          <w:rFonts w:hint="eastAsia" w:ascii="宋体" w:hAnsi="宋体"/>
          <w:sz w:val="24"/>
          <w:szCs w:val="24"/>
          <w:highlight w:val="none"/>
        </w:rPr>
        <w:t xml:space="preserve">地址： </w:t>
      </w:r>
      <w:r>
        <w:rPr>
          <w:rFonts w:ascii="宋体" w:hAnsi="宋体"/>
          <w:sz w:val="24"/>
          <w:szCs w:val="24"/>
          <w:highlight w:val="none"/>
        </w:rPr>
        <w:t xml:space="preserve">苏州市吴江区开平路3688号</w:t>
      </w:r>
      <w:r>
        <w:rPr>
          <w:rFonts w:hint="eastAsia" w:ascii="宋体" w:hAnsi="宋体"/>
          <w:sz w:val="24"/>
          <w:szCs w:val="24"/>
          <w:highlight w:val="none"/>
        </w:rPr>
        <w:t xml:space="preserve">  </w:t>
      </w:r>
      <w:r/>
    </w:p>
    <w:p>
      <w:pPr>
        <w:ind w:left="1079" w:hanging="300"/>
        <w:jc w:val="left"/>
        <w:spacing w:line="288" w:lineRule="auto"/>
        <w:rPr>
          <w:rFonts w:hint="eastAsia"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  朱伟    </w:t>
      </w:r>
      <w:r/>
    </w:p>
    <w:p>
      <w:pPr>
        <w:ind w:left="1079" w:hanging="300"/>
        <w:jc w:val="left"/>
        <w:spacing w:line="288" w:lineRule="auto"/>
        <w:rPr>
          <w:rFonts w:hint="default" w:ascii="宋体" w:hAnsi="宋体" w:eastAsia="宋体" w:cs="宋体"/>
          <w:sz w:val="24"/>
          <w:szCs w:val="24"/>
          <w:highlight w:val="none"/>
          <w:lang w:val="en-US" w:eastAsia="zh-CN"/>
        </w:rPr>
      </w:pPr>
      <w:r>
        <w:rPr>
          <w:rFonts w:hint="eastAsia" w:ascii="宋体" w:hAnsi="宋体"/>
          <w:sz w:val="24"/>
          <w:szCs w:val="24"/>
          <w:highlight w:val="none"/>
        </w:rPr>
        <w:t xml:space="preserve">联系方式：0512-63981760  </w:t>
      </w:r>
      <w:bookmarkEnd w:id="27"/>
      <w:bookmarkEnd w:id="28"/>
      <w:r/>
    </w:p>
    <w:p>
      <w:pPr>
        <w:ind w:left="1079" w:hanging="300"/>
        <w:jc w:val="left"/>
        <w:spacing w:line="360" w:lineRule="auto"/>
        <w:rPr>
          <w:rFonts w:ascii="宋体" w:hAnsi="宋体"/>
          <w:sz w:val="24"/>
          <w:szCs w:val="24"/>
        </w:rPr>
      </w:pPr>
      <w:r>
        <w:rPr>
          <w:rFonts w:hint="eastAsia" w:ascii="宋体" w:hAnsi="宋体" w:cs="宋体"/>
          <w:sz w:val="24"/>
          <w:szCs w:val="24"/>
        </w:rPr>
        <w:t xml:space="preserve">2.苏州市公共资源交易中心吴江分中心</w:t>
      </w:r>
      <w:r/>
    </w:p>
    <w:p>
      <w:pPr>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苏州市吴江区开平路998号</w:t>
      </w:r>
      <w:r/>
    </w:p>
    <w:p>
      <w:pPr>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lang w:val="en-US" w:eastAsia="zh-CN"/>
        </w:rPr>
        <w:t xml:space="preserve">孙</w:t>
      </w:r>
      <w:r>
        <w:rPr>
          <w:rFonts w:hint="eastAsia" w:ascii="宋体" w:hAnsi="宋体"/>
          <w:sz w:val="24"/>
          <w:szCs w:val="24"/>
          <w:u w:val="single"/>
        </w:rPr>
        <w:t xml:space="preserve">工</w:t>
      </w:r>
      <w:r/>
    </w:p>
    <w:p>
      <w:pPr>
        <w:ind w:firstLine="720"/>
        <w:spacing w:line="360" w:lineRule="auto"/>
        <w:rPr>
          <w:rFonts w:hint="default" w:ascii="宋体" w:hAnsi="宋体" w:eastAsia="宋体"/>
          <w:sz w:val="24"/>
          <w:szCs w:val="24"/>
          <w:u w:val="single"/>
          <w:lang w:val="en-US" w:eastAsia="zh-CN"/>
        </w:rPr>
      </w:pPr>
      <w:r>
        <w:rPr>
          <w:rFonts w:hint="eastAsia" w:ascii="宋体" w:hAnsi="宋体"/>
          <w:sz w:val="24"/>
          <w:szCs w:val="24"/>
        </w:rPr>
        <w:t xml:space="preserve">联系方式：</w:t>
      </w:r>
      <w:r>
        <w:rPr>
          <w:rFonts w:ascii="宋体" w:hAnsi="宋体"/>
          <w:sz w:val="24"/>
          <w:szCs w:val="24"/>
          <w:u w:val="single"/>
        </w:rPr>
        <w:t xml:space="preserve"> 0512-609058</w:t>
      </w:r>
      <w:r>
        <w:rPr>
          <w:rFonts w:hint="eastAsia" w:ascii="宋体" w:hAnsi="宋体"/>
          <w:sz w:val="24"/>
          <w:szCs w:val="24"/>
          <w:u w:val="single"/>
          <w:lang w:val="en-US" w:eastAsia="zh-CN"/>
        </w:rPr>
        <w:t xml:space="preserve">55</w:t>
      </w:r>
      <w:r/>
    </w:p>
    <w:p>
      <w:pPr>
        <w:jc w:val="center"/>
        <w:keepLines/>
        <w:keepNext/>
        <w:spacing w:before="260" w:after="260" w:line="416" w:lineRule="auto"/>
        <w:rPr>
          <w:rFonts w:hint="eastAsia" w:ascii="黑体" w:hAnsi="Arial" w:eastAsia="黑体" w:cs="Arial"/>
          <w:sz w:val="44"/>
          <w:szCs w:val="44"/>
        </w:rPr>
        <w:outlineLvl w:val="1"/>
      </w:pPr>
      <w:r/>
      <w:bookmarkStart w:id="29"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29"/>
      <w:r>
        <w:rPr>
          <w:rFonts w:hint="eastAsia" w:ascii="黑体" w:hAnsi="Arial" w:eastAsia="黑体" w:cs="Arial"/>
          <w:b/>
          <w:bCs/>
          <w:sz w:val="44"/>
          <w:szCs w:val="44"/>
        </w:rPr>
        <w:t xml:space="preserve">供应商须知</w:t>
      </w:r>
      <w:r/>
    </w:p>
    <w:p>
      <w:pPr>
        <w:ind w:firstLine="498"/>
        <w:keepLines/>
        <w:keepNext/>
        <w:spacing w:before="145" w:after="145" w:line="520" w:lineRule="exact"/>
        <w:rPr>
          <w:b/>
          <w:bCs/>
          <w:sz w:val="32"/>
          <w:szCs w:val="32"/>
        </w:rPr>
        <w:outlineLvl w:val="2"/>
      </w:pPr>
      <w:r/>
      <w:bookmarkStart w:id="30" w:name="_Toc513029203"/>
      <w:r/>
      <w:bookmarkStart w:id="31" w:name="_Toc16938519"/>
      <w:r/>
      <w:bookmarkStart w:id="32" w:name="_Toc20823275"/>
      <w:r/>
      <w:bookmarkStart w:id="33" w:name="_Toc120614214"/>
      <w:r/>
      <w:bookmarkStart w:id="34" w:name="_Toc120614221"/>
      <w:r/>
      <w:bookmarkStart w:id="35" w:name="_Toc16938558"/>
      <w:r/>
      <w:bookmarkStart w:id="36" w:name="_Toc20823314"/>
      <w:r/>
      <w:bookmarkStart w:id="37" w:name="_Toc513029242"/>
      <w:r/>
      <w:bookmarkStart w:id="38" w:name="_Toc479757207"/>
      <w:r>
        <w:rPr>
          <w:rFonts w:hint="eastAsia"/>
          <w:b/>
          <w:bCs/>
          <w:sz w:val="32"/>
          <w:szCs w:val="32"/>
        </w:rPr>
        <w:t xml:space="preserve">一、总则</w:t>
      </w:r>
      <w:bookmarkEnd w:id="30"/>
      <w:r/>
      <w:bookmarkEnd w:id="31"/>
      <w:r/>
      <w:bookmarkEnd w:id="32"/>
      <w:r/>
      <w:bookmarkEnd w:id="33"/>
      <w:r/>
      <w:r/>
    </w:p>
    <w:p>
      <w:pPr>
        <w:ind w:firstLine="420"/>
        <w:keepLines/>
        <w:keepNext/>
        <w:spacing w:line="520" w:lineRule="exact"/>
        <w:rPr>
          <w:rFonts w:ascii="Arial" w:hAnsi="Arial" w:eastAsia="黑体" w:cs="Arial"/>
          <w:sz w:val="28"/>
          <w:szCs w:val="28"/>
        </w:rPr>
        <w:outlineLvl w:val="3"/>
      </w:pPr>
      <w:r/>
      <w:bookmarkStart w:id="39" w:name="_Hlt16619475"/>
      <w:r/>
      <w:bookmarkEnd w:id="39"/>
      <w:r/>
      <w:bookmarkStart w:id="40" w:name="_Toc458694821"/>
      <w:r/>
      <w:bookmarkStart w:id="41" w:name="_Toc513029204"/>
      <w:r/>
      <w:bookmarkStart w:id="42" w:name="_Toc16938520"/>
      <w:r/>
      <w:bookmarkStart w:id="43" w:name="_Toc20823276"/>
      <w:r>
        <w:rPr>
          <w:rFonts w:ascii="Arial" w:hAnsi="Arial" w:eastAsia="黑体" w:cs="Arial"/>
          <w:sz w:val="28"/>
          <w:szCs w:val="28"/>
        </w:rPr>
        <w:t xml:space="preserve">1</w:t>
      </w:r>
      <w:bookmarkEnd w:id="40"/>
      <w:r>
        <w:rPr>
          <w:rFonts w:hint="eastAsia" w:ascii="Arial" w:hAnsi="Arial" w:eastAsia="黑体" w:cs="Arial"/>
          <w:sz w:val="28"/>
          <w:szCs w:val="28"/>
        </w:rPr>
        <w:t xml:space="preserve">、采购方式</w:t>
      </w:r>
      <w:bookmarkEnd w:id="41"/>
      <w:r/>
      <w:bookmarkEnd w:id="42"/>
      <w:r/>
      <w:bookmarkEnd w:id="43"/>
      <w:r/>
      <w:r/>
    </w:p>
    <w:p>
      <w:pPr>
        <w:ind w:firstLine="480"/>
        <w:spacing w:line="520" w:lineRule="exact"/>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ind w:firstLine="420"/>
        <w:keepLines/>
        <w:keepNext/>
        <w:spacing w:line="520" w:lineRule="exact"/>
        <w:rPr>
          <w:rFonts w:hint="eastAsia" w:ascii="Arial" w:hAnsi="Arial" w:eastAsia="黑体" w:cs="Arial"/>
          <w:sz w:val="28"/>
          <w:szCs w:val="28"/>
        </w:rPr>
        <w:outlineLvl w:val="3"/>
      </w:pPr>
      <w:r/>
      <w:bookmarkStart w:id="44" w:name="_Toc513029205"/>
      <w:r/>
      <w:bookmarkStart w:id="45" w:name="_Toc20823277"/>
      <w:r/>
      <w:bookmarkStart w:id="46" w:name="_Toc16938521"/>
      <w:r>
        <w:rPr>
          <w:rFonts w:ascii="Arial" w:hAnsi="Arial" w:eastAsia="黑体" w:cs="Arial"/>
          <w:sz w:val="28"/>
          <w:szCs w:val="28"/>
        </w:rPr>
        <w:t xml:space="preserve">2</w:t>
      </w:r>
      <w:r>
        <w:rPr>
          <w:rFonts w:hint="eastAsia" w:ascii="Arial" w:hAnsi="Arial" w:eastAsia="黑体" w:cs="Arial"/>
          <w:sz w:val="28"/>
          <w:szCs w:val="28"/>
        </w:rPr>
        <w:t xml:space="preserve">、合格的</w:t>
      </w:r>
      <w:bookmarkEnd w:id="44"/>
      <w:r/>
      <w:bookmarkEnd w:id="45"/>
      <w:r/>
      <w:bookmarkEnd w:id="46"/>
      <w:r>
        <w:rPr>
          <w:rFonts w:hint="eastAsia" w:ascii="Arial" w:hAnsi="Arial" w:eastAsia="黑体" w:cs="Arial"/>
          <w:sz w:val="28"/>
          <w:szCs w:val="28"/>
        </w:rPr>
        <w:t xml:space="preserve">供应商</w:t>
      </w:r>
      <w:r/>
    </w:p>
    <w:p>
      <w:pPr>
        <w:ind w:firstLine="480"/>
        <w:spacing w:line="520" w:lineRule="exact"/>
        <w:rPr>
          <w:rFonts w:ascii="宋体" w:hAnsi="宋体"/>
          <w:sz w:val="24"/>
          <w:szCs w:val="24"/>
        </w:rPr>
      </w:pPr>
      <w:r>
        <w:rPr>
          <w:rFonts w:hint="eastAsia" w:ascii="宋体" w:hAnsi="宋体"/>
          <w:sz w:val="24"/>
          <w:szCs w:val="24"/>
        </w:rPr>
        <w:t xml:space="preserve">2.1满足磋商公告中供应商资格要求的规定。</w:t>
      </w:r>
      <w:r/>
    </w:p>
    <w:p>
      <w:pPr>
        <w:ind w:firstLine="480"/>
        <w:spacing w:line="520" w:lineRule="exact"/>
        <w:rPr>
          <w:rFonts w:hint="eastAsia" w:ascii="宋体" w:hAnsi="宋体"/>
          <w:sz w:val="24"/>
          <w:szCs w:val="24"/>
        </w:rPr>
      </w:pPr>
      <w:r>
        <w:rPr>
          <w:rFonts w:hint="eastAsia" w:ascii="宋体" w:hAnsi="宋体"/>
          <w:sz w:val="24"/>
          <w:szCs w:val="24"/>
        </w:rPr>
        <w:t xml:space="preserve">2.2 满足本磋商文件实质性要求和条件的规定。</w:t>
      </w:r>
      <w:r/>
    </w:p>
    <w:p>
      <w:pPr>
        <w:ind w:firstLine="480"/>
        <w:spacing w:line="520" w:lineRule="exact"/>
        <w:rPr>
          <w:rFonts w:hint="eastAsia" w:ascii="宋体" w:hAnsi="宋体"/>
          <w:sz w:val="24"/>
          <w:szCs w:val="24"/>
        </w:rPr>
      </w:pPr>
      <w:r>
        <w:rPr>
          <w:rFonts w:hint="eastAsia" w:ascii="宋体" w:hAnsi="宋体"/>
          <w:sz w:val="24"/>
          <w:szCs w:val="24"/>
        </w:rPr>
        <w:t xml:space="preserve">2.3单位负责人为同一人或者存在直接控股、管理关系的不同供应商，不得参加同一合同项下的政府采购活动。</w:t>
      </w:r>
      <w:r/>
    </w:p>
    <w:p>
      <w:pPr>
        <w:ind w:firstLine="420"/>
        <w:keepLines/>
        <w:keepNext/>
        <w:spacing w:line="520" w:lineRule="exact"/>
        <w:rPr>
          <w:rFonts w:hint="eastAsia" w:ascii="Arial" w:hAnsi="Arial" w:eastAsia="黑体" w:cs="Arial"/>
          <w:sz w:val="28"/>
          <w:szCs w:val="28"/>
        </w:rPr>
        <w:outlineLvl w:val="3"/>
      </w:pPr>
      <w:r/>
      <w:bookmarkStart w:id="47" w:name="_Toc16938522"/>
      <w:r/>
      <w:bookmarkStart w:id="48" w:name="_Toc513029206"/>
      <w:r/>
      <w:bookmarkStart w:id="49" w:name="_Toc20823278"/>
      <w:r>
        <w:rPr>
          <w:rFonts w:ascii="Arial" w:hAnsi="Arial" w:eastAsia="黑体" w:cs="Arial"/>
          <w:sz w:val="28"/>
          <w:szCs w:val="28"/>
        </w:rPr>
        <w:t xml:space="preserve">3</w:t>
      </w:r>
      <w:r>
        <w:rPr>
          <w:rFonts w:hint="eastAsia" w:ascii="Arial" w:hAnsi="Arial" w:eastAsia="黑体" w:cs="Arial"/>
          <w:sz w:val="28"/>
          <w:szCs w:val="28"/>
        </w:rPr>
        <w:t xml:space="preserve">、适用法律</w:t>
      </w:r>
      <w:bookmarkEnd w:id="47"/>
      <w:r/>
      <w:bookmarkEnd w:id="48"/>
      <w:r/>
      <w:bookmarkEnd w:id="49"/>
      <w:r/>
      <w:r/>
    </w:p>
    <w:p>
      <w:pPr>
        <w:ind w:firstLine="420"/>
        <w:spacing w:line="520" w:lineRule="exact"/>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p>
    <w:p>
      <w:pPr>
        <w:ind w:firstLine="420"/>
        <w:keepLines/>
        <w:keepNext/>
        <w:spacing w:line="520" w:lineRule="exact"/>
        <w:rPr>
          <w:rFonts w:hint="eastAsia" w:ascii="Arial" w:hAnsi="Arial" w:eastAsia="黑体" w:cs="Arial"/>
          <w:sz w:val="28"/>
          <w:szCs w:val="28"/>
        </w:rPr>
        <w:outlineLvl w:val="3"/>
      </w:pPr>
      <w:r/>
      <w:bookmarkStart w:id="50" w:name="_Toc20823279"/>
      <w:r/>
      <w:bookmarkStart w:id="51" w:name="_Toc513029207"/>
      <w:r/>
      <w:bookmarkStart w:id="52" w:name="_Toc16938523"/>
      <w:r/>
      <w:bookmarkStart w:id="53" w:name="_Toc462564067"/>
      <w:r>
        <w:rPr>
          <w:rFonts w:ascii="Arial" w:hAnsi="Arial" w:eastAsia="黑体" w:cs="Arial"/>
          <w:sz w:val="28"/>
          <w:szCs w:val="28"/>
        </w:rPr>
        <w:t xml:space="preserve">4</w:t>
      </w:r>
      <w:r>
        <w:rPr>
          <w:rFonts w:hint="eastAsia" w:ascii="Arial" w:hAnsi="Arial" w:eastAsia="黑体" w:cs="Arial"/>
          <w:sz w:val="28"/>
          <w:szCs w:val="28"/>
        </w:rPr>
        <w:t xml:space="preserve">、磋商费用</w:t>
      </w:r>
      <w:bookmarkEnd w:id="50"/>
      <w:r/>
      <w:bookmarkEnd w:id="51"/>
      <w:r/>
      <w:bookmarkEnd w:id="52"/>
      <w:r/>
      <w:bookmarkEnd w:id="53"/>
      <w:r/>
      <w:r/>
    </w:p>
    <w:p>
      <w:pPr>
        <w:ind w:firstLine="480"/>
        <w:spacing w:line="520" w:lineRule="exact"/>
        <w:rPr>
          <w:rFonts w:ascii="宋体" w:hAnsi="宋体"/>
          <w:bCs/>
          <w:sz w:val="24"/>
          <w:szCs w:val="21"/>
        </w:rPr>
      </w:pPr>
      <w:r>
        <w:rPr>
          <w:rFonts w:hint="eastAsia" w:ascii="宋体" w:hAnsi="宋体"/>
          <w:bCs/>
          <w:sz w:val="24"/>
          <w:szCs w:val="21"/>
        </w:rPr>
        <w:t xml:space="preserve">4.1 投标人应自行承担所有与参加投标有关的费用，无论投标过程中的做法和结果如何，苏州市公共资源交易中心吴江分中心（以下简称交易中心）在任何情况下均无义务和责任承担这些费用。</w:t>
      </w:r>
      <w:r/>
    </w:p>
    <w:p>
      <w:pPr>
        <w:ind w:firstLine="480"/>
        <w:spacing w:line="520" w:lineRule="exact"/>
        <w:rPr>
          <w:rFonts w:hint="eastAsia" w:ascii="宋体" w:hAnsi="宋体"/>
          <w:sz w:val="24"/>
          <w:szCs w:val="21"/>
        </w:rPr>
      </w:pPr>
      <w:r>
        <w:rPr>
          <w:rFonts w:hint="eastAsia" w:ascii="宋体" w:hAnsi="宋体"/>
          <w:sz w:val="24"/>
          <w:szCs w:val="21"/>
        </w:rPr>
        <w:t xml:space="preserve">4.2本次磋商交易中心和采购人不收取标书工本费与成交服务费。</w:t>
      </w:r>
      <w:r/>
    </w:p>
    <w:p>
      <w:pPr>
        <w:ind w:firstLine="301"/>
        <w:keepLines/>
        <w:keepNext/>
        <w:spacing w:line="52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p>
    <w:p>
      <w:pPr>
        <w:ind w:firstLine="480"/>
        <w:spacing w:line="5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ind w:firstLine="321"/>
        <w:keepLines/>
        <w:keepNext/>
        <w:spacing w:before="145" w:after="145" w:line="520" w:lineRule="exact"/>
        <w:rPr>
          <w:rFonts w:hint="eastAsia"/>
          <w:b/>
          <w:bCs/>
          <w:sz w:val="32"/>
          <w:szCs w:val="32"/>
        </w:rPr>
        <w:outlineLvl w:val="2"/>
      </w:pPr>
      <w:r/>
      <w:bookmarkStart w:id="54" w:name="_Toc513029209"/>
      <w:r/>
      <w:bookmarkStart w:id="55" w:name="_Toc120614215"/>
      <w:r/>
      <w:bookmarkStart w:id="56" w:name="_Toc16938525"/>
      <w:r/>
      <w:bookmarkStart w:id="57" w:name="_Toc20823281"/>
      <w:r>
        <w:rPr>
          <w:rFonts w:hint="eastAsia"/>
          <w:b/>
          <w:bCs/>
          <w:sz w:val="32"/>
          <w:szCs w:val="32"/>
        </w:rPr>
        <w:t xml:space="preserve">二、</w:t>
      </w:r>
      <w:bookmarkEnd w:id="54"/>
      <w:r/>
      <w:bookmarkEnd w:id="55"/>
      <w:r/>
      <w:bookmarkEnd w:id="56"/>
      <w:r/>
      <w:bookmarkEnd w:id="57"/>
      <w:r>
        <w:rPr>
          <w:rFonts w:hint="eastAsia"/>
          <w:b/>
          <w:bCs/>
          <w:sz w:val="32"/>
          <w:szCs w:val="32"/>
        </w:rPr>
        <w:t xml:space="preserve">磋商文件</w:t>
      </w:r>
      <w:r/>
    </w:p>
    <w:p>
      <w:pPr>
        <w:ind w:firstLine="420"/>
        <w:keepLines/>
        <w:keepNext/>
        <w:spacing w:line="520" w:lineRule="exact"/>
        <w:rPr>
          <w:rFonts w:ascii="Arial" w:hAnsi="Arial" w:eastAsia="黑体" w:cs="Arial"/>
          <w:sz w:val="28"/>
          <w:szCs w:val="28"/>
        </w:rPr>
        <w:outlineLvl w:val="3"/>
      </w:pPr>
      <w:r/>
      <w:bookmarkStart w:id="58" w:name="_Toc513029210"/>
      <w:r/>
      <w:bookmarkStart w:id="59" w:name="_Toc16938526"/>
      <w:r/>
      <w:bookmarkStart w:id="60" w:name="_Toc20823282"/>
      <w:r>
        <w:rPr>
          <w:rFonts w:ascii="Arial" w:hAnsi="Arial" w:eastAsia="黑体" w:cs="Arial"/>
          <w:sz w:val="28"/>
          <w:szCs w:val="28"/>
        </w:rPr>
        <w:t xml:space="preserve">6</w:t>
      </w:r>
      <w:r>
        <w:rPr>
          <w:rFonts w:hint="eastAsia" w:ascii="Arial" w:hAnsi="Arial" w:eastAsia="黑体" w:cs="Arial"/>
          <w:sz w:val="28"/>
          <w:szCs w:val="28"/>
        </w:rPr>
        <w:t xml:space="preserve">、磋商文件构成</w:t>
      </w:r>
      <w:bookmarkEnd w:id="58"/>
      <w:r/>
      <w:bookmarkEnd w:id="59"/>
      <w:r/>
      <w:bookmarkEnd w:id="60"/>
      <w:r/>
      <w:r/>
    </w:p>
    <w:p>
      <w:pPr>
        <w:ind w:firstLine="480"/>
        <w:spacing w:line="52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ind w:firstLine="360"/>
        <w:spacing w:line="520" w:lineRule="exact"/>
        <w:rPr>
          <w:rFonts w:hint="eastAsia" w:ascii="宋体" w:hAnsi="宋体"/>
          <w:sz w:val="24"/>
          <w:szCs w:val="24"/>
        </w:rPr>
      </w:pPr>
      <w:r>
        <w:rPr>
          <w:rFonts w:hint="eastAsia" w:ascii="宋体" w:hAnsi="宋体"/>
          <w:sz w:val="24"/>
          <w:szCs w:val="24"/>
        </w:rPr>
        <w:t xml:space="preserve">（1）磋商邀请</w:t>
      </w:r>
      <w:r/>
    </w:p>
    <w:p>
      <w:pPr>
        <w:ind w:firstLine="360"/>
        <w:spacing w:line="520" w:lineRule="exact"/>
        <w:rPr>
          <w:rFonts w:hint="eastAsia" w:ascii="宋体" w:hAnsi="宋体"/>
          <w:sz w:val="24"/>
          <w:szCs w:val="24"/>
        </w:rPr>
      </w:pPr>
      <w:r>
        <w:rPr>
          <w:rFonts w:hint="eastAsia" w:ascii="宋体" w:hAnsi="宋体"/>
          <w:sz w:val="24"/>
          <w:szCs w:val="24"/>
        </w:rPr>
        <w:t xml:space="preserve">（2）供应商须知</w:t>
      </w:r>
      <w:r/>
    </w:p>
    <w:p>
      <w:pPr>
        <w:ind w:firstLine="360"/>
        <w:spacing w:line="520" w:lineRule="exact"/>
        <w:rPr>
          <w:rFonts w:hint="eastAsia" w:ascii="宋体" w:hAnsi="宋体"/>
          <w:sz w:val="24"/>
          <w:szCs w:val="24"/>
        </w:rPr>
      </w:pPr>
      <w:r>
        <w:rPr>
          <w:rFonts w:hint="eastAsia" w:ascii="宋体" w:hAnsi="宋体"/>
          <w:sz w:val="24"/>
          <w:szCs w:val="24"/>
        </w:rPr>
        <w:t xml:space="preserve">（3）合同文本</w:t>
      </w:r>
      <w:r/>
    </w:p>
    <w:p>
      <w:pPr>
        <w:ind w:firstLine="360"/>
        <w:spacing w:line="520" w:lineRule="exact"/>
        <w:rPr>
          <w:rFonts w:hint="eastAsia" w:ascii="宋体" w:hAnsi="宋体"/>
          <w:sz w:val="24"/>
          <w:szCs w:val="24"/>
        </w:rPr>
      </w:pPr>
      <w:r>
        <w:rPr>
          <w:rFonts w:hint="eastAsia" w:ascii="宋体" w:hAnsi="宋体"/>
          <w:sz w:val="24"/>
          <w:szCs w:val="24"/>
        </w:rPr>
        <w:t xml:space="preserve">（4）采购需求</w:t>
      </w:r>
      <w:r/>
    </w:p>
    <w:p>
      <w:pPr>
        <w:ind w:firstLine="360"/>
        <w:spacing w:line="52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评审方法与评审标准</w:t>
      </w:r>
      <w:r/>
    </w:p>
    <w:p>
      <w:pPr>
        <w:ind w:firstLine="360"/>
        <w:spacing w:line="520" w:lineRule="exact"/>
        <w:rPr>
          <w:rFonts w:ascii="宋体" w:hAnsi="宋体"/>
          <w:sz w:val="24"/>
          <w:szCs w:val="24"/>
        </w:rPr>
      </w:pPr>
      <w:r>
        <w:rPr>
          <w:rFonts w:hint="eastAsia" w:ascii="宋体" w:hAnsi="宋体"/>
          <w:sz w:val="24"/>
          <w:szCs w:val="24"/>
        </w:rPr>
        <w:t xml:space="preserve">（6）响应文件格式</w:t>
      </w:r>
      <w:r/>
    </w:p>
    <w:p>
      <w:pPr>
        <w:ind w:firstLine="480"/>
        <w:spacing w:line="520" w:lineRule="exact"/>
        <w:rPr>
          <w:rFonts w:hint="eastAsia" w:ascii="宋体" w:hAnsi="宋体"/>
          <w:sz w:val="24"/>
          <w:szCs w:val="21"/>
        </w:rPr>
      </w:pPr>
      <w:r>
        <w:rPr>
          <w:rFonts w:hint="eastAsia" w:ascii="宋体" w:hAnsi="宋体"/>
          <w:sz w:val="24"/>
          <w:szCs w:val="21"/>
        </w:rPr>
        <w:t xml:space="preserve">请仔细检查磋商文件是否齐全，如有缺漏请立即与交易中心联系解决。</w:t>
      </w:r>
      <w:r/>
    </w:p>
    <w:p>
      <w:pPr>
        <w:ind w:firstLine="480"/>
        <w:spacing w:line="52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hint="eastAsia" w:ascii="Arial" w:hAnsi="Arial" w:eastAsia="黑体" w:cs="Arial"/>
          <w:sz w:val="28"/>
          <w:szCs w:val="28"/>
        </w:rPr>
        <w:outlineLvl w:val="3"/>
      </w:pPr>
      <w:r/>
      <w:bookmarkStart w:id="61" w:name="_Toc513029211"/>
      <w:r/>
      <w:bookmarkStart w:id="62" w:name="_Toc462564070"/>
      <w:r/>
      <w:bookmarkStart w:id="63" w:name="_Toc20823283"/>
      <w:r/>
      <w:bookmarkStart w:id="64" w:name="_Toc16938527"/>
      <w:r>
        <w:rPr>
          <w:rFonts w:ascii="Arial" w:hAnsi="Arial" w:eastAsia="黑体" w:cs="Arial"/>
          <w:sz w:val="28"/>
          <w:szCs w:val="28"/>
        </w:rPr>
        <w:t xml:space="preserve">7</w:t>
      </w:r>
      <w:r>
        <w:rPr>
          <w:rFonts w:hint="eastAsia" w:ascii="Arial" w:hAnsi="Arial" w:eastAsia="黑体" w:cs="Arial"/>
          <w:sz w:val="28"/>
          <w:szCs w:val="28"/>
        </w:rPr>
        <w:t xml:space="preserve">、磋商文件的澄清</w:t>
      </w:r>
      <w:bookmarkEnd w:id="61"/>
      <w:r/>
      <w:bookmarkEnd w:id="62"/>
      <w:r/>
      <w:bookmarkEnd w:id="63"/>
      <w:r/>
      <w:bookmarkEnd w:id="64"/>
      <w:r/>
      <w:r/>
    </w:p>
    <w:p>
      <w:pPr>
        <w:ind w:firstLine="480"/>
        <w:spacing w:line="520" w:lineRule="exact"/>
        <w:rPr>
          <w:rFonts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w:t>
      </w:r>
      <w:r>
        <w:rPr>
          <w:rFonts w:hint="eastAsia" w:ascii="宋体" w:hAnsi="宋体"/>
          <w:sz w:val="24"/>
        </w:rPr>
        <w:t xml:space="preserve">交易</w:t>
      </w:r>
      <w:r>
        <w:rPr>
          <w:rFonts w:hint="eastAsia" w:ascii="宋体" w:hAnsi="宋体"/>
          <w:sz w:val="24"/>
          <w:szCs w:val="21"/>
        </w:rPr>
        <w:t xml:space="preserve">中心。</w:t>
      </w:r>
      <w:r/>
    </w:p>
    <w:p>
      <w:pPr>
        <w:ind w:firstLine="560"/>
        <w:keepLines/>
        <w:keepNext/>
        <w:spacing w:line="520" w:lineRule="exact"/>
        <w:rPr>
          <w:rFonts w:hint="eastAsia" w:ascii="Arial" w:hAnsi="Arial" w:eastAsia="黑体" w:cs="Arial"/>
          <w:sz w:val="28"/>
          <w:szCs w:val="28"/>
        </w:rPr>
        <w:outlineLvl w:val="3"/>
      </w:pPr>
      <w:r/>
      <w:bookmarkStart w:id="65" w:name="_Toc16938528"/>
      <w:r/>
      <w:bookmarkStart w:id="66" w:name="_Toc20823284"/>
      <w:r/>
      <w:bookmarkStart w:id="67" w:name="_Toc513029212"/>
      <w:r/>
      <w:bookmarkStart w:id="68" w:name="_Toc462564071"/>
      <w:r>
        <w:rPr>
          <w:rFonts w:ascii="Arial" w:hAnsi="Arial" w:eastAsia="黑体" w:cs="Arial"/>
          <w:sz w:val="28"/>
          <w:szCs w:val="28"/>
        </w:rPr>
        <w:t xml:space="preserve">8</w:t>
      </w:r>
      <w:r>
        <w:rPr>
          <w:rFonts w:hint="eastAsia" w:ascii="Arial" w:hAnsi="Arial" w:eastAsia="黑体" w:cs="Arial"/>
          <w:sz w:val="28"/>
          <w:szCs w:val="28"/>
        </w:rPr>
        <w:t xml:space="preserve">、磋商文件的澄清和修改</w:t>
      </w:r>
      <w:bookmarkEnd w:id="65"/>
      <w:r/>
      <w:bookmarkEnd w:id="66"/>
      <w:r/>
      <w:bookmarkEnd w:id="67"/>
      <w:r/>
      <w:bookmarkEnd w:id="68"/>
      <w:r/>
      <w:r/>
    </w:p>
    <w:p>
      <w:pPr>
        <w:ind w:firstLine="480"/>
        <w:spacing w:line="52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，交易中心可以对磋商文件进行澄清和修改,</w:t>
      </w:r>
      <w:r>
        <w:rPr>
          <w:szCs w:val="21"/>
        </w:rPr>
        <w:t xml:space="preserve"> </w:t>
      </w:r>
      <w:r>
        <w:rPr>
          <w:rFonts w:hint="eastAsia" w:ascii="宋体" w:hAnsi="宋体"/>
          <w:sz w:val="24"/>
          <w:szCs w:val="21"/>
        </w:rPr>
        <w:t xml:space="preserve">澄清或者修改的内容作为磋商文件的组成部分。澄清或者修改的内容可能影响响应文件编制的，交易中心将在提交首次响应文件截止时间至少5日前，在“苏州市政府采购网”上发布书面更正公告形式通知所有获取磋商文件的供应商,</w:t>
      </w:r>
      <w:r>
        <w:rPr>
          <w:szCs w:val="21"/>
        </w:rPr>
        <w:t xml:space="preserve"> </w:t>
      </w:r>
      <w:r>
        <w:rPr>
          <w:rFonts w:hint="eastAsia" w:ascii="宋体" w:hAnsi="宋体"/>
          <w:sz w:val="24"/>
          <w:szCs w:val="21"/>
        </w:rPr>
        <w:t xml:space="preserve">更正公告内容将作为磋商文件的组成部分，并对供应商具有约束力。不足5日的，交易中心将顺延提交首次响应文件截止时间。</w:t>
      </w:r>
      <w:r/>
    </w:p>
    <w:p>
      <w:pPr>
        <w:ind w:firstLine="480"/>
        <w:spacing w:line="520" w:lineRule="exact"/>
        <w:rPr>
          <w:rFonts w:hint="eastAsia" w:ascii="宋体" w:hAnsi="宋体"/>
          <w:sz w:val="24"/>
          <w:szCs w:val="21"/>
        </w:rPr>
      </w:pPr>
      <w:r>
        <w:rPr>
          <w:rFonts w:hint="eastAsia" w:ascii="宋体" w:hAnsi="宋体"/>
          <w:sz w:val="24"/>
          <w:szCs w:val="21"/>
        </w:rPr>
        <w:t xml:space="preserve">8.2交易中心可以视采购项目的具体情况，组织供应商进行现场考察或召开磋商前答疑会，但不单独或分别组织只有一个供应商参加的现场考察和答疑会。</w:t>
      </w:r>
      <w:r/>
    </w:p>
    <w:p>
      <w:pPr>
        <w:ind w:firstLine="480"/>
        <w:spacing w:line="520" w:lineRule="exact"/>
        <w:rPr>
          <w:rFonts w:hint="eastAsia" w:ascii="宋体" w:hAnsi="宋体"/>
          <w:sz w:val="24"/>
          <w:szCs w:val="21"/>
        </w:rPr>
      </w:pPr>
      <w:r>
        <w:rPr>
          <w:rFonts w:hint="eastAsia" w:ascii="宋体" w:hAnsi="宋体"/>
          <w:sz w:val="24"/>
          <w:szCs w:val="21"/>
        </w:rPr>
        <w:t xml:space="preserve">现场考察时间：             地点：</w:t>
      </w:r>
      <w:r/>
    </w:p>
    <w:p>
      <w:pPr>
        <w:ind w:firstLine="480"/>
        <w:spacing w:line="520" w:lineRule="exact"/>
        <w:rPr>
          <w:rFonts w:hint="eastAsia" w:ascii="宋体" w:hAnsi="宋体"/>
          <w:sz w:val="24"/>
          <w:szCs w:val="21"/>
        </w:rPr>
      </w:pPr>
      <w:r>
        <w:rPr>
          <w:rFonts w:hint="eastAsia" w:ascii="宋体" w:hAnsi="宋体"/>
          <w:sz w:val="24"/>
          <w:szCs w:val="21"/>
        </w:rPr>
        <w:t xml:space="preserve">联系人：                   联系电话</w:t>
      </w:r>
      <w:r/>
    </w:p>
    <w:p>
      <w:pPr>
        <w:ind w:firstLine="482"/>
        <w:keepLines/>
        <w:keepNext/>
        <w:spacing w:before="145" w:after="145" w:line="520" w:lineRule="exact"/>
        <w:rPr>
          <w:rFonts w:hint="eastAsia"/>
          <w:b/>
          <w:bCs/>
          <w:sz w:val="32"/>
          <w:szCs w:val="32"/>
        </w:rPr>
        <w:outlineLvl w:val="2"/>
      </w:pPr>
      <w:r/>
      <w:bookmarkStart w:id="69" w:name="_Toc120614216"/>
      <w:r/>
      <w:bookmarkStart w:id="70" w:name="_Toc20823285"/>
      <w:r/>
      <w:bookmarkStart w:id="71" w:name="_Toc16938529"/>
      <w:r/>
      <w:bookmarkStart w:id="72" w:name="_Toc462564072"/>
      <w:r/>
      <w:bookmarkStart w:id="73" w:name="_Toc513029213"/>
      <w:r>
        <w:rPr>
          <w:rFonts w:hint="eastAsia"/>
          <w:b/>
          <w:bCs/>
          <w:sz w:val="32"/>
          <w:szCs w:val="32"/>
        </w:rPr>
        <w:t xml:space="preserve">三、响应文件的编制</w:t>
      </w:r>
      <w:bookmarkEnd w:id="69"/>
      <w:r/>
      <w:bookmarkEnd w:id="70"/>
      <w:r/>
      <w:bookmarkEnd w:id="71"/>
      <w:r/>
      <w:bookmarkEnd w:id="72"/>
      <w:r/>
      <w:bookmarkEnd w:id="73"/>
      <w:r/>
      <w:r/>
    </w:p>
    <w:p>
      <w:pPr>
        <w:ind w:firstLine="560"/>
        <w:keepLines/>
        <w:keepNext/>
        <w:spacing w:line="520" w:lineRule="exact"/>
        <w:rPr>
          <w:rFonts w:ascii="Arial" w:hAnsi="Arial" w:eastAsia="黑体" w:cs="Arial"/>
          <w:b/>
          <w:sz w:val="28"/>
          <w:szCs w:val="28"/>
        </w:rPr>
        <w:outlineLvl w:val="3"/>
      </w:pPr>
      <w:r/>
      <w:bookmarkStart w:id="74" w:name="_Toc462564073"/>
      <w:r/>
      <w:bookmarkStart w:id="75" w:name="_Toc20823286"/>
      <w:r/>
      <w:bookmarkStart w:id="76" w:name="_Toc513029214"/>
      <w:r/>
      <w:bookmarkStart w:id="77" w:name="_Toc16938530"/>
      <w:r>
        <w:rPr>
          <w:rFonts w:ascii="Arial" w:hAnsi="Arial" w:eastAsia="黑体" w:cs="Arial"/>
          <w:sz w:val="28"/>
          <w:szCs w:val="28"/>
        </w:rPr>
        <w:t xml:space="preserve">9</w:t>
      </w:r>
      <w:r>
        <w:rPr>
          <w:rFonts w:hint="eastAsia" w:ascii="Arial" w:hAnsi="Arial" w:eastAsia="黑体" w:cs="Arial"/>
          <w:sz w:val="28"/>
          <w:szCs w:val="28"/>
        </w:rPr>
        <w:t xml:space="preserve">、响应文件的语言及度量衡单位</w:t>
      </w:r>
      <w:bookmarkEnd w:id="74"/>
      <w:r/>
      <w:bookmarkEnd w:id="75"/>
      <w:r/>
      <w:bookmarkEnd w:id="76"/>
      <w:r/>
      <w:bookmarkEnd w:id="77"/>
      <w:r/>
      <w:r/>
    </w:p>
    <w:p>
      <w:pPr>
        <w:ind w:firstLine="480"/>
        <w:spacing w:line="52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供应商提交的响应文件以及供应商与交易中心就有关磋商的所有来往通知、函件和文件均应使用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2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420"/>
        <w:keepLines/>
        <w:keepNext/>
        <w:spacing w:line="520" w:lineRule="exact"/>
        <w:rPr>
          <w:rFonts w:hint="eastAsia" w:ascii="Arial" w:hAnsi="Arial" w:eastAsia="黑体" w:cs="Arial"/>
          <w:sz w:val="28"/>
          <w:szCs w:val="28"/>
        </w:rPr>
        <w:outlineLvl w:val="3"/>
      </w:pPr>
      <w:r/>
      <w:bookmarkStart w:id="78" w:name="_Toc16938531"/>
      <w:r/>
      <w:bookmarkStart w:id="79" w:name="_Toc462564074"/>
      <w:r/>
      <w:bookmarkStart w:id="80" w:name="_Toc513029215"/>
      <w:r/>
      <w:bookmarkStart w:id="81" w:name="_Toc20823287"/>
      <w:r>
        <w:rPr>
          <w:rFonts w:ascii="Arial" w:hAnsi="Arial" w:eastAsia="黑体" w:cs="Arial"/>
          <w:sz w:val="28"/>
          <w:szCs w:val="28"/>
        </w:rPr>
        <w:t xml:space="preserve">10</w:t>
      </w:r>
      <w:r>
        <w:rPr>
          <w:rFonts w:hint="eastAsia" w:ascii="Arial" w:hAnsi="Arial" w:eastAsia="黑体" w:cs="Arial"/>
          <w:sz w:val="28"/>
          <w:szCs w:val="28"/>
        </w:rPr>
        <w:t xml:space="preserve">、响应文件构成</w:t>
      </w:r>
      <w:bookmarkEnd w:id="78"/>
      <w:r/>
      <w:bookmarkEnd w:id="79"/>
      <w:r/>
      <w:bookmarkEnd w:id="80"/>
      <w:r/>
      <w:bookmarkEnd w:id="81"/>
      <w:r/>
      <w:r/>
    </w:p>
    <w:p>
      <w:pPr>
        <w:ind w:firstLine="480"/>
        <w:spacing w:line="52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hint="eastAsia" w:ascii="宋体" w:hAnsi="宋体"/>
          <w:sz w:val="24"/>
          <w:szCs w:val="21"/>
        </w:rPr>
      </w:pPr>
      <w:r>
        <w:rPr>
          <w:rFonts w:hint="eastAsia" w:ascii="宋体" w:hAnsi="宋体"/>
          <w:sz w:val="24"/>
          <w:szCs w:val="21"/>
        </w:rPr>
        <w:t xml:space="preserve">10.2 如标书制作工具中格式和内容与“江苏省政府采购网、苏州市政府采购网”发布的磋商文件不一致，请以“江苏省政府采购网、苏州市政府采购网”发布的磋商文件为准。</w:t>
      </w:r>
      <w:r/>
    </w:p>
    <w:p>
      <w:pPr>
        <w:ind w:firstLine="420"/>
        <w:keepLines/>
        <w:keepNext/>
        <w:spacing w:line="520" w:lineRule="exact"/>
        <w:rPr>
          <w:rFonts w:hint="eastAsia" w:ascii="Arial" w:hAnsi="Arial" w:eastAsia="黑体" w:cs="Arial"/>
          <w:sz w:val="28"/>
          <w:szCs w:val="28"/>
        </w:rPr>
        <w:outlineLvl w:val="3"/>
      </w:pPr>
      <w:r/>
      <w:bookmarkStart w:id="82" w:name="_Hlt26670360"/>
      <w:r/>
      <w:bookmarkEnd w:id="82"/>
      <w:r/>
      <w:bookmarkStart w:id="83" w:name="_Hlt26954838"/>
      <w:r/>
      <w:bookmarkEnd w:id="83"/>
      <w:r/>
      <w:bookmarkStart w:id="84" w:name="_Hlt26668975"/>
      <w:r/>
      <w:bookmarkEnd w:id="84"/>
      <w:r/>
      <w:bookmarkStart w:id="85" w:name="_Toc49090509"/>
      <w:r/>
      <w:bookmarkStart w:id="86" w:name="_Toc14577357"/>
      <w:r/>
      <w:bookmarkStart w:id="87" w:name="_Toc513029219"/>
      <w:r/>
      <w:bookmarkStart w:id="88" w:name="_Toc513029216"/>
      <w:r/>
      <w:bookmarkStart w:id="89" w:name="_Toc14577354"/>
      <w:r/>
      <w:bookmarkStart w:id="90" w:name="_Toc49090507"/>
      <w:r/>
      <w:bookmarkStart w:id="91" w:name="_Toc49090508"/>
      <w:r/>
      <w:bookmarkStart w:id="92" w:name="_Toc14577355"/>
      <w:r>
        <w:rPr>
          <w:rFonts w:ascii="Arial" w:hAnsi="Arial" w:eastAsia="黑体" w:cs="Arial"/>
          <w:sz w:val="28"/>
          <w:szCs w:val="28"/>
        </w:rPr>
        <w:t xml:space="preserve">11</w:t>
      </w:r>
      <w:r>
        <w:rPr>
          <w:rFonts w:hint="eastAsia" w:ascii="Arial" w:hAnsi="Arial" w:eastAsia="黑体" w:cs="Arial"/>
          <w:sz w:val="28"/>
          <w:szCs w:val="28"/>
        </w:rPr>
        <w:t xml:space="preserve">、证明磋商响应标的符合磋商文件规定的文件</w:t>
      </w:r>
      <w:bookmarkEnd w:id="85"/>
      <w:r/>
      <w:bookmarkEnd w:id="86"/>
      <w:r/>
      <w:bookmarkEnd w:id="87"/>
      <w:r/>
      <w:bookmarkEnd w:id="88"/>
      <w:bookmarkEnd w:id="89"/>
      <w:bookmarkEnd w:id="90"/>
      <w:r/>
    </w:p>
    <w:p>
      <w:pPr>
        <w:spacing w:line="520" w:lineRule="exact"/>
        <w:rPr>
          <w:rFonts w:ascii="宋体" w:hAnsi="宋体"/>
          <w:sz w:val="24"/>
          <w:szCs w:val="24"/>
        </w:rPr>
      </w:pPr>
      <w:r>
        <w:rPr>
          <w:rFonts w:hint="eastAsia" w:ascii="宋体" w:hAnsi="宋体"/>
          <w:sz w:val="24"/>
          <w:szCs w:val="24"/>
        </w:rPr>
        <w:t xml:space="preserve">    11.1供应商应按照磋商文件要求提交证明文件，证明其及磋商响应标的符合磋商文件规定。</w:t>
      </w:r>
      <w:r/>
    </w:p>
    <w:p>
      <w:pPr>
        <w:ind w:firstLine="480"/>
        <w:spacing w:line="52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bookmarkEnd w:id="91"/>
      <w:bookmarkEnd w:id="92"/>
      <w:r/>
    </w:p>
    <w:p>
      <w:pPr>
        <w:ind w:firstLine="420"/>
        <w:keepLines/>
        <w:keepNext/>
        <w:spacing w:line="520" w:lineRule="exact"/>
        <w:rPr>
          <w:rFonts w:hint="eastAsia" w:ascii="Arial" w:hAnsi="Arial" w:eastAsia="黑体" w:cs="Arial"/>
          <w:sz w:val="28"/>
          <w:szCs w:val="28"/>
        </w:rPr>
        <w:outlineLvl w:val="3"/>
      </w:pPr>
      <w:r>
        <w:rPr>
          <w:rFonts w:ascii="Arial" w:hAnsi="Arial" w:eastAsia="黑体" w:cs="Arial"/>
          <w:sz w:val="28"/>
          <w:szCs w:val="28"/>
        </w:rPr>
        <w:t xml:space="preserve">12</w:t>
      </w:r>
      <w:r>
        <w:rPr>
          <w:rFonts w:hint="eastAsia" w:ascii="Arial" w:hAnsi="Arial" w:eastAsia="黑体" w:cs="Arial"/>
          <w:sz w:val="28"/>
          <w:szCs w:val="28"/>
        </w:rPr>
        <w:t xml:space="preserve">、分项报价表</w:t>
      </w:r>
      <w:r/>
    </w:p>
    <w:p>
      <w:pPr>
        <w:ind w:firstLine="480"/>
        <w:spacing w:line="52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p>
    <w:p>
      <w:pPr>
        <w:ind w:firstLine="480"/>
        <w:spacing w:line="52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ind w:firstLine="420"/>
        <w:keepLines/>
        <w:keepNext/>
        <w:spacing w:line="520" w:lineRule="exact"/>
        <w:rPr>
          <w:rFonts w:hint="eastAsia" w:ascii="Arial" w:hAnsi="Arial" w:eastAsia="黑体" w:cs="Arial"/>
          <w:sz w:val="28"/>
          <w:szCs w:val="28"/>
        </w:rPr>
        <w:outlineLvl w:val="3"/>
      </w:pPr>
      <w:r/>
      <w:bookmarkStart w:id="93" w:name="_Hlt26954848"/>
      <w:r/>
      <w:bookmarkEnd w:id="93"/>
      <w:r/>
      <w:bookmarkStart w:id="94" w:name="_Hlt26670486"/>
      <w:r/>
      <w:bookmarkEnd w:id="94"/>
      <w:r/>
      <w:bookmarkStart w:id="95" w:name="_Hlt26954846"/>
      <w:r/>
      <w:bookmarkEnd w:id="95"/>
      <w:r/>
      <w:bookmarkStart w:id="96" w:name="_Hlt26954731"/>
      <w:r/>
      <w:bookmarkEnd w:id="96"/>
      <w:r/>
      <w:bookmarkStart w:id="97" w:name="_Hlt26670482"/>
      <w:r/>
      <w:bookmarkEnd w:id="97"/>
      <w:r>
        <w:rPr>
          <w:rFonts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20" w:lineRule="exact"/>
        <w:rPr>
          <w:rFonts w:ascii="宋体" w:hAnsi="Arial" w:cs="宋体"/>
          <w:sz w:val="24"/>
          <w:szCs w:val="21"/>
          <w:lang w:val="zh-CN"/>
        </w:rPr>
      </w:pPr>
      <w:r>
        <w:rPr>
          <w:rFonts w:hint="eastAsia" w:ascii="宋体" w:hAnsi="Arial" w:cs="宋体"/>
          <w:bCs/>
          <w:sz w:val="24"/>
          <w:szCs w:val="21"/>
          <w:lang w:val="zh-CN"/>
        </w:rPr>
        <w:t xml:space="preserve">13.1</w:t>
      </w:r>
      <w:r>
        <w:rPr>
          <w:rFonts w:hint="eastAsia" w:ascii="宋体" w:hAnsi="Arial" w:cs="宋体"/>
          <w:sz w:val="24"/>
          <w:szCs w:val="21"/>
          <w:lang w:val="zh-CN"/>
        </w:rPr>
        <w:t xml:space="preserve">供应商需对磋商文件中的技术要求与商务要求逐项作出响应或偏离，并说明原因。</w:t>
      </w:r>
      <w:r/>
    </w:p>
    <w:p>
      <w:pPr>
        <w:ind w:firstLine="480"/>
        <w:spacing w:line="52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ind w:firstLine="420"/>
        <w:keepLines/>
        <w:keepNext/>
        <w:spacing w:line="520" w:lineRule="exact"/>
        <w:rPr>
          <w:rFonts w:hint="eastAsia" w:ascii="Arial" w:hAnsi="Arial" w:eastAsia="黑体" w:cs="Arial"/>
          <w:sz w:val="28"/>
          <w:szCs w:val="28"/>
        </w:rPr>
        <w:outlineLvl w:val="3"/>
      </w:pPr>
      <w:r>
        <w:rPr>
          <w:rFonts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ind w:firstLine="480"/>
        <w:spacing w:line="520" w:lineRule="exact"/>
        <w:rPr>
          <w:rFonts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sz w:val="24"/>
          <w:szCs w:val="24"/>
        </w:rPr>
      </w:pPr>
      <w:r>
        <w:rPr>
          <w:rFonts w:hint="eastAsia" w:ascii="宋体" w:hAnsi="宋体"/>
          <w:sz w:val="24"/>
          <w:szCs w:val="24"/>
        </w:rPr>
        <w:t xml:space="preserve">14.2供应商需根据磋商文件要求提供培训计划。</w:t>
      </w:r>
      <w:r/>
    </w:p>
    <w:p>
      <w:pPr>
        <w:ind w:firstLine="480"/>
        <w:spacing w:line="52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p>
    <w:p>
      <w:pPr>
        <w:ind w:firstLine="420"/>
        <w:keepLines/>
        <w:keepNext/>
        <w:spacing w:line="520" w:lineRule="exact"/>
        <w:rPr>
          <w:rFonts w:hint="eastAsia" w:ascii="Arial" w:hAnsi="Arial" w:eastAsia="黑体" w:cs="Arial"/>
          <w:sz w:val="28"/>
          <w:szCs w:val="28"/>
        </w:rPr>
        <w:outlineLvl w:val="3"/>
      </w:pPr>
      <w:r/>
      <w:bookmarkStart w:id="98" w:name="_Toc14577359"/>
      <w:r/>
      <w:bookmarkStart w:id="99" w:name="_Toc49090510"/>
      <w:r>
        <w:rPr>
          <w:rFonts w:ascii="Arial" w:hAnsi="Arial" w:eastAsia="黑体" w:cs="Arial"/>
          <w:sz w:val="28"/>
          <w:szCs w:val="28"/>
        </w:rPr>
        <w:t xml:space="preserve">15</w:t>
      </w:r>
      <w:r>
        <w:rPr>
          <w:rFonts w:hint="eastAsia" w:ascii="Arial" w:hAnsi="Arial" w:eastAsia="黑体" w:cs="Arial"/>
          <w:sz w:val="28"/>
          <w:szCs w:val="28"/>
        </w:rPr>
        <w:t xml:space="preserve">、磋商响应函</w:t>
      </w:r>
      <w:r/>
    </w:p>
    <w:p>
      <w:pPr>
        <w:ind w:firstLine="480"/>
        <w:spacing w:line="52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bookmarkEnd w:id="98"/>
      <w:bookmarkEnd w:id="99"/>
      <w:r/>
    </w:p>
    <w:p>
      <w:pPr>
        <w:ind w:firstLine="420"/>
        <w:keepLines/>
        <w:keepNext/>
        <w:spacing w:line="520" w:lineRule="exact"/>
        <w:rPr>
          <w:rFonts w:hint="eastAsia" w:ascii="Arial" w:hAnsi="Arial" w:eastAsia="黑体" w:cs="Arial"/>
          <w:sz w:val="28"/>
          <w:szCs w:val="28"/>
        </w:rPr>
        <w:outlineLvl w:val="3"/>
      </w:pPr>
      <w:r/>
      <w:bookmarkStart w:id="100" w:name="_Toc14577360"/>
      <w:r/>
      <w:bookmarkStart w:id="101" w:name="_Toc49090511"/>
      <w:r>
        <w:rPr>
          <w:rFonts w:ascii="Arial" w:hAnsi="Arial" w:eastAsia="黑体" w:cs="Arial"/>
          <w:sz w:val="28"/>
          <w:szCs w:val="28"/>
        </w:rPr>
        <w:t xml:space="preserve">16</w:t>
      </w:r>
      <w:r>
        <w:rPr>
          <w:rFonts w:hint="eastAsia" w:ascii="Arial" w:hAnsi="Arial" w:eastAsia="黑体" w:cs="Arial"/>
          <w:sz w:val="28"/>
          <w:szCs w:val="28"/>
        </w:rPr>
        <w:t xml:space="preserve">、磋商有效期</w:t>
      </w:r>
      <w:bookmarkEnd w:id="100"/>
      <w:r/>
      <w:bookmarkEnd w:id="101"/>
      <w:r/>
      <w:r/>
    </w:p>
    <w:p>
      <w:pPr>
        <w:ind w:firstLine="480"/>
        <w:spacing w:line="520" w:lineRule="exact"/>
        <w:rPr>
          <w:rFonts w:ascii="宋体" w:hAnsi="宋体"/>
          <w:bCs/>
          <w:sz w:val="24"/>
          <w:szCs w:val="21"/>
        </w:rPr>
      </w:pPr>
      <w:r>
        <w:rPr>
          <w:rFonts w:hint="eastAsia" w:ascii="宋体" w:hAnsi="宋体"/>
          <w:bCs/>
          <w:sz w:val="24"/>
          <w:szCs w:val="21"/>
        </w:rPr>
        <w:t xml:space="preserve">16.1磋商有效期为交易中心规定的提交响应文件截止之日后</w:t>
      </w:r>
      <w:r>
        <w:rPr>
          <w:rFonts w:hint="eastAsia" w:ascii="仿宋_GB2312" w:hAnsi="仿宋_GB2312"/>
          <w:b/>
          <w:sz w:val="24"/>
          <w:szCs w:val="21"/>
          <w:u w:val="single"/>
        </w:rPr>
        <w:t xml:space="preserve">九十（90）天</w:t>
      </w:r>
      <w:r>
        <w:rPr>
          <w:rFonts w:hint="eastAsia" w:ascii="宋体" w:hAnsi="宋体"/>
          <w:bCs/>
          <w:sz w:val="24"/>
          <w:szCs w:val="21"/>
        </w:rPr>
        <w:t xml:space="preserve">。磋商有效期比规定短的将被视为非实质性响应磋商文件而予以拒绝。</w:t>
      </w:r>
      <w:r/>
    </w:p>
    <w:p>
      <w:pPr>
        <w:ind w:firstLine="420"/>
        <w:keepLines/>
        <w:keepNext/>
        <w:spacing w:line="520" w:lineRule="exact"/>
        <w:rPr>
          <w:rFonts w:hint="eastAsia" w:ascii="Arial" w:hAnsi="Arial" w:eastAsia="黑体" w:cs="Arial"/>
          <w:sz w:val="28"/>
          <w:szCs w:val="28"/>
        </w:rPr>
        <w:outlineLvl w:val="3"/>
      </w:pPr>
      <w:r>
        <w:rPr>
          <w:rFonts w:ascii="Arial" w:hAnsi="Arial" w:eastAsia="黑体" w:cs="Arial"/>
          <w:sz w:val="28"/>
          <w:szCs w:val="28"/>
        </w:rPr>
        <w:t xml:space="preserve">17</w:t>
      </w:r>
      <w:r>
        <w:rPr>
          <w:rFonts w:hint="eastAsia" w:ascii="Arial" w:hAnsi="Arial" w:eastAsia="黑体" w:cs="Arial"/>
          <w:sz w:val="28"/>
          <w:szCs w:val="28"/>
        </w:rPr>
        <w:t xml:space="preserve">、磋商有效期的延长</w:t>
      </w:r>
      <w:r/>
    </w:p>
    <w:p>
      <w:pPr>
        <w:ind w:firstLine="480"/>
        <w:spacing w:line="520" w:lineRule="exact"/>
        <w:rPr>
          <w:rFonts w:ascii="宋体" w:hAnsi="宋体"/>
          <w:bCs/>
          <w:sz w:val="24"/>
          <w:szCs w:val="21"/>
        </w:rPr>
      </w:pPr>
      <w:r>
        <w:rPr>
          <w:rFonts w:hint="eastAsia" w:ascii="宋体" w:hAnsi="宋体"/>
          <w:bCs/>
          <w:sz w:val="24"/>
          <w:szCs w:val="21"/>
        </w:rPr>
        <w:t xml:space="preserve">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ind w:firstLine="482"/>
        <w:keepLines/>
        <w:keepNext/>
        <w:spacing w:before="145" w:after="145" w:line="520" w:lineRule="exact"/>
        <w:rPr>
          <w:rFonts w:hint="eastAsia"/>
          <w:b/>
          <w:bCs/>
          <w:sz w:val="32"/>
          <w:szCs w:val="32"/>
        </w:rPr>
        <w:outlineLvl w:val="2"/>
      </w:pPr>
      <w:r/>
      <w:bookmarkStart w:id="102" w:name="_Hlt26954739"/>
      <w:r/>
      <w:bookmarkEnd w:id="102"/>
      <w:r/>
      <w:bookmarkStart w:id="103" w:name="_Hlt26954852"/>
      <w:r/>
      <w:bookmarkEnd w:id="103"/>
      <w:r/>
      <w:bookmarkStart w:id="104" w:name="_Toc120614217"/>
      <w:r/>
      <w:bookmarkStart w:id="105" w:name="_Toc16938540"/>
      <w:r/>
      <w:bookmarkStart w:id="106" w:name="_Toc20823296"/>
      <w:r/>
      <w:bookmarkStart w:id="107" w:name="_Toc513029224"/>
      <w:r>
        <w:rPr>
          <w:rFonts w:hint="eastAsia"/>
          <w:b/>
          <w:bCs/>
          <w:sz w:val="32"/>
          <w:szCs w:val="32"/>
        </w:rPr>
        <w:t xml:space="preserve">四、响应文件的递交</w:t>
      </w:r>
      <w:bookmarkEnd w:id="104"/>
      <w:r/>
      <w:bookmarkEnd w:id="105"/>
      <w:r/>
      <w:bookmarkEnd w:id="106"/>
      <w:r/>
      <w:bookmarkEnd w:id="107"/>
      <w:r/>
      <w:r/>
    </w:p>
    <w:p>
      <w:pPr>
        <w:ind w:firstLine="560"/>
        <w:keepLines/>
        <w:keepNext/>
        <w:spacing w:line="520" w:lineRule="exact"/>
        <w:rPr>
          <w:rFonts w:ascii="黑体" w:hAnsi="Arial" w:eastAsia="黑体" w:cs="Arial"/>
          <w:sz w:val="28"/>
          <w:szCs w:val="28"/>
        </w:rPr>
        <w:outlineLvl w:val="3"/>
      </w:pPr>
      <w:r/>
      <w:bookmarkStart w:id="108" w:name="_Toc16938541"/>
      <w:r/>
      <w:bookmarkStart w:id="109" w:name="_Toc462564084"/>
      <w:r/>
      <w:bookmarkStart w:id="110" w:name="_Toc20823297"/>
      <w:r/>
      <w:bookmarkStart w:id="111" w:name="_Toc513029225"/>
      <w:r>
        <w:rPr>
          <w:rFonts w:ascii="Arial" w:hAnsi="Arial" w:eastAsia="黑体" w:cs="Arial"/>
          <w:sz w:val="28"/>
          <w:szCs w:val="28"/>
        </w:rPr>
        <w:t xml:space="preserve">18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08"/>
      <w:r/>
      <w:bookmarkEnd w:id="109"/>
      <w:r/>
      <w:bookmarkEnd w:id="110"/>
      <w:r/>
      <w:bookmarkEnd w:id="111"/>
      <w:r>
        <w:rPr>
          <w:rFonts w:hint="eastAsia" w:ascii="黑体" w:hAnsi="Arial" w:eastAsia="黑体" w:cs="Arial"/>
          <w:sz w:val="28"/>
          <w:szCs w:val="28"/>
        </w:rPr>
        <w:t xml:space="preserve">响应文件的递交</w:t>
      </w:r>
      <w:r/>
    </w:p>
    <w:p>
      <w:pPr>
        <w:ind w:firstLine="600"/>
        <w:spacing w:line="520" w:lineRule="exact"/>
        <w:rPr>
          <w:rFonts w:hint="eastAsia" w:ascii="宋体" w:hAnsi="宋体"/>
          <w:bCs/>
          <w:sz w:val="24"/>
          <w:szCs w:val="21"/>
        </w:rPr>
      </w:pPr>
      <w:r>
        <w:rPr>
          <w:rFonts w:hint="eastAsia" w:ascii="宋体" w:hAnsi="宋体"/>
          <w:bCs/>
          <w:sz w:val="24"/>
          <w:szCs w:val="21"/>
        </w:rPr>
        <w:t xml:space="preserve">18.1供应商应当按照《操作手册》规定，在提交响应文件截止时间前制作并上传电子响应文件。</w:t>
      </w:r>
      <w:bookmarkStart w:id="112" w:name="_Toc20823298"/>
      <w:r/>
      <w:bookmarkStart w:id="113" w:name="_Toc513029226"/>
      <w:r/>
      <w:bookmarkStart w:id="114" w:name="_Toc16938542"/>
      <w:r/>
      <w:r/>
    </w:p>
    <w:p>
      <w:pPr>
        <w:ind w:firstLine="560"/>
        <w:keepLines/>
        <w:keepNext/>
        <w:spacing w:before="280" w:after="290" w:line="52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2"/>
      <w:r/>
      <w:bookmarkEnd w:id="113"/>
      <w:r/>
      <w:bookmarkEnd w:id="114"/>
      <w:r/>
      <w:r/>
    </w:p>
    <w:p>
      <w:pPr>
        <w:ind w:firstLine="480"/>
        <w:spacing w:line="520" w:lineRule="exact"/>
        <w:rPr>
          <w:rFonts w:hint="eastAsia" w:ascii="宋体" w:hAnsi="宋体"/>
          <w:bCs/>
          <w:iCs/>
          <w:sz w:val="24"/>
          <w:szCs w:val="21"/>
        </w:rPr>
      </w:pPr>
      <w:r>
        <w:rPr>
          <w:rFonts w:hint="eastAsia" w:ascii="宋体" w:hAnsi="宋体"/>
          <w:bCs/>
          <w:iCs/>
          <w:sz w:val="24"/>
        </w:rPr>
        <w:t xml:space="preserve">★</w:t>
      </w:r>
      <w:r>
        <w:rPr>
          <w:rFonts w:hint="eastAsia" w:ascii="宋体" w:hAnsi="宋体"/>
          <w:iCs/>
          <w:sz w:val="24"/>
          <w:szCs w:val="21"/>
        </w:rPr>
        <w:t xml:space="preserve">19.1</w:t>
      </w:r>
      <w:r>
        <w:rPr>
          <w:rFonts w:hint="eastAsia" w:ascii="宋体" w:hAnsi="宋体"/>
          <w:bCs/>
          <w:iCs/>
          <w:sz w:val="24"/>
          <w:szCs w:val="21"/>
        </w:rPr>
        <w:t xml:space="preserve">供应商上传电子响应文件的时间不得迟于磋商公告中规定的提交响应文件截止时间。</w:t>
      </w:r>
      <w:r/>
    </w:p>
    <w:p>
      <w:pPr>
        <w:ind w:firstLine="480"/>
        <w:spacing w:line="52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bCs/>
          <w:sz w:val="24"/>
          <w:szCs w:val="21"/>
        </w:rPr>
      </w:pPr>
      <w:r>
        <w:rPr>
          <w:rFonts w:hint="eastAsia" w:ascii="宋体" w:hAnsi="宋体"/>
          <w:sz w:val="24"/>
          <w:szCs w:val="21"/>
        </w:rPr>
        <w:t xml:space="preserve">19.2</w:t>
      </w:r>
      <w:r>
        <w:rPr>
          <w:rFonts w:hint="eastAsia" w:ascii="宋体" w:hAnsi="宋体"/>
          <w:bCs/>
          <w:sz w:val="24"/>
          <w:szCs w:val="21"/>
        </w:rPr>
        <w:t xml:space="preserve"> 交易中心可以按照规定，通过修改磋商文件酌情延长提交响应文件截止日期，在此情况下，供应商的所有权利和义务以及供应商受制的截止日期均应以延长后新的截止日期为准。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hint="eastAsia" w:ascii="Arial" w:hAnsi="Arial" w:eastAsia="黑体" w:cs="Arial"/>
          <w:sz w:val="28"/>
          <w:szCs w:val="28"/>
        </w:rPr>
        <w:outlineLvl w:val="3"/>
      </w:pPr>
      <w:r/>
      <w:bookmarkStart w:id="115" w:name="_Toc513029227"/>
      <w:r/>
      <w:bookmarkStart w:id="116" w:name="_Toc20823299"/>
      <w:r/>
      <w:bookmarkStart w:id="117" w:name="_Toc16938543"/>
      <w:r>
        <w:rPr>
          <w:rFonts w:ascii="Arial" w:hAnsi="Arial" w:eastAsia="黑体" w:cs="Arial"/>
          <w:sz w:val="28"/>
          <w:szCs w:val="28"/>
        </w:rPr>
        <w:t xml:space="preserve">20</w:t>
      </w:r>
      <w:r>
        <w:rPr>
          <w:rFonts w:hint="eastAsia" w:ascii="Arial" w:hAnsi="Arial" w:eastAsia="黑体" w:cs="Arial"/>
          <w:sz w:val="28"/>
          <w:szCs w:val="28"/>
        </w:rPr>
        <w:t xml:space="preserve">、响应文件</w:t>
      </w:r>
      <w:bookmarkEnd w:id="115"/>
      <w:r/>
      <w:bookmarkEnd w:id="116"/>
      <w:r/>
      <w:bookmarkEnd w:id="117"/>
      <w:r>
        <w:rPr>
          <w:rFonts w:hint="eastAsia" w:ascii="Arial" w:hAnsi="Arial" w:eastAsia="黑体" w:cs="Arial"/>
          <w:sz w:val="28"/>
          <w:szCs w:val="28"/>
        </w:rPr>
        <w:t xml:space="preserve">的拒收</w:t>
      </w:r>
      <w:r/>
    </w:p>
    <w:p>
      <w:pPr>
        <w:ind w:firstLine="480"/>
        <w:spacing w:line="520" w:lineRule="exact"/>
        <w:rPr>
          <w:rFonts w:ascii="宋体" w:hAnsi="宋体"/>
          <w:bCs/>
          <w:sz w:val="24"/>
          <w:szCs w:val="21"/>
        </w:rPr>
      </w:pPr>
      <w:r>
        <w:rPr>
          <w:rFonts w:hint="eastAsia" w:ascii="宋体" w:hAnsi="宋体"/>
          <w:bCs/>
          <w:sz w:val="24"/>
          <w:szCs w:val="21"/>
        </w:rPr>
        <w:t xml:space="preserve">20.1 交易中心拒绝接收在其规定的提交响应文件截止时间后上传的任何电子响应文件。</w:t>
      </w:r>
      <w:r/>
    </w:p>
    <w:p>
      <w:pPr>
        <w:ind w:firstLine="420"/>
        <w:keepLines/>
        <w:keepNext/>
        <w:spacing w:line="520" w:lineRule="exact"/>
        <w:rPr>
          <w:rFonts w:hint="eastAsia" w:ascii="Arial" w:hAnsi="Arial" w:eastAsia="黑体" w:cs="Arial"/>
          <w:sz w:val="28"/>
          <w:szCs w:val="28"/>
        </w:rPr>
        <w:outlineLvl w:val="3"/>
      </w:pPr>
      <w:r/>
      <w:bookmarkStart w:id="118" w:name="_Toc20823300"/>
      <w:r/>
      <w:bookmarkStart w:id="119" w:name="_Toc513029228"/>
      <w:r/>
      <w:bookmarkStart w:id="120" w:name="_Toc16938544"/>
      <w:r>
        <w:rPr>
          <w:rFonts w:ascii="Arial" w:hAnsi="Arial" w:eastAsia="黑体" w:cs="Arial"/>
          <w:sz w:val="28"/>
          <w:szCs w:val="28"/>
        </w:rPr>
        <w:t xml:space="preserve">21</w:t>
      </w:r>
      <w:r>
        <w:rPr>
          <w:rFonts w:hint="eastAsia" w:ascii="Arial" w:hAnsi="Arial" w:eastAsia="黑体" w:cs="Arial"/>
          <w:sz w:val="28"/>
          <w:szCs w:val="28"/>
        </w:rPr>
        <w:t xml:space="preserve">、响应文件的撤回和修改</w:t>
      </w:r>
      <w:bookmarkEnd w:id="118"/>
      <w:r/>
      <w:bookmarkEnd w:id="119"/>
      <w:r/>
      <w:bookmarkEnd w:id="120"/>
      <w:r/>
      <w:r/>
    </w:p>
    <w:p>
      <w:pPr>
        <w:ind w:firstLine="480"/>
        <w:spacing w:line="520" w:lineRule="exact"/>
        <w:rPr>
          <w:rFonts w:ascii="宋体" w:hAnsi="宋体"/>
          <w:sz w:val="24"/>
          <w:szCs w:val="21"/>
        </w:rPr>
      </w:pPr>
      <w:r>
        <w:rPr>
          <w:rFonts w:hint="eastAsia" w:ascii="宋体" w:hAnsi="宋体"/>
          <w:sz w:val="24"/>
          <w:szCs w:val="21"/>
        </w:rPr>
        <w:t xml:space="preserve">21.1响应文件的撤回</w:t>
      </w:r>
      <w:r/>
    </w:p>
    <w:p>
      <w:pPr>
        <w:ind w:firstLine="480"/>
        <w:spacing w:line="520" w:lineRule="exact"/>
        <w:rPr>
          <w:rFonts w:hint="eastAsia" w:ascii="宋体" w:hAnsi="宋体"/>
          <w:sz w:val="24"/>
          <w:szCs w:val="21"/>
        </w:rPr>
      </w:pPr>
      <w:r>
        <w:rPr>
          <w:rFonts w:hint="eastAsia" w:ascii="宋体" w:hAnsi="宋体"/>
          <w:sz w:val="24"/>
          <w:szCs w:val="21"/>
        </w:rPr>
        <w:t xml:space="preserve">21.1.1 电子响应文件的撤回</w:t>
      </w:r>
      <w:r/>
    </w:p>
    <w:p>
      <w:pPr>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520" w:lineRule="exact"/>
        <w:rPr>
          <w:rFonts w:hint="eastAsia" w:ascii="宋体" w:hAnsi="宋体"/>
          <w:sz w:val="24"/>
          <w:szCs w:val="24"/>
        </w:rPr>
      </w:pPr>
      <w:r>
        <w:rPr>
          <w:rFonts w:hint="eastAsia" w:ascii="宋体" w:hAnsi="宋体"/>
          <w:sz w:val="24"/>
          <w:szCs w:val="24"/>
        </w:rPr>
        <w:t xml:space="preserve">21.1.2供应商撤回电子响应文件，则认为其不再参与本项目磋商活动。</w:t>
      </w:r>
      <w:r/>
    </w:p>
    <w:p>
      <w:pPr>
        <w:ind w:firstLine="480"/>
        <w:spacing w:line="520" w:lineRule="exact"/>
        <w:rPr>
          <w:rFonts w:hint="eastAsia" w:ascii="宋体" w:hAnsi="宋体"/>
          <w:sz w:val="24"/>
          <w:szCs w:val="24"/>
        </w:rPr>
      </w:pPr>
      <w:r>
        <w:rPr>
          <w:rFonts w:hint="eastAsia" w:ascii="宋体" w:hAnsi="宋体"/>
          <w:sz w:val="24"/>
          <w:szCs w:val="24"/>
        </w:rPr>
        <w:t xml:space="preserve">21.2响应文件的修改</w:t>
      </w:r>
      <w:r/>
    </w:p>
    <w:p>
      <w:pPr>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520" w:lineRule="exact"/>
        <w:rPr>
          <w:rFonts w:hint="eastAsia" w:ascii="宋体" w:hAnsi="宋体"/>
          <w:bCs/>
          <w:sz w:val="24"/>
          <w:szCs w:val="21"/>
        </w:rPr>
      </w:pPr>
      <w:r>
        <w:rPr>
          <w:rFonts w:hint="eastAsia" w:ascii="宋体" w:hAnsi="宋体"/>
          <w:sz w:val="24"/>
          <w:szCs w:val="21"/>
        </w:rPr>
        <w:t xml:space="preserve">21.3</w:t>
      </w:r>
      <w:r>
        <w:rPr>
          <w:rFonts w:hint="eastAsia" w:ascii="宋体" w:hAnsi="宋体"/>
          <w:bCs/>
          <w:sz w:val="24"/>
          <w:szCs w:val="21"/>
        </w:rPr>
        <w:t xml:space="preserve"> 在提交响应文件截止时间之后，供应商不得对其电子响应文件作任何修改。</w:t>
      </w:r>
      <w:r/>
    </w:p>
    <w:p>
      <w:pPr>
        <w:ind w:firstLine="480"/>
        <w:spacing w:line="520" w:lineRule="exact"/>
        <w:rPr>
          <w:rFonts w:hint="eastAsia" w:ascii="宋体" w:hAnsi="宋体"/>
          <w:bCs/>
          <w:sz w:val="24"/>
          <w:szCs w:val="21"/>
        </w:rPr>
      </w:pPr>
      <w:r>
        <w:rPr>
          <w:rFonts w:hint="eastAsia" w:ascii="宋体" w:hAnsi="宋体"/>
          <w:sz w:val="24"/>
          <w:szCs w:val="21"/>
        </w:rPr>
        <w:t xml:space="preserve">21.4</w:t>
      </w:r>
      <w:r>
        <w:rPr>
          <w:rFonts w:hint="eastAsia" w:ascii="宋体" w:hAnsi="宋体"/>
          <w:bCs/>
          <w:sz w:val="24"/>
          <w:szCs w:val="21"/>
        </w:rPr>
        <w:t xml:space="preserve"> 在提交响应文件截止时间至磋商文件中规定的磋商有效期满之间的这段时间内，供应商不得撤回其响应文件。</w:t>
      </w:r>
      <w:r/>
    </w:p>
    <w:p>
      <w:pPr>
        <w:ind w:firstLine="482"/>
        <w:keepLines/>
        <w:keepNext/>
        <w:spacing w:before="145" w:after="145" w:line="520" w:lineRule="exact"/>
        <w:rPr>
          <w:rFonts w:hint="eastAsia"/>
          <w:b/>
          <w:bCs/>
          <w:sz w:val="32"/>
          <w:szCs w:val="32"/>
        </w:rPr>
        <w:outlineLvl w:val="2"/>
      </w:pPr>
      <w:r/>
      <w:bookmarkStart w:id="121" w:name="_Toc513029229"/>
      <w:r/>
      <w:bookmarkStart w:id="122" w:name="_Toc120614218"/>
      <w:r/>
      <w:bookmarkStart w:id="123" w:name="_Toc16938545"/>
      <w:r/>
      <w:bookmarkStart w:id="124" w:name="_Toc20823301"/>
      <w:r>
        <w:rPr>
          <w:rFonts w:hint="eastAsia"/>
          <w:b/>
          <w:bCs/>
          <w:sz w:val="32"/>
          <w:szCs w:val="32"/>
        </w:rPr>
        <w:t xml:space="preserve">五、响应文件的解密与评审</w:t>
      </w:r>
      <w:bookmarkEnd w:id="121"/>
      <w:r/>
      <w:bookmarkEnd w:id="122"/>
      <w:r/>
      <w:bookmarkEnd w:id="123"/>
      <w:r/>
      <w:bookmarkEnd w:id="124"/>
      <w:r/>
      <w:r/>
    </w:p>
    <w:p>
      <w:pPr>
        <w:ind w:firstLine="420"/>
        <w:keepLines/>
        <w:keepNext/>
        <w:spacing w:line="520" w:lineRule="exact"/>
        <w:rPr>
          <w:rFonts w:ascii="Arial" w:hAnsi="Arial" w:eastAsia="黑体" w:cs="Arial"/>
          <w:sz w:val="28"/>
          <w:szCs w:val="28"/>
        </w:rPr>
        <w:outlineLvl w:val="3"/>
      </w:pPr>
      <w:r/>
      <w:bookmarkStart w:id="125" w:name="_Toc513029230"/>
      <w:r/>
      <w:bookmarkStart w:id="126" w:name="_Toc20823302"/>
      <w:r/>
      <w:bookmarkStart w:id="127" w:name="_Toc16938546"/>
      <w:r>
        <w:rPr>
          <w:rFonts w:ascii="Arial" w:hAnsi="Arial" w:eastAsia="黑体" w:cs="Arial"/>
          <w:sz w:val="28"/>
          <w:szCs w:val="28"/>
        </w:rPr>
        <w:t xml:space="preserve">22</w:t>
      </w:r>
      <w:r>
        <w:rPr>
          <w:rFonts w:hint="eastAsia" w:ascii="Arial" w:hAnsi="Arial" w:eastAsia="黑体" w:cs="Arial"/>
          <w:sz w:val="28"/>
          <w:szCs w:val="28"/>
        </w:rPr>
        <w:t xml:space="preserve">、</w:t>
      </w:r>
      <w:bookmarkEnd w:id="125"/>
      <w:r/>
      <w:bookmarkEnd w:id="126"/>
      <w:r/>
      <w:bookmarkEnd w:id="127"/>
      <w:r>
        <w:rPr>
          <w:rFonts w:hint="eastAsia" w:ascii="Arial" w:hAnsi="Arial" w:eastAsia="黑体" w:cs="Arial"/>
          <w:sz w:val="28"/>
          <w:szCs w:val="28"/>
        </w:rPr>
        <w:t xml:space="preserve">响应文件解密</w:t>
      </w:r>
      <w:r/>
    </w:p>
    <w:p>
      <w:pPr>
        <w:ind w:firstLine="360"/>
        <w:spacing w:line="520" w:lineRule="exact"/>
        <w:rPr>
          <w:szCs w:val="21"/>
        </w:rPr>
      </w:pPr>
      <w:r>
        <w:rPr>
          <w:rFonts w:hint="eastAsia" w:ascii="宋体" w:hAnsi="宋体"/>
          <w:sz w:val="24"/>
          <w:szCs w:val="21"/>
        </w:rPr>
        <w:t xml:space="preserve">22.1</w:t>
      </w:r>
      <w:r>
        <w:rPr>
          <w:rFonts w:hint="eastAsia" w:ascii="宋体" w:hAnsi="宋体"/>
          <w:sz w:val="24"/>
          <w:szCs w:val="24"/>
        </w:rPr>
        <w:t xml:space="preserve">供应商应当按照《操作手册》规定，在苏采云系统规定的时间内对磋商响应文件进行解密。</w:t>
      </w:r>
      <w:r/>
    </w:p>
    <w:p>
      <w:pPr>
        <w:ind w:firstLine="420"/>
        <w:keepLines/>
        <w:keepNext/>
        <w:spacing w:line="520" w:lineRule="exact"/>
        <w:rPr>
          <w:rFonts w:ascii="Arial" w:hAnsi="Arial" w:eastAsia="黑体" w:cs="Arial"/>
          <w:sz w:val="28"/>
          <w:szCs w:val="28"/>
        </w:rPr>
        <w:outlineLvl w:val="3"/>
      </w:pPr>
      <w:r/>
      <w:bookmarkStart w:id="128" w:name="_Toc16938547"/>
      <w:r/>
      <w:bookmarkStart w:id="129" w:name="_Toc513029231"/>
      <w:r/>
      <w:bookmarkStart w:id="130" w:name="_Toc20823303"/>
      <w:r>
        <w:rPr>
          <w:rFonts w:ascii="Arial" w:hAnsi="Arial" w:eastAsia="黑体" w:cs="Arial"/>
          <w:sz w:val="28"/>
          <w:szCs w:val="28"/>
        </w:rPr>
        <w:t xml:space="preserve">23</w:t>
      </w:r>
      <w:r>
        <w:rPr>
          <w:rFonts w:hint="eastAsia" w:ascii="Arial" w:hAnsi="Arial" w:eastAsia="黑体" w:cs="Arial"/>
          <w:sz w:val="28"/>
          <w:szCs w:val="28"/>
        </w:rPr>
        <w:t xml:space="preserve">、磋商小组</w:t>
      </w:r>
      <w:r/>
    </w:p>
    <w:p>
      <w:pPr>
        <w:spacing w:line="52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23.1交易中心将组织磋商小组对响应文件进行评审。磋商小组由采购人代表和有关技术、经济等方面的专家组成，且人员构成符合政府采购有关规定。</w:t>
      </w:r>
      <w:r/>
    </w:p>
    <w:p>
      <w:pPr>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23.2磋商小组独立工作，负责评审所有响应文件并确定成交候选人。</w:t>
      </w:r>
      <w:r/>
    </w:p>
    <w:p>
      <w:pPr>
        <w:ind w:firstLine="420"/>
        <w:keepLines/>
        <w:keepNext/>
        <w:spacing w:line="520" w:lineRule="exact"/>
        <w:rPr>
          <w:rFonts w:hint="eastAsia" w:ascii="黑体" w:hAnsi="Arial" w:eastAsia="黑体" w:cs="Arial"/>
          <w:sz w:val="28"/>
          <w:szCs w:val="28"/>
        </w:rPr>
        <w:outlineLvl w:val="3"/>
      </w:pPr>
      <w:r>
        <w:rPr>
          <w:rFonts w:hint="eastAsia" w:ascii="黑体" w:hAnsi="Arial" w:eastAsia="黑体" w:cs="Arial"/>
          <w:sz w:val="28"/>
          <w:szCs w:val="28"/>
        </w:rPr>
        <w:t xml:space="preserve">24、评审过程的保密与公正</w:t>
      </w:r>
      <w:bookmarkEnd w:id="128"/>
      <w:bookmarkEnd w:id="129"/>
      <w:bookmarkEnd w:id="130"/>
      <w:r/>
    </w:p>
    <w:p>
      <w:pPr>
        <w:ind w:firstLine="480"/>
        <w:spacing w:line="520" w:lineRule="exact"/>
        <w:rPr>
          <w:rFonts w:hint="eastAsia" w:ascii="宋体" w:hAnsi="宋体"/>
          <w:bCs/>
          <w:sz w:val="24"/>
          <w:szCs w:val="21"/>
        </w:rPr>
      </w:pPr>
      <w:r>
        <w:rPr>
          <w:rFonts w:hint="eastAsia" w:ascii="宋体" w:hAnsi="宋体"/>
          <w:sz w:val="24"/>
          <w:szCs w:val="21"/>
        </w:rPr>
        <w:t xml:space="preserve">24.1</w:t>
      </w:r>
      <w:r>
        <w:rPr>
          <w:rFonts w:hint="eastAsia" w:ascii="宋体" w:hAnsi="宋体"/>
          <w:bCs/>
          <w:sz w:val="24"/>
          <w:szCs w:val="21"/>
        </w:rPr>
        <w:t xml:space="preserve">磋商小组、采购人和交易中心工作人员、相关监督人员等与评审工作有关的人员，对评审情况以及在评审过程中获悉的国家秘密、商业秘密负有保密责任。</w:t>
      </w:r>
      <w:r/>
    </w:p>
    <w:p>
      <w:pPr>
        <w:ind w:firstLine="480"/>
        <w:spacing w:line="520" w:lineRule="exact"/>
        <w:rPr>
          <w:rFonts w:hint="eastAsia" w:ascii="宋体" w:hAnsi="宋体"/>
          <w:sz w:val="24"/>
          <w:szCs w:val="24"/>
        </w:rPr>
      </w:pPr>
      <w:r>
        <w:rPr>
          <w:rFonts w:hint="eastAsia" w:ascii="宋体" w:hAnsi="宋体"/>
          <w:sz w:val="24"/>
          <w:szCs w:val="21"/>
        </w:rPr>
        <w:t xml:space="preserve">24.2</w:t>
      </w:r>
      <w:r>
        <w:rPr>
          <w:rFonts w:hint="eastAsia" w:ascii="宋体" w:hAnsi="宋体"/>
          <w:sz w:val="24"/>
          <w:szCs w:val="24"/>
        </w:rPr>
        <w:t xml:space="preserve">在评审过程中，供应商不得以任何行为影响磋商评审过程，否则其响应文件将被作为无效响应文件。</w:t>
      </w:r>
      <w:r/>
    </w:p>
    <w:p>
      <w:pPr>
        <w:ind w:firstLine="480"/>
        <w:spacing w:line="520" w:lineRule="exact"/>
        <w:rPr>
          <w:rFonts w:hint="eastAsia" w:ascii="宋体" w:hAnsi="宋体"/>
          <w:sz w:val="24"/>
          <w:szCs w:val="24"/>
        </w:rPr>
      </w:pPr>
      <w:r>
        <w:rPr>
          <w:rFonts w:hint="eastAsia" w:ascii="宋体" w:hAnsi="宋体"/>
          <w:sz w:val="24"/>
          <w:szCs w:val="21"/>
        </w:rPr>
        <w:t xml:space="preserve">24.3</w:t>
      </w:r>
      <w:r>
        <w:rPr>
          <w:rFonts w:hint="eastAsia" w:ascii="宋体" w:hAnsi="宋体"/>
          <w:sz w:val="24"/>
          <w:szCs w:val="24"/>
        </w:rPr>
        <w:t xml:space="preserve">在项目评审期间，交易中心将设专门人员与供应商联系。</w:t>
      </w:r>
      <w:r/>
    </w:p>
    <w:p>
      <w:pPr>
        <w:ind w:firstLine="480"/>
        <w:spacing w:line="520" w:lineRule="exact"/>
        <w:rPr>
          <w:rFonts w:hint="eastAsia" w:ascii="宋体" w:hAnsi="宋体"/>
          <w:sz w:val="24"/>
          <w:szCs w:val="24"/>
        </w:rPr>
      </w:pPr>
      <w:r>
        <w:rPr>
          <w:rFonts w:hint="eastAsia" w:ascii="宋体" w:hAnsi="宋体"/>
          <w:sz w:val="24"/>
          <w:szCs w:val="24"/>
        </w:rPr>
        <w:t xml:space="preserve">24.4 交易中心和磋商小组不向未成交的供应商解释未成交原因，也不公布评审过程中的相关细节。</w:t>
      </w:r>
      <w:r/>
    </w:p>
    <w:p>
      <w:pPr>
        <w:ind w:firstLine="420"/>
        <w:keepLines/>
        <w:keepNext/>
        <w:spacing w:line="520" w:lineRule="exact"/>
        <w:rPr>
          <w:rFonts w:hint="eastAsia" w:ascii="Arial" w:hAnsi="Arial" w:eastAsia="黑体" w:cs="Arial"/>
          <w:sz w:val="28"/>
          <w:szCs w:val="28"/>
        </w:rPr>
        <w:outlineLvl w:val="3"/>
      </w:pPr>
      <w:r/>
      <w:bookmarkStart w:id="131" w:name="_Toc20823304"/>
      <w:r/>
      <w:bookmarkStart w:id="132" w:name="_Toc513029232"/>
      <w:r/>
      <w:bookmarkStart w:id="133" w:name="_Toc16938548"/>
      <w:r>
        <w:rPr>
          <w:rFonts w:ascii="Arial" w:hAnsi="Arial" w:eastAsia="黑体" w:cs="Arial"/>
          <w:sz w:val="28"/>
          <w:szCs w:val="28"/>
        </w:rPr>
        <w:t xml:space="preserve">25</w:t>
      </w:r>
      <w:r>
        <w:rPr>
          <w:rFonts w:hint="eastAsia" w:ascii="Arial" w:hAnsi="Arial" w:eastAsia="黑体" w:cs="Arial"/>
          <w:sz w:val="28"/>
          <w:szCs w:val="28"/>
        </w:rPr>
        <w:t xml:space="preserve">、评审过程中的的澄清</w:t>
      </w:r>
      <w:bookmarkEnd w:id="131"/>
      <w:r/>
      <w:bookmarkEnd w:id="132"/>
      <w:r/>
      <w:bookmarkEnd w:id="133"/>
      <w:r/>
      <w:r/>
    </w:p>
    <w:p>
      <w:pPr>
        <w:ind w:firstLine="480"/>
        <w:spacing w:line="520" w:lineRule="exact"/>
        <w:rPr>
          <w:rFonts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spacing w:line="520" w:lineRule="exact"/>
        <w:rPr>
          <w:rFonts w:hint="eastAsia" w:ascii="宋体" w:hAnsi="宋体" w:cs="宋体"/>
          <w:sz w:val="24"/>
          <w:szCs w:val="24"/>
        </w:rPr>
      </w:pPr>
      <w:r>
        <w:rPr>
          <w:rFonts w:hint="eastAsia" w:ascii="宋体" w:hAnsi="宋体" w:cs="宋体"/>
          <w:sz w:val="24"/>
          <w:szCs w:val="24"/>
        </w:rPr>
        <w:t xml:space="preserve">    25.2需要供应商进行澄清、说明和更正的，磋商小组将通过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中提交“澄清响应函”并加盖CA电子公章。澄清、说明和更正的内容作为响应文件的补充部分，具体操作方式见《操作手册》。</w:t>
      </w:r>
      <w:r/>
    </w:p>
    <w:p>
      <w:pPr>
        <w:spacing w:line="520" w:lineRule="exact"/>
        <w:rPr>
          <w:rFonts w:hint="eastAsia" w:ascii="宋体" w:hAnsi="宋体"/>
          <w:sz w:val="24"/>
          <w:szCs w:val="24"/>
        </w:rPr>
      </w:pPr>
      <w:r>
        <w:rPr>
          <w:rFonts w:hint="eastAsia" w:ascii="宋体" w:hAnsi="宋体"/>
          <w:sz w:val="24"/>
          <w:szCs w:val="24"/>
        </w:rPr>
        <w:t xml:space="preserve">    25.3 接到磋商小组澄清、说明和更正要求的供应商如未按规定做出澄清、说明和 更正，其风险由供应商自行承担。</w:t>
      </w:r>
      <w:r/>
    </w:p>
    <w:p>
      <w:pPr>
        <w:ind w:firstLine="420"/>
        <w:keepLines/>
        <w:keepNext/>
        <w:spacing w:line="520" w:lineRule="exact"/>
        <w:rPr>
          <w:rFonts w:hint="eastAsia" w:ascii="Arial" w:hAnsi="Arial" w:eastAsia="黑体" w:cs="Arial"/>
          <w:sz w:val="28"/>
          <w:szCs w:val="28"/>
        </w:rPr>
        <w:outlineLvl w:val="3"/>
      </w:pPr>
      <w:r/>
      <w:bookmarkStart w:id="134" w:name="_Toc20823305"/>
      <w:r/>
      <w:bookmarkStart w:id="135" w:name="_Toc513029233"/>
      <w:r/>
      <w:bookmarkStart w:id="136" w:name="_Toc16938549"/>
      <w:r>
        <w:rPr>
          <w:rFonts w:ascii="Arial" w:hAnsi="Arial" w:eastAsia="黑体" w:cs="Arial"/>
          <w:sz w:val="28"/>
          <w:szCs w:val="28"/>
        </w:rPr>
        <w:t xml:space="preserve">26</w:t>
      </w:r>
      <w:r>
        <w:rPr>
          <w:rFonts w:hint="eastAsia" w:ascii="Arial" w:hAnsi="Arial" w:eastAsia="黑体" w:cs="Arial"/>
          <w:sz w:val="28"/>
          <w:szCs w:val="28"/>
        </w:rPr>
        <w:t xml:space="preserve">、对响应文件的审</w:t>
      </w:r>
      <w:bookmarkEnd w:id="134"/>
      <w:r/>
      <w:bookmarkEnd w:id="135"/>
      <w:r/>
      <w:bookmarkEnd w:id="136"/>
      <w:r>
        <w:rPr>
          <w:rFonts w:hint="eastAsia" w:ascii="Arial" w:hAnsi="Arial" w:eastAsia="黑体" w:cs="Arial"/>
          <w:sz w:val="28"/>
          <w:szCs w:val="28"/>
        </w:rPr>
        <w:t xml:space="preserve">查</w:t>
      </w:r>
      <w:r/>
    </w:p>
    <w:p>
      <w:pPr>
        <w:ind w:firstLine="480"/>
        <w:spacing w:line="520" w:lineRule="exact"/>
        <w:rPr>
          <w:rFonts w:ascii="宋体" w:hAnsi="宋体"/>
          <w:bCs/>
          <w:sz w:val="24"/>
          <w:szCs w:val="21"/>
        </w:rPr>
      </w:pPr>
      <w:r>
        <w:rPr>
          <w:rFonts w:hint="eastAsia" w:ascii="宋体" w:hAnsi="宋体"/>
          <w:sz w:val="24"/>
          <w:szCs w:val="21"/>
        </w:rPr>
        <w:t xml:space="preserve">26.1</w:t>
      </w:r>
      <w:r>
        <w:rPr>
          <w:rFonts w:hint="eastAsia" w:ascii="宋体" w:hAnsi="宋体"/>
          <w:bCs/>
          <w:sz w:val="24"/>
          <w:szCs w:val="21"/>
        </w:rPr>
        <w:t xml:space="preserve">响应文件审查分为资格审查和符合性审查。</w:t>
      </w:r>
      <w:r/>
    </w:p>
    <w:p>
      <w:pPr>
        <w:ind w:firstLine="480"/>
        <w:spacing w:line="520" w:lineRule="exact"/>
        <w:rPr>
          <w:rFonts w:hint="eastAsia" w:ascii="宋体" w:hAnsi="宋体"/>
          <w:bCs/>
          <w:sz w:val="24"/>
          <w:szCs w:val="21"/>
        </w:rPr>
      </w:pPr>
      <w:r>
        <w:rPr>
          <w:rFonts w:hint="eastAsia" w:ascii="宋体" w:hAnsi="宋体"/>
          <w:bCs/>
          <w:sz w:val="24"/>
          <w:szCs w:val="21"/>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52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宋体" w:hAnsi="宋体"/>
          <w:bCs/>
          <w:sz w:val="24"/>
          <w:szCs w:val="21"/>
        </w:rPr>
      </w:pPr>
      <w:r>
        <w:rPr>
          <w:rFonts w:hint="eastAsia" w:ascii="宋体" w:hAnsi="宋体"/>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bCs/>
          <w:sz w:val="24"/>
          <w:szCs w:val="21"/>
        </w:rPr>
      </w:pPr>
      <w:r>
        <w:rPr>
          <w:rFonts w:hint="eastAsia" w:ascii="宋体" w:hAnsi="宋体"/>
          <w:bCs/>
          <w:sz w:val="24"/>
          <w:szCs w:val="21"/>
        </w:rPr>
        <w:t xml:space="preserve">26.1.3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ind w:firstLine="480"/>
        <w:spacing w:line="520" w:lineRule="exact"/>
        <w:rPr>
          <w:rFonts w:hint="eastAsia" w:ascii="宋体" w:hAnsi="宋体"/>
          <w:sz w:val="24"/>
          <w:szCs w:val="24"/>
        </w:rPr>
      </w:pPr>
      <w:r>
        <w:rPr>
          <w:rFonts w:hint="eastAsia" w:ascii="宋体" w:hAnsi="宋体"/>
          <w:sz w:val="24"/>
          <w:szCs w:val="21"/>
        </w:rPr>
        <w:t xml:space="preserve">26.2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bCs/>
          <w:sz w:val="24"/>
          <w:szCs w:val="21"/>
        </w:rPr>
      </w:pPr>
      <w:r>
        <w:rPr>
          <w:rFonts w:hint="eastAsia" w:ascii="宋体" w:hAnsi="宋体"/>
          <w:bCs/>
          <w:sz w:val="24"/>
          <w:szCs w:val="21"/>
        </w:rPr>
        <w:t xml:space="preserve">26.3未实质性响应磋商文件的情形</w:t>
      </w:r>
      <w:r/>
    </w:p>
    <w:p>
      <w:pPr>
        <w:ind w:firstLine="480"/>
        <w:spacing w:line="52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52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ind w:firstLine="480"/>
        <w:spacing w:line="52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spacing w:line="52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ind w:firstLine="480"/>
        <w:spacing w:line="52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spacing w:line="520" w:lineRule="exact"/>
        <w:rPr>
          <w:rFonts w:hint="eastAsia" w:ascii="宋体" w:hAnsi="宋体"/>
          <w:bCs/>
          <w:iCs/>
          <w:sz w:val="24"/>
          <w:szCs w:val="21"/>
        </w:rPr>
      </w:pPr>
      <w:r>
        <w:rPr>
          <w:rFonts w:hint="eastAsia" w:ascii="宋体" w:hAnsi="宋体"/>
          <w:bCs/>
          <w:sz w:val="24"/>
          <w:szCs w:val="21"/>
        </w:rPr>
        <w:t xml:space="preserve">26.3.6不符合磋商文件中规定的实质性要求和条件的</w:t>
      </w:r>
      <w:r>
        <w:rPr>
          <w:rFonts w:hint="eastAsia" w:ascii="宋体" w:hAnsi="宋体"/>
          <w:bCs/>
          <w:iCs/>
          <w:sz w:val="24"/>
          <w:szCs w:val="21"/>
        </w:rPr>
        <w:t xml:space="preserve">（本招标文件中打“★”为实质性要求和条件）。</w:t>
      </w:r>
      <w:r/>
    </w:p>
    <w:p>
      <w:pPr>
        <w:ind w:firstLine="480"/>
        <w:spacing w:line="52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spacing w:line="52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bCs/>
          <w:sz w:val="24"/>
          <w:szCs w:val="21"/>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52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p>
    <w:p>
      <w:pPr>
        <w:ind w:firstLine="480"/>
        <w:spacing w:line="520" w:lineRule="exact"/>
        <w:rPr>
          <w:rFonts w:hint="eastAsia" w:ascii="宋体" w:hAnsi="宋体"/>
          <w:bCs/>
          <w:sz w:val="24"/>
          <w:szCs w:val="21"/>
        </w:rPr>
      </w:pPr>
      <w:r>
        <w:rPr>
          <w:rFonts w:hint="eastAsia" w:ascii="宋体" w:hAnsi="宋体"/>
          <w:bCs/>
          <w:sz w:val="24"/>
          <w:szCs w:val="21"/>
        </w:rPr>
        <w:t xml:space="preserve">26.3.11 不同投标人的投标文件制作机器码一致。</w:t>
      </w:r>
      <w:r/>
    </w:p>
    <w:p>
      <w:pPr>
        <w:ind w:firstLine="480"/>
        <w:spacing w:line="52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ind w:firstLine="480"/>
        <w:spacing w:line="520" w:lineRule="exact"/>
        <w:rPr>
          <w:rFonts w:hint="eastAsia" w:ascii="宋体" w:hAnsi="宋体"/>
          <w:bCs/>
          <w:sz w:val="24"/>
          <w:szCs w:val="21"/>
        </w:rPr>
      </w:pPr>
      <w:r>
        <w:rPr>
          <w:rFonts w:hint="eastAsia" w:ascii="宋体" w:hAnsi="宋体"/>
          <w:sz w:val="24"/>
          <w:szCs w:val="21"/>
        </w:rPr>
        <w:t xml:space="preserve">26.5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sz w:val="24"/>
          <w:szCs w:val="21"/>
        </w:rPr>
      </w:pPr>
      <w:r/>
      <w:bookmarkStart w:id="137" w:name="_Toc20823306"/>
      <w:r/>
      <w:bookmarkStart w:id="138" w:name="_Toc513029234"/>
      <w:r/>
      <w:bookmarkStart w:id="139" w:name="_Toc16938550"/>
      <w:r>
        <w:rPr>
          <w:rFonts w:hint="eastAsia" w:ascii="宋体" w:hAnsi="宋体"/>
          <w:sz w:val="24"/>
          <w:szCs w:val="21"/>
        </w:rPr>
        <w:t xml:space="preserve">26.6供应商在项目评审全过程中应保持通讯畅通，并安排专人与交易中心及磋商小组联系。</w:t>
      </w:r>
      <w:r/>
    </w:p>
    <w:p>
      <w:pPr>
        <w:ind w:firstLine="480"/>
        <w:spacing w:line="520" w:lineRule="exact"/>
        <w:rPr>
          <w:rFonts w:hint="eastAsia" w:ascii="宋体" w:hAnsi="宋体"/>
          <w:b/>
          <w:bCs/>
          <w:sz w:val="24"/>
          <w:szCs w:val="21"/>
        </w:rPr>
      </w:pPr>
      <w:r>
        <w:rPr>
          <w:rFonts w:hint="eastAsia" w:ascii="宋体" w:hAnsi="宋体"/>
          <w:b/>
          <w:bCs/>
          <w:sz w:val="24"/>
          <w:szCs w:val="21"/>
        </w:rPr>
        <w:t xml:space="preserve">26.7．1政府采购评审中出现下列情形之一的，评审委员会应当启动异常低价投标（响应）审查程序： </w:t>
      </w:r>
      <w:r/>
    </w:p>
    <w:p>
      <w:pPr>
        <w:ind w:firstLine="480"/>
        <w:spacing w:line="520" w:lineRule="exact"/>
        <w:rPr>
          <w:rFonts w:hint="eastAsia" w:ascii="宋体" w:hAnsi="宋体"/>
          <w:b/>
          <w:bCs/>
          <w:sz w:val="24"/>
          <w:szCs w:val="21"/>
        </w:rPr>
      </w:pPr>
      <w:r>
        <w:rPr>
          <w:rFonts w:hint="eastAsia" w:ascii="宋体" w:hAnsi="宋体"/>
          <w:b/>
          <w:bCs/>
          <w:sz w:val="24"/>
          <w:szCs w:val="21"/>
        </w:rPr>
        <w:t xml:space="preserve">1.投标（响应）报价低于全部通过符合性审查供应商投标（响应）报价平均值50%的，即投标（响应）报价&lt;全部通过符合性审查供应商投标（响应）报价平均值×50%； </w:t>
      </w:r>
      <w:r/>
    </w:p>
    <w:p>
      <w:pPr>
        <w:ind w:firstLine="480"/>
        <w:spacing w:line="520" w:lineRule="exact"/>
        <w:rPr>
          <w:rFonts w:hint="eastAsia" w:ascii="宋体" w:hAnsi="宋体"/>
          <w:b/>
          <w:bCs/>
          <w:sz w:val="24"/>
          <w:szCs w:val="21"/>
        </w:rPr>
      </w:pPr>
      <w:r>
        <w:rPr>
          <w:rFonts w:hint="eastAsia" w:ascii="宋体" w:hAnsi="宋体"/>
          <w:b/>
          <w:bCs/>
          <w:sz w:val="24"/>
          <w:szCs w:val="21"/>
        </w:rPr>
        <w:t xml:space="preserve">2.投标（响应）报价低于通过符合性审查的次低报价供应商投标（响应）报价50%的，即投标（响应）报价&lt;通过符合性审查的次低报价供应商投标（响应）报价×50%； </w:t>
      </w:r>
      <w:r/>
    </w:p>
    <w:p>
      <w:pPr>
        <w:ind w:firstLine="480"/>
        <w:spacing w:line="520" w:lineRule="exact"/>
        <w:rPr>
          <w:rFonts w:hint="eastAsia" w:ascii="宋体" w:hAnsi="宋体"/>
          <w:b/>
          <w:bCs/>
          <w:sz w:val="24"/>
          <w:szCs w:val="21"/>
        </w:rPr>
      </w:pPr>
      <w:r>
        <w:rPr>
          <w:rFonts w:hint="eastAsia" w:ascii="宋体" w:hAnsi="宋体"/>
          <w:b/>
          <w:bCs/>
          <w:sz w:val="24"/>
          <w:szCs w:val="21"/>
        </w:rPr>
        <w:t xml:space="preserve">3.投标（响应）报价低于采购项目最高限价45%的，即投标（响应）报价&lt;采购项目最高限价×45%； </w:t>
      </w:r>
      <w:r/>
    </w:p>
    <w:p>
      <w:pPr>
        <w:ind w:firstLine="480"/>
        <w:spacing w:line="520" w:lineRule="exact"/>
        <w:rPr>
          <w:rFonts w:hint="eastAsia" w:ascii="宋体" w:hAnsi="宋体"/>
          <w:b/>
          <w:bCs/>
          <w:sz w:val="24"/>
          <w:szCs w:val="21"/>
        </w:rPr>
      </w:pPr>
      <w:r>
        <w:rPr>
          <w:rFonts w:hint="eastAsia" w:ascii="宋体" w:hAnsi="宋体"/>
          <w:b/>
          <w:bCs/>
          <w:sz w:val="24"/>
          <w:szCs w:val="21"/>
        </w:rPr>
        <w:t xml:space="preserve">4.评审委员会基于专业判断，认为供应商报价过低，有可能影响产品质量或者不能诚信履约的其他情形。 </w:t>
      </w:r>
      <w:r/>
    </w:p>
    <w:p>
      <w:pPr>
        <w:ind w:firstLine="480"/>
        <w:spacing w:line="520" w:lineRule="exact"/>
        <w:rPr>
          <w:rFonts w:ascii="宋体" w:hAnsi="宋体"/>
          <w:b/>
          <w:bCs/>
          <w:sz w:val="24"/>
          <w:szCs w:val="21"/>
        </w:rPr>
      </w:pPr>
      <w:r>
        <w:rPr>
          <w:rFonts w:hint="eastAsia" w:ascii="宋体" w:hAnsi="宋体"/>
          <w:b/>
          <w:bCs/>
          <w:sz w:val="24"/>
          <w:szCs w:val="21"/>
        </w:rPr>
        <w:t xml:space="preserve">相关法律法规对供应商报价有规定的，从其规定。</w:t>
      </w:r>
      <w:r/>
    </w:p>
    <w:p>
      <w:pPr>
        <w:ind w:firstLine="480"/>
        <w:spacing w:line="520" w:lineRule="exact"/>
        <w:rPr>
          <w:rFonts w:hint="eastAsia" w:ascii="宋体" w:hAnsi="宋体"/>
          <w:b/>
          <w:bCs/>
          <w:sz w:val="24"/>
          <w:szCs w:val="21"/>
        </w:rPr>
      </w:pPr>
      <w:r>
        <w:rPr>
          <w:rFonts w:hint="eastAsia" w:ascii="宋体" w:hAnsi="宋体"/>
          <w:b/>
          <w:bCs/>
          <w:sz w:val="24"/>
          <w:szCs w:val="21"/>
        </w:rPr>
        <w:t xml:space="preserve">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r/>
    </w:p>
    <w:p>
      <w:pPr>
        <w:ind w:firstLine="480"/>
        <w:spacing w:line="520" w:lineRule="exact"/>
        <w:rPr>
          <w:rFonts w:hint="eastAsia" w:ascii="宋体" w:hAnsi="宋体"/>
          <w:b/>
          <w:bCs/>
          <w:sz w:val="24"/>
          <w:szCs w:val="21"/>
        </w:rPr>
      </w:pPr>
      <w:r>
        <w:rPr>
          <w:rFonts w:hint="eastAsia" w:ascii="宋体" w:hAnsi="宋体"/>
          <w:b/>
          <w:bCs/>
          <w:sz w:val="24"/>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rPr>
          <w:rFonts w:hint="eastAsia" w:ascii="宋体" w:hAnsi="宋体"/>
          <w:b/>
          <w:bCs/>
          <w:sz w:val="24"/>
          <w:szCs w:val="21"/>
        </w:rPr>
      </w:pPr>
      <w:r>
        <w:rPr>
          <w:rFonts w:hint="eastAsia" w:ascii="宋体" w:hAnsi="宋体"/>
          <w:b/>
          <w:bCs/>
          <w:sz w:val="24"/>
          <w:szCs w:val="21"/>
        </w:rPr>
        <w:t xml:space="preserve">26.8 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ind w:firstLine="420"/>
        <w:keepLines/>
        <w:keepNext/>
        <w:spacing w:line="520" w:lineRule="exact"/>
        <w:rPr>
          <w:rFonts w:hint="eastAsia" w:ascii="Arial" w:hAnsi="Arial" w:eastAsia="黑体" w:cs="Arial"/>
          <w:sz w:val="28"/>
          <w:szCs w:val="28"/>
        </w:rPr>
        <w:outlineLvl w:val="3"/>
      </w:pPr>
      <w:r>
        <w:rPr>
          <w:rFonts w:ascii="Arial" w:hAnsi="Arial" w:eastAsia="黑体" w:cs="Arial"/>
          <w:sz w:val="28"/>
          <w:szCs w:val="28"/>
        </w:rPr>
        <w:t xml:space="preserve">27</w:t>
      </w:r>
      <w:r>
        <w:rPr>
          <w:rFonts w:hint="eastAsia" w:ascii="Arial" w:hAnsi="Arial" w:eastAsia="黑体" w:cs="Arial"/>
          <w:sz w:val="28"/>
          <w:szCs w:val="28"/>
        </w:rPr>
        <w:t xml:space="preserve">、</w:t>
      </w:r>
      <w:bookmarkEnd w:id="137"/>
      <w:r/>
      <w:bookmarkEnd w:id="138"/>
      <w:r/>
      <w:bookmarkEnd w:id="139"/>
      <w:r>
        <w:rPr>
          <w:rFonts w:hint="eastAsia" w:ascii="Arial" w:hAnsi="Arial" w:eastAsia="黑体" w:cs="Arial"/>
          <w:sz w:val="28"/>
          <w:szCs w:val="28"/>
        </w:rPr>
        <w:t xml:space="preserve">磋商程序及评审方法和评审标准</w:t>
      </w:r>
      <w:r/>
    </w:p>
    <w:p>
      <w:pPr>
        <w:ind w:firstLine="478"/>
        <w:spacing w:after="145" w:line="520" w:lineRule="exact"/>
        <w:tabs>
          <w:tab w:val="left" w:pos="900" w:leader="none"/>
        </w:tabs>
        <w:rPr>
          <w:rFonts w:ascii="宋体" w:hAnsi="宋体"/>
          <w:sz w:val="24"/>
          <w:szCs w:val="24"/>
        </w:rPr>
      </w:pPr>
      <w:r>
        <w:rPr>
          <w:rFonts w:hint="eastAsia" w:ascii="宋体" w:hAnsi="宋体"/>
          <w:sz w:val="24"/>
          <w:szCs w:val="24"/>
        </w:rPr>
        <w:t xml:space="preserve">27.1磋商程序</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内提交最后报价。</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p>
    <w:p>
      <w:pPr>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p>
    <w:p>
      <w:pPr>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p>
    <w:p>
      <w:pPr>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ind w:firstLine="360"/>
        <w:spacing w:after="145" w:line="52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p>
    <w:p>
      <w:pPr>
        <w:ind w:firstLine="482"/>
        <w:keepLines/>
        <w:keepNext/>
        <w:spacing w:before="145" w:after="145" w:line="520" w:lineRule="exact"/>
        <w:rPr>
          <w:rFonts w:hint="eastAsia"/>
          <w:b/>
          <w:bCs/>
          <w:sz w:val="32"/>
          <w:szCs w:val="32"/>
        </w:rPr>
        <w:outlineLvl w:val="2"/>
      </w:pPr>
      <w:r/>
      <w:bookmarkStart w:id="140" w:name="_Toc20823307"/>
      <w:r/>
      <w:bookmarkStart w:id="141" w:name="_Toc513029235"/>
      <w:r/>
      <w:bookmarkStart w:id="142" w:name="_Toc120614219"/>
      <w:r/>
      <w:bookmarkStart w:id="143" w:name="_Toc16938551"/>
      <w:r>
        <w:rPr>
          <w:rFonts w:hint="eastAsia"/>
          <w:b/>
          <w:bCs/>
          <w:sz w:val="32"/>
          <w:szCs w:val="32"/>
        </w:rPr>
        <w:t xml:space="preserve">六、</w:t>
      </w:r>
      <w:bookmarkEnd w:id="140"/>
      <w:r/>
      <w:bookmarkEnd w:id="141"/>
      <w:r/>
      <w:bookmarkEnd w:id="142"/>
      <w:r/>
      <w:bookmarkEnd w:id="143"/>
      <w:r>
        <w:rPr>
          <w:rFonts w:hint="eastAsia"/>
          <w:b/>
          <w:bCs/>
          <w:sz w:val="32"/>
          <w:szCs w:val="32"/>
        </w:rPr>
        <w:t xml:space="preserve">成交</w:t>
      </w:r>
      <w:r/>
    </w:p>
    <w:p>
      <w:pPr>
        <w:ind w:firstLine="600"/>
        <w:keepLines/>
        <w:keepNext/>
        <w:spacing w:line="520" w:lineRule="exact"/>
        <w:rPr>
          <w:rFonts w:ascii="黑体" w:hAnsi="宋体" w:eastAsia="黑体"/>
          <w:bCs/>
          <w:sz w:val="30"/>
          <w:szCs w:val="30"/>
        </w:rPr>
        <w:outlineLvl w:val="3"/>
      </w:pPr>
      <w:r/>
      <w:bookmarkStart w:id="144" w:name="_Toc513029238"/>
      <w:r/>
      <w:bookmarkStart w:id="145" w:name="_Toc16938554"/>
      <w:r/>
      <w:bookmarkStart w:id="146" w:name="_Toc20823310"/>
      <w:r>
        <w:rPr>
          <w:rFonts w:hint="eastAsia" w:ascii="黑体" w:hAnsi="宋体" w:eastAsia="黑体"/>
          <w:bCs/>
          <w:sz w:val="30"/>
          <w:szCs w:val="30"/>
        </w:rPr>
        <w:t xml:space="preserve">28、</w:t>
      </w:r>
      <w:bookmarkEnd w:id="144"/>
      <w:r>
        <w:rPr>
          <w:rFonts w:hint="eastAsia" w:ascii="黑体" w:hAnsi="宋体" w:eastAsia="黑体"/>
          <w:bCs/>
          <w:sz w:val="30"/>
          <w:szCs w:val="30"/>
        </w:rPr>
        <w:t xml:space="preserve">确定</w:t>
      </w:r>
      <w:bookmarkEnd w:id="145"/>
      <w:r/>
      <w:bookmarkEnd w:id="146"/>
      <w:r>
        <w:rPr>
          <w:rFonts w:hint="eastAsia" w:ascii="黑体" w:hAnsi="宋体" w:eastAsia="黑体"/>
          <w:bCs/>
          <w:sz w:val="30"/>
          <w:szCs w:val="30"/>
        </w:rPr>
        <w:t xml:space="preserve">成交单位</w:t>
      </w:r>
      <w:r/>
    </w:p>
    <w:p>
      <w:pPr>
        <w:ind w:firstLine="478"/>
        <w:spacing w:after="145" w:line="520" w:lineRule="exact"/>
        <w:tabs>
          <w:tab w:val="left" w:pos="900" w:leader="none"/>
        </w:tabs>
        <w:rPr>
          <w:rFonts w:hint="eastAsia" w:ascii="宋体" w:hAnsi="宋体"/>
          <w:sz w:val="24"/>
          <w:szCs w:val="21"/>
        </w:rPr>
      </w:pPr>
      <w:r>
        <w:rPr>
          <w:rFonts w:hint="eastAsia" w:ascii="宋体" w:hAnsi="宋体"/>
          <w:bCs/>
          <w:sz w:val="24"/>
          <w:szCs w:val="21"/>
        </w:rPr>
        <w:t xml:space="preserve">28.1</w:t>
      </w:r>
      <w:r>
        <w:rPr>
          <w:rFonts w:hint="eastAsia" w:ascii="宋体" w:hAnsi="宋体"/>
          <w:sz w:val="24"/>
          <w:szCs w:val="21"/>
        </w:rPr>
        <w:t xml:space="preserve">磋商小组根据综合评分情况，按照评审得分由高到低顺序推荐1名成交候选供应商，并编写评审报告。评审得分相同的，按照最后报价由低到高的顺序推荐。得分且实际投标报价相同的，则以抽签方式确定中标人。</w:t>
      </w:r>
      <w:r/>
    </w:p>
    <w:p>
      <w:pPr>
        <w:ind w:firstLine="480"/>
        <w:spacing w:line="52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520" w:lineRule="exact"/>
        <w:rPr>
          <w:rFonts w:hint="eastAsia" w:ascii="宋体" w:hAnsi="宋体"/>
          <w:bCs/>
          <w:sz w:val="24"/>
          <w:szCs w:val="21"/>
        </w:rPr>
      </w:pPr>
      <w:r>
        <w:rPr>
          <w:rFonts w:hint="eastAsia" w:ascii="宋体" w:hAnsi="宋体"/>
          <w:bCs/>
          <w:sz w:val="24"/>
          <w:szCs w:val="21"/>
        </w:rPr>
        <w:t xml:space="preserve">28.2采购人确定成交供应商后，交易中心将在“</w:t>
      </w:r>
      <w:r>
        <w:rPr>
          <w:rFonts w:hint="eastAsia" w:ascii="宋体" w:hAnsi="宋体"/>
          <w:sz w:val="24"/>
          <w:szCs w:val="21"/>
        </w:rPr>
        <w:t xml:space="preserve">江苏省政府采购网、</w:t>
      </w:r>
      <w:r>
        <w:rPr>
          <w:rFonts w:hint="eastAsia" w:ascii="宋体" w:hAnsi="宋体"/>
          <w:bCs/>
          <w:sz w:val="24"/>
          <w:szCs w:val="21"/>
        </w:rPr>
        <w:t xml:space="preserve">苏州市政府采购网”发布成交结果公告，公告期限为1个工作日。</w:t>
      </w:r>
      <w:r/>
    </w:p>
    <w:p>
      <w:pPr>
        <w:ind w:firstLine="480"/>
        <w:spacing w:line="52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ind w:firstLine="480"/>
        <w:spacing w:line="520" w:lineRule="exact"/>
        <w:rPr>
          <w:rFonts w:hint="eastAsia" w:ascii="宋体" w:hAnsi="宋体"/>
          <w:bCs/>
          <w:sz w:val="24"/>
          <w:szCs w:val="21"/>
        </w:rPr>
      </w:pPr>
      <w:r>
        <w:rPr>
          <w:rFonts w:hint="eastAsia" w:ascii="宋体" w:hAnsi="宋体"/>
          <w:bCs/>
          <w:sz w:val="24"/>
          <w:szCs w:val="21"/>
        </w:rPr>
        <w:t xml:space="preserve">28.3.1提供虚假材料谋取成交的。</w:t>
      </w:r>
      <w:r/>
    </w:p>
    <w:p>
      <w:pPr>
        <w:ind w:firstLine="480"/>
        <w:spacing w:line="520" w:lineRule="exact"/>
        <w:rPr>
          <w:rFonts w:hint="eastAsia" w:ascii="宋体" w:hAnsi="宋体"/>
          <w:bCs/>
          <w:sz w:val="24"/>
          <w:szCs w:val="21"/>
        </w:rPr>
      </w:pPr>
      <w:r>
        <w:rPr>
          <w:rFonts w:hint="eastAsia" w:ascii="宋体" w:hAnsi="宋体"/>
          <w:bCs/>
          <w:sz w:val="24"/>
          <w:szCs w:val="21"/>
        </w:rPr>
        <w:t xml:space="preserve">28.3.2与评审专家、采购人、其他供应商或者交易中心工作人员恶意串通的。</w:t>
      </w:r>
      <w:r/>
    </w:p>
    <w:p>
      <w:pPr>
        <w:ind w:firstLine="480"/>
        <w:spacing w:line="520" w:lineRule="exact"/>
        <w:rPr>
          <w:rFonts w:hint="eastAsia" w:ascii="宋体" w:hAnsi="宋体"/>
          <w:bCs/>
          <w:sz w:val="24"/>
          <w:szCs w:val="21"/>
        </w:rPr>
      </w:pPr>
      <w:r>
        <w:rPr>
          <w:rFonts w:hint="eastAsia" w:ascii="宋体" w:hAnsi="宋体"/>
          <w:bCs/>
          <w:sz w:val="24"/>
          <w:szCs w:val="21"/>
        </w:rPr>
        <w:t xml:space="preserve">28.3.3向评审专家、采购人或交易中心工作人员行贿或者提供其他不正当利益的。</w:t>
      </w:r>
      <w:r/>
    </w:p>
    <w:p>
      <w:pPr>
        <w:ind w:firstLine="480"/>
        <w:spacing w:line="52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p>
    <w:p>
      <w:pPr>
        <w:ind w:firstLine="480"/>
        <w:spacing w:line="52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p>
    <w:p>
      <w:pPr>
        <w:ind w:firstLine="480"/>
        <w:spacing w:line="52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bCs/>
          <w:sz w:val="24"/>
          <w:szCs w:val="21"/>
        </w:rPr>
      </w:pPr>
      <w:r>
        <w:rPr>
          <w:rFonts w:hint="eastAsia" w:ascii="宋体" w:hAnsi="宋体"/>
          <w:bCs/>
          <w:sz w:val="24"/>
          <w:szCs w:val="21"/>
        </w:rPr>
        <w:t xml:space="preserve">28.3.7将政府采购合同转包的。</w:t>
      </w:r>
      <w:r/>
    </w:p>
    <w:p>
      <w:pPr>
        <w:ind w:firstLine="600"/>
        <w:keepLines/>
        <w:keepNext/>
        <w:spacing w:line="520" w:lineRule="exact"/>
        <w:rPr>
          <w:rFonts w:hint="eastAsia" w:ascii="黑体" w:hAnsi="宋体" w:eastAsia="黑体"/>
          <w:bCs/>
          <w:sz w:val="30"/>
          <w:szCs w:val="30"/>
        </w:rPr>
        <w:outlineLvl w:val="3"/>
      </w:pPr>
      <w:r/>
      <w:bookmarkStart w:id="147" w:name="_Toc200451960"/>
      <w:r>
        <w:rPr>
          <w:rFonts w:hint="eastAsia" w:ascii="黑体" w:hAnsi="宋体" w:eastAsia="黑体"/>
          <w:bCs/>
          <w:sz w:val="30"/>
          <w:szCs w:val="30"/>
        </w:rPr>
        <w:t xml:space="preserve">29、质疑处理</w:t>
      </w:r>
      <w:bookmarkEnd w:id="147"/>
      <w:r/>
      <w:r/>
    </w:p>
    <w:p>
      <w:pPr>
        <w:ind w:firstLine="480"/>
        <w:spacing w:line="520" w:lineRule="exact"/>
        <w:rPr>
          <w:rFonts w:hint="eastAsia" w:ascii="宋体" w:hAnsi="宋体"/>
          <w:sz w:val="24"/>
          <w:szCs w:val="24"/>
        </w:rPr>
      </w:pPr>
      <w:r>
        <w:rPr>
          <w:rFonts w:hint="eastAsia" w:ascii="宋体" w:hAnsi="宋体"/>
          <w:sz w:val="24"/>
          <w:szCs w:val="24"/>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bCs/>
          <w:sz w:val="24"/>
          <w:szCs w:val="21"/>
        </w:rPr>
        <w:t xml:space="preserve">交易</w:t>
      </w:r>
      <w:r>
        <w:rPr>
          <w:rFonts w:hint="eastAsia" w:ascii="宋体" w:hAnsi="宋体"/>
          <w:sz w:val="24"/>
          <w:szCs w:val="24"/>
        </w:rPr>
        <w:t xml:space="preserve">中心或采购人提出质疑。上述应知其权益受到损害之日，是指：</w:t>
      </w:r>
      <w:r/>
    </w:p>
    <w:p>
      <w:pPr>
        <w:ind w:firstLine="480"/>
        <w:spacing w:line="520" w:lineRule="exact"/>
        <w:rPr>
          <w:rFonts w:hint="eastAsia" w:hAnsi="宋体" w:cs="宋体"/>
          <w:sz w:val="24"/>
          <w:szCs w:val="24"/>
        </w:rPr>
      </w:pPr>
      <w:r>
        <w:rPr>
          <w:rFonts w:hint="eastAsia" w:ascii="宋体" w:hAnsi="宋体"/>
          <w:sz w:val="24"/>
          <w:szCs w:val="24"/>
        </w:rPr>
        <w:t xml:space="preserve">29.2.1</w:t>
      </w:r>
      <w:r>
        <w:rPr>
          <w:rFonts w:hint="eastAsia"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int="eastAsia" w:hAnsi="宋体" w:cs="宋体"/>
          <w:sz w:val="24"/>
          <w:szCs w:val="24"/>
        </w:rPr>
        <w:t xml:space="preserve">　　</w:t>
      </w:r>
      <w:r>
        <w:rPr>
          <w:rFonts w:hint="eastAsia" w:ascii="宋体" w:hAnsi="宋体"/>
          <w:sz w:val="24"/>
          <w:szCs w:val="24"/>
        </w:rPr>
        <w:t xml:space="preserve">29.2.2</w:t>
      </w:r>
      <w:r>
        <w:rPr>
          <w:rFonts w:hint="eastAsia" w:hAnsi="宋体" w:cs="宋体"/>
          <w:sz w:val="24"/>
          <w:szCs w:val="24"/>
        </w:rPr>
        <w:t xml:space="preserve">对采购过程提出质疑的，为各采购程序环节结束之日。</w:t>
      </w:r>
      <w:r>
        <w:rPr>
          <w:rFonts w:hAnsi="宋体" w:cs="宋体"/>
          <w:sz w:val="24"/>
          <w:szCs w:val="24"/>
        </w:rPr>
        <w:br w:type="textWrapping" w:clear="all"/>
      </w:r>
      <w:r>
        <w:rPr>
          <w:rFonts w:hint="eastAsia" w:hAnsi="宋体" w:cs="宋体"/>
          <w:sz w:val="24"/>
          <w:szCs w:val="24"/>
        </w:rPr>
        <w:t xml:space="preserve">　　</w:t>
      </w:r>
      <w:r>
        <w:rPr>
          <w:rFonts w:hint="eastAsia" w:ascii="宋体" w:hAnsi="宋体"/>
          <w:sz w:val="24"/>
          <w:szCs w:val="24"/>
        </w:rPr>
        <w:t xml:space="preserve">29.2.3</w:t>
      </w:r>
      <w:r>
        <w:rPr>
          <w:rFonts w:hint="eastAsia" w:hAnsi="宋体" w:cs="宋体"/>
          <w:sz w:val="24"/>
          <w:szCs w:val="24"/>
        </w:rPr>
        <w:t xml:space="preserve">对成交结果提出质疑的，为成交结果公告期限届满之日。</w:t>
      </w:r>
      <w:r/>
    </w:p>
    <w:p>
      <w:pPr>
        <w:ind w:firstLine="480"/>
        <w:spacing w:line="52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bCs/>
          <w:sz w:val="24"/>
          <w:szCs w:val="21"/>
        </w:rPr>
        <w:t xml:space="preserve">交易</w:t>
      </w:r>
      <w:r>
        <w:rPr>
          <w:rFonts w:hint="eastAsia" w:hAnsi="宋体" w:cs="宋体"/>
          <w:sz w:val="24"/>
          <w:szCs w:val="24"/>
        </w:rPr>
        <w:t xml:space="preserve">中心、采购人将只对供应商第一次质疑作出答复。</w:t>
      </w:r>
      <w:r/>
    </w:p>
    <w:p>
      <w:pPr>
        <w:ind w:firstLine="480"/>
        <w:spacing w:line="520" w:lineRule="exact"/>
        <w:rPr>
          <w:rFonts w:ascii="宋体" w:hAnsi="宋体"/>
          <w:sz w:val="24"/>
          <w:szCs w:val="24"/>
        </w:rPr>
      </w:pPr>
      <w:r>
        <w:rPr>
          <w:rFonts w:hint="eastAsia" w:ascii="宋体" w:hAnsi="宋体"/>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b/>
          <w:sz w:val="24"/>
          <w:szCs w:val="24"/>
        </w:rPr>
      </w:pPr>
      <w:r>
        <w:rPr>
          <w:rFonts w:hint="eastAsia" w:ascii="宋体" w:hAnsi="宋体"/>
          <w:sz w:val="24"/>
          <w:szCs w:val="24"/>
        </w:rPr>
        <w:t xml:space="preserve">29.4 供应商（含潜在供应商）对采购方式、采购需求、供应商资格条件、评审方法与评审标准、合同文本的询问、质疑请向采购人提出，由采购人负责答复。供应商对其他事项的询问、质疑请向交易中心提出，由</w:t>
      </w:r>
      <w:r>
        <w:rPr>
          <w:rFonts w:hint="eastAsia" w:ascii="宋体" w:hAnsi="宋体"/>
          <w:bCs/>
          <w:sz w:val="24"/>
          <w:szCs w:val="21"/>
        </w:rPr>
        <w:t xml:space="preserve">交易</w:t>
      </w:r>
      <w:r>
        <w:rPr>
          <w:rFonts w:hint="eastAsia" w:ascii="宋体" w:hAnsi="宋体"/>
          <w:sz w:val="24"/>
          <w:szCs w:val="24"/>
        </w:rPr>
        <w:t xml:space="preserve">中心负责答复。</w:t>
      </w:r>
      <w:r/>
    </w:p>
    <w:p>
      <w:pPr>
        <w:ind w:firstLine="480"/>
        <w:spacing w:line="520" w:lineRule="exact"/>
        <w:rPr>
          <w:rFonts w:hint="eastAsia" w:ascii="宋体" w:hAnsi="宋体"/>
          <w:sz w:val="24"/>
          <w:szCs w:val="24"/>
        </w:rPr>
      </w:pPr>
      <w:r>
        <w:rPr>
          <w:rFonts w:hint="eastAsia" w:ascii="宋体" w:hAnsi="宋体"/>
          <w:sz w:val="24"/>
          <w:szCs w:val="24"/>
        </w:rPr>
        <w:t xml:space="preserve">采购人及</w:t>
      </w:r>
      <w:r>
        <w:rPr>
          <w:rFonts w:hint="eastAsia" w:ascii="宋体" w:hAnsi="宋体"/>
          <w:bCs/>
          <w:sz w:val="24"/>
          <w:szCs w:val="21"/>
        </w:rPr>
        <w:t xml:space="preserve">交易</w:t>
      </w:r>
      <w:r>
        <w:rPr>
          <w:rFonts w:hint="eastAsia" w:ascii="宋体" w:hAnsi="宋体"/>
          <w:sz w:val="24"/>
          <w:szCs w:val="24"/>
        </w:rPr>
        <w:t xml:space="preserve">中心只接收以纸质原件形式送达的质疑,建议供应商尽量通过邮寄方式提交质疑（采购人和交易中心不接受未填写快递运单的快件）。</w:t>
      </w:r>
      <w:r/>
    </w:p>
    <w:p>
      <w:pPr>
        <w:ind w:firstLine="480"/>
        <w:spacing w:line="520" w:lineRule="exact"/>
        <w:rPr>
          <w:rFonts w:hint="eastAsia" w:ascii="宋体" w:hAnsi="宋体"/>
          <w:sz w:val="24"/>
          <w:szCs w:val="24"/>
        </w:rPr>
      </w:pPr>
      <w:r>
        <w:rPr>
          <w:rFonts w:hint="eastAsia" w:ascii="宋体" w:hAnsi="宋体"/>
          <w:sz w:val="24"/>
          <w:szCs w:val="24"/>
        </w:rPr>
        <w:t xml:space="preserve">交易中心质疑联系人：质疑处理专岗工作人员，联系地址：苏州市吴江区开平路998号 苏州市公共资源交易中心吴江分中心，联系电话：0512-60905861。</w:t>
      </w:r>
      <w:r/>
    </w:p>
    <w:p>
      <w:pPr>
        <w:ind w:firstLine="480"/>
        <w:spacing w:line="52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p>
    <w:p>
      <w:pPr>
        <w:ind w:firstLine="480"/>
        <w:spacing w:line="520" w:lineRule="exact"/>
        <w:rPr>
          <w:rFonts w:hint="eastAsia" w:ascii="宋体" w:hAnsi="宋体"/>
          <w:sz w:val="24"/>
          <w:szCs w:val="24"/>
        </w:rPr>
      </w:pPr>
      <w:r>
        <w:rPr>
          <w:rFonts w:hint="eastAsia" w:ascii="宋体" w:hAnsi="宋体"/>
          <w:sz w:val="24"/>
          <w:szCs w:val="24"/>
        </w:rPr>
        <w:t xml:space="preserve">29.5 以下情形的质疑不予受理</w:t>
      </w:r>
      <w:r/>
    </w:p>
    <w:p>
      <w:pPr>
        <w:ind w:firstLine="480"/>
        <w:spacing w:line="520" w:lineRule="exact"/>
        <w:rPr>
          <w:rFonts w:hint="eastAsia" w:ascii="宋体" w:hAnsi="宋体"/>
          <w:sz w:val="24"/>
          <w:szCs w:val="24"/>
        </w:rPr>
      </w:pPr>
      <w:r>
        <w:rPr>
          <w:rFonts w:hint="eastAsia" w:ascii="宋体" w:hAnsi="宋体"/>
          <w:sz w:val="24"/>
          <w:szCs w:val="24"/>
        </w:rPr>
        <w:t xml:space="preserve">29.5.1 内容不符合《政府采购质疑和投诉办法》第十二条规定的质疑。</w:t>
      </w:r>
      <w:r/>
    </w:p>
    <w:p>
      <w:pPr>
        <w:ind w:firstLine="480"/>
        <w:spacing w:line="520" w:lineRule="exact"/>
        <w:rPr>
          <w:rFonts w:hint="eastAsia" w:ascii="宋体" w:hAnsi="宋体"/>
          <w:sz w:val="24"/>
          <w:szCs w:val="24"/>
        </w:rPr>
      </w:pPr>
      <w:r>
        <w:rPr>
          <w:rFonts w:hint="eastAsia" w:ascii="宋体" w:hAnsi="宋体"/>
          <w:sz w:val="24"/>
          <w:szCs w:val="24"/>
        </w:rPr>
        <w:t xml:space="preserve">29.5.2 超出政府采购法定期限的质疑。</w:t>
      </w:r>
      <w:r/>
    </w:p>
    <w:p>
      <w:pPr>
        <w:ind w:firstLine="480"/>
        <w:spacing w:line="520" w:lineRule="exact"/>
        <w:rPr>
          <w:rFonts w:hint="eastAsia" w:ascii="宋体" w:hAnsi="宋体"/>
          <w:sz w:val="24"/>
          <w:szCs w:val="24"/>
        </w:rPr>
      </w:pPr>
      <w:r>
        <w:rPr>
          <w:rFonts w:hint="eastAsia" w:ascii="宋体" w:hAnsi="宋体"/>
          <w:sz w:val="24"/>
          <w:szCs w:val="24"/>
        </w:rPr>
        <w:t xml:space="preserve">29.5.3 以传真、电子邮件等方式递交的非原件形式的质疑。</w:t>
      </w:r>
      <w:r/>
    </w:p>
    <w:p>
      <w:pPr>
        <w:ind w:firstLine="480"/>
        <w:spacing w:line="520" w:lineRule="exact"/>
        <w:rPr>
          <w:rFonts w:hint="eastAsia" w:ascii="宋体" w:hAnsi="宋体"/>
          <w:sz w:val="24"/>
          <w:szCs w:val="24"/>
        </w:rPr>
      </w:pPr>
      <w:r>
        <w:rPr>
          <w:rFonts w:hint="eastAsia" w:ascii="宋体" w:hAnsi="宋体"/>
          <w:sz w:val="24"/>
          <w:szCs w:val="24"/>
        </w:rPr>
        <w:t xml:space="preserve">29.5.4 未参加磋商活动的供应商或在磋商活动中自身权益未受到损害的供应商所提出的质疑。</w:t>
      </w:r>
      <w:r/>
    </w:p>
    <w:p>
      <w:pPr>
        <w:ind w:firstLine="480"/>
        <w:spacing w:line="520" w:lineRule="exact"/>
        <w:rPr>
          <w:rFonts w:hint="eastAsia" w:ascii="宋体" w:hAnsi="宋体"/>
          <w:sz w:val="24"/>
          <w:szCs w:val="24"/>
        </w:rPr>
      </w:pPr>
      <w:r>
        <w:rPr>
          <w:rFonts w:hint="eastAsia" w:ascii="宋体" w:hAnsi="宋体"/>
          <w:sz w:val="24"/>
          <w:szCs w:val="24"/>
        </w:rPr>
        <w:t xml:space="preserve">29.5.5供应商组成联合体参加磋商，联合体中任何一方或多方未按要求签字、盖章、加盖公章的质疑。</w:t>
      </w:r>
      <w:r/>
    </w:p>
    <w:p>
      <w:pPr>
        <w:ind w:firstLine="468"/>
        <w:spacing w:line="520" w:lineRule="exact"/>
        <w:rPr>
          <w:rFonts w:hint="eastAsia" w:ascii="宋体" w:hAnsi="宋体"/>
          <w:sz w:val="24"/>
          <w:szCs w:val="24"/>
        </w:rPr>
      </w:pPr>
      <w:r>
        <w:rPr>
          <w:rFonts w:hint="eastAsia" w:ascii="宋体" w:hAnsi="宋体"/>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30、成交通知书</w:t>
      </w:r>
      <w:r/>
    </w:p>
    <w:p>
      <w:pPr>
        <w:ind w:firstLine="600"/>
        <w:spacing w:line="520" w:lineRule="exact"/>
        <w:rPr>
          <w:rFonts w:hint="eastAsia" w:ascii="宋体" w:hAnsi="宋体"/>
          <w:sz w:val="24"/>
          <w:szCs w:val="24"/>
        </w:rPr>
      </w:pPr>
      <w:r>
        <w:rPr>
          <w:rFonts w:hint="eastAsia" w:ascii="宋体" w:hAnsi="宋体"/>
          <w:sz w:val="24"/>
          <w:szCs w:val="24"/>
        </w:rPr>
        <w:t xml:space="preserve">30.1成交结果确定后，交易中心将向成交供应商发出成交通知书。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600"/>
        <w:spacing w:line="520" w:lineRule="exact"/>
        <w:rPr>
          <w:rFonts w:hint="eastAsia" w:ascii="宋体" w:hAnsi="宋体"/>
          <w:sz w:val="24"/>
          <w:szCs w:val="24"/>
        </w:rPr>
      </w:pPr>
      <w:r>
        <w:rPr>
          <w:rFonts w:hint="eastAsia" w:ascii="宋体" w:hAnsi="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520" w:lineRule="exact"/>
        <w:rPr>
          <w:rFonts w:hint="eastAsia"/>
          <w:b/>
          <w:bCs/>
          <w:sz w:val="32"/>
          <w:szCs w:val="32"/>
        </w:rPr>
        <w:outlineLvl w:val="2"/>
      </w:pPr>
      <w:r/>
      <w:bookmarkStart w:id="148" w:name="_Toc120614220"/>
      <w:r/>
      <w:bookmarkStart w:id="149" w:name="_Toc20823308"/>
      <w:r/>
      <w:bookmarkStart w:id="150" w:name="_Toc16938552"/>
      <w:r/>
      <w:bookmarkStart w:id="151" w:name="_Toc513029236"/>
      <w:r>
        <w:rPr>
          <w:rFonts w:hint="eastAsia"/>
          <w:b/>
          <w:bCs/>
          <w:sz w:val="32"/>
          <w:szCs w:val="32"/>
        </w:rPr>
        <w:t xml:space="preserve">七、授予合同</w:t>
      </w:r>
      <w:bookmarkEnd w:id="148"/>
      <w:r/>
      <w:bookmarkEnd w:id="149"/>
      <w:bookmarkEnd w:id="150"/>
      <w:bookmarkEnd w:id="151"/>
      <w:r/>
    </w:p>
    <w:p>
      <w:pPr>
        <w:ind w:firstLine="600"/>
        <w:keepLines/>
        <w:keepNext/>
        <w:spacing w:line="520" w:lineRule="exact"/>
        <w:rPr>
          <w:rFonts w:ascii="黑体" w:hAnsi="宋体" w:eastAsia="黑体"/>
          <w:bCs/>
          <w:sz w:val="30"/>
          <w:szCs w:val="30"/>
        </w:rPr>
        <w:outlineLvl w:val="3"/>
      </w:pPr>
      <w:r/>
      <w:bookmarkStart w:id="152" w:name="_Toc16938553"/>
      <w:r/>
      <w:bookmarkStart w:id="153" w:name="_Toc513029237"/>
      <w:r/>
      <w:bookmarkStart w:id="154" w:name="_Toc20823309"/>
      <w:r>
        <w:rPr>
          <w:rFonts w:hint="eastAsia" w:ascii="黑体" w:hAnsi="宋体" w:eastAsia="黑体"/>
          <w:bCs/>
          <w:sz w:val="30"/>
          <w:szCs w:val="30"/>
        </w:rPr>
        <w:t xml:space="preserve">31. 签订合同</w:t>
      </w:r>
      <w:r/>
    </w:p>
    <w:p>
      <w:pPr>
        <w:ind w:firstLine="600"/>
        <w:spacing w:line="520" w:lineRule="exact"/>
        <w:rPr>
          <w:rFonts w:hint="eastAsia"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.l成交供应商应当在成交通知书发出之日起三十日内，按照磋商文件确定的事项与采购人签订政府采购合同。</w:t>
      </w:r>
      <w:r/>
    </w:p>
    <w:p>
      <w:pPr>
        <w:ind w:firstLine="600"/>
        <w:spacing w:line="520" w:lineRule="exact"/>
        <w:rPr>
          <w:rFonts w:hint="eastAsia" w:ascii="宋体" w:hAnsi="宋体"/>
          <w:sz w:val="24"/>
          <w:szCs w:val="24"/>
        </w:rPr>
      </w:pPr>
      <w:r>
        <w:rPr>
          <w:rFonts w:hint="eastAsia" w:ascii="宋体" w:hAnsi="宋体"/>
          <w:sz w:val="24"/>
          <w:szCs w:val="24"/>
        </w:rPr>
        <w:t xml:space="preserve">31.2磋商文件、成交供应商的响应文件及磋商过程中有关澄清、承诺文件均应作为合同附件。</w:t>
      </w:r>
      <w:r/>
    </w:p>
    <w:p>
      <w:pPr>
        <w:ind w:firstLine="600"/>
        <w:spacing w:line="520" w:lineRule="exact"/>
        <w:rPr>
          <w:rFonts w:hint="eastAsia" w:ascii="宋体" w:hAnsi="宋体"/>
          <w:sz w:val="24"/>
          <w:szCs w:val="24"/>
        </w:rPr>
      </w:pPr>
      <w:r>
        <w:rPr>
          <w:rFonts w:hint="eastAsia" w:ascii="宋体" w:hAnsi="宋体"/>
          <w:sz w:val="24"/>
          <w:szCs w:val="24"/>
        </w:rPr>
        <w:t xml:space="preserve">31.3 签订合同后，</w:t>
      </w:r>
      <w:r>
        <w:rPr>
          <w:rFonts w:hint="eastAsia" w:ascii="宋体" w:hAnsi="宋体"/>
          <w:bCs/>
          <w:iCs/>
          <w:sz w:val="24"/>
        </w:rPr>
        <w:t xml:space="preserve">★</w:t>
      </w:r>
      <w:r>
        <w:rPr>
          <w:rFonts w:hint="eastAsia" w:ascii="宋体" w:hAnsi="宋体"/>
          <w:iCs/>
          <w:sz w:val="24"/>
          <w:szCs w:val="24"/>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32、标的物的追加</w:t>
      </w:r>
      <w:r/>
    </w:p>
    <w:p>
      <w:pPr>
        <w:ind w:firstLine="480"/>
        <w:spacing w:line="52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2"/>
      <w:bookmarkEnd w:id="153"/>
      <w:bookmarkEnd w:id="154"/>
      <w:r/>
    </w:p>
    <w:p>
      <w:pPr>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33、政府采购履约资金扶持政策</w:t>
      </w:r>
      <w:r/>
    </w:p>
    <w:p>
      <w:pPr>
        <w:ind w:firstLine="420"/>
        <w:rPr>
          <w:rFonts w:hint="eastAsia"/>
          <w:szCs w:val="21"/>
        </w:rPr>
      </w:pPr>
      <w:r>
        <w:rPr>
          <w:rFonts w:hint="eastAsia" w:ascii="宋体" w:hAnsi="宋体"/>
          <w:bCs/>
          <w:sz w:val="24"/>
          <w:szCs w:val="24"/>
        </w:rPr>
        <w:t xml:space="preserve">成交供应商可凭政府采购合同办理融资贷款，详情请见江苏政府采购网“政采贷”专栏。</w:t>
      </w:r>
      <w:r/>
    </w:p>
    <w:p>
      <w:pPr>
        <w:spacing w:line="500" w:lineRule="exact"/>
        <w:rPr>
          <w:rFonts w:hint="eastAsia" w:ascii="宋体" w:hAnsi="宋体"/>
          <w:bCs/>
          <w:sz w:val="24"/>
          <w:szCs w:val="24"/>
        </w:rPr>
      </w:pPr>
      <w:r>
        <w:rPr>
          <w:rFonts w:hint="eastAsia" w:ascii="宋体" w:hAnsi="宋体"/>
          <w:bCs/>
          <w:sz w:val="24"/>
          <w:szCs w:val="24"/>
        </w:rPr>
      </w:r>
      <w:r/>
    </w:p>
    <w:p>
      <w:pPr>
        <w:ind w:firstLine="420"/>
        <w:rPr>
          <w:rFonts w:hint="eastAsia"/>
          <w:szCs w:val="21"/>
        </w:rPr>
      </w:pPr>
      <w:r>
        <w:rPr>
          <w:rFonts w:hint="eastAsia"/>
          <w:szCs w:val="21"/>
        </w:rPr>
      </w:r>
      <w:r/>
    </w:p>
    <w:p>
      <w:pPr>
        <w:spacing w:line="500" w:lineRule="exact"/>
        <w:rPr>
          <w:rFonts w:hint="eastAsia" w:ascii="宋体" w:hAnsi="宋体"/>
          <w:bCs/>
          <w:sz w:val="24"/>
          <w:szCs w:val="24"/>
        </w:rPr>
      </w:pPr>
      <w:r>
        <w:rPr>
          <w:rFonts w:hint="eastAsia"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ascii="宋体" w:hAnsi="宋体"/>
          <w:bCs/>
          <w:sz w:val="24"/>
          <w:szCs w:val="24"/>
        </w:rPr>
      </w:pPr>
      <w:r>
        <w:rPr>
          <w:rFonts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ind w:firstLine="2640"/>
        <w:keepNext/>
        <w:rPr>
          <w:rFonts w:hint="eastAsia" w:ascii="黑体" w:eastAsia="黑体"/>
          <w:bCs/>
          <w:sz w:val="44"/>
          <w:szCs w:val="28"/>
        </w:rPr>
        <w:outlineLvl w:val="0"/>
      </w:pPr>
      <w:r>
        <w:rPr>
          <w:rFonts w:hint="eastAsia" w:ascii="黑体" w:eastAsia="黑体"/>
          <w:bCs/>
          <w:sz w:val="44"/>
          <w:szCs w:val="28"/>
        </w:rPr>
        <w:t xml:space="preserve">第三章  合同</w:t>
      </w:r>
      <w:bookmarkEnd w:id="34"/>
      <w:r/>
      <w:bookmarkEnd w:id="35"/>
      <w:r/>
      <w:bookmarkEnd w:id="36"/>
      <w:r/>
      <w:bookmarkEnd w:id="37"/>
      <w:r/>
      <w:bookmarkEnd w:id="38"/>
      <w:r>
        <w:rPr>
          <w:rFonts w:hint="eastAsia" w:ascii="黑体" w:eastAsia="黑体"/>
          <w:bCs/>
          <w:sz w:val="44"/>
          <w:szCs w:val="28"/>
        </w:rPr>
        <w:t xml:space="preserve">文本</w:t>
      </w:r>
      <w:r/>
    </w:p>
    <w:p>
      <w:pPr>
        <w:ind w:firstLine="480"/>
        <w:spacing w:line="500" w:lineRule="exact"/>
        <w:rPr>
          <w:rFonts w:hint="eastAsia" w:ascii="宋体" w:hAnsi="宋体"/>
          <w:bCs/>
          <w:sz w:val="24"/>
          <w:szCs w:val="21"/>
        </w:rPr>
      </w:pPr>
      <w:r/>
      <w:bookmarkStart w:id="155" w:name="_Toc20823315"/>
      <w:r/>
      <w:bookmarkStart w:id="156" w:name="_Toc16938559"/>
      <w:r/>
      <w:bookmarkStart w:id="157" w:name="_Toc513029243"/>
      <w:r>
        <w:rPr>
          <w:rFonts w:hint="eastAsia" w:ascii="宋体" w:hAnsi="宋体"/>
          <w:bCs/>
          <w:sz w:val="24"/>
          <w:szCs w:val="21"/>
        </w:rPr>
        <w:t xml:space="preserve">以下为成交后签定本项目合同的通用条款，成交供应商不得提出实质性的修改。</w:t>
      </w:r>
      <w:r/>
    </w:p>
    <w:p>
      <w:pPr>
        <w:rPr>
          <w:rFonts w:hint="eastAsia"/>
        </w:rPr>
      </w:pPr>
      <w:r>
        <w:rPr>
          <w:rFonts w:hint="eastAsia"/>
        </w:rPr>
      </w:r>
      <w:r/>
    </w:p>
    <w:p>
      <w:pPr>
        <w:jc w:val="center"/>
        <w:rPr>
          <w:b/>
          <w:bCs/>
          <w:sz w:val="32"/>
          <w:szCs w:val="28"/>
        </w:rPr>
      </w:pPr>
      <w:r>
        <w:rPr>
          <w:rFonts w:hint="eastAsia"/>
          <w:b/>
          <w:bCs/>
          <w:sz w:val="32"/>
          <w:szCs w:val="36"/>
        </w:rPr>
        <w:t xml:space="preserve">江苏省政府采购合同（合同编号）</w:t>
      </w:r>
      <w:r/>
    </w:p>
    <w:p>
      <w:pPr>
        <w:spacing w:before="120" w:after="120"/>
        <w:rPr>
          <w:rFonts w:ascii="宋体" w:hAnsi="宋体" w:cs="Courier New"/>
          <w:sz w:val="24"/>
          <w:szCs w:val="24"/>
        </w:rPr>
      </w:pPr>
      <w:r>
        <w:rPr>
          <w:rFonts w:ascii="宋体" w:hAnsi="宋体" w:cs="Courier New"/>
          <w:sz w:val="24"/>
          <w:szCs w:val="24"/>
        </w:rPr>
        <w:t xml:space="preserve">项目名称：                                       项目编号：</w:t>
      </w:r>
      <w:r/>
    </w:p>
    <w:p>
      <w:pPr>
        <w:spacing w:before="120" w:after="120"/>
        <w:rPr>
          <w:rFonts w:ascii="宋体" w:hAnsi="宋体" w:cs="Courier New"/>
          <w:sz w:val="24"/>
          <w:szCs w:val="24"/>
        </w:rPr>
      </w:pPr>
      <w:r>
        <w:rPr>
          <w:rFonts w:ascii="宋体" w:hAnsi="宋体" w:cs="Courier New"/>
          <w:sz w:val="24"/>
          <w:szCs w:val="24"/>
        </w:rPr>
        <w:t xml:space="preserve">甲方：（买方）_________</w:t>
      </w:r>
      <w:r/>
    </w:p>
    <w:p>
      <w:pPr>
        <w:spacing w:before="120" w:after="120"/>
        <w:rPr>
          <w:rFonts w:hint="eastAsia" w:ascii="宋体" w:hAnsi="宋体" w:cs="Courier New"/>
          <w:sz w:val="24"/>
          <w:szCs w:val="24"/>
        </w:rPr>
      </w:pPr>
      <w:r>
        <w:rPr>
          <w:rFonts w:ascii="宋体" w:hAnsi="宋体" w:cs="Courier New"/>
          <w:sz w:val="24"/>
          <w:szCs w:val="24"/>
        </w:rPr>
        <w:t xml:space="preserve">乙方：（卖方）_________</w:t>
      </w:r>
      <w:r/>
    </w:p>
    <w:p>
      <w:pPr>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苏州市公共资源交易中心吴江分中心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p>
    <w:p>
      <w:pPr>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spacing w:before="120" w:after="120"/>
        <w:rPr>
          <w:rFonts w:ascii="宋体" w:hAnsi="宋体" w:cs="Courier New"/>
          <w:sz w:val="24"/>
          <w:szCs w:val="24"/>
        </w:rPr>
      </w:pPr>
      <w:r>
        <w:rPr>
          <w:rFonts w:hint="eastAsia" w:ascii="宋体" w:hAnsi="宋体" w:cs="Courier New"/>
          <w:sz w:val="24"/>
          <w:szCs w:val="24"/>
        </w:rPr>
        <w:t xml:space="preserve">1.5 履行地点：</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p>
    <w:p>
      <w:pPr>
        <w:spacing w:before="120" w:after="120"/>
        <w:rPr>
          <w:rFonts w:ascii="宋体" w:hAnsi="宋体" w:cs="Courier New"/>
          <w:b/>
          <w:sz w:val="24"/>
          <w:szCs w:val="24"/>
        </w:rPr>
      </w:pPr>
      <w:r>
        <w:rPr>
          <w:rFonts w:ascii="宋体" w:hAnsi="宋体" w:cs="Courier New"/>
          <w:b/>
          <w:sz w:val="24"/>
          <w:szCs w:val="24"/>
        </w:rPr>
        <w:t xml:space="preserve">二、合同金额</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2.1 </w:t>
      </w:r>
      <w:r>
        <w:rPr>
          <w:rFonts w:hint="eastAsia" w:ascii="宋体" w:hAnsi="宋体" w:cs="Courier New"/>
          <w:sz w:val="24"/>
          <w:szCs w:val="24"/>
        </w:rPr>
        <w:t xml:space="preserve">合同金额按此次成交金额执行：本合同总金额为人民</w:t>
      </w:r>
      <w:r>
        <w:rPr>
          <w:rFonts w:hint="eastAsia" w:ascii="宋体" w:hAnsi="宋体" w:cs="Courier New"/>
          <w:sz w:val="24"/>
          <w:szCs w:val="24"/>
          <w:u w:val="single"/>
        </w:rPr>
        <w:t xml:space="preserve">           </w:t>
      </w:r>
      <w:r>
        <w:rPr>
          <w:rFonts w:hint="eastAsia" w:ascii="宋体" w:hAnsi="宋体" w:cs="Courier New"/>
          <w:sz w:val="24"/>
          <w:szCs w:val="24"/>
        </w:rPr>
        <w:t xml:space="preserve">（小写：¥</w:t>
      </w:r>
      <w:r>
        <w:rPr>
          <w:rFonts w:hint="eastAsia" w:ascii="宋体" w:hAnsi="宋体" w:cs="Courier New"/>
          <w:sz w:val="24"/>
          <w:szCs w:val="24"/>
          <w:u w:val="single"/>
        </w:rPr>
        <w:t xml:space="preserve">             </w:t>
      </w:r>
      <w:r>
        <w:rPr>
          <w:rFonts w:hint="eastAsia" w:ascii="宋体" w:hAnsi="宋体" w:cs="Courier New"/>
          <w:sz w:val="24"/>
          <w:szCs w:val="24"/>
        </w:rPr>
        <w:t xml:space="preserve">）。</w:t>
      </w:r>
      <w:r/>
    </w:p>
    <w:p>
      <w:pPr>
        <w:pStyle w:val="925"/>
        <w:ind w:firstLine="480"/>
        <w:spacing w:line="360" w:lineRule="auto"/>
        <w:rPr>
          <w:rFonts w:hint="eastAsia" w:hAnsi="宋体" w:cs="宋体"/>
          <w:sz w:val="24"/>
          <w:szCs w:val="24"/>
        </w:rPr>
      </w:pPr>
      <w:r>
        <w:rPr>
          <w:rFonts w:hint="eastAsia" w:hAnsi="宋体" w:cs="宋体"/>
          <w:sz w:val="24"/>
          <w:szCs w:val="24"/>
        </w:rPr>
        <w:t xml:space="preserve">上述合同总价已包含乙方为完成本合同项下全部工作所需的一切费用，包括但不限于人工、开发、测试、修改、技术服务、软硬件材料、设备使用、交通差旅、会议、培训、保险、税金、利润，以及乙方日常运营所需的行政、管理、通讯等所有相关成本与费用，并已全面考虑了合同履行过程中的所有风险、责任及政策性费用。</w:t>
      </w:r>
      <w:r/>
    </w:p>
    <w:p>
      <w:pPr>
        <w:ind w:left="412" w:hanging="412"/>
        <w:spacing w:before="120" w:after="120"/>
        <w:rPr>
          <w:rFonts w:ascii="宋体" w:hAnsi="宋体" w:cs="Courier New"/>
          <w:b/>
          <w:sz w:val="24"/>
          <w:szCs w:val="24"/>
        </w:rPr>
      </w:pPr>
      <w:r>
        <w:rPr>
          <w:rFonts w:ascii="宋体" w:hAnsi="宋体" w:cs="Courier New"/>
          <w:b/>
          <w:sz w:val="24"/>
          <w:szCs w:val="24"/>
        </w:rPr>
        <w:t xml:space="preserve">三、技术资料</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pStyle w:val="885"/>
        <w:rPr>
          <w:rFonts w:ascii="宋体" w:hAnsi="宋体" w:eastAsia="宋体" w:cs="宋体"/>
          <w:bCs/>
          <w:sz w:val="24"/>
          <w:szCs w:val="24"/>
        </w:rPr>
      </w:pPr>
      <w:r>
        <w:rPr>
          <w:rFonts w:hint="eastAsia" w:ascii="宋体" w:hAnsi="宋体" w:cs="Courier New"/>
          <w:sz w:val="24"/>
          <w:szCs w:val="24"/>
        </w:rPr>
        <w:t xml:space="preserve">4.2</w:t>
      </w:r>
      <w:r>
        <w:rPr>
          <w:rFonts w:hint="eastAsia" w:ascii="宋体" w:hAnsi="宋体" w:eastAsia="宋体" w:cs="宋体"/>
          <w:bCs/>
          <w:sz w:val="24"/>
          <w:szCs w:val="24"/>
        </w:rPr>
        <w:t xml:space="preserve">系统建设应满足适配主流国产化环境的要求（参照中国信息安全测评中心安全可靠测评名单  http://www.itsec.gov.cn/aqkkcp/），在甲方提供国产化环境后，无条件进行系统迁移。</w:t>
      </w:r>
      <w:r/>
    </w:p>
    <w:p>
      <w:pPr>
        <w:pStyle w:val="924"/>
        <w:ind w:firstLine="0"/>
        <w:rPr>
          <w:lang w:val="en-US"/>
        </w:rPr>
      </w:pPr>
      <w:r>
        <w:rPr>
          <w:lang w:val="en-US"/>
        </w:rPr>
      </w:r>
      <w:r/>
    </w:p>
    <w:p>
      <w:pPr>
        <w:spacing w:before="120" w:after="120"/>
        <w:rPr>
          <w:rFonts w:ascii="宋体" w:hAnsi="宋体" w:cs="Courier New"/>
          <w:sz w:val="24"/>
          <w:szCs w:val="24"/>
          <w:u w:val="single"/>
        </w:rPr>
      </w:pPr>
      <w:r>
        <w:rPr>
          <w:rFonts w:ascii="宋体" w:hAnsi="宋体" w:cs="Courier New"/>
          <w:b/>
          <w:sz w:val="24"/>
          <w:szCs w:val="24"/>
        </w:rPr>
        <w:t xml:space="preserve">五、产权担保</w:t>
      </w:r>
      <w:r/>
    </w:p>
    <w:p>
      <w:pPr>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p>
    <w:p>
      <w:pPr>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spacing w:before="120" w:after="120"/>
        <w:rPr>
          <w:rFonts w:hint="default" w:ascii="宋体" w:hAnsi="宋体" w:eastAsia="宋体"/>
          <w:bCs/>
          <w:sz w:val="24"/>
          <w:szCs w:val="24"/>
          <w:highlight w:val="none"/>
          <w:lang w:val="en-US" w:eastAsia="zh-CN"/>
        </w:rPr>
      </w:pPr>
      <w:r>
        <w:rPr>
          <w:rFonts w:hint="eastAsia" w:ascii="宋体" w:hAnsi="宋体"/>
          <w:bCs/>
          <w:sz w:val="24"/>
          <w:szCs w:val="24"/>
        </w:rPr>
        <w:t xml:space="preserve">6.1 </w:t>
      </w:r>
      <w:r>
        <w:rPr>
          <w:rFonts w:hint="eastAsia" w:ascii="宋体" w:hAnsi="宋体"/>
          <w:bCs/>
          <w:sz w:val="24"/>
          <w:szCs w:val="24"/>
          <w:lang w:val="en-US" w:eastAsia="zh-CN"/>
        </w:rPr>
        <w:t xml:space="preserve"> </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本合同无履约保证金要求</w:t>
      </w:r>
      <w:r>
        <w:rPr>
          <w:rFonts w:hint="eastAsia" w:ascii="宋体" w:hAnsi="宋体"/>
          <w:bCs/>
          <w:sz w:val="24"/>
          <w:szCs w:val="24"/>
          <w:highlight w:val="none"/>
          <w:lang w:val="en-US" w:eastAsia="zh-CN"/>
        </w:rPr>
        <w:t xml:space="preserve">          </w:t>
      </w:r>
      <w:r/>
    </w:p>
    <w:p>
      <w:pPr>
        <w:spacing w:before="120" w:after="120"/>
        <w:rPr>
          <w:rFonts w:ascii="宋体" w:hAnsi="宋体" w:eastAsia="仿宋_GB2312"/>
          <w:b/>
          <w:sz w:val="24"/>
          <w:szCs w:val="24"/>
          <w:highlight w:val="none"/>
        </w:rPr>
      </w:pPr>
      <w:r>
        <w:rPr>
          <w:rFonts w:hint="eastAsia" w:ascii="宋体" w:hAnsi="宋体"/>
          <w:b/>
          <w:sz w:val="24"/>
          <w:szCs w:val="24"/>
          <w:highlight w:val="none"/>
        </w:rPr>
        <w:t xml:space="preserve">七、合同转包或分包</w:t>
      </w:r>
      <w:r/>
    </w:p>
    <w:p>
      <w:pPr>
        <w:spacing w:before="120" w:after="120"/>
        <w:rPr>
          <w:rFonts w:hint="eastAsia" w:ascii="宋体" w:hAnsi="宋体"/>
          <w:sz w:val="24"/>
          <w:szCs w:val="24"/>
          <w:highlight w:val="none"/>
        </w:rPr>
      </w:pPr>
      <w:r>
        <w:rPr>
          <w:rFonts w:hint="eastAsia" w:ascii="宋体" w:hAnsi="宋体"/>
          <w:sz w:val="24"/>
          <w:szCs w:val="24"/>
          <w:highlight w:val="none"/>
        </w:rPr>
        <w:t xml:space="preserve">7.1乙方不得将合同标的转包给他人履行。</w:t>
      </w:r>
      <w:r/>
    </w:p>
    <w:p>
      <w:pPr>
        <w:spacing w:before="120" w:after="120"/>
        <w:rPr>
          <w:rFonts w:hint="eastAsia" w:ascii="宋体" w:hAnsi="宋体"/>
          <w:sz w:val="24"/>
          <w:szCs w:val="24"/>
          <w:highlight w:val="none"/>
        </w:rPr>
      </w:pPr>
      <w:r>
        <w:rPr>
          <w:rFonts w:ascii="宋体" w:hAnsi="宋体"/>
          <w:sz w:val="24"/>
          <w:szCs w:val="24"/>
          <w:highlight w:val="none"/>
        </w:rPr>
        <w:t xml:space="preserve">7.2</w:t>
      </w:r>
      <w:r>
        <w:rPr>
          <w:rFonts w:hint="eastAsia" w:ascii="宋体" w:hAnsi="宋体"/>
          <w:sz w:val="24"/>
          <w:szCs w:val="24"/>
          <w:highlight w:val="none"/>
        </w:rPr>
        <w:t xml:space="preserve">乙方不得将合同标的分包给他人履行。</w:t>
      </w:r>
      <w:r/>
    </w:p>
    <w:p>
      <w:pPr>
        <w:spacing w:before="120" w:after="120"/>
        <w:rPr>
          <w:rFonts w:ascii="宋体" w:hAnsi="宋体" w:eastAsia="仿宋_GB2312"/>
          <w:sz w:val="24"/>
          <w:szCs w:val="24"/>
          <w:highlight w:val="none"/>
        </w:rPr>
      </w:pPr>
      <w:r>
        <w:rPr>
          <w:rFonts w:ascii="宋体" w:hAnsi="宋体"/>
          <w:sz w:val="24"/>
          <w:szCs w:val="24"/>
          <w:highlight w:val="none"/>
        </w:rPr>
        <w:t xml:space="preserve">7.3</w:t>
      </w:r>
      <w:r>
        <w:rPr>
          <w:rFonts w:hint="eastAsia" w:ascii="宋体" w:hAnsi="宋体"/>
          <w:sz w:val="24"/>
          <w:szCs w:val="24"/>
          <w:highlight w:val="none"/>
        </w:rPr>
        <w:t xml:space="preserve">乙方如有转包或未经甲方同意的分包行为，甲方有权解除合同。</w:t>
      </w:r>
      <w:r/>
    </w:p>
    <w:p>
      <w:pPr>
        <w:spacing w:before="120" w:after="120"/>
        <w:rPr>
          <w:rFonts w:ascii="宋体" w:hAnsi="宋体" w:cs="Courier New"/>
          <w:b/>
          <w:sz w:val="24"/>
          <w:szCs w:val="24"/>
          <w:highlight w:val="none"/>
        </w:rPr>
      </w:pPr>
      <w:r>
        <w:rPr>
          <w:rFonts w:hint="eastAsia" w:ascii="宋体" w:hAnsi="宋体" w:cs="Courier New"/>
          <w:b/>
          <w:sz w:val="24"/>
          <w:szCs w:val="24"/>
          <w:highlight w:val="none"/>
        </w:rPr>
        <w:t xml:space="preserve">八</w:t>
      </w:r>
      <w:r>
        <w:rPr>
          <w:rFonts w:ascii="宋体" w:hAnsi="宋体" w:cs="Courier New"/>
          <w:b/>
          <w:sz w:val="24"/>
          <w:szCs w:val="24"/>
          <w:highlight w:val="none"/>
        </w:rPr>
        <w:t xml:space="preserve">、</w:t>
      </w:r>
      <w:r>
        <w:rPr>
          <w:rFonts w:hint="eastAsia" w:ascii="宋体" w:hAnsi="宋体" w:cs="Courier New"/>
          <w:b/>
          <w:sz w:val="24"/>
          <w:szCs w:val="24"/>
          <w:highlight w:val="none"/>
        </w:rPr>
        <w:t xml:space="preserve">合同款项</w:t>
      </w:r>
      <w:r>
        <w:rPr>
          <w:rFonts w:ascii="宋体" w:hAnsi="宋体" w:cs="Courier New"/>
          <w:b/>
          <w:sz w:val="24"/>
          <w:szCs w:val="24"/>
          <w:highlight w:val="none"/>
        </w:rPr>
        <w:t xml:space="preserve">支付</w:t>
      </w:r>
      <w:r/>
    </w:p>
    <w:p>
      <w:pPr>
        <w:spacing w:before="120" w:after="120"/>
        <w:rPr>
          <w:rFonts w:hint="eastAsia" w:ascii="宋体" w:hAnsi="宋体" w:cs="Courier New"/>
          <w:bCs/>
          <w:sz w:val="24"/>
          <w:szCs w:val="24"/>
          <w:highlight w:val="none"/>
        </w:rPr>
      </w:pPr>
      <w:r>
        <w:rPr>
          <w:rFonts w:hint="eastAsia" w:ascii="宋体" w:hAnsi="宋体" w:cs="Courier New"/>
          <w:bCs/>
          <w:sz w:val="24"/>
          <w:szCs w:val="24"/>
          <w:highlight w:val="none"/>
        </w:rPr>
        <w:t xml:space="preserve">8</w:t>
      </w:r>
      <w:r>
        <w:rPr>
          <w:rFonts w:ascii="宋体" w:hAnsi="宋体" w:cs="Courier New"/>
          <w:bCs/>
          <w:sz w:val="24"/>
          <w:szCs w:val="24"/>
          <w:highlight w:val="none"/>
        </w:rPr>
        <w:t xml:space="preserve">.1</w:t>
      </w:r>
      <w:r>
        <w:rPr>
          <w:rFonts w:hint="eastAsia" w:ascii="宋体" w:hAnsi="宋体" w:cs="Courier New"/>
          <w:bCs/>
          <w:sz w:val="24"/>
          <w:szCs w:val="24"/>
          <w:highlight w:val="none"/>
        </w:rPr>
        <w:t xml:space="preserve">合同款项的支付方式及进度安排</w:t>
      </w:r>
      <w:r/>
    </w:p>
    <w:p>
      <w:pPr>
        <w:spacing w:before="120" w:after="120"/>
        <w:rPr>
          <w:rFonts w:hint="eastAsia" w:ascii="宋体" w:hAnsi="宋体" w:cs="Courier New"/>
          <w:bCs/>
          <w:sz w:val="24"/>
          <w:szCs w:val="24"/>
        </w:rPr>
      </w:pPr>
      <w:r>
        <w:rPr>
          <w:rFonts w:hint="eastAsia" w:ascii="宋体" w:hAnsi="宋体" w:cs="Courier New"/>
          <w:bCs/>
          <w:sz w:val="24"/>
          <w:szCs w:val="24"/>
        </w:rPr>
        <w:t xml:space="preserve">8.1.1 预付款  支付时间：合同签订后30个工作日内付合同金额的30%。</w:t>
      </w:r>
      <w:r/>
    </w:p>
    <w:p>
      <w:pPr>
        <w:spacing w:before="120" w:after="120"/>
        <w:rPr>
          <w:rFonts w:hint="eastAsia" w:ascii="宋体" w:hAnsi="宋体" w:cs="Courier New"/>
          <w:bCs/>
          <w:sz w:val="24"/>
          <w:szCs w:val="24"/>
        </w:rPr>
      </w:pPr>
      <w:r>
        <w:rPr>
          <w:rFonts w:hint="eastAsia" w:ascii="宋体" w:hAnsi="宋体" w:cs="Courier New"/>
          <w:bCs/>
          <w:sz w:val="24"/>
          <w:szCs w:val="24"/>
        </w:rPr>
        <w:t xml:space="preserve">8.1.2 进度款  支付时间：项目上线试运行且初验合格后30个工作日内，甲方向乙方支付合同总金额的30%。 </w:t>
      </w:r>
      <w:r/>
    </w:p>
    <w:p>
      <w:pPr>
        <w:spacing w:before="120" w:after="120"/>
        <w:rPr>
          <w:rFonts w:hint="eastAsia" w:ascii="宋体" w:hAnsi="宋体"/>
          <w:sz w:val="24"/>
          <w:szCs w:val="24"/>
          <w:highlight w:val="none"/>
        </w:rPr>
      </w:pPr>
      <w:r>
        <w:rPr>
          <w:rFonts w:hint="eastAsia" w:ascii="宋体" w:hAnsi="宋体" w:cs="Courier New"/>
          <w:bCs/>
          <w:sz w:val="24"/>
          <w:szCs w:val="24"/>
        </w:rPr>
        <w:t xml:space="preserve">8.1.3 尾款 支付时间：项目试运</w:t>
      </w:r>
      <w:r>
        <w:rPr>
          <w:rFonts w:hint="eastAsia" w:ascii="宋体" w:hAnsi="宋体" w:cs="Courier New"/>
          <w:bCs/>
          <w:sz w:val="24"/>
          <w:szCs w:val="24"/>
          <w:highlight w:val="none"/>
        </w:rPr>
        <w:t xml:space="preserve">行三个月后进行终验，</w:t>
      </w:r>
      <w:r>
        <w:rPr>
          <w:rFonts w:hint="eastAsia" w:ascii="宋体" w:hAnsi="宋体"/>
          <w:sz w:val="24"/>
          <w:szCs w:val="24"/>
          <w:highlight w:val="none"/>
        </w:rPr>
        <w:t xml:space="preserve">终验合格后</w:t>
      </w:r>
      <w:r>
        <w:rPr>
          <w:rFonts w:hint="eastAsia" w:ascii="宋体" w:hAnsi="宋体" w:cs="Courier New"/>
          <w:bCs/>
          <w:sz w:val="24"/>
          <w:szCs w:val="24"/>
          <w:highlight w:val="none"/>
        </w:rPr>
        <w:t xml:space="preserve">30个工作日内甲方向乙方支付剩余尾款</w:t>
      </w:r>
      <w:r>
        <w:rPr>
          <w:rFonts w:hint="eastAsia" w:ascii="宋体" w:hAnsi="宋体"/>
          <w:sz w:val="24"/>
          <w:szCs w:val="24"/>
          <w:highlight w:val="none"/>
        </w:rPr>
        <w:t xml:space="preserve">。</w:t>
      </w:r>
      <w:r/>
    </w:p>
    <w:p>
      <w:pPr>
        <w:spacing w:before="120" w:after="120"/>
        <w:rPr>
          <w:rFonts w:ascii="宋体" w:hAnsi="宋体" w:eastAsia="仿宋_GB2312"/>
          <w:sz w:val="24"/>
          <w:szCs w:val="24"/>
        </w:rPr>
      </w:pPr>
      <w:r>
        <w:rPr>
          <w:rFonts w:hint="eastAsia" w:ascii="宋体" w:hAnsi="宋体"/>
          <w:sz w:val="24"/>
          <w:szCs w:val="24"/>
          <w:highlight w:val="none"/>
        </w:rPr>
        <w:t xml:space="preserve">9</w:t>
      </w:r>
      <w:r>
        <w:rPr>
          <w:rFonts w:ascii="宋体" w:hAnsi="宋体"/>
          <w:sz w:val="24"/>
          <w:szCs w:val="24"/>
          <w:highlight w:val="none"/>
        </w:rPr>
        <w:t xml:space="preserve">.1</w:t>
      </w:r>
      <w:r>
        <w:rPr>
          <w:rFonts w:hint="eastAsia" w:ascii="宋体" w:hAnsi="宋体"/>
          <w:sz w:val="24"/>
          <w:szCs w:val="24"/>
          <w:highlight w:val="none"/>
        </w:rPr>
        <w:t xml:space="preserve">本合同执行中相关的一切税费均</w:t>
      </w:r>
      <w:r>
        <w:rPr>
          <w:rFonts w:hint="eastAsia" w:ascii="宋体" w:hAnsi="宋体"/>
          <w:sz w:val="24"/>
          <w:szCs w:val="24"/>
        </w:rPr>
        <w:t xml:space="preserve">由乙方负担。</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w:t>
      </w:r>
      <w:r>
        <w:rPr>
          <w:rFonts w:hint="eastAsia" w:ascii="宋体" w:hAnsi="宋体" w:cs="Courier New"/>
          <w:sz w:val="24"/>
          <w:szCs w:val="24"/>
        </w:rPr>
        <w:t xml:space="preserve">1</w:t>
      </w:r>
      <w:r>
        <w:rPr>
          <w:rFonts w:ascii="宋体" w:hAnsi="宋体" w:cs="Courier New"/>
          <w:sz w:val="24"/>
          <w:szCs w:val="24"/>
        </w:rPr>
        <w:t xml:space="preserve">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2%   </w:t>
      </w:r>
      <w:r>
        <w:rPr>
          <w:rFonts w:ascii="宋体" w:hAnsi="宋体" w:cs="Courier New"/>
          <w:sz w:val="24"/>
          <w:szCs w:val="24"/>
        </w:rPr>
        <w:t xml:space="preserve">的违约金，如造成甲方损失超过违约金的，超出部分由乙方继续承担赔偿责任。 </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w:t>
      </w:r>
      <w:r>
        <w:rPr>
          <w:rFonts w:hint="eastAsia" w:ascii="宋体" w:hAnsi="宋体" w:cs="Courier New"/>
          <w:sz w:val="24"/>
          <w:szCs w:val="24"/>
        </w:rPr>
        <w:t xml:space="preserve">2</w:t>
      </w:r>
      <w:r>
        <w:rPr>
          <w:rFonts w:ascii="宋体" w:hAnsi="宋体" w:cs="Courier New"/>
          <w:sz w:val="24"/>
          <w:szCs w:val="24"/>
        </w:rPr>
        <w:t xml:space="preserve">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spacing w:before="120" w:after="120"/>
        <w:rPr>
          <w:rFonts w:ascii="宋体" w:hAnsi="宋体" w:cs="Courier New"/>
          <w:b/>
          <w:sz w:val="24"/>
          <w:szCs w:val="24"/>
        </w:rPr>
      </w:pPr>
      <w:r>
        <w:rPr>
          <w:rFonts w:ascii="宋体" w:hAnsi="宋体" w:cs="Courier New"/>
          <w:b/>
          <w:sz w:val="24"/>
          <w:szCs w:val="24"/>
        </w:rPr>
        <w:t xml:space="preserve">十四、信息安全条款</w:t>
      </w:r>
      <w:r/>
    </w:p>
    <w:p>
      <w:pPr>
        <w:pStyle w:val="925"/>
        <w:ind w:firstLine="468"/>
        <w:rPr>
          <w:rFonts w:hAnsi="宋体" w:cs="Courier New"/>
          <w:sz w:val="24"/>
          <w:szCs w:val="24"/>
        </w:rPr>
      </w:pPr>
      <w:r>
        <w:rPr>
          <w:rFonts w:hAnsi="宋体" w:cs="Courier New"/>
          <w:sz w:val="24"/>
          <w:szCs w:val="24"/>
        </w:rPr>
        <w:t xml:space="preserve">甲、乙双方应遵守《中华人民共和国网络安全法》、《中华人民共和国计算机信息系统安全保护条例》等相关法律法规规定。</w:t>
      </w:r>
      <w:r/>
    </w:p>
    <w:p>
      <w:pPr>
        <w:spacing w:before="120" w:after="120"/>
        <w:rPr>
          <w:rFonts w:ascii="宋体" w:hAnsi="宋体" w:cs="Courier New"/>
          <w:sz w:val="24"/>
          <w:szCs w:val="24"/>
        </w:rPr>
      </w:pPr>
      <w:r>
        <w:rPr>
          <w:rFonts w:ascii="宋体" w:hAnsi="宋体" w:cs="Courier New"/>
          <w:sz w:val="24"/>
          <w:szCs w:val="24"/>
        </w:rPr>
        <w:t xml:space="preserve">14.1信息安全保密内容和范围 </w:t>
      </w:r>
      <w:r/>
    </w:p>
    <w:p>
      <w:pPr>
        <w:spacing w:before="120" w:after="120"/>
        <w:rPr>
          <w:rFonts w:ascii="宋体" w:hAnsi="宋体" w:cs="Courier New"/>
          <w:sz w:val="24"/>
          <w:szCs w:val="24"/>
        </w:rPr>
      </w:pPr>
      <w:r>
        <w:rPr>
          <w:rFonts w:ascii="宋体" w:hAnsi="宋体" w:cs="Courier New"/>
          <w:sz w:val="24"/>
          <w:szCs w:val="24"/>
        </w:rPr>
        <w:t xml:space="preserve">14.1.1双方的技术情报、资料数据、商业秘密及所能接触到的任何信息。</w:t>
      </w:r>
      <w:r/>
    </w:p>
    <w:p>
      <w:pPr>
        <w:spacing w:before="120" w:after="120"/>
        <w:rPr>
          <w:rFonts w:ascii="宋体" w:hAnsi="宋体" w:cs="Courier New"/>
          <w:sz w:val="24"/>
          <w:szCs w:val="24"/>
        </w:rPr>
      </w:pPr>
      <w:r>
        <w:rPr>
          <w:rFonts w:ascii="宋体" w:hAnsi="宋体" w:cs="Courier New"/>
          <w:sz w:val="24"/>
          <w:szCs w:val="24"/>
        </w:rPr>
        <w:t xml:space="preserve">14.2双方权利和义务</w:t>
      </w:r>
      <w:r/>
    </w:p>
    <w:p>
      <w:pPr>
        <w:spacing w:before="120" w:after="120"/>
        <w:rPr>
          <w:rFonts w:ascii="宋体" w:hAnsi="宋体" w:cs="Courier New"/>
          <w:sz w:val="24"/>
          <w:szCs w:val="24"/>
        </w:rPr>
      </w:pPr>
      <w:r>
        <w:rPr>
          <w:rFonts w:ascii="宋体" w:hAnsi="宋体" w:cs="Courier New"/>
          <w:sz w:val="24"/>
          <w:szCs w:val="24"/>
        </w:rPr>
        <w:t xml:space="preserve">14.2.1双方在未征得对方同意的情况下,不得向第三方泄露在项目中接触到的需要保密的文件及相关资料（包括附件）；</w:t>
      </w:r>
      <w:r/>
    </w:p>
    <w:p>
      <w:pPr>
        <w:spacing w:before="120" w:after="120"/>
        <w:rPr>
          <w:rFonts w:ascii="宋体" w:hAnsi="宋体" w:cs="Courier New"/>
          <w:sz w:val="24"/>
          <w:szCs w:val="24"/>
        </w:rPr>
      </w:pPr>
      <w:r>
        <w:rPr>
          <w:rFonts w:ascii="宋体" w:hAnsi="宋体" w:cs="Courier New"/>
          <w:sz w:val="24"/>
          <w:szCs w:val="24"/>
        </w:rPr>
        <w:t xml:space="preserve">14.2.2任何一方未征得对方同意,不得为任何其它目的而自行使用或允许他人使用从对方获得的任何信息；</w:t>
      </w:r>
      <w:r/>
    </w:p>
    <w:p>
      <w:pPr>
        <w:spacing w:before="120" w:after="120"/>
        <w:rPr>
          <w:rFonts w:ascii="宋体" w:hAnsi="宋体" w:cs="Courier New"/>
          <w:sz w:val="24"/>
          <w:szCs w:val="24"/>
        </w:rPr>
      </w:pPr>
      <w:r>
        <w:rPr>
          <w:rFonts w:ascii="宋体" w:hAnsi="宋体" w:cs="Courier New"/>
          <w:sz w:val="24"/>
          <w:szCs w:val="24"/>
        </w:rPr>
        <w:t xml:space="preserve">14.2.3双方在一致认同的情况下，对于本协议签订及履行过程中、项目的商谈及合作过程中所接触到的保密信息，履行信息安全义务、承担责任；</w:t>
      </w:r>
      <w:r/>
    </w:p>
    <w:p>
      <w:pPr>
        <w:spacing w:before="120" w:after="120"/>
        <w:rPr>
          <w:rFonts w:ascii="宋体" w:hAnsi="宋体" w:cs="Courier New"/>
          <w:sz w:val="24"/>
          <w:szCs w:val="24"/>
        </w:rPr>
      </w:pPr>
      <w:r>
        <w:rPr>
          <w:rFonts w:ascii="宋体" w:hAnsi="宋体" w:cs="Courier New"/>
          <w:sz w:val="24"/>
          <w:szCs w:val="24"/>
        </w:rPr>
        <w:t xml:space="preserve">14.2.4双方单位应对涉密人员（涉密人员包括双方参与及知悉项目的所有人员）加以保密教育,并对本方人员泄密行为负责；</w:t>
      </w:r>
      <w:r/>
    </w:p>
    <w:p>
      <w:pPr>
        <w:spacing w:before="120" w:after="120"/>
        <w:rPr>
          <w:rFonts w:ascii="宋体" w:hAnsi="宋体" w:cs="Courier New"/>
          <w:sz w:val="24"/>
          <w:szCs w:val="24"/>
        </w:rPr>
      </w:pPr>
      <w:r>
        <w:rPr>
          <w:rFonts w:ascii="宋体" w:hAnsi="宋体" w:cs="Courier New"/>
          <w:sz w:val="24"/>
          <w:szCs w:val="24"/>
        </w:rPr>
        <w:t xml:space="preserve">14.2.5获取对方数据需在征得对方同意的情况下才可实施。</w:t>
      </w:r>
      <w:r/>
    </w:p>
    <w:p>
      <w:pPr>
        <w:spacing w:before="120" w:after="120"/>
        <w:rPr>
          <w:rFonts w:ascii="宋体" w:hAnsi="宋体" w:cs="Courier New"/>
          <w:sz w:val="24"/>
          <w:szCs w:val="24"/>
        </w:rPr>
      </w:pPr>
      <w:r>
        <w:rPr>
          <w:rFonts w:ascii="宋体" w:hAnsi="宋体" w:cs="Courier New"/>
          <w:sz w:val="24"/>
          <w:szCs w:val="24"/>
        </w:rPr>
        <w:t xml:space="preserve">14.3信息安全保密期限</w:t>
      </w:r>
      <w:r/>
    </w:p>
    <w:p>
      <w:pPr>
        <w:spacing w:before="120" w:after="120"/>
        <w:rPr>
          <w:rFonts w:hint="eastAsia" w:ascii="宋体" w:hAnsi="宋体" w:cs="Courier New"/>
          <w:sz w:val="24"/>
          <w:szCs w:val="24"/>
        </w:rPr>
      </w:pPr>
      <w:r>
        <w:rPr>
          <w:rFonts w:ascii="宋体" w:hAnsi="宋体" w:cs="Courier New"/>
          <w:sz w:val="24"/>
          <w:szCs w:val="24"/>
        </w:rPr>
        <w:t xml:space="preserve">14.3.1</w:t>
      </w:r>
      <w:r>
        <w:rPr>
          <w:rFonts w:hint="eastAsia" w:ascii="宋体" w:hAnsi="宋体" w:cs="Courier New"/>
          <w:sz w:val="24"/>
          <w:szCs w:val="24"/>
        </w:rPr>
        <w:t xml:space="preserve">自双方签署之日起至保密信息成为公开信息之日止。</w:t>
      </w:r>
      <w:r/>
    </w:p>
    <w:p>
      <w:pPr>
        <w:spacing w:before="120" w:after="120"/>
        <w:rPr>
          <w:rFonts w:hint="eastAsia" w:ascii="宋体" w:hAnsi="宋体" w:cs="Courier New"/>
          <w:sz w:val="24"/>
          <w:szCs w:val="24"/>
        </w:rPr>
      </w:pPr>
      <w:r>
        <w:rPr>
          <w:rFonts w:ascii="宋体" w:hAnsi="宋体" w:cs="Courier New"/>
          <w:sz w:val="24"/>
          <w:szCs w:val="24"/>
        </w:rPr>
        <w:t xml:space="preserve">14.3.</w:t>
      </w:r>
      <w:r>
        <w:rPr>
          <w:rFonts w:hint="eastAsia" w:ascii="宋体" w:hAnsi="宋体" w:cs="Courier New"/>
          <w:sz w:val="24"/>
          <w:szCs w:val="24"/>
        </w:rPr>
        <w:t xml:space="preserve">2合作终止后，保密义务持续有效，直至保密信息公开；</w:t>
      </w:r>
      <w:r/>
    </w:p>
    <w:p>
      <w:pPr>
        <w:spacing w:before="120" w:after="120"/>
        <w:rPr>
          <w:rFonts w:ascii="宋体" w:hAnsi="宋体" w:cs="Courier New"/>
          <w:sz w:val="24"/>
          <w:szCs w:val="24"/>
        </w:rPr>
      </w:pPr>
      <w:r>
        <w:rPr>
          <w:rFonts w:ascii="宋体" w:hAnsi="宋体" w:cs="Courier New"/>
          <w:sz w:val="24"/>
          <w:szCs w:val="24"/>
        </w:rPr>
        <w:t xml:space="preserve">14.3.</w:t>
      </w:r>
      <w:r>
        <w:rPr>
          <w:rFonts w:hint="eastAsia" w:ascii="宋体" w:hAnsi="宋体" w:cs="Courier New"/>
          <w:sz w:val="24"/>
          <w:szCs w:val="24"/>
        </w:rPr>
        <w:t xml:space="preserve">3协议解除或终止的，不影响保密条款的独立性和继续履行</w:t>
      </w:r>
      <w:r>
        <w:rPr>
          <w:rFonts w:ascii="宋体" w:hAnsi="宋体" w:cs="Courier New"/>
          <w:sz w:val="24"/>
          <w:szCs w:val="24"/>
        </w:rPr>
        <w:t xml:space="preserve">。</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、合同生效及其它</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p>
    <w:p>
      <w:pPr>
        <w:ind w:firstLine="420"/>
        <w:spacing w:line="500" w:lineRule="exact"/>
        <w:rPr>
          <w:rFonts w:hint="eastAsia" w:ascii="宋体" w:hAnsi="宋体"/>
          <w:bCs/>
          <w:sz w:val="24"/>
          <w:szCs w:val="21"/>
        </w:rPr>
      </w:pPr>
      <w:r>
        <w:rPr>
          <w:rFonts w:hint="eastAsia"/>
          <w:szCs w:val="21"/>
        </w:rPr>
        <w:t xml:space="preserve">                                          </w:t>
      </w:r>
      <w:r>
        <w:rPr>
          <w:szCs w:val="21"/>
        </w:rPr>
        <w:t xml:space="preserve">签订日期：      年  </w:t>
      </w:r>
      <w:r>
        <w:rPr>
          <w:rFonts w:hint="eastAsia"/>
          <w:szCs w:val="21"/>
        </w:rPr>
        <w:t xml:space="preserve">  </w:t>
      </w:r>
      <w:r>
        <w:rPr>
          <w:szCs w:val="21"/>
        </w:rPr>
        <w:t xml:space="preserve">月  </w:t>
      </w:r>
      <w:r>
        <w:rPr>
          <w:rFonts w:hint="eastAsia"/>
          <w:szCs w:val="21"/>
        </w:rPr>
        <w:t xml:space="preserve"> </w:t>
      </w:r>
      <w:r>
        <w:rPr>
          <w:szCs w:val="21"/>
        </w:rPr>
        <w:t xml:space="preserve">日</w:t>
      </w:r>
      <w:bookmarkEnd w:id="155"/>
      <w:bookmarkEnd w:id="156"/>
      <w:bookmarkEnd w:id="157"/>
      <w:r/>
    </w:p>
    <w:p>
      <w:pPr>
        <w:jc w:val="center"/>
        <w:spacing w:before="120" w:after="120" w:line="0" w:lineRule="atLeast"/>
        <w:rPr>
          <w:rFonts w:ascii="黑体" w:hAnsi="Courier New" w:eastAsia="黑体" w:cs="Courier New"/>
          <w:bCs/>
          <w:sz w:val="44"/>
          <w:szCs w:val="21"/>
        </w:rPr>
      </w:pPr>
      <w:r/>
      <w:bookmarkStart w:id="158" w:name="_Hlt16619369"/>
      <w:r/>
      <w:bookmarkEnd w:id="158"/>
      <w:r/>
      <w:bookmarkStart w:id="159" w:name="_Hlt16619350"/>
      <w:r/>
      <w:bookmarkStart w:id="160" w:name="_Toc20823346"/>
      <w:r/>
      <w:bookmarkStart w:id="161" w:name="_Toc120614244"/>
      <w:r/>
      <w:bookmarkStart w:id="162" w:name="_Toc16938590"/>
      <w:r/>
      <w:bookmarkStart w:id="163" w:name="_Toc462564139"/>
      <w:r/>
      <w:bookmarkStart w:id="164" w:name="_Toc479757211"/>
      <w:r/>
      <w:r/>
    </w:p>
    <w:p>
      <w:pPr>
        <w:pStyle w:val="687"/>
        <w:rPr>
          <w:rFonts w:ascii="黑体" w:hAnsi="Courier New" w:eastAsia="黑体" w:cs="Courier New"/>
          <w:bCs/>
          <w:sz w:val="44"/>
          <w:szCs w:val="21"/>
        </w:rPr>
      </w:pPr>
      <w:r>
        <w:rPr>
          <w:rFonts w:ascii="黑体" w:hAnsi="Courier New" w:eastAsia="黑体" w:cs="Courier New"/>
          <w:bCs/>
          <w:sz w:val="44"/>
          <w:szCs w:val="21"/>
        </w:rPr>
      </w:r>
      <w:r/>
    </w:p>
    <w:p>
      <w:pPr>
        <w:rPr>
          <w:rFonts w:ascii="黑体" w:hAnsi="Courier New" w:eastAsia="黑体" w:cs="Courier New"/>
          <w:bCs/>
          <w:sz w:val="44"/>
          <w:szCs w:val="21"/>
        </w:rPr>
      </w:pPr>
      <w:r>
        <w:rPr>
          <w:rFonts w:ascii="黑体" w:hAnsi="Courier New" w:eastAsia="黑体" w:cs="Courier New"/>
          <w:bCs/>
          <w:sz w:val="44"/>
          <w:szCs w:val="21"/>
        </w:rPr>
      </w:r>
      <w:r/>
    </w:p>
    <w:p>
      <w:pPr>
        <w:pStyle w:val="687"/>
        <w:rPr>
          <w:rFonts w:ascii="黑体" w:hAnsi="Courier New" w:eastAsia="黑体" w:cs="Courier New"/>
          <w:bCs/>
          <w:sz w:val="44"/>
          <w:szCs w:val="21"/>
        </w:rPr>
      </w:pPr>
      <w:r>
        <w:rPr>
          <w:rFonts w:ascii="黑体" w:hAnsi="Courier New" w:eastAsia="黑体" w:cs="Courier New"/>
          <w:bCs/>
          <w:sz w:val="44"/>
          <w:szCs w:val="21"/>
        </w:rPr>
      </w:r>
      <w:r/>
    </w:p>
    <w:p>
      <w:pPr>
        <w:rPr>
          <w:rFonts w:ascii="黑体" w:hAnsi="Courier New" w:eastAsia="黑体" w:cs="Courier New"/>
          <w:bCs/>
          <w:sz w:val="44"/>
          <w:szCs w:val="21"/>
        </w:rPr>
      </w:pPr>
      <w:r>
        <w:rPr>
          <w:rFonts w:ascii="黑体" w:hAnsi="Courier New" w:eastAsia="黑体" w:cs="Courier New"/>
          <w:bCs/>
          <w:sz w:val="44"/>
          <w:szCs w:val="21"/>
        </w:rPr>
      </w:r>
      <w:r/>
    </w:p>
    <w:p>
      <w:pPr>
        <w:pStyle w:val="687"/>
        <w:rPr>
          <w:rFonts w:ascii="黑体" w:hAnsi="Courier New" w:eastAsia="黑体" w:cs="Courier New"/>
          <w:bCs/>
          <w:sz w:val="44"/>
          <w:szCs w:val="21"/>
        </w:rPr>
      </w:pPr>
      <w:r>
        <w:rPr>
          <w:rFonts w:ascii="黑体" w:hAnsi="Courier New" w:eastAsia="黑体" w:cs="Courier New"/>
          <w:bCs/>
          <w:sz w:val="44"/>
          <w:szCs w:val="21"/>
        </w:rPr>
      </w:r>
      <w:r/>
    </w:p>
    <w:p>
      <w:pPr>
        <w:rPr>
          <w:rFonts w:ascii="黑体" w:hAnsi="Courier New" w:eastAsia="黑体" w:cs="Courier New"/>
          <w:bCs/>
          <w:sz w:val="44"/>
          <w:szCs w:val="21"/>
        </w:rPr>
      </w:pPr>
      <w:r>
        <w:rPr>
          <w:rFonts w:ascii="黑体" w:hAnsi="Courier New" w:eastAsia="黑体" w:cs="Courier New"/>
          <w:bCs/>
          <w:sz w:val="44"/>
          <w:szCs w:val="21"/>
        </w:rPr>
      </w:r>
      <w:r/>
    </w:p>
    <w:p>
      <w:pPr>
        <w:pStyle w:val="687"/>
        <w:rPr>
          <w:rFonts w:ascii="黑体" w:hAnsi="Courier New" w:eastAsia="黑体" w:cs="Courier New"/>
          <w:bCs/>
          <w:sz w:val="44"/>
          <w:szCs w:val="21"/>
        </w:rPr>
      </w:pPr>
      <w:r>
        <w:rPr>
          <w:rFonts w:ascii="黑体" w:hAnsi="Courier New" w:eastAsia="黑体" w:cs="Courier New"/>
          <w:bCs/>
          <w:sz w:val="44"/>
          <w:szCs w:val="21"/>
        </w:rPr>
      </w:r>
      <w:r/>
    </w:p>
    <w:p>
      <w:pPr>
        <w:rPr>
          <w:rFonts w:ascii="黑体" w:hAnsi="Courier New" w:eastAsia="黑体" w:cs="Courier New"/>
          <w:bCs/>
          <w:sz w:val="44"/>
          <w:szCs w:val="21"/>
        </w:rPr>
      </w:pPr>
      <w:r>
        <w:rPr>
          <w:rFonts w:ascii="黑体" w:hAnsi="Courier New" w:eastAsia="黑体" w:cs="Courier New"/>
          <w:bCs/>
          <w:sz w:val="44"/>
          <w:szCs w:val="21"/>
        </w:rPr>
      </w:r>
      <w:r/>
    </w:p>
    <w:p>
      <w:pPr>
        <w:pStyle w:val="687"/>
        <w:rPr>
          <w:rFonts w:ascii="黑体" w:hAnsi="Courier New" w:eastAsia="黑体" w:cs="Courier New"/>
          <w:bCs/>
          <w:sz w:val="44"/>
          <w:szCs w:val="21"/>
        </w:rPr>
      </w:pPr>
      <w:r>
        <w:rPr>
          <w:rFonts w:ascii="黑体" w:hAnsi="Courier New" w:eastAsia="黑体" w:cs="Courier New"/>
          <w:bCs/>
          <w:sz w:val="44"/>
          <w:szCs w:val="21"/>
        </w:rPr>
      </w:r>
      <w:r/>
    </w:p>
    <w:p>
      <w:pPr>
        <w:rPr>
          <w:rFonts w:ascii="黑体" w:hAnsi="Courier New" w:eastAsia="黑体" w:cs="Courier New"/>
          <w:bCs/>
          <w:sz w:val="44"/>
          <w:szCs w:val="21"/>
        </w:rPr>
      </w:pPr>
      <w:r>
        <w:rPr>
          <w:rFonts w:ascii="黑体" w:hAnsi="Courier New" w:eastAsia="黑体" w:cs="Courier New"/>
          <w:bCs/>
          <w:sz w:val="44"/>
          <w:szCs w:val="21"/>
        </w:rPr>
      </w:r>
      <w:r/>
    </w:p>
    <w:p>
      <w:pPr>
        <w:pStyle w:val="687"/>
        <w:rPr>
          <w:rFonts w:ascii="黑体" w:hAnsi="Courier New" w:eastAsia="黑体" w:cs="Courier New"/>
          <w:bCs/>
          <w:sz w:val="44"/>
          <w:szCs w:val="21"/>
        </w:rPr>
      </w:pPr>
      <w:r>
        <w:rPr>
          <w:rFonts w:ascii="黑体" w:hAnsi="Courier New" w:eastAsia="黑体" w:cs="Courier New"/>
          <w:bCs/>
          <w:sz w:val="44"/>
          <w:szCs w:val="21"/>
        </w:rPr>
      </w:r>
      <w:r/>
    </w:p>
    <w:p>
      <w:pPr>
        <w:rPr>
          <w:rFonts w:ascii="黑体" w:hAnsi="Courier New" w:eastAsia="黑体" w:cs="Courier New"/>
          <w:bCs/>
          <w:sz w:val="44"/>
          <w:szCs w:val="21"/>
        </w:rPr>
      </w:pPr>
      <w:r>
        <w:rPr>
          <w:rFonts w:ascii="黑体" w:hAnsi="Courier New" w:eastAsia="黑体" w:cs="Courier New"/>
          <w:bCs/>
          <w:sz w:val="44"/>
          <w:szCs w:val="21"/>
        </w:rPr>
      </w:r>
      <w:r/>
    </w:p>
    <w:p>
      <w:pPr>
        <w:rPr>
          <w:rFonts w:ascii="黑体" w:hAnsi="Courier New" w:eastAsia="黑体" w:cs="Courier New"/>
          <w:bCs/>
          <w:sz w:val="44"/>
          <w:szCs w:val="21"/>
        </w:rPr>
      </w:pPr>
      <w:r>
        <w:rPr>
          <w:rFonts w:ascii="黑体" w:hAnsi="Courier New" w:eastAsia="黑体" w:cs="Courier New"/>
          <w:bCs/>
          <w:sz w:val="44"/>
          <w:szCs w:val="21"/>
        </w:rPr>
      </w:r>
      <w:r/>
    </w:p>
    <w:p>
      <w:pPr>
        <w:rPr>
          <w:rFonts w:ascii="黑体" w:hAnsi="Courier New" w:eastAsia="黑体" w:cs="Courier New"/>
          <w:bCs/>
          <w:sz w:val="44"/>
          <w:szCs w:val="21"/>
        </w:rPr>
      </w:pPr>
      <w:r>
        <w:rPr>
          <w:rFonts w:ascii="黑体" w:hAnsi="Courier New" w:eastAsia="黑体" w:cs="Courier New"/>
          <w:bCs/>
          <w:sz w:val="44"/>
          <w:szCs w:val="21"/>
        </w:rPr>
      </w:r>
      <w:r/>
    </w:p>
    <w:p>
      <w:pPr>
        <w:pStyle w:val="687"/>
        <w:rPr>
          <w:rFonts w:ascii="黑体" w:hAnsi="Courier New" w:eastAsia="黑体" w:cs="Courier New"/>
          <w:bCs/>
          <w:sz w:val="44"/>
          <w:szCs w:val="21"/>
        </w:rPr>
      </w:pPr>
      <w:r>
        <w:rPr>
          <w:rFonts w:ascii="黑体" w:hAnsi="Courier New" w:eastAsia="黑体" w:cs="Courier New"/>
          <w:bCs/>
          <w:sz w:val="44"/>
          <w:szCs w:val="21"/>
        </w:rPr>
      </w:r>
      <w:r/>
    </w:p>
    <w:p>
      <w:pPr>
        <w:rPr>
          <w:rFonts w:ascii="黑体" w:hAnsi="Courier New" w:eastAsia="黑体" w:cs="Courier New"/>
          <w:bCs/>
          <w:sz w:val="44"/>
          <w:szCs w:val="21"/>
        </w:rPr>
      </w:pPr>
      <w:r>
        <w:rPr>
          <w:rFonts w:ascii="黑体" w:hAnsi="Courier New" w:eastAsia="黑体" w:cs="Courier New"/>
          <w:bCs/>
          <w:sz w:val="44"/>
          <w:szCs w:val="21"/>
        </w:rPr>
      </w:r>
      <w:r/>
    </w:p>
    <w:p>
      <w:pPr>
        <w:pStyle w:val="687"/>
      </w:pPr>
      <w:r/>
      <w:r/>
    </w:p>
    <w:p>
      <w:pPr>
        <w:spacing w:line="500" w:lineRule="exact"/>
        <w:rPr>
          <w:szCs w:val="21"/>
        </w:rPr>
      </w:pPr>
      <w:r>
        <w:rPr>
          <w:rFonts w:hint="eastAsia"/>
          <w:szCs w:val="21"/>
        </w:rPr>
        <w:t xml:space="preserve">合同附件：</w:t>
      </w:r>
      <w:r/>
    </w:p>
    <w:p>
      <w:pPr>
        <w:rPr>
          <w:rFonts w:hint="eastAsia" w:ascii="宋体" w:hAnsi="宋体"/>
        </w:rPr>
      </w:pPr>
      <w:r>
        <w:rPr>
          <w:rFonts w:hint="eastAsia" w:ascii="宋体" w:hAnsi="宋体"/>
        </w:rPr>
      </w:r>
      <w:r/>
    </w:p>
    <w:p>
      <w:pPr>
        <w:pStyle w:val="856"/>
        <w:jc w:val="center"/>
        <w:rPr>
          <w:rFonts w:hint="eastAsia" w:ascii="宋体" w:hAnsi="宋体" w:eastAsia="宋体" w:cs="仿宋_GB2312"/>
          <w:sz w:val="32"/>
          <w:szCs w:val="32"/>
          <w:highlight w:val="none"/>
        </w:rPr>
      </w:pPr>
      <w:r>
        <w:rPr>
          <w:rFonts w:hint="eastAsia" w:ascii="宋体" w:hAnsi="宋体" w:eastAsia="宋体" w:cs="仿宋_GB2312"/>
          <w:sz w:val="32"/>
          <w:szCs w:val="32"/>
          <w:highlight w:val="none"/>
        </w:rPr>
        <w:t xml:space="preserve">验收方案</w:t>
      </w:r>
      <w:r/>
    </w:p>
    <w:p>
      <w:r/>
      <w:r/>
    </w:p>
    <w:p>
      <w:pPr>
        <w:spacing w:line="360" w:lineRule="auto"/>
        <w:rPr>
          <w:rFonts w:hint="eastAsia" w:ascii="宋体" w:hAnsi="宋体" w:cs="Courier New"/>
          <w:sz w:val="24"/>
          <w:szCs w:val="24"/>
        </w:rPr>
      </w:pPr>
      <w:r>
        <w:rPr>
          <w:rFonts w:hint="eastAsia" w:ascii="宋体" w:hAnsi="宋体" w:cs="Courier New"/>
          <w:sz w:val="24"/>
          <w:szCs w:val="24"/>
        </w:rPr>
        <w:t xml:space="preserve">验收单位：苏州市吴江区社会治理现代化综合指挥中心</w:t>
      </w:r>
      <w:r/>
    </w:p>
    <w:p>
      <w:pPr>
        <w:ind w:firstLine="480"/>
        <w:spacing w:line="360" w:lineRule="auto"/>
        <w:rPr>
          <w:rFonts w:hint="eastAsia" w:ascii="宋体" w:hAnsi="宋体" w:cs="Courier New"/>
          <w:sz w:val="24"/>
          <w:szCs w:val="24"/>
        </w:rPr>
      </w:pPr>
      <w:r>
        <w:rPr>
          <w:rFonts w:hint="eastAsia" w:ascii="宋体" w:hAnsi="宋体" w:cs="Courier New"/>
          <w:sz w:val="24"/>
          <w:szCs w:val="24"/>
        </w:rPr>
        <w:t xml:space="preserve">1、验收范围</w:t>
      </w:r>
      <w:r/>
    </w:p>
    <w:p>
      <w:pPr>
        <w:ind w:firstLine="482"/>
        <w:spacing w:line="360" w:lineRule="auto"/>
        <w:rPr>
          <w:rFonts w:hint="eastAsia" w:ascii="宋体" w:hAnsi="宋体"/>
          <w:sz w:val="24"/>
          <w:szCs w:val="24"/>
        </w:rPr>
      </w:pPr>
      <w:r>
        <w:rPr>
          <w:rFonts w:hint="eastAsia" w:ascii="宋体" w:hAnsi="宋体"/>
          <w:sz w:val="24"/>
          <w:szCs w:val="24"/>
        </w:rPr>
        <w:t xml:space="preserve">按照合同建设范围要求，对工单汇聚入库、工单热力图、AI综合分析、AI自定义范围数据分析、AI交互对话、AI分析报告、AI风险预警分析、AI时空多维度数据对比分析、AI专题分析、工单聚合列表统计等功能进行验收。</w:t>
      </w:r>
      <w:r/>
    </w:p>
    <w:p>
      <w:pPr>
        <w:ind w:firstLine="480"/>
        <w:spacing w:line="360" w:lineRule="auto"/>
        <w:rPr>
          <w:rFonts w:hint="eastAsia" w:ascii="宋体" w:hAnsi="宋体" w:cs="Courier New"/>
          <w:sz w:val="24"/>
          <w:szCs w:val="24"/>
        </w:rPr>
      </w:pPr>
      <w:r>
        <w:rPr>
          <w:rFonts w:hint="eastAsia" w:ascii="宋体" w:hAnsi="宋体" w:cs="Courier New"/>
          <w:sz w:val="24"/>
          <w:szCs w:val="24"/>
        </w:rPr>
        <w:t xml:space="preserve">2、验收依据</w:t>
      </w:r>
      <w:r/>
    </w:p>
    <w:p>
      <w:pPr>
        <w:ind w:firstLine="482"/>
        <w:spacing w:line="360" w:lineRule="auto"/>
        <w:rPr>
          <w:rFonts w:hint="eastAsia" w:ascii="宋体" w:hAnsi="宋体" w:cs="Courier New"/>
          <w:sz w:val="24"/>
          <w:szCs w:val="24"/>
        </w:rPr>
      </w:pPr>
      <w:r>
        <w:rPr>
          <w:rFonts w:hint="eastAsia" w:ascii="宋体" w:hAnsi="宋体" w:cs="Courier New"/>
          <w:sz w:val="24"/>
          <w:szCs w:val="24"/>
        </w:rPr>
        <w:t xml:space="preserve">《</w:t>
      </w:r>
      <w:r>
        <w:rPr>
          <w:rFonts w:hint="eastAsia" w:ascii="宋体" w:hAnsi="宋体"/>
          <w:sz w:val="24"/>
          <w:szCs w:val="24"/>
        </w:rPr>
        <w:t xml:space="preserve">吴江区民声感知AI分析系统建设</w:t>
      </w:r>
      <w:r>
        <w:rPr>
          <w:rFonts w:hint="eastAsia" w:ascii="宋体" w:hAnsi="宋体" w:cs="Courier New"/>
          <w:sz w:val="24"/>
          <w:szCs w:val="24"/>
        </w:rPr>
        <w:t xml:space="preserve">项目合同》</w:t>
      </w:r>
      <w:r/>
    </w:p>
    <w:p>
      <w:pPr>
        <w:ind w:firstLine="482"/>
        <w:spacing w:line="360" w:lineRule="auto"/>
        <w:rPr>
          <w:rFonts w:hint="eastAsia" w:ascii="宋体" w:hAnsi="宋体" w:cs="Courier New"/>
          <w:sz w:val="24"/>
          <w:szCs w:val="24"/>
        </w:rPr>
      </w:pPr>
      <w:r>
        <w:rPr>
          <w:rFonts w:hint="eastAsia" w:ascii="宋体" w:hAnsi="宋体" w:cs="Courier New"/>
          <w:sz w:val="24"/>
          <w:szCs w:val="24"/>
        </w:rPr>
        <w:t xml:space="preserve">《</w:t>
      </w:r>
      <w:r>
        <w:rPr>
          <w:rFonts w:hint="eastAsia" w:ascii="宋体" w:hAnsi="宋体"/>
          <w:sz w:val="24"/>
          <w:szCs w:val="24"/>
        </w:rPr>
        <w:t xml:space="preserve">吴江区民声感知AI分析系统</w:t>
      </w:r>
      <w:r>
        <w:rPr>
          <w:rFonts w:hint="eastAsia" w:ascii="宋体" w:hAnsi="宋体" w:cs="Courier New"/>
          <w:sz w:val="24"/>
          <w:szCs w:val="24"/>
        </w:rPr>
        <w:t xml:space="preserve">建设项目招、投标文件》</w:t>
      </w:r>
      <w:r/>
    </w:p>
    <w:p>
      <w:pPr>
        <w:ind w:firstLine="482"/>
        <w:spacing w:line="360" w:lineRule="auto"/>
        <w:rPr>
          <w:rFonts w:hint="eastAsia" w:ascii="宋体" w:hAnsi="宋体" w:cs="Courier New"/>
          <w:sz w:val="24"/>
          <w:szCs w:val="24"/>
        </w:rPr>
      </w:pPr>
      <w:r>
        <w:rPr>
          <w:rFonts w:hint="eastAsia" w:ascii="宋体" w:hAnsi="宋体" w:cs="Courier New"/>
          <w:sz w:val="24"/>
          <w:szCs w:val="24"/>
        </w:rPr>
        <w:t xml:space="preserve">《</w:t>
      </w:r>
      <w:r>
        <w:rPr>
          <w:rFonts w:hint="eastAsia" w:ascii="宋体" w:hAnsi="宋体"/>
          <w:sz w:val="24"/>
          <w:szCs w:val="24"/>
        </w:rPr>
        <w:t xml:space="preserve">吴江区民声感知AI分析系统建设</w:t>
      </w:r>
      <w:r>
        <w:rPr>
          <w:rFonts w:hint="eastAsia" w:ascii="宋体" w:hAnsi="宋体" w:cs="Courier New"/>
          <w:sz w:val="24"/>
          <w:szCs w:val="24"/>
        </w:rPr>
        <w:t xml:space="preserve">需求规格说明书》</w:t>
      </w:r>
      <w:r/>
    </w:p>
    <w:p>
      <w:pPr>
        <w:ind w:firstLine="480"/>
        <w:spacing w:line="360" w:lineRule="auto"/>
        <w:rPr>
          <w:rFonts w:hint="eastAsia" w:ascii="宋体" w:hAnsi="宋体" w:cs="Courier New"/>
          <w:sz w:val="24"/>
          <w:szCs w:val="24"/>
        </w:rPr>
      </w:pPr>
      <w:r>
        <w:rPr>
          <w:rFonts w:hint="eastAsia" w:ascii="宋体" w:hAnsi="宋体" w:cs="Courier New"/>
          <w:sz w:val="24"/>
          <w:szCs w:val="24"/>
        </w:rPr>
        <w:t xml:space="preserve">3、验收分项目初验和项目终验两次验收。</w:t>
      </w:r>
      <w:r/>
    </w:p>
    <w:p>
      <w:pPr>
        <w:ind w:firstLine="480"/>
        <w:spacing w:line="360" w:lineRule="auto"/>
        <w:rPr>
          <w:rFonts w:hint="eastAsia" w:ascii="宋体" w:hAnsi="宋体" w:cs="Courier New"/>
          <w:sz w:val="24"/>
          <w:szCs w:val="24"/>
        </w:rPr>
      </w:pPr>
      <w:r>
        <w:rPr>
          <w:rFonts w:hint="eastAsia" w:ascii="宋体" w:hAnsi="宋体" w:cs="Courier New"/>
          <w:sz w:val="24"/>
          <w:szCs w:val="24"/>
        </w:rPr>
        <w:t xml:space="preserve">（1）项目初验</w:t>
      </w:r>
      <w:r/>
    </w:p>
    <w:p>
      <w:pPr>
        <w:ind w:firstLine="480"/>
        <w:spacing w:line="360" w:lineRule="auto"/>
        <w:rPr>
          <w:rFonts w:hint="eastAsia" w:ascii="宋体" w:hAnsi="宋体" w:cs="Courier New"/>
          <w:sz w:val="24"/>
          <w:szCs w:val="24"/>
        </w:rPr>
      </w:pPr>
      <w:r>
        <w:rPr>
          <w:rFonts w:hint="eastAsia" w:ascii="宋体" w:hAnsi="宋体" w:cs="Courier New"/>
          <w:sz w:val="24"/>
          <w:szCs w:val="24"/>
        </w:rPr>
        <w:t xml:space="preserve">项目按合同要求完成所有软件功能开发后进行初验，项目初验内容主要包括：</w:t>
      </w:r>
      <w:r/>
    </w:p>
    <w:p>
      <w:pPr>
        <w:ind w:firstLine="480"/>
        <w:spacing w:line="360" w:lineRule="auto"/>
        <w:rPr>
          <w:rFonts w:hint="eastAsia" w:ascii="宋体" w:hAnsi="宋体" w:cs="Courier New"/>
          <w:sz w:val="24"/>
          <w:szCs w:val="24"/>
        </w:rPr>
      </w:pPr>
      <w:r>
        <w:rPr>
          <w:rFonts w:hint="eastAsia" w:ascii="宋体" w:hAnsi="宋体" w:cs="Courier New"/>
          <w:sz w:val="24"/>
          <w:szCs w:val="24"/>
        </w:rPr>
        <w:t xml:space="preserve">1）所有软件按照合同要求完成所有功能模块开发；</w:t>
      </w:r>
      <w:r/>
    </w:p>
    <w:p>
      <w:pPr>
        <w:ind w:firstLine="480"/>
        <w:spacing w:line="360" w:lineRule="auto"/>
        <w:rPr>
          <w:rFonts w:hint="eastAsia" w:ascii="宋体" w:hAnsi="宋体" w:cs="Courier New"/>
          <w:sz w:val="24"/>
          <w:szCs w:val="24"/>
        </w:rPr>
      </w:pPr>
      <w:r>
        <w:rPr>
          <w:rFonts w:hint="eastAsia" w:ascii="宋体" w:hAnsi="宋体" w:cs="Courier New"/>
          <w:sz w:val="24"/>
          <w:szCs w:val="24"/>
        </w:rPr>
        <w:t xml:space="preserve">2）所有软件功能模块完成内部测试。</w:t>
      </w:r>
      <w:r/>
    </w:p>
    <w:p>
      <w:pPr>
        <w:ind w:firstLine="480"/>
        <w:spacing w:line="360" w:lineRule="auto"/>
        <w:rPr>
          <w:rFonts w:hint="eastAsia" w:ascii="宋体" w:hAnsi="宋体" w:cs="Courier New"/>
          <w:sz w:val="24"/>
          <w:szCs w:val="24"/>
        </w:rPr>
      </w:pPr>
      <w:r>
        <w:rPr>
          <w:rFonts w:hint="eastAsia" w:ascii="宋体" w:hAnsi="宋体" w:cs="Courier New"/>
          <w:sz w:val="24"/>
          <w:szCs w:val="24"/>
        </w:rPr>
        <w:t xml:space="preserve">（2）项目终验</w:t>
      </w:r>
      <w:r/>
    </w:p>
    <w:p>
      <w:pPr>
        <w:ind w:firstLine="480"/>
        <w:spacing w:line="360" w:lineRule="auto"/>
        <w:rPr>
          <w:rFonts w:hint="eastAsia" w:ascii="宋体" w:hAnsi="宋体" w:cs="Courier New"/>
          <w:sz w:val="24"/>
          <w:szCs w:val="24"/>
        </w:rPr>
      </w:pPr>
      <w:r>
        <w:rPr>
          <w:rFonts w:hint="eastAsia" w:ascii="宋体" w:hAnsi="宋体" w:cs="Courier New"/>
          <w:sz w:val="24"/>
          <w:szCs w:val="24"/>
        </w:rPr>
        <w:t xml:space="preserve">初验通过并上线试运行三个月后，进行项目终验。</w:t>
      </w:r>
      <w:r/>
    </w:p>
    <w:p>
      <w:pPr>
        <w:ind w:firstLine="480"/>
        <w:spacing w:line="360" w:lineRule="auto"/>
        <w:rPr>
          <w:rFonts w:hint="eastAsia" w:ascii="宋体" w:hAnsi="宋体" w:cs="Courier New"/>
          <w:sz w:val="24"/>
          <w:szCs w:val="24"/>
        </w:rPr>
      </w:pPr>
      <w:r>
        <w:rPr>
          <w:rFonts w:hint="eastAsia" w:ascii="宋体" w:hAnsi="宋体" w:cs="Courier New"/>
          <w:sz w:val="24"/>
          <w:szCs w:val="24"/>
        </w:rPr>
        <w:t xml:space="preserve">试运行期间，中标人需认真进行试运行日志记录。试运行期过程中没有出现重大问题或故障方可进行项目终验，若出现重大问题或故障，待重大问题或故障解决后进行终验。</w:t>
      </w:r>
      <w:r/>
    </w:p>
    <w:p>
      <w:pPr>
        <w:ind w:firstLine="482"/>
        <w:spacing w:line="360" w:lineRule="auto"/>
        <w:rPr>
          <w:rFonts w:hint="eastAsia" w:ascii="宋体" w:hAnsi="宋体" w:cs="宋体"/>
          <w:b/>
          <w:sz w:val="24"/>
        </w:rPr>
      </w:pPr>
      <w:r>
        <w:rPr>
          <w:rFonts w:hint="eastAsia" w:ascii="宋体" w:hAnsi="宋体" w:cs="宋体"/>
          <w:b/>
          <w:sz w:val="24"/>
        </w:rPr>
        <w:t xml:space="preserve">4、项目验收要求</w:t>
      </w:r>
      <w:r/>
    </w:p>
    <w:p>
      <w:pPr>
        <w:ind w:firstLine="482"/>
        <w:spacing w:line="360" w:lineRule="auto"/>
        <w:rPr>
          <w:rFonts w:hint="eastAsia" w:ascii="宋体" w:hAnsi="宋体" w:cs="宋体"/>
          <w:bCs/>
          <w:sz w:val="24"/>
        </w:rPr>
      </w:pPr>
      <w:r>
        <w:rPr>
          <w:rFonts w:hint="eastAsia" w:ascii="宋体" w:hAnsi="宋体" w:cs="宋体"/>
          <w:bCs/>
          <w:sz w:val="24"/>
        </w:rPr>
        <w:t xml:space="preserve">（1）采购人将根据《江苏省财政厅关于印发&lt;江苏省政府采购履约验收管理办法&gt;的通知》（苏财规〔2024〕7号）相关要求，组织项目履约验收基本工作。</w:t>
      </w:r>
      <w:r/>
    </w:p>
    <w:p>
      <w:pPr>
        <w:ind w:firstLine="482"/>
        <w:spacing w:line="360" w:lineRule="auto"/>
        <w:rPr>
          <w:rFonts w:hint="eastAsia" w:ascii="宋体" w:hAnsi="宋体" w:cs="宋体"/>
          <w:bCs/>
          <w:sz w:val="24"/>
        </w:rPr>
      </w:pPr>
      <w:r>
        <w:rPr>
          <w:rFonts w:hint="eastAsia" w:ascii="宋体" w:hAnsi="宋体" w:cs="宋体"/>
          <w:bCs/>
          <w:sz w:val="24"/>
        </w:rPr>
        <w:t xml:space="preserve">（2）采购文件、响应文件、政府采购合同等是履约验收工作的重要依据。在政府采购合同约定的履行验收条件达到时，成交供应商可以主动联系采购人启动履约验收工作，采购人组织专家开展项目验收，成交供应商应根据采购人指定验收单位的要求参加项目验收，并予以积极配合；</w:t>
      </w:r>
      <w:r/>
    </w:p>
    <w:p>
      <w:pPr>
        <w:ind w:firstLine="482"/>
        <w:spacing w:line="360" w:lineRule="auto"/>
        <w:rPr>
          <w:rFonts w:hint="eastAsia" w:ascii="宋体" w:hAnsi="宋体" w:cs="宋体"/>
          <w:bCs/>
          <w:sz w:val="24"/>
        </w:rPr>
      </w:pPr>
      <w:r>
        <w:rPr>
          <w:rFonts w:hint="eastAsia" w:ascii="宋体" w:hAnsi="宋体" w:cs="宋体"/>
          <w:bCs/>
          <w:sz w:val="24"/>
        </w:rPr>
        <w:t xml:space="preserve">（3）采购人在组织履约验收前，将根据项目特点制定验收方案，明确履约验收的时间、方式、程序等内容。成交供应商应根据验收方案内容做好相应配合工作。</w:t>
      </w:r>
      <w:r/>
    </w:p>
    <w:p>
      <w:pPr>
        <w:ind w:firstLine="482"/>
        <w:spacing w:line="360" w:lineRule="auto"/>
        <w:rPr>
          <w:rFonts w:hint="eastAsia" w:ascii="宋体" w:hAnsi="宋体" w:cs="宋体"/>
          <w:bCs/>
          <w:sz w:val="24"/>
        </w:rPr>
      </w:pPr>
      <w:r>
        <w:rPr>
          <w:rFonts w:hint="eastAsia" w:ascii="宋体" w:hAnsi="宋体" w:cs="宋体"/>
          <w:bCs/>
          <w:sz w:val="24"/>
        </w:rPr>
        <w:t xml:space="preserve">（4）采购人将按照验收标准要求组织验收，验收内容和标准至少包括服务质量、用户满意度、服务过程文档资料、数据准确性等内容。</w:t>
      </w:r>
      <w:r/>
    </w:p>
    <w:p>
      <w:pPr>
        <w:ind w:firstLine="482"/>
        <w:spacing w:line="360" w:lineRule="auto"/>
        <w:rPr>
          <w:rFonts w:hint="eastAsia" w:ascii="宋体" w:hAnsi="宋体" w:cs="宋体"/>
          <w:bCs/>
          <w:sz w:val="24"/>
        </w:rPr>
      </w:pPr>
      <w:r>
        <w:rPr>
          <w:rFonts w:hint="eastAsia" w:ascii="宋体" w:hAnsi="宋体" w:cs="宋体"/>
          <w:bCs/>
          <w:sz w:val="24"/>
        </w:rPr>
        <w:t xml:space="preserve">（5）成交供应商提交的项目成果质量不合格的，应负责无偿予以重做或者采取补救措施，以达到质量要求。</w:t>
      </w:r>
      <w:r/>
    </w:p>
    <w:p>
      <w:pPr>
        <w:ind w:firstLine="482"/>
        <w:spacing w:line="360" w:lineRule="auto"/>
        <w:rPr>
          <w:rFonts w:hint="eastAsia" w:ascii="宋体" w:hAnsi="宋体" w:cs="宋体"/>
          <w:bCs/>
          <w:sz w:val="24"/>
        </w:rPr>
      </w:pPr>
      <w:r>
        <w:rPr>
          <w:rFonts w:hint="eastAsia" w:ascii="宋体" w:hAnsi="宋体" w:cs="宋体"/>
          <w:bCs/>
          <w:sz w:val="24"/>
        </w:rPr>
        <w:t xml:space="preserve">（6）成交供应商在项目通过验收后应该根据合同要求向采购人交付全部项目成果。</w:t>
      </w:r>
      <w:r/>
    </w:p>
    <w:p>
      <w:pPr>
        <w:jc w:val="center"/>
        <w:spacing w:before="120" w:after="120"/>
        <w:rPr>
          <w:rFonts w:hint="eastAsia" w:ascii="宋体" w:hAnsi="宋体" w:cs="Courier New"/>
          <w:sz w:val="24"/>
          <w:szCs w:val="24"/>
          <w:highlight w:val="yellow"/>
          <w:lang w:val="en-US" w:eastAsia="zh-CN"/>
        </w:rPr>
      </w:pPr>
      <w:r>
        <w:rPr>
          <w:rFonts w:hint="eastAsia" w:ascii="宋体" w:hAnsi="宋体" w:cs="Courier New"/>
          <w:sz w:val="24"/>
          <w:szCs w:val="24"/>
          <w:highlight w:val="yellow"/>
          <w:lang w:val="en-US" w:eastAsia="zh-CN"/>
        </w:rPr>
      </w:r>
      <w:r/>
    </w:p>
    <w:p>
      <w:pPr>
        <w:jc w:val="center"/>
        <w:spacing w:before="120" w:after="120"/>
        <w:rPr>
          <w:rFonts w:hint="eastAsia" w:ascii="宋体" w:hAnsi="宋体" w:cs="Courier New"/>
          <w:sz w:val="24"/>
          <w:szCs w:val="24"/>
          <w:highlight w:val="yellow"/>
          <w:lang w:val="en-US" w:eastAsia="zh-CN"/>
        </w:rPr>
      </w:pPr>
      <w:r>
        <w:rPr>
          <w:rFonts w:hint="eastAsia" w:ascii="宋体" w:hAnsi="宋体" w:cs="Courier New"/>
          <w:sz w:val="24"/>
          <w:szCs w:val="24"/>
          <w:highlight w:val="yellow"/>
          <w:lang w:val="en-US" w:eastAsia="zh-CN"/>
        </w:rPr>
      </w:r>
      <w:r/>
    </w:p>
    <w:p>
      <w:pPr>
        <w:jc w:val="center"/>
        <w:spacing w:before="120" w:after="120"/>
        <w:rPr>
          <w:rFonts w:hint="eastAsia" w:ascii="黑体" w:hAnsi="Courier New" w:eastAsia="黑体" w:cs="Courier New"/>
          <w:bCs/>
          <w:sz w:val="44"/>
          <w:szCs w:val="21"/>
          <w:highlight w:val="none"/>
        </w:rPr>
      </w:pPr>
      <w:r>
        <w:rPr>
          <w:rFonts w:hint="eastAsia" w:ascii="宋体" w:hAnsi="宋体" w:cs="Courier New"/>
          <w:sz w:val="24"/>
          <w:szCs w:val="24"/>
          <w:lang w:val="en-US" w:eastAsia="zh-CN"/>
        </w:rPr>
        <w:t xml:space="preserve">                 </w:t>
      </w:r>
      <w:r>
        <w:rPr>
          <w:rFonts w:ascii="宋体" w:hAnsi="宋体" w:cs="Courier New"/>
          <w:sz w:val="24"/>
          <w:szCs w:val="24"/>
        </w:rPr>
        <w:br w:type="page" w:clear="all"/>
      </w:r>
      <w:r>
        <w:rPr>
          <w:rFonts w:hint="eastAsia" w:ascii="黑体" w:eastAsia="黑体"/>
          <w:bCs/>
          <w:sz w:val="44"/>
          <w:szCs w:val="28"/>
          <w:highlight w:val="none"/>
        </w:rPr>
        <w:t xml:space="preserve">第四章  </w:t>
      </w:r>
      <w:bookmarkEnd w:id="159"/>
      <w:r>
        <w:rPr>
          <w:rFonts w:hint="eastAsia" w:ascii="黑体" w:hAnsi="Courier New" w:eastAsia="黑体" w:cs="Courier New"/>
          <w:bCs/>
          <w:sz w:val="44"/>
          <w:szCs w:val="21"/>
          <w:highlight w:val="none"/>
        </w:rPr>
        <w:t xml:space="preserve">采购需求</w:t>
      </w:r>
      <w:bookmarkEnd w:id="160"/>
      <w:r/>
      <w:bookmarkEnd w:id="161"/>
      <w:r/>
      <w:bookmarkEnd w:id="162"/>
      <w:r/>
      <w:bookmarkStart w:id="165" w:name="_Toc49090575"/>
      <w:r/>
      <w:bookmarkStart w:id="166" w:name="_Toc26554093"/>
      <w:r/>
      <w:r/>
    </w:p>
    <w:p>
      <w:pPr>
        <w:spacing w:before="120" w:after="120" w:line="0" w:lineRule="atLeast"/>
        <w:rPr>
          <w:rFonts w:hint="eastAsia" w:ascii="宋体" w:hAnsi="Courier New" w:cs="Courier New"/>
          <w:sz w:val="24"/>
          <w:szCs w:val="24"/>
          <w:highlight w:val="none"/>
        </w:rPr>
      </w:pPr>
      <w:r>
        <w:rPr>
          <w:rFonts w:hint="eastAsia" w:ascii="宋体" w:hAnsi="Courier New" w:cs="Courier New"/>
          <w:sz w:val="24"/>
          <w:szCs w:val="24"/>
          <w:highlight w:val="none"/>
        </w:rPr>
        <w:t xml:space="preserve">项目属性：服务类项目</w:t>
      </w:r>
      <w:r/>
    </w:p>
    <w:p>
      <w:pPr>
        <w:ind w:firstLine="482"/>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一、项目背景</w:t>
      </w:r>
      <w:r/>
    </w:p>
    <w:p>
      <w:pPr>
        <w:ind w:firstLine="482"/>
        <w:spacing w:line="360" w:lineRule="auto"/>
        <w:rPr>
          <w:rFonts w:hint="eastAsia" w:ascii="宋体" w:hAnsi="宋体"/>
          <w:sz w:val="24"/>
        </w:rPr>
      </w:pPr>
      <w:r>
        <w:rPr>
          <w:rFonts w:hint="eastAsia" w:ascii="宋体" w:hAnsi="宋体"/>
          <w:sz w:val="24"/>
        </w:rPr>
        <w:t xml:space="preserve">苏州市吴江区作为推进社会治理现代化、提升政务服务效能和服务民生水平的重要区域，始终坚持以人民为中心的发展思想，持续探索运用数字化、智能化手段提升城市治理能力。12345便民热线是党委政府联系群众、服务群众、回应群众诉求的重要渠道，也是发现民生问题、研判社会治理风险、优化公共服务供给的重要数据来源。近年来，吴江区依托省“12345”一体化平台和区级相关业务平台，已积累大量热线工单数据，涵盖诉求时间、诉求内容、处办部门、诉求类型等多类信息，为开展热线数据治理和智能分析奠定了良好基础。</w:t>
      </w:r>
      <w:r/>
    </w:p>
    <w:p>
      <w:pPr>
        <w:ind w:firstLine="482"/>
        <w:spacing w:line="360" w:lineRule="auto"/>
        <w:rPr>
          <w:rFonts w:hint="eastAsia" w:ascii="宋体" w:hAnsi="宋体"/>
          <w:sz w:val="24"/>
        </w:rPr>
      </w:pPr>
      <w:r>
        <w:rPr>
          <w:rFonts w:hint="eastAsia" w:ascii="宋体" w:hAnsi="宋体"/>
          <w:sz w:val="24"/>
        </w:rPr>
        <w:t xml:space="preserve">但从实际运行情况看，当前吴江区12345热线数据分析和预警工作仍存</w:t>
      </w:r>
      <w:r>
        <w:rPr>
          <w:rFonts w:hint="eastAsia" w:ascii="宋体" w:hAnsi="宋体"/>
          <w:sz w:val="24"/>
        </w:rPr>
        <w:t xml:space="preserve">在一定短板。一是数据分析较多依赖人工统计，月度分析、专题研判等工作耗时较长，难以及时捕捉突发性、聚集性和苗头性诉求；二是分析维度相对单一，现有工作主要侧重于基础归类和数量统计，缺少对诉求趋势、热点问题、重复投诉、区域高发、关联主体等方面的深度挖掘；三是空间分析能力不足，热线工单中的地址、区域、事件类型等信息尚未充分结构化，难以直观反映诉求在区镇、街道、村社区、小区、商圈等空间范围内的聚集态势；四是预警时效相对滞后，部分季节性、周期性、高风险诉求主要依靠人工经验判断，难以形成及时、精准、可持续的主动预警机制。</w:t>
      </w:r>
      <w:r/>
    </w:p>
    <w:p>
      <w:pPr>
        <w:ind w:firstLine="482"/>
        <w:spacing w:line="360" w:lineRule="auto"/>
        <w:rPr>
          <w:rFonts w:hint="eastAsia" w:ascii="宋体" w:hAnsi="宋体"/>
          <w:sz w:val="24"/>
        </w:rPr>
      </w:pPr>
      <w:r>
        <w:rPr>
          <w:rFonts w:hint="eastAsia" w:ascii="宋体" w:hAnsi="宋体"/>
          <w:sz w:val="24"/>
        </w:rPr>
        <w:t xml:space="preserve">当前，人工智能、大数据、自然语言处理、时空地理信息等技术快速发展，为热线工</w:t>
      </w:r>
      <w:r>
        <w:rPr>
          <w:rFonts w:hint="eastAsia" w:ascii="宋体" w:hAnsi="宋体"/>
          <w:sz w:val="24"/>
        </w:rPr>
        <w:t xml:space="preserve">单智能分析、城市运行态势感知和民生诉求主动治理提供了新的技术支撑。本项目严格对标《国务院办公厅关于进一步规范和提升12345热线服务的意见》、《国务院关于加强数字政府建设的指导意见》、《江苏省12345热线条例》及苏州市、吴江区“人工智能+”创新发展相关政策文件要求，立足区域城市治理和民生服务实际，依托人工智能、大数据、时空分析等前沿技术，搭建专业化民声感知AI分析系统。通过深度挖掘民生诉求数据价值，转变传统被动处置的工作模式，构建“未诉先防、未诉先办”的新型治理机制，赋能数字政府建设与城市治理现代化升级。</w:t>
      </w:r>
      <w:r/>
    </w:p>
    <w:p>
      <w:pPr>
        <w:ind w:firstLine="482"/>
        <w:spacing w:line="360" w:lineRule="auto"/>
        <w:widowControl/>
        <w:rPr>
          <w:rFonts w:hint="eastAsia" w:ascii="宋体" w:hAnsi="宋体"/>
          <w:b/>
          <w:bCs/>
          <w:sz w:val="24"/>
        </w:rPr>
      </w:pPr>
      <w:r>
        <w:rPr>
          <w:rFonts w:hint="eastAsia" w:ascii="宋体" w:hAnsi="宋体"/>
          <w:b/>
          <w:bCs/>
          <w:sz w:val="24"/>
        </w:rPr>
        <w:t xml:space="preserve">二、项目建设需求</w:t>
      </w:r>
      <w:r/>
    </w:p>
    <w:p>
      <w:pPr>
        <w:ind w:firstLine="482"/>
        <w:spacing w:line="360" w:lineRule="auto"/>
        <w:rPr>
          <w:rFonts w:hint="eastAsia" w:ascii="宋体" w:hAnsi="宋体" w:cs="宋体"/>
          <w:bCs/>
          <w:sz w:val="24"/>
        </w:rPr>
      </w:pPr>
      <w:r>
        <w:rPr>
          <w:rFonts w:hint="eastAsia" w:ascii="宋体" w:hAnsi="宋体"/>
          <w:sz w:val="24"/>
        </w:rPr>
        <w:t xml:space="preserve">本项目依托吴江区12345热线工单数据和相关民生诉求数据，综合运用人工智能、大数据分析、自然语言处理、时空地理信息、可视化分析等技术，构建面</w:t>
      </w:r>
      <w:r>
        <w:rPr>
          <w:rFonts w:hint="eastAsia" w:ascii="宋体" w:hAnsi="宋体" w:cs="宋体"/>
          <w:bCs/>
          <w:sz w:val="24"/>
        </w:rPr>
        <w:t xml:space="preserve">向热线治理场景的智能分析和主动预警平台，</w:t>
      </w:r>
      <w:r>
        <w:rPr>
          <w:rFonts w:ascii="宋体" w:hAnsi="宋体" w:cs="宋体"/>
          <w:bCs/>
          <w:sz w:val="24"/>
        </w:rPr>
        <w:t xml:space="preserve">推动民生治理从“被动受理、事后处置”向“主动预判、源头治理”转型升级。通过智能化手段精准识别区域民生热点、高频问题、潜在风险，定位问题根源、研判发展趋势</w:t>
      </w:r>
      <w:r>
        <w:rPr>
          <w:rFonts w:hint="eastAsia" w:ascii="宋体" w:hAnsi="宋体" w:cs="宋体"/>
          <w:bCs/>
          <w:sz w:val="24"/>
        </w:rPr>
        <w:t xml:space="preserve">，全面提升热线数据辅助决策和社会治理支撑能力。</w:t>
      </w:r>
      <w:r/>
    </w:p>
    <w:p>
      <w:pPr>
        <w:ind w:firstLine="482"/>
        <w:spacing w:line="360" w:lineRule="auto"/>
        <w:rPr>
          <w:rFonts w:hint="eastAsia" w:ascii="宋体" w:hAnsi="宋体" w:cs="宋体"/>
          <w:b/>
          <w:sz w:val="24"/>
        </w:rPr>
      </w:pPr>
      <w:r>
        <w:rPr>
          <w:rFonts w:hint="eastAsia" w:ascii="宋体" w:hAnsi="宋体" w:cs="宋体"/>
          <w:b/>
          <w:sz w:val="24"/>
        </w:rPr>
        <w:t xml:space="preserve">（一）系统功能需求</w:t>
      </w:r>
      <w:r/>
    </w:p>
    <w:p>
      <w:pPr>
        <w:ind w:firstLine="480"/>
        <w:spacing w:line="360" w:lineRule="auto"/>
        <w:rPr>
          <w:rFonts w:hint="eastAsia" w:ascii="宋体" w:hAnsi="宋体" w:cs="宋体"/>
          <w:b/>
          <w:sz w:val="24"/>
        </w:rPr>
      </w:pPr>
      <w:r>
        <w:rPr>
          <w:rFonts w:hint="eastAsia" w:ascii="宋体" w:hAnsi="宋体" w:cs="宋体"/>
          <w:b/>
          <w:sz w:val="24"/>
        </w:rPr>
        <w:t xml:space="preserve">1、构建工单数据汇聚入库能力</w:t>
      </w:r>
      <w:r/>
    </w:p>
    <w:p>
      <w:pPr>
        <w:ind w:firstLine="482"/>
        <w:spacing w:line="360" w:lineRule="auto"/>
        <w:rPr>
          <w:rFonts w:hint="eastAsia" w:ascii="宋体" w:hAnsi="宋体" w:cs="宋体"/>
          <w:bCs/>
          <w:sz w:val="24"/>
        </w:rPr>
      </w:pPr>
      <w:r>
        <w:rPr>
          <w:rFonts w:ascii="宋体" w:hAnsi="宋体" w:cs="宋体"/>
          <w:bCs/>
          <w:sz w:val="24"/>
        </w:rPr>
        <w:t xml:space="preserve">实现多渠道民生工单统一收纳、标准化处理、全过程留痕管理，形成统一完整民生诉求数据库，支撑后续全维度分析研判工作。</w:t>
      </w:r>
      <w:r/>
    </w:p>
    <w:p>
      <w:pPr>
        <w:ind w:firstLine="480"/>
        <w:spacing w:line="360" w:lineRule="auto"/>
        <w:rPr>
          <w:rFonts w:hint="eastAsia" w:ascii="宋体" w:hAnsi="宋体" w:cs="宋体"/>
          <w:bCs/>
          <w:sz w:val="24"/>
        </w:rPr>
      </w:pPr>
      <w:r>
        <w:rPr>
          <w:rFonts w:hint="eastAsia" w:ascii="宋体" w:hAnsi="宋体" w:cs="宋体"/>
          <w:bCs/>
          <w:sz w:val="24"/>
        </w:rPr>
        <w:t xml:space="preserve">1.1工单自动接入</w:t>
      </w:r>
      <w:r/>
    </w:p>
    <w:p>
      <w:pPr>
        <w:ind w:firstLine="480"/>
        <w:spacing w:line="360" w:lineRule="auto"/>
        <w:rPr>
          <w:rFonts w:hint="eastAsia" w:ascii="宋体" w:hAnsi="宋体" w:cs="宋体"/>
          <w:bCs/>
          <w:sz w:val="24"/>
        </w:rPr>
      </w:pPr>
      <w:r>
        <w:rPr>
          <w:rFonts w:ascii="宋体" w:hAnsi="宋体" w:cs="宋体"/>
          <w:bCs/>
          <w:sz w:val="24"/>
        </w:rPr>
        <w:t xml:space="preserve">打通政务数据共享通道，自动获取省级12345平台回流工单；搭建专线对接区级综合指挥平台，实现平台工单稳定、实时同步归集。</w:t>
      </w:r>
      <w:r/>
    </w:p>
    <w:p>
      <w:pPr>
        <w:ind w:firstLine="480"/>
        <w:spacing w:line="360" w:lineRule="auto"/>
        <w:rPr>
          <w:rFonts w:hint="eastAsia" w:ascii="宋体" w:hAnsi="宋体" w:cs="宋体"/>
          <w:bCs/>
          <w:sz w:val="24"/>
        </w:rPr>
      </w:pPr>
      <w:r>
        <w:rPr>
          <w:rFonts w:hint="eastAsia" w:ascii="宋体" w:hAnsi="宋体" w:cs="宋体"/>
          <w:bCs/>
          <w:sz w:val="24"/>
        </w:rPr>
        <w:t xml:space="preserve">1.2工单手动入库</w:t>
      </w:r>
      <w:r/>
    </w:p>
    <w:p>
      <w:pPr>
        <w:ind w:firstLine="480"/>
        <w:spacing w:line="360" w:lineRule="auto"/>
        <w:rPr>
          <w:rFonts w:hint="eastAsia" w:ascii="宋体" w:hAnsi="宋体" w:cs="宋体"/>
          <w:bCs/>
          <w:sz w:val="24"/>
        </w:rPr>
      </w:pPr>
      <w:r>
        <w:rPr>
          <w:rFonts w:ascii="宋体" w:hAnsi="宋体" w:cs="宋体"/>
          <w:bCs/>
          <w:sz w:val="24"/>
        </w:rPr>
        <w:t xml:space="preserve">提供标准化工单表格导入功能，设置独立文件上传操作页面，支持工作人员批量上传工单台账完成数据录入，满足临时补录、历史台账导入等特殊业务场景。</w:t>
      </w:r>
      <w:r/>
    </w:p>
    <w:p>
      <w:pPr>
        <w:ind w:firstLine="480"/>
        <w:spacing w:line="360" w:lineRule="auto"/>
        <w:rPr>
          <w:rFonts w:hint="eastAsia" w:ascii="宋体" w:hAnsi="宋体" w:cs="宋体"/>
          <w:b/>
          <w:sz w:val="24"/>
        </w:rPr>
      </w:pPr>
      <w:r>
        <w:rPr>
          <w:rFonts w:hint="eastAsia" w:ascii="宋体" w:hAnsi="宋体" w:cs="宋体"/>
          <w:b/>
          <w:sz w:val="24"/>
        </w:rPr>
        <w:t xml:space="preserve">2、构建工单地理标签生成和空间落图能力</w:t>
      </w:r>
      <w:r/>
    </w:p>
    <w:p>
      <w:pPr>
        <w:ind w:firstLine="480"/>
        <w:spacing w:line="360" w:lineRule="auto"/>
        <w:rPr>
          <w:rFonts w:hint="eastAsia" w:ascii="宋体" w:hAnsi="宋体" w:cs="宋体"/>
          <w:bCs/>
          <w:sz w:val="24"/>
        </w:rPr>
      </w:pPr>
      <w:r>
        <w:rPr>
          <w:rFonts w:hint="eastAsia" w:ascii="宋体" w:hAnsi="宋体" w:cs="宋体"/>
          <w:bCs/>
          <w:sz w:val="24"/>
        </w:rPr>
        <w:t xml:space="preserve">对工单诉求内容中的地址、区域、事件类型等信息进行智能提取和标准化处理，形成“诉求—位置—事件”关联关系，实现工单空间化、标签化、结构化管理。</w:t>
      </w:r>
      <w:r/>
    </w:p>
    <w:p>
      <w:pPr>
        <w:ind w:firstLine="480"/>
        <w:spacing w:line="360" w:lineRule="auto"/>
        <w:rPr>
          <w:rFonts w:hint="eastAsia" w:ascii="宋体" w:hAnsi="宋体" w:cs="宋体"/>
          <w:bCs/>
          <w:sz w:val="24"/>
        </w:rPr>
      </w:pPr>
      <w:r>
        <w:rPr>
          <w:rFonts w:hint="eastAsia" w:ascii="宋体" w:hAnsi="宋体" w:cs="宋体"/>
          <w:bCs/>
          <w:sz w:val="24"/>
        </w:rPr>
        <w:t xml:space="preserve">2.1地理标签生成</w:t>
      </w:r>
      <w:r/>
    </w:p>
    <w:p>
      <w:pPr>
        <w:ind w:firstLine="480"/>
        <w:spacing w:line="360" w:lineRule="auto"/>
        <w:rPr>
          <w:rFonts w:hint="eastAsia" w:ascii="宋体" w:hAnsi="宋体" w:cs="宋体"/>
          <w:bCs/>
          <w:sz w:val="24"/>
        </w:rPr>
      </w:pPr>
      <w:r>
        <w:rPr>
          <w:rFonts w:ascii="宋体" w:hAnsi="宋体" w:cs="宋体"/>
          <w:bCs/>
          <w:sz w:val="24"/>
        </w:rPr>
        <w:t xml:space="preserve">依托工单原文内容，自动规范梳理事发属地、诉求事项等统一标签，完成工单内容标准化归类。</w:t>
      </w:r>
      <w:r/>
    </w:p>
    <w:p>
      <w:pPr>
        <w:ind w:firstLine="480"/>
        <w:spacing w:line="360" w:lineRule="auto"/>
        <w:rPr>
          <w:rFonts w:hint="eastAsia" w:ascii="宋体" w:hAnsi="宋体" w:cs="宋体"/>
          <w:bCs/>
          <w:sz w:val="24"/>
        </w:rPr>
      </w:pPr>
      <w:r>
        <w:rPr>
          <w:rFonts w:hint="eastAsia" w:ascii="宋体" w:hAnsi="宋体" w:cs="宋体"/>
          <w:bCs/>
          <w:sz w:val="24"/>
        </w:rPr>
        <w:t xml:space="preserve">2.2地址匹配与坐标关联</w:t>
      </w:r>
      <w:r/>
    </w:p>
    <w:p>
      <w:pPr>
        <w:ind w:firstLine="480"/>
        <w:spacing w:line="360" w:lineRule="auto"/>
        <w:rPr>
          <w:rFonts w:hint="eastAsia" w:ascii="宋体" w:hAnsi="宋体" w:cs="宋体"/>
          <w:bCs/>
          <w:sz w:val="24"/>
        </w:rPr>
      </w:pPr>
      <w:r>
        <w:rPr>
          <w:rFonts w:hint="eastAsia" w:ascii="宋体" w:hAnsi="宋体" w:cs="宋体"/>
          <w:bCs/>
          <w:sz w:val="24"/>
        </w:rPr>
        <w:t xml:space="preserve">搭建吴江区全域多级地名地址库，支持工单地址智能比对、容错地理编码并判定可信度，绑定坐标与区划标签，形成工单空间关联数据集。</w:t>
      </w:r>
      <w:r/>
    </w:p>
    <w:p>
      <w:pPr>
        <w:ind w:firstLine="480"/>
        <w:spacing w:line="360" w:lineRule="auto"/>
        <w:rPr>
          <w:rFonts w:hint="eastAsia" w:ascii="宋体" w:hAnsi="宋体" w:cs="宋体"/>
          <w:bCs/>
          <w:sz w:val="24"/>
        </w:rPr>
      </w:pPr>
      <w:r>
        <w:rPr>
          <w:rFonts w:hint="eastAsia" w:ascii="宋体" w:hAnsi="宋体" w:cs="宋体"/>
          <w:bCs/>
          <w:sz w:val="24"/>
        </w:rPr>
        <w:t xml:space="preserve">2.3多维精细化打标</w:t>
      </w:r>
      <w:r/>
    </w:p>
    <w:p>
      <w:pPr>
        <w:ind w:firstLine="480"/>
        <w:spacing w:line="360" w:lineRule="auto"/>
        <w:rPr>
          <w:rFonts w:hint="eastAsia" w:ascii="宋体" w:hAnsi="宋体" w:cs="宋体"/>
          <w:bCs/>
          <w:sz w:val="24"/>
        </w:rPr>
      </w:pPr>
      <w:r>
        <w:rPr>
          <w:rFonts w:hint="eastAsia" w:ascii="宋体" w:hAnsi="宋体" w:cs="宋体"/>
          <w:bCs/>
          <w:sz w:val="24"/>
        </w:rPr>
        <w:t xml:space="preserve">需支持瞬间阅读长篇或碎片化的工单内容，自动进行业务归属、紧急程度、诉求类型等多维度的精准标签化。</w:t>
      </w:r>
      <w:r/>
    </w:p>
    <w:p>
      <w:pPr>
        <w:ind w:firstLine="480"/>
        <w:spacing w:line="360" w:lineRule="auto"/>
        <w:rPr>
          <w:rFonts w:hint="eastAsia" w:ascii="宋体" w:hAnsi="宋体" w:cs="宋体"/>
          <w:bCs/>
          <w:sz w:val="24"/>
        </w:rPr>
      </w:pPr>
      <w:r>
        <w:rPr>
          <w:rFonts w:hint="eastAsia" w:ascii="宋体" w:hAnsi="宋体" w:cs="宋体"/>
          <w:bCs/>
          <w:sz w:val="24"/>
        </w:rPr>
        <w:t xml:space="preserve">2.4标签扩展</w:t>
      </w:r>
      <w:r/>
    </w:p>
    <w:p>
      <w:pPr>
        <w:ind w:firstLine="480"/>
        <w:spacing w:line="360" w:lineRule="auto"/>
        <w:rPr>
          <w:rFonts w:hint="eastAsia" w:ascii="宋体" w:hAnsi="宋体" w:cs="宋体"/>
          <w:bCs/>
          <w:sz w:val="24"/>
        </w:rPr>
      </w:pPr>
      <w:r>
        <w:rPr>
          <w:rFonts w:ascii="宋体" w:hAnsi="宋体" w:cs="宋体"/>
          <w:bCs/>
          <w:sz w:val="24"/>
        </w:rPr>
        <w:t xml:space="preserve">支持根据阶段性治理工作新增、调整分类标签，适配行业政策、专项整治工作更新需求</w:t>
      </w:r>
      <w:r>
        <w:rPr>
          <w:rFonts w:hint="eastAsia" w:ascii="宋体" w:hAnsi="宋体" w:cs="宋体"/>
          <w:bCs/>
          <w:sz w:val="24"/>
        </w:rPr>
        <w:t xml:space="preserve">。</w:t>
      </w:r>
      <w:r/>
    </w:p>
    <w:p>
      <w:pPr>
        <w:ind w:firstLine="480"/>
        <w:spacing w:line="360" w:lineRule="auto"/>
        <w:rPr>
          <w:rFonts w:hint="eastAsia" w:ascii="宋体" w:hAnsi="宋体" w:cs="宋体"/>
          <w:b/>
          <w:sz w:val="24"/>
        </w:rPr>
      </w:pPr>
      <w:r>
        <w:rPr>
          <w:rFonts w:hint="eastAsia" w:ascii="宋体" w:hAnsi="宋体" w:cs="宋体"/>
          <w:b/>
          <w:sz w:val="24"/>
        </w:rPr>
        <w:t xml:space="preserve">3、构建工单热力图和空间态势感知能力</w:t>
      </w:r>
      <w:r/>
    </w:p>
    <w:p>
      <w:pPr>
        <w:ind w:firstLine="482"/>
        <w:spacing w:line="360" w:lineRule="auto"/>
        <w:rPr>
          <w:rFonts w:hint="eastAsia" w:ascii="宋体" w:hAnsi="宋体" w:cs="宋体"/>
          <w:bCs/>
          <w:sz w:val="24"/>
        </w:rPr>
      </w:pPr>
      <w:r>
        <w:rPr>
          <w:rFonts w:ascii="宋体" w:hAnsi="宋体" w:cs="宋体"/>
          <w:bCs/>
          <w:sz w:val="24"/>
        </w:rPr>
        <w:t xml:space="preserve">结合行政区划空间信息，动态展示工单集中分布区域、热点片区变化、诉求时段集中规律，支持多条件筛选查看区域诉求详情，为统筹调配基层处置力量提供直观依据。</w:t>
      </w:r>
      <w:r/>
    </w:p>
    <w:p>
      <w:pPr>
        <w:ind w:firstLine="480"/>
        <w:spacing w:line="360" w:lineRule="auto"/>
        <w:rPr>
          <w:rFonts w:hint="eastAsia" w:ascii="宋体" w:hAnsi="宋体" w:cs="宋体"/>
          <w:bCs/>
          <w:sz w:val="24"/>
        </w:rPr>
      </w:pPr>
      <w:r>
        <w:rPr>
          <w:rFonts w:hint="eastAsia" w:ascii="宋体" w:hAnsi="宋体" w:cs="宋体"/>
          <w:bCs/>
          <w:sz w:val="24"/>
        </w:rPr>
        <w:t xml:space="preserve">3.1时空热力图分析</w:t>
      </w:r>
      <w:r/>
    </w:p>
    <w:p>
      <w:pPr>
        <w:ind w:firstLine="480"/>
        <w:spacing w:line="360" w:lineRule="auto"/>
        <w:rPr>
          <w:rFonts w:hint="eastAsia" w:ascii="宋体" w:hAnsi="宋体" w:cs="宋体"/>
          <w:bCs/>
          <w:sz w:val="24"/>
        </w:rPr>
      </w:pPr>
      <w:r>
        <w:rPr>
          <w:rFonts w:hint="eastAsia" w:ascii="宋体" w:hAnsi="宋体" w:cs="宋体"/>
          <w:bCs/>
          <w:sz w:val="24"/>
        </w:rPr>
        <w:t xml:space="preserve">需实现工单时空热力图分析，研判长期分布规律、识别重复时段与突发事项，分梯度渲染工单聚集密度并关联标记工单，支持热力图导出文件及打印输出。</w:t>
      </w:r>
      <w:r/>
    </w:p>
    <w:p>
      <w:pPr>
        <w:ind w:firstLine="480"/>
        <w:spacing w:line="360" w:lineRule="auto"/>
        <w:rPr>
          <w:rFonts w:hint="eastAsia" w:ascii="宋体" w:hAnsi="宋体" w:cs="宋体"/>
          <w:bCs/>
          <w:sz w:val="24"/>
        </w:rPr>
      </w:pPr>
      <w:r>
        <w:rPr>
          <w:rFonts w:hint="eastAsia" w:ascii="宋体" w:hAnsi="宋体" w:cs="宋体"/>
          <w:bCs/>
          <w:sz w:val="24"/>
        </w:rPr>
        <w:t xml:space="preserve">3.2行政区专题图分析</w:t>
      </w:r>
      <w:r/>
    </w:p>
    <w:p>
      <w:pPr>
        <w:ind w:firstLine="480"/>
        <w:spacing w:line="360" w:lineRule="auto"/>
        <w:rPr>
          <w:rFonts w:hint="eastAsia" w:ascii="宋体" w:hAnsi="宋体" w:cs="宋体"/>
          <w:bCs/>
          <w:sz w:val="24"/>
        </w:rPr>
      </w:pPr>
      <w:r>
        <w:rPr>
          <w:rFonts w:hint="eastAsia" w:ascii="宋体" w:hAnsi="宋体" w:cs="宋体"/>
          <w:bCs/>
          <w:sz w:val="24"/>
        </w:rPr>
        <w:t xml:space="preserve">需搭建区镇、村社两级行政区划空间底座，依托地理网格动态渲染工单聚集度，支持区域点击查看工单详情，实现工单空间交集与时序联动分析。</w:t>
      </w:r>
      <w:r/>
    </w:p>
    <w:p>
      <w:pPr>
        <w:ind w:firstLine="480"/>
        <w:spacing w:line="360" w:lineRule="auto"/>
        <w:rPr>
          <w:rFonts w:hint="eastAsia" w:ascii="宋体" w:hAnsi="宋体" w:cs="宋体"/>
          <w:b/>
          <w:sz w:val="24"/>
        </w:rPr>
      </w:pPr>
      <w:r>
        <w:rPr>
          <w:rFonts w:hint="eastAsia" w:ascii="宋体" w:hAnsi="宋体" w:cs="宋体"/>
          <w:b/>
          <w:sz w:val="24"/>
        </w:rPr>
        <w:t xml:space="preserve">4、构建AI综合分析和自定义范围分析能力</w:t>
      </w:r>
      <w:r/>
    </w:p>
    <w:p>
      <w:pPr>
        <w:ind w:firstLine="482"/>
        <w:spacing w:line="360" w:lineRule="auto"/>
        <w:rPr>
          <w:rFonts w:hint="eastAsia" w:ascii="宋体" w:hAnsi="宋体" w:cs="宋体"/>
          <w:bCs/>
          <w:sz w:val="24"/>
        </w:rPr>
      </w:pPr>
      <w:r>
        <w:rPr>
          <w:rFonts w:hint="eastAsia" w:ascii="宋体" w:hAnsi="宋体" w:cs="宋体"/>
          <w:bCs/>
          <w:sz w:val="24"/>
        </w:rPr>
        <w:t xml:space="preserve">支持</w:t>
      </w:r>
      <w:r>
        <w:rPr>
          <w:rFonts w:ascii="宋体" w:hAnsi="宋体" w:cs="宋体"/>
          <w:bCs/>
          <w:sz w:val="24"/>
        </w:rPr>
        <w:t xml:space="preserve">按照时间、诉求类型、工单来源、等条件自由筛选工单，系统自动开展多维度统计分析；支持自主划定分析范围，精准研判指定片区突出矛盾与风险隐患。</w:t>
      </w:r>
      <w:r/>
    </w:p>
    <w:p>
      <w:pPr>
        <w:ind w:firstLine="480"/>
        <w:spacing w:line="360" w:lineRule="auto"/>
        <w:rPr>
          <w:rFonts w:hint="eastAsia" w:ascii="宋体" w:hAnsi="宋体" w:cs="宋体"/>
          <w:bCs/>
          <w:sz w:val="24"/>
        </w:rPr>
      </w:pPr>
      <w:r>
        <w:rPr>
          <w:rFonts w:hint="eastAsia" w:ascii="宋体" w:hAnsi="宋体" w:cs="宋体"/>
          <w:bCs/>
          <w:sz w:val="24"/>
        </w:rPr>
        <w:t xml:space="preserve">4.1诉求类型分布</w:t>
      </w:r>
      <w:r/>
    </w:p>
    <w:p>
      <w:pPr>
        <w:ind w:firstLine="480"/>
        <w:spacing w:line="360" w:lineRule="auto"/>
        <w:rPr>
          <w:rFonts w:hint="eastAsia" w:ascii="宋体" w:hAnsi="宋体" w:cs="宋体"/>
          <w:bCs/>
          <w:sz w:val="24"/>
        </w:rPr>
      </w:pPr>
      <w:r>
        <w:rPr>
          <w:rFonts w:ascii="宋体" w:hAnsi="宋体" w:cs="宋体"/>
          <w:bCs/>
          <w:sz w:val="24"/>
        </w:rPr>
        <w:t xml:space="preserve">自动对归集完成的工单进行事项梳理归类，清晰展示各类诉求占比。</w:t>
      </w:r>
      <w:r/>
    </w:p>
    <w:p>
      <w:pPr>
        <w:ind w:firstLine="480"/>
        <w:spacing w:line="360" w:lineRule="auto"/>
        <w:rPr>
          <w:rFonts w:hint="eastAsia" w:ascii="宋体" w:hAnsi="宋体" w:cs="宋体"/>
          <w:bCs/>
          <w:sz w:val="24"/>
        </w:rPr>
      </w:pPr>
      <w:r>
        <w:rPr>
          <w:rFonts w:hint="eastAsia" w:ascii="宋体" w:hAnsi="宋体" w:cs="宋体"/>
          <w:bCs/>
          <w:sz w:val="24"/>
        </w:rPr>
        <w:t xml:space="preserve">4.2热点区域分布分析</w:t>
      </w:r>
      <w:r/>
    </w:p>
    <w:p>
      <w:pPr>
        <w:ind w:firstLine="480"/>
        <w:spacing w:line="360" w:lineRule="auto"/>
        <w:rPr>
          <w:rFonts w:hint="eastAsia" w:ascii="宋体" w:hAnsi="宋体" w:cs="宋体"/>
          <w:bCs/>
          <w:sz w:val="24"/>
        </w:rPr>
      </w:pPr>
      <w:r>
        <w:rPr>
          <w:rFonts w:ascii="宋体" w:hAnsi="宋体" w:cs="宋体"/>
          <w:bCs/>
          <w:sz w:val="24"/>
        </w:rPr>
        <w:t xml:space="preserve">结合工单属地定位信息，自动识别群众诉求集中爆发片区，通过热力图直观展示各区域工单总量与密集程度</w:t>
      </w:r>
      <w:r/>
    </w:p>
    <w:p>
      <w:pPr>
        <w:ind w:firstLine="480"/>
        <w:spacing w:line="360" w:lineRule="auto"/>
        <w:rPr>
          <w:rFonts w:hint="eastAsia" w:ascii="宋体" w:hAnsi="宋体" w:cs="宋体"/>
          <w:bCs/>
          <w:sz w:val="24"/>
        </w:rPr>
      </w:pPr>
      <w:r>
        <w:rPr>
          <w:rFonts w:hint="eastAsia" w:ascii="宋体" w:hAnsi="宋体" w:cs="宋体"/>
          <w:bCs/>
          <w:sz w:val="24"/>
        </w:rPr>
        <w:t xml:space="preserve">4.3典型案例</w:t>
      </w:r>
      <w:r/>
    </w:p>
    <w:p>
      <w:pPr>
        <w:ind w:firstLine="480"/>
        <w:spacing w:line="360" w:lineRule="auto"/>
        <w:rPr>
          <w:rFonts w:hint="eastAsia" w:ascii="宋体" w:hAnsi="宋体" w:cs="宋体"/>
          <w:bCs/>
          <w:sz w:val="24"/>
        </w:rPr>
      </w:pPr>
      <w:r>
        <w:rPr>
          <w:rFonts w:hint="eastAsia" w:ascii="宋体" w:hAnsi="宋体" w:cs="宋体"/>
          <w:bCs/>
          <w:sz w:val="24"/>
        </w:rPr>
        <w:t xml:space="preserve">搭建多维度评估模型与动态分类引擎，</w:t>
      </w:r>
      <w:r>
        <w:rPr>
          <w:rFonts w:ascii="宋体" w:hAnsi="宋体" w:cs="宋体"/>
          <w:bCs/>
          <w:sz w:val="24"/>
        </w:rPr>
        <w:t xml:space="preserve">基于重复频率、社会影响等多维度指标，</w:t>
      </w:r>
      <w:r>
        <w:rPr>
          <w:rFonts w:hint="eastAsia" w:ascii="宋体" w:hAnsi="宋体" w:cs="宋体"/>
          <w:bCs/>
          <w:sz w:val="24"/>
        </w:rPr>
        <w:t xml:space="preserve">构建多标签结构化案例库，实现典型案例筛选及诉求区域时空关联规律挖掘。</w:t>
      </w:r>
      <w:r/>
    </w:p>
    <w:p>
      <w:pPr>
        <w:ind w:firstLine="480"/>
        <w:spacing w:line="360" w:lineRule="auto"/>
        <w:rPr>
          <w:rFonts w:hint="eastAsia" w:ascii="宋体" w:hAnsi="宋体" w:cs="宋体"/>
          <w:bCs/>
          <w:sz w:val="24"/>
        </w:rPr>
      </w:pPr>
      <w:r>
        <w:rPr>
          <w:rFonts w:hint="eastAsia" w:ascii="宋体" w:hAnsi="宋体" w:cs="宋体"/>
          <w:bCs/>
          <w:sz w:val="24"/>
        </w:rPr>
        <w:t xml:space="preserve">4.4高频问题分析</w:t>
      </w:r>
      <w:r/>
    </w:p>
    <w:p>
      <w:pPr>
        <w:ind w:firstLine="480"/>
        <w:spacing w:line="360" w:lineRule="auto"/>
        <w:rPr>
          <w:rFonts w:hint="eastAsia" w:ascii="宋体" w:hAnsi="宋体" w:cs="宋体"/>
          <w:bCs/>
          <w:sz w:val="24"/>
        </w:rPr>
      </w:pPr>
      <w:r>
        <w:rPr>
          <w:rFonts w:ascii="宋体" w:hAnsi="宋体" w:cs="宋体"/>
          <w:bCs/>
          <w:sz w:val="24"/>
        </w:rPr>
        <w:t xml:space="preserve">自动识别群众反复反映的共性问题，梳理</w:t>
      </w:r>
      <w:r>
        <w:rPr>
          <w:rFonts w:hint="eastAsia" w:ascii="宋体" w:hAnsi="宋体" w:cs="宋体"/>
          <w:bCs/>
          <w:sz w:val="24"/>
        </w:rPr>
        <w:t xml:space="preserve">top5的高发问题。</w:t>
      </w:r>
      <w:r/>
    </w:p>
    <w:p>
      <w:pPr>
        <w:ind w:firstLine="480"/>
        <w:spacing w:line="360" w:lineRule="auto"/>
        <w:rPr>
          <w:rFonts w:hint="eastAsia" w:ascii="宋体" w:hAnsi="宋体" w:cs="宋体"/>
          <w:bCs/>
          <w:sz w:val="24"/>
        </w:rPr>
      </w:pPr>
      <w:r>
        <w:rPr>
          <w:rFonts w:hint="eastAsia" w:ascii="宋体" w:hAnsi="宋体" w:cs="宋体"/>
          <w:bCs/>
          <w:sz w:val="24"/>
        </w:rPr>
        <w:t xml:space="preserve">4.5问题趋势分析</w:t>
      </w:r>
      <w:r/>
    </w:p>
    <w:p>
      <w:pPr>
        <w:ind w:firstLine="480"/>
        <w:spacing w:line="360" w:lineRule="auto"/>
        <w:rPr>
          <w:rFonts w:hint="eastAsia" w:ascii="宋体" w:hAnsi="宋体" w:cs="宋体"/>
          <w:bCs/>
          <w:sz w:val="24"/>
        </w:rPr>
      </w:pPr>
      <w:r>
        <w:rPr>
          <w:rFonts w:hint="eastAsia" w:ascii="宋体" w:hAnsi="宋体" w:cs="宋体"/>
          <w:bCs/>
          <w:sz w:val="24"/>
        </w:rPr>
        <w:t xml:space="preserve">开展工单问题趋势分析，识别多周期与长期变化特征，自动检测数据突变节点并分析各类诉求间的时序关联。</w:t>
      </w:r>
      <w:r/>
    </w:p>
    <w:p>
      <w:pPr>
        <w:ind w:firstLine="480"/>
        <w:spacing w:line="360" w:lineRule="auto"/>
        <w:rPr>
          <w:rFonts w:hint="eastAsia" w:ascii="宋体" w:hAnsi="宋体" w:cs="宋体"/>
          <w:bCs/>
          <w:sz w:val="24"/>
        </w:rPr>
      </w:pPr>
      <w:r>
        <w:rPr>
          <w:rFonts w:hint="eastAsia" w:ascii="宋体" w:hAnsi="宋体" w:cs="宋体"/>
          <w:bCs/>
          <w:sz w:val="24"/>
        </w:rPr>
        <w:t xml:space="preserve">4.6重复投诉分析</w:t>
      </w:r>
      <w:r/>
    </w:p>
    <w:p>
      <w:pPr>
        <w:ind w:firstLine="480"/>
        <w:spacing w:line="360" w:lineRule="auto"/>
        <w:rPr>
          <w:rFonts w:hint="eastAsia" w:ascii="宋体" w:hAnsi="宋体" w:cs="宋体"/>
          <w:bCs/>
          <w:sz w:val="24"/>
        </w:rPr>
      </w:pPr>
      <w:r>
        <w:rPr>
          <w:rFonts w:ascii="宋体" w:hAnsi="宋体" w:cs="宋体"/>
          <w:bCs/>
          <w:sz w:val="24"/>
        </w:rPr>
        <w:t xml:space="preserve">自动识别同一群众多次反映同类诉求工单，梳理同类诉求产生的共性诱因</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4.7工单诉求内容分析</w:t>
      </w:r>
      <w:r/>
    </w:p>
    <w:p>
      <w:pPr>
        <w:ind w:firstLine="480"/>
        <w:spacing w:line="360" w:lineRule="auto"/>
        <w:rPr>
          <w:rFonts w:hint="eastAsia" w:ascii="宋体" w:hAnsi="宋体" w:cs="宋体"/>
          <w:bCs/>
          <w:sz w:val="24"/>
        </w:rPr>
      </w:pPr>
      <w:r>
        <w:rPr>
          <w:rFonts w:ascii="宋体" w:hAnsi="宋体" w:cs="宋体"/>
          <w:bCs/>
          <w:sz w:val="24"/>
        </w:rPr>
        <w:t xml:space="preserve">整合</w:t>
      </w:r>
      <w:r>
        <w:rPr>
          <w:rFonts w:hint="eastAsia" w:ascii="宋体" w:hAnsi="宋体" w:cs="宋体"/>
          <w:bCs/>
          <w:sz w:val="24"/>
        </w:rPr>
        <w:t xml:space="preserve">诉求</w:t>
      </w:r>
      <w:r>
        <w:rPr>
          <w:rFonts w:ascii="宋体" w:hAnsi="宋体" w:cs="宋体"/>
          <w:bCs/>
          <w:sz w:val="24"/>
        </w:rPr>
        <w:t xml:space="preserve">人、时间、事发地点三维信息，识别高频重复投诉线索；自主配置事项分类标准，按不同时段、不同片区汇总工单分类数据</w:t>
      </w:r>
      <w:r/>
    </w:p>
    <w:p>
      <w:pPr>
        <w:ind w:firstLine="480"/>
        <w:spacing w:line="360" w:lineRule="auto"/>
        <w:rPr>
          <w:rFonts w:hint="eastAsia" w:ascii="宋体" w:hAnsi="宋体" w:cs="宋体"/>
          <w:bCs/>
          <w:sz w:val="24"/>
        </w:rPr>
      </w:pPr>
      <w:r>
        <w:rPr>
          <w:rFonts w:hint="eastAsia" w:ascii="宋体" w:hAnsi="宋体" w:cs="宋体"/>
          <w:bCs/>
          <w:sz w:val="24"/>
        </w:rPr>
        <w:t xml:space="preserve">4.8自定义范围</w:t>
      </w:r>
      <w:r>
        <w:rPr>
          <w:rFonts w:ascii="宋体" w:hAnsi="宋体" w:cs="宋体"/>
          <w:bCs/>
          <w:sz w:val="24"/>
        </w:rPr>
        <w:t xml:space="preserve">分析</w:t>
      </w:r>
      <w:r/>
    </w:p>
    <w:p>
      <w:pPr>
        <w:ind w:firstLine="482"/>
        <w:spacing w:line="360" w:lineRule="auto"/>
        <w:rPr>
          <w:rFonts w:hint="eastAsia" w:ascii="宋体" w:hAnsi="宋体" w:cs="宋体"/>
          <w:bCs/>
          <w:sz w:val="24"/>
        </w:rPr>
      </w:pPr>
      <w:r>
        <w:rPr>
          <w:rFonts w:ascii="宋体" w:hAnsi="宋体" w:cs="宋体"/>
          <w:bCs/>
          <w:sz w:val="24"/>
        </w:rPr>
        <w:t xml:space="preserve">支持按街道、村社区等行政单元选定分析范围；支持在地图上手绘多边形、矩形自定义分析片区，自动筛选片区内工单；可叠加时间、诉求类型、关键词等多重筛选条件，快速定位片区集中热点问题。</w:t>
      </w:r>
      <w:r/>
    </w:p>
    <w:p>
      <w:pPr>
        <w:ind w:firstLine="480"/>
        <w:spacing w:line="360" w:lineRule="auto"/>
        <w:rPr>
          <w:rFonts w:hint="eastAsia" w:ascii="宋体" w:hAnsi="宋体" w:cs="宋体"/>
          <w:b/>
          <w:sz w:val="24"/>
        </w:rPr>
      </w:pPr>
      <w:r>
        <w:rPr>
          <w:rFonts w:hint="eastAsia" w:ascii="宋体" w:hAnsi="宋体" w:cs="宋体"/>
          <w:b/>
          <w:sz w:val="24"/>
        </w:rPr>
        <w:t xml:space="preserve">5、构建AI对话分析能力</w:t>
      </w:r>
      <w:r/>
    </w:p>
    <w:p>
      <w:pPr>
        <w:ind w:firstLine="482"/>
        <w:spacing w:line="360" w:lineRule="auto"/>
        <w:rPr>
          <w:rFonts w:hint="eastAsia" w:ascii="宋体" w:hAnsi="宋体" w:cs="宋体"/>
          <w:bCs/>
          <w:sz w:val="24"/>
        </w:rPr>
      </w:pPr>
      <w:r>
        <w:rPr>
          <w:rFonts w:hint="eastAsia" w:ascii="宋体" w:hAnsi="宋体" w:cs="宋体"/>
          <w:bCs/>
          <w:sz w:val="24"/>
        </w:rPr>
        <w:t xml:space="preserve">支持业务人员通过自然语言方式提出数据查询和分析问题，系统</w:t>
      </w:r>
      <w:r>
        <w:rPr>
          <w:rFonts w:ascii="宋体" w:hAnsi="宋体" w:cs="宋体"/>
          <w:bCs/>
          <w:sz w:val="24"/>
        </w:rPr>
        <w:t xml:space="preserve">自动解析语义</w:t>
      </w:r>
      <w:r>
        <w:rPr>
          <w:rFonts w:hint="eastAsia" w:ascii="宋体" w:hAnsi="宋体" w:cs="宋体"/>
          <w:bCs/>
          <w:sz w:val="24"/>
        </w:rPr>
        <w:t xml:space="preserve">并调用相关数据和分析模型，进行回答；支持多轮追问，</w:t>
      </w:r>
      <w:r>
        <w:rPr>
          <w:rFonts w:ascii="宋体" w:hAnsi="宋体" w:cs="宋体"/>
          <w:bCs/>
          <w:sz w:val="24"/>
        </w:rPr>
        <w:t xml:space="preserve">保持上下文连贯性进行交互分析</w:t>
      </w:r>
      <w:r>
        <w:rPr>
          <w:rFonts w:hint="eastAsia" w:ascii="宋体" w:hAnsi="宋体" w:cs="宋体"/>
          <w:bCs/>
          <w:sz w:val="24"/>
        </w:rPr>
        <w:t xml:space="preserve">。</w:t>
      </w:r>
      <w:r/>
    </w:p>
    <w:p>
      <w:pPr>
        <w:ind w:firstLine="480"/>
        <w:spacing w:line="360" w:lineRule="auto"/>
        <w:rPr>
          <w:rFonts w:hint="eastAsia" w:ascii="宋体" w:hAnsi="宋体" w:cs="宋体"/>
          <w:b/>
          <w:sz w:val="24"/>
        </w:rPr>
      </w:pPr>
      <w:r>
        <w:rPr>
          <w:rFonts w:hint="eastAsia" w:ascii="宋体" w:hAnsi="宋体" w:cs="宋体"/>
          <w:b/>
          <w:sz w:val="24"/>
        </w:rPr>
        <w:t xml:space="preserve">6、构建AI报告生成能力</w:t>
      </w:r>
      <w:r/>
    </w:p>
    <w:p>
      <w:pPr>
        <w:ind w:firstLine="482"/>
        <w:spacing w:line="360" w:lineRule="auto"/>
        <w:rPr>
          <w:rFonts w:hint="eastAsia" w:ascii="宋体" w:hAnsi="宋体" w:cs="宋体"/>
          <w:bCs/>
          <w:sz w:val="24"/>
        </w:rPr>
      </w:pPr>
      <w:r>
        <w:rPr>
          <w:rFonts w:hint="eastAsia" w:ascii="宋体" w:hAnsi="宋体" w:cs="宋体"/>
          <w:bCs/>
          <w:sz w:val="24"/>
        </w:rPr>
        <w:t xml:space="preserve">设置标准化报告模板，自动生成热线运行分析报告、专题分析报告、风险预警报告等成果，报告内容应包括问题分布、数量统计、热点区域、典型案例等，并支持文件导出，满足日常汇报、专题研判和决策支撑需要。</w:t>
      </w:r>
      <w:r/>
    </w:p>
    <w:p>
      <w:pPr>
        <w:ind w:firstLine="480"/>
        <w:spacing w:line="360" w:lineRule="auto"/>
        <w:rPr>
          <w:rFonts w:hint="eastAsia" w:ascii="宋体" w:hAnsi="宋体" w:cs="宋体"/>
          <w:b/>
          <w:sz w:val="24"/>
        </w:rPr>
      </w:pPr>
      <w:r>
        <w:rPr>
          <w:rFonts w:hint="eastAsia" w:ascii="宋体" w:hAnsi="宋体" w:cs="宋体"/>
          <w:b/>
          <w:sz w:val="24"/>
        </w:rPr>
        <w:t xml:space="preserve">7、构建AI预警分析能力</w:t>
      </w:r>
      <w:r/>
    </w:p>
    <w:p>
      <w:pPr>
        <w:ind w:firstLine="480"/>
        <w:spacing w:line="360" w:lineRule="auto"/>
        <w:rPr>
          <w:rFonts w:hint="eastAsia" w:ascii="宋体" w:hAnsi="宋体" w:cs="宋体"/>
          <w:bCs/>
          <w:sz w:val="24"/>
        </w:rPr>
      </w:pPr>
      <w:r>
        <w:rPr>
          <w:rFonts w:ascii="宋体" w:hAnsi="宋体" w:cs="宋体"/>
          <w:bCs/>
          <w:sz w:val="24"/>
        </w:rPr>
        <w:t xml:space="preserve">针对极端诉求、个人重复投诉、群体性同类诉求</w:t>
      </w:r>
      <w:r>
        <w:rPr>
          <w:rFonts w:hint="eastAsia" w:ascii="宋体" w:hAnsi="宋体" w:cs="宋体"/>
          <w:bCs/>
          <w:sz w:val="24"/>
        </w:rPr>
        <w:t xml:space="preserve">等场景，建设智能识别、聚类分析、风险分级和主动推送能力，对苗头性、趋势性、聚集性问题进行及时发现和预警，支撑相关部门提前介入、快速处置和源头治理。</w:t>
      </w:r>
      <w:r/>
    </w:p>
    <w:p>
      <w:pPr>
        <w:ind w:firstLine="480"/>
        <w:spacing w:line="360" w:lineRule="auto"/>
        <w:rPr>
          <w:rFonts w:hint="eastAsia" w:ascii="宋体" w:hAnsi="宋体" w:cs="宋体"/>
          <w:bCs/>
          <w:sz w:val="24"/>
        </w:rPr>
      </w:pPr>
      <w:r>
        <w:rPr>
          <w:rFonts w:hint="eastAsia" w:ascii="宋体" w:hAnsi="宋体" w:cs="宋体"/>
          <w:bCs/>
          <w:sz w:val="24"/>
        </w:rPr>
        <w:t xml:space="preserve">7.1 扬言类诉求预警分析</w:t>
      </w:r>
      <w:r/>
    </w:p>
    <w:p>
      <w:pPr>
        <w:ind w:firstLine="480"/>
        <w:spacing w:line="360" w:lineRule="auto"/>
        <w:rPr>
          <w:rFonts w:hint="eastAsia" w:ascii="宋体" w:hAnsi="宋体" w:cs="宋体"/>
          <w:bCs/>
          <w:sz w:val="24"/>
        </w:rPr>
      </w:pPr>
      <w:r>
        <w:rPr>
          <w:rFonts w:ascii="宋体" w:hAnsi="宋体" w:cs="宋体"/>
          <w:bCs/>
          <w:sz w:val="24"/>
        </w:rPr>
        <w:t xml:space="preserve">识别工单内负面情绪、威胁性表述，标记高风险诉求工单，结合属地信息展示诉求集中片区及工单</w:t>
      </w:r>
      <w:r>
        <w:rPr>
          <w:rFonts w:hint="eastAsia" w:ascii="宋体" w:hAnsi="宋体" w:cs="宋体"/>
          <w:bCs/>
          <w:sz w:val="24"/>
        </w:rPr>
        <w:t xml:space="preserve">详情。</w:t>
      </w:r>
      <w:r/>
    </w:p>
    <w:p>
      <w:pPr>
        <w:ind w:firstLine="480"/>
        <w:spacing w:line="360" w:lineRule="auto"/>
        <w:rPr>
          <w:rFonts w:hint="eastAsia" w:ascii="宋体" w:hAnsi="宋体" w:cs="宋体"/>
          <w:bCs/>
          <w:sz w:val="24"/>
        </w:rPr>
      </w:pPr>
      <w:r>
        <w:rPr>
          <w:rFonts w:hint="eastAsia" w:ascii="宋体" w:hAnsi="宋体" w:cs="宋体"/>
          <w:bCs/>
          <w:sz w:val="24"/>
        </w:rPr>
        <w:t xml:space="preserve">7.2 一人多诉预警分析</w:t>
      </w:r>
      <w:r/>
    </w:p>
    <w:p>
      <w:pPr>
        <w:ind w:firstLine="480"/>
        <w:spacing w:line="360" w:lineRule="auto"/>
        <w:rPr>
          <w:rFonts w:hint="eastAsia" w:ascii="宋体" w:hAnsi="宋体" w:cs="宋体"/>
          <w:bCs/>
          <w:sz w:val="24"/>
        </w:rPr>
      </w:pPr>
      <w:r>
        <w:rPr>
          <w:rFonts w:hint="eastAsia" w:ascii="宋体" w:hAnsi="宋体" w:cs="宋体"/>
          <w:bCs/>
          <w:sz w:val="24"/>
        </w:rPr>
        <w:t xml:space="preserve">识别</w:t>
      </w:r>
      <w:r>
        <w:rPr>
          <w:rFonts w:ascii="宋体" w:hAnsi="宋体" w:cs="宋体"/>
          <w:bCs/>
          <w:sz w:val="24"/>
        </w:rPr>
        <w:t xml:space="preserve">归集同一反映人全部诉求工单，识别反复投诉线索</w:t>
      </w:r>
      <w:r>
        <w:rPr>
          <w:rFonts w:hint="eastAsia" w:ascii="宋体" w:hAnsi="宋体" w:cs="宋体"/>
          <w:bCs/>
          <w:sz w:val="24"/>
        </w:rPr>
        <w:t xml:space="preserve">，刻画分析。</w:t>
      </w:r>
      <w:r/>
    </w:p>
    <w:p>
      <w:pPr>
        <w:ind w:firstLine="480"/>
        <w:spacing w:line="360" w:lineRule="auto"/>
        <w:rPr>
          <w:rFonts w:hint="eastAsia" w:ascii="宋体" w:hAnsi="宋体" w:cs="宋体"/>
          <w:bCs/>
          <w:sz w:val="24"/>
        </w:rPr>
      </w:pPr>
      <w:r/>
      <w:bookmarkStart w:id="167" w:name="OLE_LINK22"/>
      <w:r>
        <w:rPr>
          <w:rFonts w:hint="eastAsia" w:ascii="宋体" w:hAnsi="宋体" w:cs="宋体"/>
          <w:bCs/>
          <w:sz w:val="24"/>
        </w:rPr>
        <w:t xml:space="preserve">7.3 多人同诉预警分析</w:t>
      </w:r>
      <w:bookmarkEnd w:id="167"/>
      <w:r/>
    </w:p>
    <w:p>
      <w:pPr>
        <w:ind w:firstLine="480"/>
        <w:spacing w:line="360" w:lineRule="auto"/>
        <w:rPr>
          <w:rFonts w:hint="eastAsia" w:ascii="宋体" w:hAnsi="宋体" w:cs="宋体"/>
          <w:bCs/>
          <w:sz w:val="24"/>
        </w:rPr>
      </w:pPr>
      <w:r/>
      <w:bookmarkStart w:id="168" w:name="OLE_LINK21"/>
      <w:r>
        <w:rPr>
          <w:rFonts w:hint="eastAsia" w:ascii="宋体" w:hAnsi="宋体" w:cs="宋体"/>
          <w:bCs/>
          <w:sz w:val="24"/>
        </w:rPr>
        <w:t xml:space="preserve">识别</w:t>
      </w:r>
      <w:r>
        <w:rPr>
          <w:rFonts w:ascii="宋体" w:hAnsi="宋体" w:cs="宋体"/>
          <w:bCs/>
          <w:sz w:val="24"/>
        </w:rPr>
        <w:t xml:space="preserve">归类描述相同矛盾事项的工单，快速识别群体性诉求，展示问题集中发生区域与工单详情</w:t>
      </w:r>
      <w:r>
        <w:rPr>
          <w:rFonts w:hint="eastAsia" w:ascii="宋体" w:hAnsi="宋体" w:cs="宋体"/>
          <w:bCs/>
          <w:sz w:val="24"/>
        </w:rPr>
        <w:t xml:space="preserve">。</w:t>
      </w:r>
      <w:bookmarkEnd w:id="168"/>
      <w:r/>
      <w:r/>
    </w:p>
    <w:p>
      <w:pPr>
        <w:ind w:firstLine="480"/>
        <w:spacing w:line="360" w:lineRule="auto"/>
        <w:rPr>
          <w:rFonts w:hint="eastAsia" w:ascii="宋体" w:hAnsi="宋体" w:cs="宋体"/>
          <w:bCs/>
          <w:sz w:val="24"/>
        </w:rPr>
      </w:pPr>
      <w:r/>
      <w:bookmarkStart w:id="169" w:name="OLE_LINK23"/>
      <w:r>
        <w:rPr>
          <w:rFonts w:hint="eastAsia" w:ascii="宋体" w:hAnsi="宋体" w:cs="宋体"/>
          <w:bCs/>
          <w:sz w:val="24"/>
        </w:rPr>
        <w:t xml:space="preserve">7.4 热点主体预警分析</w:t>
      </w:r>
      <w:bookmarkEnd w:id="169"/>
      <w:r/>
    </w:p>
    <w:p>
      <w:pPr>
        <w:ind w:firstLine="480"/>
        <w:spacing w:line="360" w:lineRule="auto"/>
        <w:rPr>
          <w:rFonts w:hint="eastAsia" w:ascii="宋体" w:hAnsi="宋体" w:cs="宋体"/>
          <w:bCs/>
          <w:sz w:val="24"/>
        </w:rPr>
      </w:pPr>
      <w:r/>
      <w:bookmarkStart w:id="170" w:name="OLE_LINK27"/>
      <w:r>
        <w:rPr>
          <w:rFonts w:ascii="宋体" w:hAnsi="宋体" w:cs="宋体"/>
          <w:bCs/>
          <w:sz w:val="24"/>
        </w:rPr>
        <w:t xml:space="preserve">梳理工单内商户、物业、培训机构等被反映主体信息，统计投诉频次，标记高频涉事主体，展示相关投诉集中片区</w:t>
      </w:r>
      <w:bookmarkEnd w:id="170"/>
      <w:r/>
    </w:p>
    <w:p>
      <w:pPr>
        <w:ind w:firstLine="480"/>
        <w:spacing w:line="360" w:lineRule="auto"/>
        <w:rPr>
          <w:rFonts w:hint="eastAsia" w:ascii="宋体" w:hAnsi="宋体" w:cs="宋体"/>
          <w:bCs/>
          <w:sz w:val="24"/>
        </w:rPr>
      </w:pPr>
      <w:r>
        <w:rPr>
          <w:rFonts w:hint="eastAsia" w:ascii="宋体" w:hAnsi="宋体" w:cs="宋体"/>
          <w:bCs/>
          <w:sz w:val="24"/>
        </w:rPr>
        <w:t xml:space="preserve">7.5 区域高发预警分析</w:t>
      </w:r>
      <w:r/>
    </w:p>
    <w:p>
      <w:pPr>
        <w:ind w:firstLine="480"/>
        <w:spacing w:line="360" w:lineRule="auto"/>
        <w:rPr>
          <w:rFonts w:hint="eastAsia" w:ascii="宋体" w:hAnsi="宋体" w:cs="宋体"/>
          <w:bCs/>
          <w:sz w:val="24"/>
        </w:rPr>
      </w:pPr>
      <w:r/>
      <w:bookmarkStart w:id="171" w:name="OLE_LINK24"/>
      <w:r>
        <w:rPr>
          <w:rFonts w:ascii="宋体" w:hAnsi="宋体" w:cs="宋体"/>
          <w:bCs/>
          <w:sz w:val="24"/>
        </w:rPr>
        <w:t xml:space="preserve">统计各片区工单总量，自动标记投诉量超出常规标准的区域，输出片区热力分布与工单明细</w:t>
      </w:r>
      <w:r/>
    </w:p>
    <w:p>
      <w:pPr>
        <w:ind w:firstLine="480"/>
        <w:spacing w:line="360" w:lineRule="auto"/>
        <w:rPr>
          <w:rFonts w:hint="eastAsia" w:ascii="宋体" w:hAnsi="宋体" w:cs="宋体"/>
          <w:bCs/>
          <w:sz w:val="24"/>
        </w:rPr>
      </w:pPr>
      <w:r>
        <w:rPr>
          <w:rFonts w:hint="eastAsia" w:ascii="宋体" w:hAnsi="宋体" w:cs="宋体"/>
          <w:bCs/>
          <w:sz w:val="24"/>
        </w:rPr>
        <w:t xml:space="preserve">7.6 历史风险预警分析</w:t>
      </w:r>
      <w:bookmarkEnd w:id="171"/>
      <w:r/>
    </w:p>
    <w:p>
      <w:pPr>
        <w:ind w:firstLine="480"/>
        <w:spacing w:line="360" w:lineRule="auto"/>
        <w:rPr>
          <w:rFonts w:hint="eastAsia" w:ascii="宋体" w:hAnsi="宋体" w:cs="宋体"/>
          <w:bCs/>
          <w:sz w:val="24"/>
        </w:rPr>
      </w:pPr>
      <w:r>
        <w:rPr>
          <w:rFonts w:ascii="宋体" w:hAnsi="宋体" w:cs="宋体"/>
          <w:bCs/>
          <w:sz w:val="24"/>
        </w:rPr>
        <w:t xml:space="preserve">梳理历年工单历史数据，挖掘同类矛盾发生规律，输出历年问题集中片区、高频涉事主体、高频违规事项等风险台账，依托历史经验实现矛盾前置化解</w:t>
      </w:r>
      <w:r/>
    </w:p>
    <w:p>
      <w:pPr>
        <w:ind w:firstLine="480"/>
        <w:spacing w:line="360" w:lineRule="auto"/>
        <w:rPr>
          <w:rFonts w:hint="eastAsia" w:ascii="宋体" w:hAnsi="宋体" w:cs="宋体"/>
          <w:b/>
          <w:sz w:val="24"/>
        </w:rPr>
      </w:pPr>
      <w:r>
        <w:rPr>
          <w:rFonts w:hint="eastAsia" w:ascii="宋体" w:hAnsi="宋体" w:cs="宋体"/>
          <w:b/>
          <w:sz w:val="24"/>
        </w:rPr>
        <w:t xml:space="preserve">8、构建AI专题分析能力</w:t>
      </w:r>
      <w:r/>
    </w:p>
    <w:p>
      <w:pPr>
        <w:ind w:firstLine="480"/>
        <w:spacing w:line="360" w:lineRule="auto"/>
        <w:rPr>
          <w:rFonts w:hint="eastAsia" w:ascii="宋体" w:hAnsi="宋体" w:cs="宋体"/>
          <w:bCs/>
          <w:sz w:val="24"/>
        </w:rPr>
      </w:pPr>
      <w:r>
        <w:rPr>
          <w:rFonts w:hint="eastAsia" w:ascii="宋体" w:hAnsi="宋体" w:cs="宋体"/>
          <w:bCs/>
          <w:sz w:val="24"/>
        </w:rPr>
        <w:t xml:space="preserve">围绕防汛防台、活动赛事、节假日、养老、欠薪、新就业群体、教育退费、动迁小区等重点场景提供专题分析能力，</w:t>
      </w:r>
      <w:r>
        <w:rPr>
          <w:rFonts w:ascii="宋体" w:hAnsi="宋体" w:cs="宋体"/>
          <w:bCs/>
          <w:sz w:val="24"/>
        </w:rPr>
        <w:t xml:space="preserve">赋能各业务部门从工单数据中精准定位问题、把握规律、评估成效</w:t>
      </w:r>
      <w:r>
        <w:rPr>
          <w:rFonts w:hint="eastAsia" w:ascii="宋体" w:hAnsi="宋体" w:cs="宋体"/>
          <w:bCs/>
          <w:sz w:val="24"/>
        </w:rPr>
        <w:t xml:space="preserve">。</w:t>
      </w:r>
      <w:r/>
    </w:p>
    <w:p>
      <w:pPr>
        <w:ind w:firstLine="480"/>
        <w:spacing w:line="360" w:lineRule="auto"/>
        <w:rPr>
          <w:rFonts w:hint="eastAsia" w:ascii="宋体" w:hAnsi="宋体" w:cs="宋体"/>
          <w:bCs/>
          <w:sz w:val="24"/>
        </w:rPr>
      </w:pPr>
      <w:r/>
      <w:bookmarkStart w:id="172" w:name="OLE_LINK26"/>
      <w:r>
        <w:rPr>
          <w:rFonts w:hint="eastAsia" w:ascii="宋体" w:hAnsi="宋体" w:cs="宋体"/>
          <w:bCs/>
          <w:sz w:val="24"/>
        </w:rPr>
        <w:t xml:space="preserve">8.1 防汛防台专题分析</w:t>
      </w:r>
      <w:bookmarkEnd w:id="172"/>
      <w:r/>
    </w:p>
    <w:p>
      <w:pPr>
        <w:ind w:firstLine="480"/>
        <w:spacing w:line="360" w:lineRule="auto"/>
        <w:rPr>
          <w:rFonts w:hint="eastAsia" w:ascii="宋体" w:hAnsi="宋体" w:cs="宋体"/>
          <w:bCs/>
          <w:sz w:val="24"/>
        </w:rPr>
      </w:pPr>
      <w:r>
        <w:rPr>
          <w:rFonts w:ascii="宋体" w:hAnsi="宋体" w:cs="宋体"/>
          <w:bCs/>
          <w:sz w:val="24"/>
        </w:rPr>
        <w:t xml:space="preserve">筛选汛情、台风相关诉求工单，统计诉求总量、突出问题、高风险片区，输出专题分析材料，支撑应急处置工作。</w:t>
      </w:r>
      <w:r/>
    </w:p>
    <w:p>
      <w:pPr>
        <w:ind w:firstLine="480"/>
        <w:spacing w:line="360" w:lineRule="auto"/>
        <w:rPr>
          <w:rFonts w:hint="eastAsia" w:ascii="宋体" w:hAnsi="宋体" w:cs="宋体"/>
          <w:bCs/>
          <w:sz w:val="24"/>
        </w:rPr>
      </w:pPr>
      <w:r/>
      <w:bookmarkStart w:id="173" w:name="OLE_LINK28"/>
      <w:r>
        <w:rPr>
          <w:rFonts w:hint="eastAsia" w:ascii="宋体" w:hAnsi="宋体" w:cs="宋体"/>
          <w:bCs/>
          <w:sz w:val="24"/>
        </w:rPr>
        <w:t xml:space="preserve">8.2 活动赛事专题分析</w:t>
      </w:r>
      <w:bookmarkEnd w:id="173"/>
      <w:r/>
    </w:p>
    <w:p>
      <w:pPr>
        <w:ind w:firstLine="480"/>
        <w:spacing w:line="360" w:lineRule="auto"/>
        <w:rPr>
          <w:rFonts w:hint="eastAsia" w:ascii="宋体" w:hAnsi="宋体" w:cs="宋体"/>
          <w:bCs/>
          <w:sz w:val="24"/>
        </w:rPr>
      </w:pPr>
      <w:r>
        <w:rPr>
          <w:rFonts w:ascii="宋体" w:hAnsi="宋体" w:cs="宋体"/>
          <w:bCs/>
          <w:sz w:val="24"/>
        </w:rPr>
        <w:t xml:space="preserve">针对文体赛事、大型群众活动，统计交通、安保、市容、消费、配套设施相关诉求时空分布，预判潜在管理风险，</w:t>
      </w:r>
      <w:r>
        <w:rPr>
          <w:rFonts w:hint="eastAsia" w:ascii="宋体" w:hAnsi="宋体" w:cs="宋体"/>
          <w:bCs/>
          <w:sz w:val="24"/>
        </w:rPr>
        <w:t xml:space="preserve">标注问题聚集区域，</w:t>
      </w:r>
      <w:r>
        <w:rPr>
          <w:rFonts w:ascii="宋体" w:hAnsi="宋体" w:cs="宋体"/>
          <w:bCs/>
          <w:sz w:val="24"/>
        </w:rPr>
        <w:t xml:space="preserve">输出专项分析报告</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8.3 节假日诉求专题分析</w:t>
      </w:r>
      <w:r/>
    </w:p>
    <w:p>
      <w:pPr>
        <w:ind w:firstLine="480"/>
        <w:spacing w:line="360" w:lineRule="auto"/>
        <w:rPr>
          <w:rFonts w:hint="eastAsia" w:ascii="宋体" w:hAnsi="宋体" w:cs="宋体"/>
          <w:bCs/>
          <w:sz w:val="24"/>
        </w:rPr>
      </w:pPr>
      <w:r>
        <w:rPr>
          <w:rFonts w:ascii="宋体" w:hAnsi="宋体" w:cs="宋体"/>
          <w:bCs/>
          <w:sz w:val="24"/>
        </w:rPr>
        <w:t xml:space="preserve">针对历史工单中高频投诉区域、高频投诉主体、高频投诉问题等进行抓取</w:t>
      </w:r>
      <w:r>
        <w:rPr>
          <w:rFonts w:hint="eastAsia" w:ascii="宋体" w:hAnsi="宋体" w:cs="宋体"/>
          <w:bCs/>
          <w:sz w:val="24"/>
        </w:rPr>
        <w:t xml:space="preserve">。标注问题聚集区域，显示工单聚类详情</w:t>
      </w:r>
      <w:r>
        <w:rPr>
          <w:rFonts w:ascii="宋体" w:hAnsi="宋体" w:cs="宋体"/>
          <w:bCs/>
          <w:sz w:val="24"/>
        </w:rPr>
        <w:t xml:space="preserve">，生成</w:t>
      </w:r>
      <w:r>
        <w:rPr>
          <w:rFonts w:hint="eastAsia" w:ascii="宋体" w:hAnsi="宋体" w:cs="宋体"/>
          <w:bCs/>
          <w:sz w:val="24"/>
        </w:rPr>
        <w:t xml:space="preserve">专题</w:t>
      </w:r>
      <w:r>
        <w:rPr>
          <w:rFonts w:ascii="宋体" w:hAnsi="宋体" w:cs="宋体"/>
          <w:bCs/>
          <w:sz w:val="24"/>
        </w:rPr>
        <w:t xml:space="preserve">报告，提升城市在节假日期间的管理水平。</w:t>
      </w:r>
      <w:r/>
    </w:p>
    <w:p>
      <w:pPr>
        <w:ind w:firstLine="480"/>
        <w:spacing w:line="360" w:lineRule="auto"/>
        <w:rPr>
          <w:rFonts w:hint="eastAsia" w:ascii="宋体" w:hAnsi="宋体" w:cs="宋体"/>
          <w:bCs/>
          <w:sz w:val="24"/>
        </w:rPr>
      </w:pPr>
      <w:r>
        <w:rPr>
          <w:rFonts w:hint="eastAsia" w:ascii="宋体" w:hAnsi="宋体" w:cs="宋体"/>
          <w:bCs/>
          <w:sz w:val="24"/>
        </w:rPr>
        <w:t xml:space="preserve">8.4 养老专题分析</w:t>
      </w:r>
      <w:r/>
    </w:p>
    <w:p>
      <w:pPr>
        <w:ind w:firstLine="480"/>
        <w:spacing w:line="360" w:lineRule="auto"/>
        <w:rPr>
          <w:rFonts w:hint="eastAsia" w:ascii="宋体" w:hAnsi="宋体" w:cs="宋体"/>
          <w:bCs/>
          <w:sz w:val="24"/>
        </w:rPr>
      </w:pPr>
      <w:r>
        <w:rPr>
          <w:rFonts w:ascii="宋体" w:hAnsi="宋体" w:cs="宋体"/>
          <w:bCs/>
          <w:sz w:val="24"/>
        </w:rPr>
        <w:t xml:space="preserve">聚焦养老服务领域，深入分析涉及政策咨询、服务供给、设施建设、津贴补贴、服务质量等养老工单的结构、热点与短板，识别服务盲区与高频需求，生成</w:t>
      </w:r>
      <w:r>
        <w:rPr>
          <w:rFonts w:hint="eastAsia" w:ascii="宋体" w:hAnsi="宋体" w:cs="宋体"/>
          <w:bCs/>
          <w:sz w:val="24"/>
        </w:rPr>
        <w:t xml:space="preserve">专题</w:t>
      </w:r>
      <w:r>
        <w:rPr>
          <w:rFonts w:ascii="宋体" w:hAnsi="宋体" w:cs="宋体"/>
          <w:bCs/>
          <w:sz w:val="24"/>
        </w:rPr>
        <w:t xml:space="preserve">报告，</w:t>
      </w:r>
      <w:r>
        <w:rPr>
          <w:rFonts w:hint="eastAsia" w:ascii="宋体" w:hAnsi="宋体" w:cs="宋体"/>
          <w:bCs/>
          <w:sz w:val="24"/>
        </w:rPr>
        <w:t xml:space="preserve">，</w:t>
      </w:r>
      <w:r>
        <w:rPr>
          <w:rFonts w:ascii="宋体" w:hAnsi="宋体" w:cs="宋体"/>
          <w:bCs/>
          <w:sz w:val="24"/>
        </w:rPr>
        <w:t xml:space="preserve">为养老服务规划、资源配置与政策优化提供数据洞察。</w:t>
      </w:r>
      <w:r/>
    </w:p>
    <w:p>
      <w:pPr>
        <w:ind w:firstLine="480"/>
        <w:spacing w:line="360" w:lineRule="auto"/>
        <w:rPr>
          <w:rFonts w:hint="eastAsia" w:ascii="宋体" w:hAnsi="宋体" w:cs="宋体"/>
          <w:bCs/>
          <w:sz w:val="24"/>
        </w:rPr>
      </w:pPr>
      <w:r>
        <w:rPr>
          <w:rFonts w:hint="eastAsia" w:ascii="宋体" w:hAnsi="宋体" w:cs="宋体"/>
          <w:bCs/>
          <w:sz w:val="24"/>
        </w:rPr>
        <w:t xml:space="preserve">8.5 欠薪专题分析</w:t>
      </w:r>
      <w:r/>
    </w:p>
    <w:p>
      <w:pPr>
        <w:ind w:firstLine="480"/>
        <w:spacing w:line="360" w:lineRule="auto"/>
        <w:rPr>
          <w:rFonts w:hint="eastAsia" w:ascii="宋体" w:hAnsi="宋体" w:cs="宋体"/>
          <w:bCs/>
          <w:sz w:val="24"/>
        </w:rPr>
      </w:pPr>
      <w:r>
        <w:rPr>
          <w:rFonts w:ascii="宋体" w:hAnsi="宋体" w:cs="宋体"/>
          <w:bCs/>
          <w:sz w:val="24"/>
        </w:rPr>
        <w:t xml:space="preserve">围绕工资支付保障，专题分析欠薪工单的行业分布、涉及主体、金额区间、发生周期与处置效能，</w:t>
      </w:r>
      <w:r>
        <w:rPr>
          <w:rFonts w:hint="eastAsia" w:ascii="宋体" w:hAnsi="宋体" w:cs="宋体"/>
          <w:bCs/>
          <w:sz w:val="24"/>
        </w:rPr>
        <w:t xml:space="preserve">定位欠薪高发区域</w:t>
      </w:r>
      <w:r>
        <w:rPr>
          <w:rFonts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8.6 新就业群体专题分析</w:t>
      </w:r>
      <w:r/>
    </w:p>
    <w:p>
      <w:pPr>
        <w:ind w:firstLine="480"/>
        <w:spacing w:line="360" w:lineRule="auto"/>
        <w:rPr>
          <w:rFonts w:hint="eastAsia" w:ascii="宋体" w:hAnsi="宋体" w:cs="宋体"/>
          <w:bCs/>
          <w:sz w:val="24"/>
        </w:rPr>
      </w:pPr>
      <w:r>
        <w:rPr>
          <w:rFonts w:ascii="宋体" w:hAnsi="宋体" w:cs="宋体"/>
          <w:bCs/>
          <w:sz w:val="24"/>
        </w:rPr>
        <w:t xml:space="preserve">梳理快递、网约车等新业态劳动者反映的权益保障、社保、公共服务类诉求，总结诉求规律，完善劳动者保障配套政策。</w:t>
      </w:r>
      <w:r/>
    </w:p>
    <w:p>
      <w:pPr>
        <w:ind w:firstLine="480"/>
        <w:spacing w:line="360" w:lineRule="auto"/>
        <w:rPr>
          <w:rFonts w:hint="eastAsia" w:ascii="宋体" w:hAnsi="宋体" w:cs="宋体"/>
          <w:bCs/>
          <w:sz w:val="24"/>
        </w:rPr>
      </w:pPr>
      <w:r>
        <w:rPr>
          <w:rFonts w:hint="eastAsia" w:ascii="宋体" w:hAnsi="宋体" w:cs="宋体"/>
          <w:bCs/>
          <w:sz w:val="24"/>
        </w:rPr>
        <w:t xml:space="preserve">8.7教育退费专题分析</w:t>
      </w:r>
      <w:r/>
    </w:p>
    <w:p>
      <w:pPr>
        <w:ind w:firstLine="480"/>
        <w:spacing w:line="360" w:lineRule="auto"/>
        <w:rPr>
          <w:rFonts w:hint="eastAsia" w:ascii="宋体" w:hAnsi="宋体" w:cs="宋体"/>
          <w:bCs/>
          <w:sz w:val="24"/>
        </w:rPr>
      </w:pPr>
      <w:r>
        <w:rPr>
          <w:rFonts w:ascii="宋体" w:hAnsi="宋体" w:cs="宋体"/>
          <w:bCs/>
          <w:sz w:val="24"/>
        </w:rPr>
        <w:t xml:space="preserve">汇总培训机构退费纠纷工单，梳理机构类型、课程、投诉金额、监管难点，标记违规高发片区，支撑市场、教育行业监管</w:t>
      </w:r>
      <w:r/>
    </w:p>
    <w:p>
      <w:pPr>
        <w:ind w:firstLine="480"/>
        <w:spacing w:line="360" w:lineRule="auto"/>
        <w:rPr>
          <w:rFonts w:hint="eastAsia" w:ascii="宋体" w:hAnsi="宋体" w:cs="宋体"/>
          <w:bCs/>
          <w:sz w:val="24"/>
        </w:rPr>
      </w:pPr>
      <w:r>
        <w:rPr>
          <w:rFonts w:hint="eastAsia" w:ascii="宋体" w:hAnsi="宋体" w:cs="宋体"/>
          <w:bCs/>
          <w:sz w:val="24"/>
        </w:rPr>
        <w:t xml:space="preserve">8.8动迁小区专题分析</w:t>
      </w:r>
      <w:r/>
    </w:p>
    <w:p>
      <w:pPr>
        <w:ind w:firstLine="480"/>
        <w:spacing w:line="360" w:lineRule="auto"/>
        <w:rPr>
          <w:rFonts w:hint="eastAsia" w:ascii="宋体" w:hAnsi="宋体" w:cs="宋体"/>
          <w:bCs/>
          <w:sz w:val="24"/>
        </w:rPr>
      </w:pPr>
      <w:r>
        <w:rPr>
          <w:rFonts w:ascii="宋体" w:hAnsi="宋体" w:cs="宋体"/>
          <w:bCs/>
          <w:sz w:val="24"/>
        </w:rPr>
        <w:t xml:space="preserve">针对安置社区物业、房屋质量、产权办理、公共设施、环境管理类诉求开展专项统计，梳理治理难点，提升安置小区管理水平</w:t>
      </w:r>
      <w:r>
        <w:rPr>
          <w:rFonts w:hint="eastAsia" w:ascii="宋体" w:hAnsi="宋体" w:cs="宋体"/>
          <w:bCs/>
          <w:sz w:val="24"/>
        </w:rPr>
        <w:t xml:space="preserve">。</w:t>
      </w:r>
      <w:r/>
    </w:p>
    <w:p>
      <w:pPr>
        <w:ind w:firstLine="480"/>
        <w:spacing w:line="360" w:lineRule="auto"/>
        <w:rPr>
          <w:rFonts w:hint="eastAsia" w:ascii="宋体" w:hAnsi="宋体" w:cs="宋体"/>
          <w:b/>
          <w:sz w:val="24"/>
        </w:rPr>
      </w:pPr>
      <w:r>
        <w:rPr>
          <w:rFonts w:hint="eastAsia" w:ascii="宋体" w:hAnsi="宋体" w:cs="宋体"/>
          <w:b/>
          <w:sz w:val="24"/>
        </w:rPr>
        <w:t xml:space="preserve">9、构建AI工单对比分析和聚合列表统计能力</w:t>
      </w:r>
      <w:r/>
    </w:p>
    <w:p>
      <w:pPr>
        <w:pStyle w:val="687"/>
        <w:spacing w:line="360" w:lineRule="auto"/>
        <w:rPr>
          <w:rFonts w:hint="eastAsia" w:ascii="宋体" w:hAnsi="宋体" w:eastAsia="宋体" w:cs="宋体"/>
          <w:bCs/>
        </w:rPr>
      </w:pPr>
      <w:r>
        <w:rPr>
          <w:rFonts w:hint="eastAsia" w:ascii="宋体" w:hAnsi="宋体" w:eastAsia="宋体" w:cs="宋体"/>
          <w:bCs/>
        </w:rPr>
        <w:t xml:space="preserve">9.1工单对比分析</w:t>
      </w:r>
      <w:r/>
    </w:p>
    <w:p>
      <w:pPr>
        <w:ind w:firstLine="482"/>
        <w:spacing w:line="360" w:lineRule="auto"/>
        <w:rPr>
          <w:rFonts w:hint="eastAsia" w:ascii="宋体" w:hAnsi="宋体" w:cs="宋体"/>
          <w:bCs/>
          <w:sz w:val="24"/>
        </w:rPr>
      </w:pPr>
      <w:r>
        <w:rPr>
          <w:rFonts w:hint="eastAsia" w:ascii="宋体" w:hAnsi="宋体" w:cs="宋体"/>
          <w:bCs/>
          <w:sz w:val="24"/>
        </w:rPr>
        <w:t xml:space="preserve">支持当前数据与历史同期数据、不同区域数据、不同类型诉求数据进行分屏比对和多维度分析，</w:t>
      </w:r>
      <w:r>
        <w:rPr>
          <w:rFonts w:ascii="宋体" w:hAnsi="宋体" w:cs="宋体"/>
          <w:sz w:val="24"/>
        </w:rPr>
        <w:t xml:space="preserve">清晰呈现各类工单数据汇总情况与变化规律</w:t>
      </w:r>
      <w:r>
        <w:rPr>
          <w:rFonts w:hint="eastAsia" w:ascii="宋体" w:hAnsi="宋体" w:cs="宋体"/>
          <w:sz w:val="24"/>
        </w:rPr>
        <w:t xml:space="preserve">，</w:t>
      </w:r>
      <w:r>
        <w:rPr>
          <w:rFonts w:hint="eastAsia" w:ascii="宋体" w:hAnsi="宋体" w:cs="宋体"/>
          <w:bCs/>
          <w:sz w:val="24"/>
        </w:rPr>
        <w:t xml:space="preserve">识别问题持续性、区域差异性和治理成效变化。</w:t>
      </w:r>
      <w:r/>
    </w:p>
    <w:p>
      <w:pPr>
        <w:ind w:firstLine="482"/>
        <w:spacing w:line="360" w:lineRule="auto"/>
        <w:rPr>
          <w:rFonts w:hint="eastAsia" w:ascii="宋体" w:hAnsi="宋体" w:cs="宋体"/>
          <w:bCs/>
          <w:sz w:val="24"/>
        </w:rPr>
      </w:pPr>
      <w:r>
        <w:rPr>
          <w:rFonts w:hint="eastAsia" w:ascii="宋体" w:hAnsi="宋体" w:cs="宋体"/>
          <w:bCs/>
          <w:sz w:val="24"/>
        </w:rPr>
        <w:t xml:space="preserve">9.2工单聚合列表统计</w:t>
      </w:r>
      <w:r/>
    </w:p>
    <w:p>
      <w:pPr>
        <w:ind w:firstLine="482"/>
        <w:spacing w:line="360" w:lineRule="auto"/>
        <w:rPr>
          <w:rFonts w:hint="eastAsia" w:ascii="宋体" w:hAnsi="宋体" w:cs="宋体"/>
          <w:bCs/>
          <w:sz w:val="24"/>
        </w:rPr>
      </w:pPr>
      <w:r>
        <w:rPr>
          <w:rFonts w:hint="eastAsia" w:ascii="宋体" w:hAnsi="宋体" w:cs="宋体"/>
          <w:sz w:val="24"/>
        </w:rPr>
        <w:t xml:space="preserve">对落图工单进行多条件筛选，</w:t>
      </w:r>
      <w:r>
        <w:rPr>
          <w:rFonts w:hint="eastAsia" w:ascii="宋体" w:hAnsi="宋体" w:cs="宋体"/>
          <w:bCs/>
          <w:sz w:val="24"/>
        </w:rPr>
        <w:t xml:space="preserve">按区域、时间、类型、部门等维度进行聚合统计，支持多维度交叉组合分析，形成结构化统计列表和可下载数据成果。</w:t>
      </w:r>
      <w:r/>
    </w:p>
    <w:p>
      <w:pPr>
        <w:ind w:firstLine="480"/>
        <w:spacing w:line="360" w:lineRule="auto"/>
        <w:rPr>
          <w:rFonts w:hint="eastAsia" w:ascii="宋体" w:hAnsi="宋体" w:cs="宋体"/>
          <w:b/>
          <w:sz w:val="24"/>
        </w:rPr>
      </w:pPr>
      <w:r>
        <w:rPr>
          <w:rFonts w:hint="eastAsia" w:ascii="宋体" w:hAnsi="宋体" w:cs="宋体"/>
          <w:b/>
          <w:sz w:val="24"/>
        </w:rPr>
        <w:t xml:space="preserve">10、构建管理支撑能力</w:t>
      </w:r>
      <w:r/>
    </w:p>
    <w:p>
      <w:pPr>
        <w:ind w:firstLine="482"/>
        <w:spacing w:line="360" w:lineRule="auto"/>
        <w:rPr>
          <w:rFonts w:hint="eastAsia" w:ascii="宋体" w:hAnsi="宋体" w:cs="宋体"/>
          <w:bCs/>
          <w:sz w:val="24"/>
        </w:rPr>
      </w:pPr>
      <w:r>
        <w:rPr>
          <w:rFonts w:hint="eastAsia" w:ascii="宋体" w:hAnsi="宋体" w:cs="宋体"/>
          <w:bCs/>
          <w:sz w:val="24"/>
        </w:rPr>
        <w:t xml:space="preserve">需提供系统管理功能，包括工单列表、文件列表、系统管理、用户权限、日志管理、系统监控等基础功能，保障系统稳定运行、安全管理和日常运维需要。</w:t>
      </w:r>
      <w:r/>
    </w:p>
    <w:p>
      <w:pPr>
        <w:ind w:firstLine="482"/>
        <w:spacing w:line="360" w:lineRule="auto"/>
        <w:rPr>
          <w:rFonts w:hint="eastAsia" w:ascii="宋体" w:hAnsi="宋体" w:cs="宋体"/>
          <w:bCs/>
          <w:sz w:val="24"/>
        </w:rPr>
      </w:pPr>
      <w:r>
        <w:rPr>
          <w:rFonts w:hint="eastAsia" w:ascii="宋体" w:hAnsi="宋体" w:cs="宋体"/>
          <w:bCs/>
          <w:sz w:val="24"/>
        </w:rPr>
        <w:t xml:space="preserve">10.1</w:t>
      </w:r>
      <w:r>
        <w:rPr>
          <w:rFonts w:ascii="宋体" w:hAnsi="宋体" w:cs="宋体"/>
          <w:bCs/>
          <w:sz w:val="24"/>
        </w:rPr>
        <w:t xml:space="preserve">具备完善的后台基础管理功能，支持用户账号全生命周期管理、角色权限分级配置</w:t>
      </w:r>
      <w:r>
        <w:rPr>
          <w:rFonts w:hint="eastAsia" w:ascii="宋体" w:hAnsi="宋体" w:cs="宋体"/>
          <w:bCs/>
          <w:sz w:val="24"/>
        </w:rPr>
        <w:t xml:space="preserve">。</w:t>
      </w:r>
      <w:r/>
    </w:p>
    <w:p>
      <w:pPr>
        <w:ind w:firstLine="482"/>
        <w:spacing w:line="360" w:lineRule="auto"/>
        <w:rPr>
          <w:rFonts w:hint="eastAsia" w:ascii="宋体" w:hAnsi="宋体" w:cs="宋体"/>
          <w:bCs/>
          <w:sz w:val="24"/>
        </w:rPr>
      </w:pPr>
      <w:r>
        <w:rPr>
          <w:rFonts w:hint="eastAsia" w:ascii="宋体" w:hAnsi="宋体" w:cs="宋体"/>
          <w:bCs/>
          <w:sz w:val="24"/>
        </w:rPr>
        <w:t xml:space="preserve">10.2支持管理员对用户、角色、菜单、部门、业务字典及操作日志进行增删改查维护配置。</w:t>
      </w:r>
      <w:r/>
    </w:p>
    <w:p>
      <w:pPr>
        <w:ind w:firstLine="482"/>
        <w:spacing w:line="360" w:lineRule="auto"/>
        <w:rPr>
          <w:rFonts w:hint="eastAsia" w:ascii="宋体" w:hAnsi="宋体" w:cs="宋体"/>
          <w:bCs/>
          <w:sz w:val="24"/>
        </w:rPr>
      </w:pPr>
      <w:r>
        <w:rPr>
          <w:rFonts w:hint="eastAsia" w:ascii="宋体" w:hAnsi="宋体" w:cs="宋体"/>
          <w:bCs/>
          <w:sz w:val="24"/>
        </w:rPr>
        <w:t xml:space="preserve">10.3</w:t>
      </w:r>
      <w:r>
        <w:rPr>
          <w:rFonts w:ascii="宋体" w:hAnsi="宋体" w:cs="宋体"/>
          <w:bCs/>
          <w:sz w:val="24"/>
        </w:rPr>
        <w:t xml:space="preserve">提供全方位系统运行监控服务，支持在线用户实时监测与异常会话管控、核心服务接口状态与性能监控、服务器及缓存资源运行指标监测。</w:t>
      </w:r>
      <w:r/>
    </w:p>
    <w:p>
      <w:pPr>
        <w:ind w:firstLine="482"/>
        <w:spacing w:line="360" w:lineRule="auto"/>
        <w:rPr>
          <w:rFonts w:hint="eastAsia" w:ascii="宋体" w:hAnsi="宋体" w:cs="宋体"/>
          <w:b/>
          <w:sz w:val="24"/>
        </w:rPr>
      </w:pPr>
      <w:r>
        <w:rPr>
          <w:rFonts w:hint="eastAsia" w:ascii="宋体" w:hAnsi="宋体" w:cs="宋体"/>
          <w:b/>
          <w:sz w:val="24"/>
        </w:rPr>
        <w:t xml:space="preserve">（二）系统技术要求</w:t>
      </w:r>
      <w:r/>
    </w:p>
    <w:p>
      <w:pPr>
        <w:ind w:firstLine="482"/>
        <w:spacing w:line="360" w:lineRule="auto"/>
        <w:rPr>
          <w:rFonts w:hint="eastAsia" w:ascii="宋体" w:hAnsi="宋体" w:cs="宋体"/>
          <w:b/>
          <w:sz w:val="24"/>
        </w:rPr>
      </w:pPr>
      <w:r>
        <w:rPr>
          <w:rFonts w:hint="eastAsia" w:ascii="宋体" w:hAnsi="宋体" w:cs="宋体"/>
          <w:b/>
          <w:sz w:val="24"/>
        </w:rPr>
        <w:t xml:space="preserve">1、政务云部署要求</w:t>
      </w:r>
      <w:r/>
    </w:p>
    <w:p>
      <w:pPr>
        <w:ind w:firstLine="478"/>
        <w:spacing w:after="145" w:line="520" w:lineRule="exact"/>
        <w:tabs>
          <w:tab w:val="left" w:pos="900" w:leader="none"/>
        </w:tabs>
        <w:rPr>
          <w:rFonts w:hint="eastAsia" w:ascii="宋体" w:hAnsi="宋体"/>
          <w:sz w:val="24"/>
        </w:rPr>
      </w:pPr>
      <w:r>
        <w:rPr>
          <w:rFonts w:hint="eastAsia" w:ascii="宋体" w:hAnsi="宋体"/>
          <w:sz w:val="24"/>
        </w:rPr>
        <w:t xml:space="preserve">本项目运行所需硬件环境由吴江区政务云平台提供，供应商需要根据项目建设需求，明确具体的服务器需求情况。项目需支持吴江政务云环境下的部署方式，核心功能均采用独立服务性模式运行，做到各核心功能互不影响。保证服务器故障重启后，平台正常运行。</w:t>
      </w:r>
      <w:r/>
    </w:p>
    <w:p>
      <w:pPr>
        <w:ind w:firstLine="482"/>
        <w:spacing w:line="360" w:lineRule="auto"/>
        <w:rPr>
          <w:rFonts w:hint="eastAsia" w:ascii="宋体" w:hAnsi="宋体" w:cs="宋体"/>
          <w:b/>
          <w:sz w:val="24"/>
        </w:rPr>
      </w:pPr>
      <w:r>
        <w:rPr>
          <w:rFonts w:hint="eastAsia" w:ascii="宋体" w:hAnsi="宋体" w:cs="宋体"/>
          <w:b/>
          <w:sz w:val="24"/>
        </w:rPr>
        <w:t xml:space="preserve">2、系统国产化要求</w:t>
      </w:r>
      <w:r/>
    </w:p>
    <w:p>
      <w:pPr>
        <w:ind w:firstLine="482"/>
        <w:spacing w:line="360" w:lineRule="auto"/>
        <w:rPr>
          <w:rFonts w:hint="eastAsia" w:ascii="宋体" w:hAnsi="宋体" w:cs="宋体"/>
          <w:bCs/>
          <w:sz w:val="24"/>
        </w:rPr>
      </w:pPr>
      <w:r>
        <w:rPr>
          <w:rFonts w:ascii="宋体" w:hAnsi="宋体" w:cs="宋体"/>
          <w:bCs/>
          <w:sz w:val="24"/>
        </w:rPr>
        <w:t xml:space="preserve">要求本项目所采用的数据库、中间件、大模型和支撑软件等均为国产，并支持信创基础设施和操作系统。</w:t>
      </w:r>
      <w:r/>
    </w:p>
    <w:p>
      <w:pPr>
        <w:ind w:firstLine="482"/>
        <w:spacing w:line="360" w:lineRule="auto"/>
        <w:rPr>
          <w:rFonts w:hint="eastAsia" w:ascii="宋体" w:hAnsi="宋体" w:cs="宋体"/>
          <w:b/>
          <w:sz w:val="24"/>
        </w:rPr>
      </w:pPr>
      <w:r>
        <w:rPr>
          <w:rFonts w:hint="eastAsia" w:ascii="宋体" w:hAnsi="宋体" w:cs="宋体"/>
          <w:b/>
          <w:sz w:val="24"/>
        </w:rPr>
        <w:t xml:space="preserve">3、系统对接服务要求</w:t>
      </w:r>
      <w:r/>
    </w:p>
    <w:p>
      <w:pPr>
        <w:ind w:firstLine="480"/>
        <w:spacing w:line="360" w:lineRule="auto"/>
        <w:rPr>
          <w:rFonts w:hint="eastAsia" w:ascii="宋体" w:hAnsi="宋体" w:cs="宋体"/>
          <w:bCs/>
          <w:sz w:val="24"/>
        </w:rPr>
      </w:pPr>
      <w:r>
        <w:rPr>
          <w:rFonts w:hint="eastAsia" w:ascii="宋体" w:hAnsi="宋体" w:cs="宋体"/>
          <w:bCs/>
          <w:sz w:val="24"/>
        </w:rPr>
        <w:t xml:space="preserve">中标单位应根据采购人要求，完成与区大数据共享交换平台、区综合指挥平台等相关系统或平台的对接集成，确保数据接入、身份认证和业务协同顺畅。</w:t>
      </w:r>
      <w:r/>
    </w:p>
    <w:p>
      <w:pPr>
        <w:ind w:firstLine="482"/>
        <w:spacing w:line="360" w:lineRule="auto"/>
        <w:rPr>
          <w:rFonts w:hint="eastAsia" w:ascii="宋体" w:hAnsi="宋体" w:cs="宋体"/>
          <w:b/>
          <w:sz w:val="24"/>
        </w:rPr>
      </w:pPr>
      <w:r>
        <w:rPr>
          <w:rFonts w:hint="eastAsia" w:ascii="宋体" w:hAnsi="宋体" w:cs="宋体"/>
          <w:b/>
          <w:sz w:val="24"/>
        </w:rPr>
        <w:t xml:space="preserve">4、AI模型及算法服务要求</w:t>
      </w:r>
      <w:r/>
    </w:p>
    <w:p>
      <w:pPr>
        <w:ind w:firstLine="482"/>
        <w:spacing w:line="360" w:lineRule="auto"/>
        <w:rPr>
          <w:rFonts w:hint="eastAsia" w:ascii="宋体" w:hAnsi="宋体" w:cs="宋体"/>
          <w:bCs/>
          <w:sz w:val="24"/>
        </w:rPr>
      </w:pPr>
      <w:r>
        <w:rPr>
          <w:rFonts w:hint="eastAsia" w:ascii="宋体" w:hAnsi="宋体" w:cs="宋体"/>
          <w:bCs/>
          <w:sz w:val="24"/>
        </w:rPr>
        <w:t xml:space="preserve">中标单位应根据热线工单分析、地址识别、诉求分类、专题识别、风险预警、自然语言问答、报告生成等应用场景，提供相应AI模型、算法配置、规则优化和模型调优服务，保障系统智能分析能力满足实际业务需要。</w:t>
      </w:r>
      <w:r/>
    </w:p>
    <w:p>
      <w:pPr>
        <w:ind w:firstLine="482"/>
        <w:spacing w:line="360" w:lineRule="auto"/>
        <w:rPr>
          <w:rFonts w:hint="eastAsia" w:ascii="宋体" w:hAnsi="宋体" w:cs="宋体"/>
          <w:b/>
          <w:sz w:val="24"/>
        </w:rPr>
      </w:pPr>
      <w:r>
        <w:rPr>
          <w:rFonts w:hint="eastAsia" w:ascii="宋体" w:hAnsi="宋体" w:cs="宋体"/>
          <w:b/>
          <w:sz w:val="24"/>
        </w:rPr>
        <w:t xml:space="preserve">5、系统兼容性要求</w:t>
      </w:r>
      <w:r/>
    </w:p>
    <w:p>
      <w:pPr>
        <w:ind w:firstLine="482"/>
        <w:spacing w:line="360" w:lineRule="auto"/>
        <w:rPr>
          <w:rFonts w:hint="eastAsia" w:ascii="宋体" w:hAnsi="宋体" w:cs="宋体"/>
          <w:bCs/>
          <w:sz w:val="24"/>
        </w:rPr>
      </w:pPr>
      <w:r>
        <w:rPr>
          <w:rFonts w:hint="eastAsia" w:ascii="宋体" w:hAnsi="宋体" w:cs="宋体"/>
          <w:bCs/>
          <w:sz w:val="24"/>
        </w:rPr>
        <w:t xml:space="preserve">5.1</w:t>
      </w:r>
      <w:r>
        <w:rPr>
          <w:rFonts w:ascii="宋体" w:hAnsi="宋体" w:cs="宋体"/>
          <w:bCs/>
          <w:sz w:val="24"/>
        </w:rPr>
        <w:t xml:space="preserve">系统应支持主流操作系统平台，包括但不限于Windows、Linux，确保在不同操作系统环境下均可稳定运行，并保持功能一致性与性能稳定性。</w:t>
      </w:r>
      <w:r/>
    </w:p>
    <w:p>
      <w:pPr>
        <w:ind w:firstLine="482"/>
        <w:spacing w:line="360" w:lineRule="auto"/>
        <w:rPr>
          <w:rFonts w:hint="eastAsia" w:ascii="宋体" w:hAnsi="宋体" w:cs="宋体"/>
          <w:bCs/>
          <w:sz w:val="24"/>
        </w:rPr>
      </w:pPr>
      <w:r>
        <w:rPr>
          <w:rFonts w:hint="eastAsia" w:ascii="宋体" w:hAnsi="宋体" w:cs="宋体"/>
          <w:bCs/>
          <w:sz w:val="24"/>
        </w:rPr>
        <w:t xml:space="preserve">5.2</w:t>
      </w:r>
      <w:r>
        <w:rPr>
          <w:rFonts w:ascii="宋体" w:hAnsi="宋体" w:cs="宋体"/>
          <w:bCs/>
          <w:sz w:val="24"/>
        </w:rPr>
        <w:t xml:space="preserve">若系统包含Web端应用，应兼容当前主流浏览器，如Chrome、Firefox、Edge等，确保界面显示正常、交互流畅，无兼容性问题。</w:t>
      </w:r>
      <w:r/>
    </w:p>
    <w:p>
      <w:pPr>
        <w:ind w:firstLine="482"/>
        <w:spacing w:line="360" w:lineRule="auto"/>
        <w:rPr>
          <w:rFonts w:hint="eastAsia" w:ascii="宋体" w:hAnsi="宋体" w:cs="宋体"/>
          <w:bCs/>
          <w:sz w:val="24"/>
        </w:rPr>
      </w:pPr>
      <w:r>
        <w:rPr>
          <w:rFonts w:hint="eastAsia" w:ascii="宋体" w:hAnsi="宋体" w:cs="宋体"/>
          <w:bCs/>
          <w:sz w:val="24"/>
        </w:rPr>
        <w:t xml:space="preserve">5.3</w:t>
      </w:r>
      <w:r>
        <w:rPr>
          <w:rFonts w:ascii="宋体" w:hAnsi="宋体" w:cs="宋体"/>
          <w:bCs/>
          <w:sz w:val="24"/>
        </w:rPr>
        <w:t xml:space="preserve">系统应提供标准的数据接口规范，支持RESTful API、JSON等常见通信协议和数据格式，便于与其他系统进行数据交互与集成。</w:t>
      </w:r>
      <w:r/>
    </w:p>
    <w:p>
      <w:pPr>
        <w:ind w:firstLine="482"/>
        <w:spacing w:line="360" w:lineRule="auto"/>
        <w:rPr>
          <w:rFonts w:hint="eastAsia" w:ascii="宋体" w:hAnsi="宋体" w:cs="宋体"/>
          <w:b/>
          <w:sz w:val="24"/>
        </w:rPr>
      </w:pPr>
      <w:r>
        <w:rPr>
          <w:rFonts w:hint="eastAsia" w:ascii="宋体" w:hAnsi="宋体" w:cs="宋体"/>
          <w:b/>
          <w:sz w:val="24"/>
        </w:rPr>
        <w:t xml:space="preserve">6、系统安全性要求</w:t>
      </w:r>
      <w:r/>
    </w:p>
    <w:p>
      <w:pPr>
        <w:ind w:firstLine="482"/>
        <w:spacing w:line="360" w:lineRule="auto"/>
        <w:rPr>
          <w:rFonts w:hint="eastAsia" w:ascii="宋体" w:hAnsi="宋体" w:cs="宋体"/>
          <w:bCs/>
          <w:sz w:val="24"/>
        </w:rPr>
      </w:pPr>
      <w:r>
        <w:rPr>
          <w:rFonts w:hint="eastAsia" w:ascii="宋体" w:hAnsi="宋体" w:cs="宋体"/>
          <w:bCs/>
          <w:sz w:val="24"/>
        </w:rPr>
        <w:t xml:space="preserve">6.1中标单位应</w:t>
      </w:r>
      <w:r>
        <w:rPr>
          <w:rFonts w:ascii="宋体" w:hAnsi="宋体" w:cs="宋体"/>
          <w:bCs/>
          <w:sz w:val="24"/>
        </w:rPr>
        <w:t xml:space="preserve">具备安全管理机制，保证信息存储安全、信息传输和处理安全，保证系统能够正常运行，不被非授权访问，不被攻击破坏，保证敏感数据不被非法获取。</w:t>
      </w:r>
      <w:r/>
    </w:p>
    <w:p>
      <w:pPr>
        <w:ind w:firstLine="482"/>
        <w:spacing w:line="360" w:lineRule="auto"/>
        <w:rPr>
          <w:rFonts w:hint="eastAsia" w:ascii="宋体" w:hAnsi="宋体" w:cs="宋体"/>
          <w:bCs/>
          <w:sz w:val="24"/>
        </w:rPr>
      </w:pPr>
      <w:r>
        <w:rPr>
          <w:rFonts w:hint="eastAsia" w:ascii="宋体" w:hAnsi="宋体" w:cs="宋体"/>
          <w:bCs/>
          <w:sz w:val="24"/>
        </w:rPr>
        <w:t xml:space="preserve">6.2</w:t>
      </w:r>
      <w:r>
        <w:rPr>
          <w:rFonts w:ascii="宋体" w:hAnsi="宋体" w:cs="宋体"/>
          <w:bCs/>
          <w:sz w:val="24"/>
        </w:rPr>
        <w:t xml:space="preserve">系统应具备高度的稳定性与可用性，能够支持7×24小时不间断运行，满足业务连续性要求。在系统架构设计中，应充分考虑高并发、大数据量处理场景下的稳定运行能力，</w:t>
      </w:r>
      <w:r/>
    </w:p>
    <w:p>
      <w:pPr>
        <w:ind w:firstLine="482"/>
        <w:spacing w:line="360" w:lineRule="auto"/>
        <w:rPr>
          <w:rFonts w:hint="eastAsia" w:ascii="宋体" w:hAnsi="宋体" w:cs="宋体"/>
          <w:bCs/>
          <w:sz w:val="24"/>
        </w:rPr>
      </w:pPr>
      <w:r>
        <w:rPr>
          <w:rFonts w:ascii="宋体" w:hAnsi="宋体" w:cs="宋体"/>
          <w:bCs/>
          <w:sz w:val="24"/>
        </w:rPr>
        <w:t xml:space="preserve">采用成熟可靠的技术方案和软硬件环境，确保系统长时间运行不出现性能衰减或服务中断。</w:t>
      </w:r>
      <w:r/>
    </w:p>
    <w:p>
      <w:pPr>
        <w:ind w:firstLine="482"/>
        <w:spacing w:line="360" w:lineRule="auto"/>
        <w:rPr>
          <w:rFonts w:hint="eastAsia" w:ascii="宋体" w:hAnsi="宋体" w:cs="宋体"/>
          <w:bCs/>
          <w:sz w:val="24"/>
        </w:rPr>
      </w:pPr>
      <w:r>
        <w:rPr>
          <w:rFonts w:hint="eastAsia" w:ascii="宋体" w:hAnsi="宋体" w:cs="宋体"/>
          <w:bCs/>
          <w:sz w:val="24"/>
        </w:rPr>
        <w:t xml:space="preserve">6.3</w:t>
      </w:r>
      <w:r>
        <w:rPr>
          <w:rFonts w:ascii="宋体" w:hAnsi="宋体" w:cs="宋体"/>
          <w:bCs/>
          <w:sz w:val="24"/>
        </w:rPr>
        <w:t xml:space="preserve">系统应建立健全的数据备份与灾难恢复机制，定期进行数据备份，并支持关键业务数据的快速恢复，防止因数据丢失造成的业务影响。备份策略应包括全量与增量备份方式，并具备可靠的恢复验证机制，确保数据可恢复、可追溯。</w:t>
      </w:r>
      <w:r/>
    </w:p>
    <w:p>
      <w:pPr>
        <w:ind w:firstLine="482"/>
        <w:spacing w:line="360" w:lineRule="auto"/>
        <w:rPr>
          <w:rFonts w:hint="eastAsia" w:ascii="宋体" w:hAnsi="宋体" w:cs="宋体"/>
          <w:bCs/>
          <w:sz w:val="24"/>
        </w:rPr>
      </w:pPr>
      <w:r>
        <w:rPr>
          <w:rFonts w:hint="eastAsia" w:ascii="宋体" w:hAnsi="宋体" w:cs="宋体"/>
          <w:bCs/>
          <w:sz w:val="24"/>
        </w:rPr>
        <w:t xml:space="preserve">6.4</w:t>
      </w:r>
      <w:r>
        <w:rPr>
          <w:rFonts w:ascii="宋体" w:hAnsi="宋体" w:cs="宋体"/>
          <w:bCs/>
          <w:sz w:val="24"/>
        </w:rPr>
        <w:t xml:space="preserve">提供详细日志记录，包括本项目需求涉及到的各类用户操作日志、接口访问日志、用户登录退出等，对日志记录可进行方便查询及导出。</w:t>
      </w:r>
      <w:r/>
    </w:p>
    <w:p>
      <w:pPr>
        <w:ind w:firstLine="482"/>
        <w:spacing w:line="360" w:lineRule="auto"/>
        <w:rPr>
          <w:rFonts w:hint="eastAsia" w:ascii="宋体" w:hAnsi="宋体" w:cs="宋体"/>
          <w:bCs/>
          <w:sz w:val="24"/>
        </w:rPr>
      </w:pPr>
      <w:r>
        <w:rPr>
          <w:rFonts w:hint="eastAsia" w:ascii="宋体" w:hAnsi="宋体" w:cs="宋体"/>
          <w:bCs/>
          <w:sz w:val="24"/>
        </w:rPr>
        <w:t xml:space="preserve">6.5</w:t>
      </w:r>
      <w:r>
        <w:rPr>
          <w:rFonts w:ascii="宋体" w:hAnsi="宋体" w:cs="宋体"/>
          <w:bCs/>
          <w:sz w:val="24"/>
        </w:rPr>
        <w:t xml:space="preserve">对关键数据进行加密存储，应用架构设计确保数据安全可控，保证数据在传输及存储过程中的正确性、完整性、一致性、安全性；有完善的数据加密及传输加密机制，系统数据传输的各个环节无明文数据；系统维护及操作遵循最小授权原则；通过多种加密算法、数字签名等机制有效保证系统和数据安全。</w:t>
      </w:r>
      <w:r/>
    </w:p>
    <w:p>
      <w:pPr>
        <w:ind w:firstLine="482"/>
        <w:spacing w:line="360" w:lineRule="auto"/>
        <w:rPr>
          <w:rFonts w:hint="eastAsia" w:ascii="宋体" w:hAnsi="宋体"/>
          <w:b/>
          <w:bCs/>
          <w:sz w:val="24"/>
        </w:rPr>
      </w:pPr>
      <w:r>
        <w:rPr>
          <w:rFonts w:hint="eastAsia" w:ascii="宋体" w:hAnsi="宋体"/>
          <w:b/>
          <w:bCs/>
          <w:sz w:val="24"/>
        </w:rPr>
        <w:t xml:space="preserve">（三）项目实施与管理要求</w:t>
      </w:r>
      <w:r/>
    </w:p>
    <w:p>
      <w:pPr>
        <w:ind w:firstLine="482"/>
        <w:spacing w:line="360" w:lineRule="auto"/>
        <w:rPr>
          <w:rFonts w:hint="eastAsia" w:ascii="宋体" w:hAnsi="宋体" w:cs="宋体"/>
          <w:b/>
          <w:sz w:val="24"/>
        </w:rPr>
      </w:pPr>
      <w:r>
        <w:rPr>
          <w:rFonts w:hint="eastAsia" w:ascii="宋体" w:hAnsi="宋体" w:cs="宋体"/>
          <w:b/>
          <w:sz w:val="24"/>
        </w:rPr>
        <w:t xml:space="preserve">1、★合同履约期限</w:t>
      </w:r>
      <w:r/>
    </w:p>
    <w:p>
      <w:pPr>
        <w:ind w:firstLine="482"/>
        <w:spacing w:line="360" w:lineRule="auto"/>
        <w:rPr>
          <w:rFonts w:hint="eastAsia" w:ascii="宋体" w:hAnsi="宋体" w:cs="宋体"/>
          <w:bCs/>
          <w:sz w:val="24"/>
        </w:rPr>
      </w:pPr>
      <w:r>
        <w:rPr>
          <w:rFonts w:hint="eastAsia" w:ascii="宋体" w:hAnsi="宋体" w:cs="宋体"/>
          <w:bCs/>
          <w:sz w:val="24"/>
        </w:rPr>
        <w:t xml:space="preserve">自合同签订后9个月以内完成建设。完工后试运行 3 个月,项目验收合格后提供一年免费运维服务。</w:t>
      </w:r>
      <w:r/>
    </w:p>
    <w:p>
      <w:pPr>
        <w:ind w:firstLine="482"/>
        <w:spacing w:line="360" w:lineRule="auto"/>
        <w:rPr>
          <w:rFonts w:hint="eastAsia" w:ascii="宋体" w:hAnsi="宋体" w:cs="宋体"/>
          <w:b/>
          <w:sz w:val="24"/>
        </w:rPr>
      </w:pPr>
      <w:r>
        <w:rPr>
          <w:rFonts w:hint="eastAsia" w:ascii="宋体" w:hAnsi="宋体" w:cs="宋体"/>
          <w:b/>
          <w:sz w:val="24"/>
        </w:rPr>
        <w:t xml:space="preserve">2、项目团队要求</w:t>
      </w:r>
      <w:r/>
    </w:p>
    <w:p>
      <w:pPr>
        <w:ind w:firstLine="482"/>
        <w:spacing w:line="360" w:lineRule="auto"/>
        <w:rPr>
          <w:rFonts w:hint="eastAsia" w:ascii="宋体" w:hAnsi="宋体" w:cs="宋体"/>
          <w:bCs/>
          <w:sz w:val="24"/>
        </w:rPr>
      </w:pPr>
      <w:r>
        <w:rPr>
          <w:rFonts w:hint="eastAsia" w:ascii="宋体" w:hAnsi="宋体" w:cs="宋体"/>
          <w:bCs/>
          <w:sz w:val="24"/>
        </w:rPr>
        <w:t xml:space="preserve">成交供应商应根据要求在本项目建设周期内提供一支专业化建设团队，项目组成员应包含</w:t>
      </w:r>
      <w:bookmarkStart w:id="174" w:name="OLE_LINK11"/>
      <w:r/>
      <w:bookmarkStart w:id="175" w:name="OLE_LINK13"/>
      <w:r>
        <w:rPr>
          <w:rFonts w:hint="eastAsia" w:ascii="宋体" w:hAnsi="宋体" w:cs="宋体"/>
          <w:bCs/>
          <w:sz w:val="24"/>
        </w:rPr>
        <w:t xml:space="preserve">项目负责人1人、技术负责人1人</w:t>
      </w:r>
      <w:bookmarkEnd w:id="174"/>
      <w:r/>
      <w:bookmarkEnd w:id="175"/>
      <w:r>
        <w:rPr>
          <w:rFonts w:hint="eastAsia" w:ascii="宋体" w:hAnsi="宋体" w:cs="宋体"/>
          <w:bCs/>
          <w:sz w:val="24"/>
        </w:rPr>
        <w:t xml:space="preserve">，</w:t>
      </w:r>
      <w:r>
        <w:rPr>
          <w:rFonts w:ascii="宋体" w:hAnsi="宋体" w:cs="宋体"/>
          <w:bCs/>
          <w:sz w:val="24"/>
        </w:rPr>
        <w:t xml:space="preserve">各岗位独立履职、互不兼任。</w:t>
      </w:r>
      <w:r>
        <w:rPr>
          <w:rFonts w:hint="eastAsia" w:ascii="宋体" w:hAnsi="宋体" w:cs="宋体"/>
          <w:bCs/>
          <w:sz w:val="24"/>
        </w:rPr>
        <w:t xml:space="preserve">总项目成员（含项目负责人、技术负责人）不少于10人，并确保项目建设周期内项目团队的稳定性。</w:t>
      </w:r>
      <w:r/>
    </w:p>
    <w:p>
      <w:pPr>
        <w:ind w:firstLine="482"/>
        <w:spacing w:line="360" w:lineRule="auto"/>
        <w:rPr>
          <w:rFonts w:hint="eastAsia" w:ascii="宋体" w:hAnsi="宋体" w:cs="宋体"/>
          <w:b/>
          <w:sz w:val="24"/>
        </w:rPr>
      </w:pPr>
      <w:r>
        <w:rPr>
          <w:rFonts w:hint="eastAsia" w:ascii="宋体" w:hAnsi="宋体" w:cs="宋体"/>
          <w:b/>
          <w:sz w:val="24"/>
        </w:rPr>
        <w:t xml:space="preserve">3、项目实施要求</w:t>
      </w:r>
      <w:r/>
    </w:p>
    <w:p>
      <w:pPr>
        <w:ind w:firstLine="480"/>
        <w:jc w:val="left"/>
        <w:spacing w:line="360" w:lineRule="auto"/>
        <w:widowControl/>
        <w:rPr>
          <w:rFonts w:hint="eastAsia" w:ascii="宋体" w:hAnsi="宋体" w:cs="宋体"/>
          <w:bCs/>
          <w:sz w:val="24"/>
        </w:rPr>
      </w:pPr>
      <w:r>
        <w:rPr>
          <w:rFonts w:hint="eastAsia" w:ascii="宋体" w:hAnsi="宋体" w:cs="宋体"/>
          <w:bCs/>
          <w:sz w:val="24"/>
        </w:rPr>
        <w:t xml:space="preserve">3.1投标人应建立完善的质量管理体系，确保软件系统在需求分析、设计、开发、测试、部署及运维各阶段均符合国家相关标准、行业规范及招标人的业务需求。投标人在项目实施过程中应遵循科学、规范的质量控制流程，确保系统功能完整、性能稳定、安全可靠。</w:t>
      </w:r>
      <w:r/>
    </w:p>
    <w:p>
      <w:pPr>
        <w:ind w:firstLine="480"/>
        <w:jc w:val="left"/>
        <w:spacing w:line="360" w:lineRule="auto"/>
        <w:widowControl/>
        <w:rPr>
          <w:rFonts w:hint="eastAsia" w:ascii="宋体" w:hAnsi="宋体" w:cs="宋体"/>
          <w:bCs/>
          <w:sz w:val="24"/>
        </w:rPr>
      </w:pPr>
      <w:r>
        <w:rPr>
          <w:rFonts w:hint="eastAsia" w:ascii="宋体" w:hAnsi="宋体" w:cs="宋体"/>
          <w:bCs/>
          <w:sz w:val="24"/>
        </w:rPr>
        <w:t xml:space="preserve">3.2投标人须在项目实施前提交详细的质量保证计划，内容包括但不限于质量目标、质量控制措施、阶段性验收标准、问题跟踪与整改机制等。项目开发过程应设置关键质量检查点，定期开展内部质量审核，并接受招标人或其委托的第三方机构对项目进度和质量的监督检查。</w:t>
      </w:r>
      <w:r/>
    </w:p>
    <w:p>
      <w:pPr>
        <w:ind w:firstLine="478"/>
        <w:spacing w:line="360" w:lineRule="auto"/>
        <w:tabs>
          <w:tab w:val="left" w:pos="900" w:leader="none"/>
        </w:tabs>
        <w:rPr>
          <w:rFonts w:hint="eastAsia" w:ascii="宋体" w:hAnsi="宋体" w:cs="宋体"/>
          <w:bCs/>
          <w:sz w:val="24"/>
        </w:rPr>
      </w:pPr>
      <w:r>
        <w:rPr>
          <w:rFonts w:hint="eastAsia" w:ascii="宋体" w:hAnsi="宋体" w:cs="宋体"/>
          <w:bCs/>
          <w:sz w:val="24"/>
        </w:rPr>
        <w:t xml:space="preserve">3.3成交供应商在项目实施期间需按照项目实施方案提供的整体设计规范报告进行项目实施开发管理，在实施期间如有需求或计划变更，应实现征得项目采购单位同意，方可实施变更。</w:t>
      </w:r>
      <w:r/>
    </w:p>
    <w:p>
      <w:pPr>
        <w:ind w:firstLine="480"/>
        <w:jc w:val="left"/>
        <w:spacing w:line="360" w:lineRule="auto"/>
        <w:widowControl/>
        <w:rPr>
          <w:rFonts w:hint="eastAsia" w:ascii="宋体" w:hAnsi="宋体" w:cs="宋体"/>
          <w:bCs/>
          <w:sz w:val="24"/>
        </w:rPr>
      </w:pPr>
      <w:r>
        <w:rPr>
          <w:rFonts w:hint="eastAsia" w:ascii="宋体" w:hAnsi="宋体" w:cs="宋体"/>
          <w:bCs/>
          <w:sz w:val="24"/>
        </w:rPr>
        <w:t xml:space="preserve">3.4系统交付前，投标人应完成全面的功能测试、性能测试、安全测试和用户验收测试，并提供完整的测试报告。所有测试项应覆盖合同约定的功能模块和技术指标，确保系统满足可用性、稳定性与可维护性要求。对于测试中发现的问题，须有明确的整改措施和闭环处理记录。</w:t>
      </w:r>
      <w:r/>
    </w:p>
    <w:p>
      <w:pPr>
        <w:ind w:firstLine="482"/>
        <w:spacing w:line="360" w:lineRule="auto"/>
        <w:rPr>
          <w:rFonts w:hint="eastAsia" w:ascii="宋体" w:hAnsi="宋体" w:cs="宋体"/>
          <w:b/>
          <w:sz w:val="24"/>
        </w:rPr>
      </w:pPr>
      <w:r>
        <w:rPr>
          <w:rFonts w:hint="eastAsia" w:ascii="宋体" w:hAnsi="宋体" w:cs="宋体"/>
          <w:b/>
          <w:sz w:val="24"/>
        </w:rPr>
        <w:t xml:space="preserve">4、培训要求</w:t>
      </w:r>
      <w:r/>
    </w:p>
    <w:p>
      <w:pPr>
        <w:ind w:firstLine="482"/>
        <w:spacing w:line="360" w:lineRule="auto"/>
        <w:rPr>
          <w:rFonts w:hint="eastAsia" w:ascii="宋体" w:hAnsi="宋体" w:cs="宋体"/>
          <w:bCs/>
          <w:sz w:val="24"/>
        </w:rPr>
      </w:pPr>
      <w:r>
        <w:rPr>
          <w:rFonts w:hint="eastAsia" w:ascii="宋体" w:hAnsi="宋体" w:cs="宋体"/>
          <w:bCs/>
          <w:sz w:val="24"/>
        </w:rPr>
        <w:t xml:space="preserve">在系统上线试运行之前，成交供应商须对项目采购单位提供免费培训，针对不同的培训对象（系统管理员、技术人员、业务人员）进行培训，确保项目采购单位能熟练、准确地使用、管理、维护该软件。</w:t>
      </w:r>
      <w:r/>
    </w:p>
    <w:p>
      <w:pPr>
        <w:ind w:firstLine="482"/>
        <w:spacing w:line="360" w:lineRule="auto"/>
        <w:rPr>
          <w:rFonts w:hint="eastAsia" w:ascii="宋体" w:hAnsi="宋体" w:cs="宋体"/>
          <w:bCs/>
          <w:sz w:val="24"/>
        </w:rPr>
      </w:pPr>
      <w:r>
        <w:rPr>
          <w:rFonts w:hint="eastAsia" w:ascii="宋体" w:hAnsi="宋体" w:cs="宋体"/>
          <w:bCs/>
          <w:sz w:val="24"/>
        </w:rPr>
        <w:t xml:space="preserve">4.1系统上线前按项目采购单位要求对本项目采购的内容进行不少于一次的集中培训。</w:t>
      </w:r>
      <w:r/>
    </w:p>
    <w:p>
      <w:pPr>
        <w:ind w:firstLine="482"/>
        <w:spacing w:line="360" w:lineRule="auto"/>
        <w:rPr>
          <w:rFonts w:hint="eastAsia" w:ascii="宋体" w:hAnsi="宋体" w:cs="宋体"/>
          <w:bCs/>
          <w:sz w:val="24"/>
        </w:rPr>
      </w:pPr>
      <w:r>
        <w:rPr>
          <w:rFonts w:hint="eastAsia" w:ascii="宋体" w:hAnsi="宋体" w:cs="宋体"/>
          <w:bCs/>
          <w:sz w:val="24"/>
        </w:rPr>
        <w:t xml:space="preserve">4.2培训内容应包括系统维护、系统管理、系统应用及操作等内容，将项目知识转移给系统管理员、业务人员等关键用户，使其具备使用系统、维护系统、排查基础问题的能力。成交供应商负责制作培训教材及课件，教材、课件美观、清晰，图文结合。</w:t>
      </w:r>
      <w:r/>
    </w:p>
    <w:p>
      <w:pPr>
        <w:ind w:firstLine="482"/>
        <w:spacing w:line="360" w:lineRule="auto"/>
        <w:rPr>
          <w:rFonts w:hint="eastAsia" w:ascii="宋体" w:hAnsi="宋体" w:cs="宋体"/>
          <w:bCs/>
          <w:sz w:val="24"/>
        </w:rPr>
      </w:pPr>
      <w:r>
        <w:rPr>
          <w:rFonts w:hint="eastAsia" w:ascii="宋体" w:hAnsi="宋体" w:cs="宋体"/>
          <w:bCs/>
          <w:sz w:val="24"/>
        </w:rPr>
        <w:t xml:space="preserve">4.3培训方式可采取线上线下等形式。</w:t>
      </w:r>
      <w:r/>
    </w:p>
    <w:p>
      <w:pPr>
        <w:ind w:firstLine="482"/>
        <w:spacing w:line="360" w:lineRule="auto"/>
        <w:rPr>
          <w:rFonts w:hint="eastAsia" w:ascii="宋体" w:hAnsi="宋体" w:cs="宋体"/>
          <w:b/>
          <w:sz w:val="24"/>
        </w:rPr>
      </w:pPr>
      <w:r>
        <w:rPr>
          <w:rFonts w:hint="eastAsia" w:ascii="宋体" w:hAnsi="宋体" w:cs="宋体"/>
          <w:b/>
          <w:sz w:val="24"/>
          <w:lang w:val="en-US" w:eastAsia="zh-CN"/>
        </w:rPr>
        <w:t xml:space="preserve">5</w:t>
      </w:r>
      <w:r>
        <w:rPr>
          <w:rFonts w:hint="eastAsia" w:ascii="宋体" w:hAnsi="宋体" w:cs="宋体"/>
          <w:b/>
          <w:sz w:val="24"/>
        </w:rPr>
        <w:t xml:space="preserve">、运维服务要求</w:t>
      </w:r>
      <w:r/>
    </w:p>
    <w:p>
      <w:pPr>
        <w:ind w:firstLine="482"/>
        <w:spacing w:line="360" w:lineRule="auto"/>
        <w:rPr>
          <w:rFonts w:hint="eastAsia" w:ascii="宋体" w:hAnsi="宋体" w:cs="宋体"/>
          <w:bCs/>
          <w:sz w:val="24"/>
        </w:rPr>
      </w:pPr>
      <w:r/>
      <w:bookmarkStart w:id="176" w:name="OLE_LINK35"/>
      <w:r>
        <w:rPr>
          <w:rFonts w:hint="eastAsia" w:ascii="宋体" w:hAnsi="宋体" w:cs="宋体"/>
          <w:bCs/>
          <w:sz w:val="24"/>
        </w:rPr>
        <w:t xml:space="preserve">项目验收合格后成交供应商提供一年的免费运维服务</w:t>
      </w:r>
      <w:bookmarkEnd w:id="176"/>
      <w:r>
        <w:rPr>
          <w:rFonts w:hint="eastAsia" w:ascii="宋体" w:hAnsi="宋体" w:cs="宋体"/>
          <w:bCs/>
          <w:sz w:val="24"/>
        </w:rPr>
        <w:t xml:space="preserve">；在维护期满后应继续向采购人提供保证质量的售后服务，以维持系统正常运作，售后服务定价不得偏离市场价格规律。运维期内应提供以下服务：</w:t>
      </w:r>
      <w:r/>
    </w:p>
    <w:p>
      <w:pPr>
        <w:ind w:firstLine="482"/>
        <w:spacing w:line="360" w:lineRule="auto"/>
        <w:rPr>
          <w:rFonts w:hint="eastAsia" w:ascii="宋体" w:hAnsi="宋体" w:cs="宋体"/>
          <w:bCs/>
          <w:sz w:val="24"/>
        </w:rPr>
      </w:pPr>
      <w:r/>
      <w:bookmarkStart w:id="177" w:name="OLE_LINK42"/>
      <w:r/>
      <w:bookmarkStart w:id="178" w:name="OLE_LINK41"/>
      <w:r>
        <w:rPr>
          <w:rFonts w:hint="eastAsia" w:ascii="宋体" w:hAnsi="宋体" w:cs="宋体"/>
          <w:bCs/>
          <w:sz w:val="24"/>
        </w:rPr>
        <w:t xml:space="preserve">5.1</w:t>
      </w:r>
      <w:bookmarkEnd w:id="177"/>
      <w:r>
        <w:rPr>
          <w:rFonts w:hint="eastAsia" w:ascii="宋体" w:hAnsi="宋体" w:cs="宋体"/>
          <w:bCs/>
          <w:sz w:val="24"/>
        </w:rPr>
        <w:t xml:space="preserve">须提供7*24 小时的系统实时故障响应</w:t>
      </w:r>
      <w:bookmarkEnd w:id="178"/>
      <w:r>
        <w:rPr>
          <w:rFonts w:hint="eastAsia" w:ascii="宋体" w:hAnsi="宋体" w:cs="宋体"/>
          <w:bCs/>
          <w:sz w:val="24"/>
        </w:rPr>
        <w:t xml:space="preserve">。</w:t>
      </w:r>
      <w:r/>
    </w:p>
    <w:p>
      <w:pPr>
        <w:ind w:firstLine="482"/>
        <w:spacing w:line="360" w:lineRule="auto"/>
        <w:rPr>
          <w:rFonts w:hint="eastAsia" w:ascii="宋体" w:hAnsi="宋体" w:cs="宋体"/>
          <w:bCs/>
          <w:sz w:val="24"/>
        </w:rPr>
      </w:pPr>
      <w:r>
        <w:rPr>
          <w:rFonts w:hint="eastAsia" w:ascii="宋体" w:hAnsi="宋体" w:cs="宋体"/>
          <w:bCs/>
          <w:sz w:val="24"/>
        </w:rPr>
        <w:t xml:space="preserve">5.2须提供软件的补丁升级服务，以解决系统或应用软件运行中出现的问题。</w:t>
      </w:r>
      <w:r/>
    </w:p>
    <w:p>
      <w:pPr>
        <w:ind w:firstLine="482"/>
        <w:spacing w:line="360" w:lineRule="auto"/>
        <w:rPr>
          <w:rFonts w:hint="eastAsia" w:ascii="宋体" w:hAnsi="宋体" w:cs="宋体"/>
          <w:bCs/>
          <w:sz w:val="24"/>
        </w:rPr>
      </w:pPr>
      <w:r>
        <w:rPr>
          <w:rFonts w:hint="eastAsia" w:ascii="宋体" w:hAnsi="宋体" w:cs="宋体"/>
          <w:bCs/>
          <w:sz w:val="24"/>
        </w:rPr>
        <w:t xml:space="preserve">5.3故障及问题处理服务，进行软件的故障申告受理和处理。</w:t>
      </w:r>
      <w:r/>
    </w:p>
    <w:p>
      <w:pPr>
        <w:ind w:firstLine="482"/>
        <w:spacing w:line="360" w:lineRule="auto"/>
        <w:rPr>
          <w:rFonts w:hint="eastAsia" w:ascii="宋体" w:hAnsi="宋体" w:cs="宋体"/>
          <w:bCs/>
          <w:sz w:val="24"/>
        </w:rPr>
      </w:pPr>
      <w:r>
        <w:rPr>
          <w:rFonts w:hint="eastAsia" w:ascii="宋体" w:hAnsi="宋体" w:cs="宋体"/>
          <w:bCs/>
          <w:sz w:val="24"/>
        </w:rPr>
        <w:t xml:space="preserve">5.4咨询服务，对软件使用过程中的问题提供咨询服务。</w:t>
      </w:r>
      <w:r/>
    </w:p>
    <w:p>
      <w:pPr>
        <w:ind w:firstLine="482"/>
        <w:spacing w:line="360" w:lineRule="auto"/>
        <w:rPr>
          <w:rFonts w:hint="eastAsia" w:ascii="宋体" w:hAnsi="宋体" w:cs="宋体"/>
          <w:bCs/>
          <w:sz w:val="24"/>
        </w:rPr>
      </w:pPr>
      <w:r>
        <w:rPr>
          <w:rFonts w:hint="eastAsia" w:ascii="宋体" w:hAnsi="宋体" w:cs="宋体"/>
          <w:bCs/>
          <w:sz w:val="24"/>
        </w:rPr>
        <w:t xml:space="preserve">5.5故障定位和查找服务，在问题不清楚情况下，帮助进行问题定位。</w:t>
      </w:r>
      <w:r/>
    </w:p>
    <w:p>
      <w:pPr>
        <w:ind w:firstLine="482"/>
        <w:spacing w:line="360" w:lineRule="auto"/>
        <w:rPr>
          <w:rFonts w:hint="eastAsia" w:ascii="宋体" w:hAnsi="宋体" w:cs="宋体"/>
          <w:bCs/>
          <w:sz w:val="24"/>
        </w:rPr>
      </w:pPr>
      <w:r>
        <w:rPr>
          <w:rFonts w:hint="eastAsia" w:ascii="宋体" w:hAnsi="宋体" w:cs="宋体"/>
          <w:bCs/>
          <w:sz w:val="24"/>
        </w:rPr>
        <w:t xml:space="preserve">5.6若系统出现故障，自故障发生之时起，须提供30分钟响应，2小时内提交故障处理方案，24小时内解决故障或采取其他措施保障系统的正常使用。</w:t>
      </w:r>
      <w:r/>
    </w:p>
    <w:p>
      <w:pPr>
        <w:ind w:firstLine="482"/>
        <w:spacing w:line="360" w:lineRule="auto"/>
        <w:rPr>
          <w:rFonts w:hint="eastAsia" w:ascii="宋体" w:hAnsi="宋体" w:cs="宋体"/>
          <w:b/>
          <w:sz w:val="24"/>
        </w:rPr>
      </w:pPr>
      <w:r>
        <w:rPr>
          <w:rFonts w:hint="eastAsia" w:ascii="宋体" w:hAnsi="宋体" w:cs="宋体"/>
          <w:b/>
          <w:sz w:val="24"/>
          <w:lang w:val="en-US" w:eastAsia="zh-CN"/>
        </w:rPr>
        <w:t xml:space="preserve">6</w:t>
      </w:r>
      <w:r>
        <w:rPr>
          <w:rFonts w:hint="eastAsia" w:ascii="宋体" w:hAnsi="宋体" w:cs="宋体"/>
          <w:b/>
          <w:sz w:val="24"/>
        </w:rPr>
        <w:t xml:space="preserve">、知识产权要求</w:t>
      </w:r>
      <w:r/>
    </w:p>
    <w:p>
      <w:pPr>
        <w:ind w:firstLine="482"/>
        <w:spacing w:line="360" w:lineRule="auto"/>
        <w:rPr>
          <w:rFonts w:hint="eastAsia" w:ascii="宋体" w:hAnsi="宋体" w:cs="宋体"/>
          <w:bCs/>
          <w:sz w:val="24"/>
        </w:rPr>
      </w:pPr>
      <w:r>
        <w:rPr>
          <w:rFonts w:hint="eastAsia" w:ascii="宋体" w:hAnsi="宋体" w:cs="宋体"/>
          <w:bCs/>
          <w:sz w:val="24"/>
        </w:rPr>
        <w:t xml:space="preserve">该项目中标方原有建设成果的知识产权仍归中标方所有，但基于招标方要求进行建设及技术支撑所产生成果的知识产权及成果归招标方所有。</w:t>
      </w:r>
      <w:r/>
    </w:p>
    <w:p>
      <w:pPr>
        <w:ind w:firstLine="482"/>
        <w:spacing w:line="360" w:lineRule="auto"/>
        <w:rPr>
          <w:rFonts w:hint="eastAsia" w:ascii="宋体" w:hAnsi="宋体" w:cs="宋体"/>
          <w:bCs/>
          <w:sz w:val="24"/>
        </w:rPr>
      </w:pPr>
      <w:r>
        <w:rPr>
          <w:rFonts w:hint="eastAsia" w:ascii="宋体" w:hAnsi="宋体" w:cs="宋体"/>
          <w:bCs/>
          <w:sz w:val="24"/>
        </w:rPr>
        <w:t xml:space="preserve">在项目完成以后，中标方应向招标方提供该项目所有技术成果。</w:t>
      </w:r>
      <w:r/>
    </w:p>
    <w:p>
      <w:pPr>
        <w:ind w:firstLine="482"/>
        <w:spacing w:line="360" w:lineRule="auto"/>
        <w:rPr>
          <w:rFonts w:hint="eastAsia" w:ascii="宋体" w:hAnsi="宋体" w:cs="宋体"/>
          <w:bCs/>
          <w:sz w:val="24"/>
        </w:rPr>
      </w:pPr>
      <w:r>
        <w:rPr>
          <w:rFonts w:hint="eastAsia" w:ascii="宋体" w:hAnsi="宋体" w:cs="宋体"/>
          <w:bCs/>
          <w:sz w:val="24"/>
        </w:rPr>
        <w:t xml:space="preserve">中标方应保证其提供的产品、工具、模型、方法论、源代码、文档、知识资产及服务没有任何权利瑕疵，没有侵犯任何第三方权利。招标方在使用该产品或服务的任何一部分时，免受第三方提出的任何侵犯其知识产权的权利主张。如果任何人对招标方使用该产品及服务主张权利，由中标方负责处理一切纠纷及相关事宜，由此给招标方造成的损失，由中标方承担。</w:t>
      </w:r>
      <w:r/>
    </w:p>
    <w:p>
      <w:pPr>
        <w:pStyle w:val="687"/>
        <w:rPr>
          <w:rFonts w:hint="eastAsia" w:eastAsia="黑体"/>
          <w:highlight w:val="yellow"/>
        </w:rPr>
      </w:pPr>
      <w:r>
        <w:rPr>
          <w:rFonts w:hint="eastAsia" w:ascii="宋体" w:hAnsi="宋体" w:eastAsia="宋体" w:cs="宋体"/>
          <w:b/>
          <w:szCs w:val="22"/>
        </w:rPr>
        <w:t xml:space="preserve">7、付款步骤与方式</w:t>
      </w:r>
      <w:r/>
    </w:p>
    <w:p>
      <w:pPr>
        <w:ind w:firstLine="478"/>
        <w:spacing w:after="145" w:line="520" w:lineRule="exact"/>
        <w:tabs>
          <w:tab w:val="left" w:pos="900" w:leader="none"/>
        </w:tabs>
        <w:rPr>
          <w:rFonts w:hint="eastAsia" w:ascii="宋体" w:hAnsi="宋体"/>
          <w:bCs/>
          <w:sz w:val="24"/>
          <w:szCs w:val="24"/>
        </w:rPr>
      </w:pPr>
      <w:r>
        <w:rPr>
          <w:rFonts w:hint="eastAsia" w:ascii="宋体" w:hAnsi="宋体"/>
          <w:sz w:val="24"/>
          <w:szCs w:val="24"/>
        </w:rPr>
        <w:t xml:space="preserve">项目付款步骤和方式如下：本项目分三次付款，付款比例为：（1）</w:t>
      </w:r>
      <w:r>
        <w:rPr>
          <w:rFonts w:hint="eastAsia" w:ascii="宋体" w:hAnsi="宋体" w:cs="Courier New"/>
          <w:bCs/>
          <w:sz w:val="24"/>
          <w:szCs w:val="24"/>
        </w:rPr>
        <w:t xml:space="preserve">合同签订后30个工作日内付至合同金额的30%</w:t>
      </w:r>
      <w:r>
        <w:rPr>
          <w:rFonts w:hint="eastAsia" w:ascii="宋体" w:hAnsi="宋体"/>
          <w:sz w:val="24"/>
          <w:szCs w:val="24"/>
        </w:rPr>
        <w:t xml:space="preserve">；（2）</w:t>
      </w:r>
      <w:r>
        <w:rPr>
          <w:rFonts w:ascii="宋体" w:hAnsi="宋体"/>
          <w:bCs/>
          <w:sz w:val="24"/>
          <w:szCs w:val="24"/>
        </w:rPr>
        <w:t xml:space="preserve">项目上线试运行且初验合格后30个工作日内付</w:t>
      </w:r>
      <w:r>
        <w:rPr>
          <w:rFonts w:hint="eastAsia" w:ascii="宋体" w:hAnsi="宋体"/>
          <w:bCs/>
          <w:sz w:val="24"/>
          <w:szCs w:val="24"/>
        </w:rPr>
        <w:t xml:space="preserve">至</w:t>
      </w:r>
      <w:r>
        <w:rPr>
          <w:rFonts w:ascii="宋体" w:hAnsi="宋体"/>
          <w:bCs/>
          <w:sz w:val="24"/>
          <w:szCs w:val="24"/>
        </w:rPr>
        <w:t xml:space="preserve">合同总金额的</w:t>
      </w:r>
      <w:r>
        <w:rPr>
          <w:rFonts w:hint="eastAsia" w:ascii="宋体" w:hAnsi="宋体"/>
          <w:bCs/>
          <w:sz w:val="24"/>
          <w:szCs w:val="24"/>
        </w:rPr>
        <w:t xml:space="preserve">6</w:t>
      </w:r>
      <w:r>
        <w:rPr>
          <w:rFonts w:ascii="宋体" w:hAnsi="宋体"/>
          <w:bCs/>
          <w:sz w:val="24"/>
          <w:szCs w:val="24"/>
        </w:rPr>
        <w:t xml:space="preserve">0%</w:t>
      </w:r>
      <w:r>
        <w:rPr>
          <w:rFonts w:hint="eastAsia" w:ascii="宋体" w:hAnsi="宋体"/>
          <w:bCs/>
          <w:sz w:val="24"/>
          <w:szCs w:val="24"/>
        </w:rPr>
        <w:t xml:space="preserve">；（3）项目试运行满三个月后进行终验，</w:t>
      </w:r>
      <w:r>
        <w:rPr>
          <w:rFonts w:hint="eastAsia" w:ascii="宋体" w:hAnsi="宋体"/>
          <w:sz w:val="24"/>
          <w:szCs w:val="24"/>
        </w:rPr>
        <w:t xml:space="preserve">终验合格后</w:t>
      </w:r>
      <w:r>
        <w:rPr>
          <w:rFonts w:hint="eastAsia" w:ascii="宋体" w:hAnsi="宋体" w:cs="Courier New"/>
          <w:bCs/>
          <w:sz w:val="24"/>
          <w:szCs w:val="24"/>
        </w:rPr>
        <w:t xml:space="preserve">30个工作日内付清合同尾款</w:t>
      </w:r>
      <w:r>
        <w:rPr>
          <w:rFonts w:hint="eastAsia" w:ascii="宋体" w:hAnsi="宋体"/>
          <w:sz w:val="24"/>
          <w:szCs w:val="24"/>
        </w:rPr>
        <w:t xml:space="preserve">。</w:t>
      </w:r>
      <w:r/>
    </w:p>
    <w:p>
      <w:pPr>
        <w:spacing w:before="120" w:after="120"/>
        <w:rPr>
          <w:rFonts w:hint="eastAsia" w:ascii="宋体" w:hAnsi="宋体"/>
          <w:sz w:val="24"/>
          <w:szCs w:val="24"/>
        </w:rPr>
      </w:pPr>
      <w:r>
        <w:rPr>
          <w:rFonts w:hint="eastAsia" w:ascii="宋体" w:hAnsi="宋体"/>
          <w:sz w:val="24"/>
          <w:szCs w:val="24"/>
          <w:lang w:val="en-US" w:eastAsia="zh-CN"/>
        </w:rPr>
        <w:t xml:space="preserve">    </w:t>
      </w:r>
      <w:r/>
    </w:p>
    <w:p>
      <w:pPr>
        <w:spacing w:before="120" w:after="120" w:line="0" w:lineRule="atLeast"/>
        <w:rPr>
          <w:rFonts w:hint="default" w:ascii="宋体" w:hAnsi="宋体" w:eastAsia="宋体"/>
          <w:sz w:val="24"/>
          <w:szCs w:val="24"/>
          <w:lang w:val="en-US" w:eastAsia="zh-CN"/>
        </w:rPr>
      </w:pPr>
      <w:r>
        <w:rPr>
          <w:rFonts w:hint="default" w:ascii="宋体" w:hAnsi="宋体" w:eastAsia="宋体"/>
          <w:sz w:val="24"/>
          <w:szCs w:val="24"/>
          <w:lang w:val="en-US" w:eastAsia="zh-CN"/>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before="120" w:after="120" w:line="0" w:lineRule="atLeast"/>
        <w:rPr>
          <w:rFonts w:ascii="宋体" w:hAnsi="宋体"/>
          <w:sz w:val="24"/>
          <w:szCs w:val="24"/>
        </w:rPr>
      </w:pPr>
      <w:r>
        <w:rPr>
          <w:rFonts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jc w:val="center"/>
        <w:keepNext/>
        <w:rPr>
          <w:rFonts w:hint="eastAsia" w:ascii="黑体" w:eastAsia="黑体"/>
          <w:bCs/>
          <w:sz w:val="44"/>
          <w:szCs w:val="28"/>
        </w:rPr>
        <w:outlineLvl w:val="0"/>
      </w:pPr>
      <w:r/>
      <w:bookmarkStart w:id="179" w:name="_Toc120614281"/>
      <w:r>
        <w:rPr>
          <w:rFonts w:hint="eastAsia" w:ascii="黑体" w:eastAsia="黑体"/>
          <w:bCs/>
          <w:sz w:val="44"/>
          <w:szCs w:val="28"/>
        </w:rPr>
        <w:t xml:space="preserve">第五章  </w:t>
      </w:r>
      <w:r>
        <w:rPr>
          <w:rFonts w:hint="eastAsia" w:ascii="黑体" w:eastAsia="黑体"/>
          <w:b/>
          <w:bCs/>
          <w:sz w:val="44"/>
          <w:szCs w:val="28"/>
        </w:rPr>
        <w:t xml:space="preserve">评审方法与评审标准</w:t>
      </w:r>
      <w:r/>
    </w:p>
    <w:p>
      <w:pPr>
        <w:rPr>
          <w:rFonts w:hint="eastAsia"/>
          <w:szCs w:val="21"/>
        </w:rPr>
      </w:pPr>
      <w:r>
        <w:rPr>
          <w:rFonts w:hint="eastAsia"/>
          <w:szCs w:val="21"/>
        </w:rPr>
      </w:r>
      <w:r/>
    </w:p>
    <w:p>
      <w:pPr>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政府采购政策功能落实</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1、小微型企业价格扣除</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（1）本项目对小型和微型企业产品给予20%的扣除价格，用扣除后的价格参与评审。</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（2）供应商需按照采购文件的要求提供相应的《小微企业声明函》。</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（3）企业标准请参照《关于印发中小企业划型标准规定的通知》（工信部联企业[2011]300号）文件规定自行填写。</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2、残疾人福利单位价格扣除</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（1）本项目对残疾人福利性单位视同小型、微型企业，给予20%的价格扣除，用扣除后的价格参与评审。</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（2）残疾人福利单位需按照采购文件的要求提供《残疾人福利性单位声明函》。</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（3）残疾人福利单位标准请参照《关于促进残疾人就业政府采购政策的通知》（财库〔2017〕141号）。</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3、监狱和戒毒企业价格扣除</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（1）本项目对监狱和戒毒企业（简称监狱企业）视同小型、微型企业，给予20%的价格扣除，用扣除后的价格参与评审。</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（3）监狱企业标准请参照《关于政府采购支持监狱企业发展有关问题的通知》（财库[2014]68号）。</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4、残疾人福利单位、监狱企业属于小型、微型企业的，不重复享受政策。政府采购政策功能落实。</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评审方法与评审标准</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（一）价格分10分</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1.投标总报价低于或等于财政预算价格的，为有效投标报价。超财政预算的投标报价为无效投标报价。无效投标报价的投标文件不进行评审，也不得中标。</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2.价格分采用低价优先法计算，即满足招标文件要求且投标价格最低的投标报价为评标基准价，其价格分为满分10分。其他投标人的价格分统一按照下列公式计算：</w:t>
      </w:r>
      <w:r/>
    </w:p>
    <w:p>
      <w:pPr>
        <w:ind w:firstLine="441"/>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投标报价得分=（评标基准价/投标报价）*价格权重*100，小数点后保留两位。</w:t>
      </w:r>
      <w:r/>
    </w:p>
    <w:p>
      <w:pPr>
        <w:rPr>
          <w:rFonts w:hint="eastAsia"/>
          <w:szCs w:val="21"/>
        </w:rPr>
      </w:pPr>
      <w:r>
        <w:rPr>
          <w:rFonts w:hint="eastAsia"/>
          <w:szCs w:val="21"/>
        </w:rPr>
      </w:r>
      <w:r/>
    </w:p>
    <w:p>
      <w:pPr>
        <w:pStyle w:val="891"/>
        <w:ind w:firstLine="420"/>
        <w:spacing w:line="400" w:lineRule="exact"/>
        <w:rPr>
          <w:rFonts w:hint="eastAsia"/>
        </w:rPr>
      </w:pPr>
      <w:r>
        <w:rPr>
          <w:rFonts w:hint="eastAsia"/>
        </w:rPr>
        <w:t xml:space="preserve">（二）技术与方案及其它（</w:t>
      </w:r>
      <w:r>
        <w:t xml:space="preserve">90</w:t>
      </w:r>
      <w:r>
        <w:rPr>
          <w:rFonts w:hint="eastAsia"/>
        </w:rPr>
        <w:t xml:space="preserve">分）</w:t>
      </w:r>
      <w:r/>
    </w:p>
    <w:p>
      <w:pPr>
        <w:rPr>
          <w:szCs w:val="21"/>
        </w:rPr>
      </w:pPr>
      <w:r>
        <w:rPr>
          <w:szCs w:val="21"/>
        </w:rPr>
      </w:r>
      <w:r/>
    </w:p>
    <w:tbl>
      <w:tblPr>
        <w:tblStyle w:val="683"/>
        <w:tblpPr w:horzAnchor="page" w:tblpX="1245" w:vertAnchor="text" w:tblpY="44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3"/>
        <w:gridCol w:w="1745"/>
        <w:gridCol w:w="6034"/>
        <w:gridCol w:w="886"/>
      </w:tblGrid>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序号</w:t>
            </w:r>
            <w:r/>
          </w:p>
        </w:tc>
        <w:tc>
          <w:tcPr>
            <w:tcW w:w="1745"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评审因素</w:t>
            </w:r>
            <w:r/>
          </w:p>
        </w:tc>
        <w:tc>
          <w:tcPr>
            <w:tcW w:w="6034"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评分标准</w:t>
            </w:r>
            <w:r/>
          </w:p>
        </w:tc>
        <w:tc>
          <w:tcPr>
            <w:tcW w:w="886"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分值</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w:t>
            </w:r>
            <w:r/>
          </w:p>
        </w:tc>
        <w:tc>
          <w:tcPr>
            <w:tcW w:w="1745" w:type="dxa"/>
            <w:vAlign w:val="center"/>
            <w:textDirection w:val="lrTb"/>
            <w:noWrap w:val="false"/>
          </w:tcPr>
          <w:p>
            <w:pPr>
              <w:jc w:val="center"/>
              <w:rPr>
                <w:rFonts w:hint="eastAsia" w:ascii="宋体" w:hAnsi="宋体"/>
              </w:rPr>
            </w:pPr>
            <w:r>
              <w:rPr>
                <w:rFonts w:hint="eastAsia" w:ascii="宋体" w:hAnsi="宋体"/>
              </w:rPr>
              <w:t xml:space="preserve">总体建设方案</w:t>
            </w:r>
            <w:r/>
          </w:p>
          <w:p>
            <w:pPr>
              <w:jc w:val="center"/>
              <w:rPr>
                <w:rFonts w:hint="eastAsia" w:ascii="宋体" w:hAnsi="宋体"/>
                <w:szCs w:val="21"/>
              </w:rPr>
            </w:pPr>
            <w:r>
              <w:rPr>
                <w:rFonts w:hint="eastAsia" w:ascii="宋体" w:hAnsi="宋体"/>
              </w:rPr>
              <w:t xml:space="preserve">（6分）</w:t>
            </w:r>
            <w:r/>
          </w:p>
        </w:tc>
        <w:tc>
          <w:tcPr>
            <w:tcW w:w="6034" w:type="dxa"/>
            <w:vAlign w:val="center"/>
            <w:textDirection w:val="lrTb"/>
            <w:noWrap w:val="false"/>
          </w:tcPr>
          <w:p>
            <w:pPr>
              <w:widowControl/>
              <w:rPr>
                <w:rFonts w:hint="eastAsia" w:ascii="宋体" w:hAnsi="宋体"/>
                <w:bCs/>
              </w:rPr>
            </w:pPr>
            <w:r>
              <w:rPr>
                <w:rFonts w:hint="eastAsia" w:ascii="宋体" w:hAnsi="宋体"/>
                <w:bCs/>
              </w:rPr>
              <w:t xml:space="preserve">响应单位提供本项目的投标技术方案，方案包括且不限于：①总体架构、②应用架构、③网络架构。方案完整、符合本项目实际需求的，每项得2分，未提供不得分；每项内容里有一处内容不合理或不完整的得1分，有二处及以上不合理或不完整的不得分。最高得6分。</w:t>
            </w:r>
            <w:r/>
          </w:p>
          <w:p>
            <w:pPr>
              <w:jc w:val="both"/>
              <w:keepLines w:val="0"/>
              <w:keepNext w:val="0"/>
              <w:pageBreakBefore w:val="0"/>
              <w:spacing w:line="240" w:lineRule="auto"/>
              <w:rPr>
                <w:rFonts w:hint="eastAsia" w:ascii="宋体" w:hAnsi="宋体"/>
                <w:bCs/>
              </w:rPr>
            </w:pPr>
            <w:r>
              <w:rPr>
                <w:rFonts w:hint="eastAsia" w:ascii="宋体" w:hAnsi="宋体"/>
                <w:bCs/>
              </w:rPr>
              <w:t xml:space="preserve">注：以上内容“不合理”、”不完整”是指：存在不适用项目实际情况、套用其他无关内容、内容不完整、与本项目履约无关、逻辑存在漏洞以及不满足采购文件要求的其他情况。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6</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2</w:t>
            </w:r>
            <w:r/>
          </w:p>
        </w:tc>
        <w:tc>
          <w:tcPr>
            <w:tcW w:w="1745" w:type="dxa"/>
            <w:vAlign w:val="center"/>
            <w:textDirection w:val="lrTb"/>
            <w:noWrap w:val="false"/>
          </w:tcPr>
          <w:p>
            <w:pPr>
              <w:jc w:val="center"/>
              <w:rPr>
                <w:rFonts w:cs="宋体"/>
                <w:color w:val="ff0000"/>
              </w:rPr>
            </w:pPr>
            <w:r>
              <w:rPr>
                <w:rFonts w:hint="eastAsia" w:cs="宋体"/>
                <w:color w:val="auto"/>
              </w:rPr>
              <w:t xml:space="preserve">数据汇聚入库方案</w:t>
            </w:r>
            <w:r>
              <w:rPr>
                <w:rFonts w:cs="宋体"/>
                <w:color w:val="auto"/>
              </w:rPr>
              <w:br/>
            </w:r>
            <w:r>
              <w:rPr>
                <w:rFonts w:cs="宋体"/>
                <w:color w:val="auto"/>
              </w:rPr>
              <w:t xml:space="preserve">（</w:t>
            </w:r>
            <w:r>
              <w:rPr>
                <w:rFonts w:hint="eastAsia" w:cs="宋体"/>
                <w:color w:val="auto"/>
              </w:rPr>
              <w:t xml:space="preserve">2</w:t>
            </w:r>
            <w:r>
              <w:rPr>
                <w:rFonts w:cs="宋体"/>
                <w:color w:val="auto"/>
              </w:rPr>
              <w:t xml:space="preserve">分）</w:t>
            </w:r>
            <w:r/>
          </w:p>
        </w:tc>
        <w:tc>
          <w:tcPr>
            <w:tcW w:w="6034" w:type="dxa"/>
            <w:vAlign w:val="center"/>
            <w:textDirection w:val="lrTb"/>
            <w:noWrap w:val="false"/>
          </w:tcPr>
          <w:p>
            <w:pPr>
              <w:widowControl/>
              <w:rPr>
                <w:rFonts w:hint="eastAsia" w:ascii="宋体" w:hAnsi="宋体"/>
                <w:bCs/>
                <w:highlight w:val="none"/>
              </w:rPr>
            </w:pPr>
            <w:r>
              <w:rPr>
                <w:rFonts w:hint="eastAsia" w:ascii="宋体" w:hAnsi="宋体"/>
                <w:szCs w:val="21"/>
              </w:rPr>
              <w:t xml:space="preserve">制定</w:t>
            </w:r>
            <w:r>
              <w:rPr>
                <w:rFonts w:ascii="宋体" w:hAnsi="宋体"/>
                <w:szCs w:val="21"/>
              </w:rPr>
              <w:t xml:space="preserve">覆盖</w:t>
            </w:r>
            <w:r>
              <w:rPr>
                <w:rFonts w:hint="eastAsia" w:ascii="宋体" w:hAnsi="宋体"/>
                <w:szCs w:val="21"/>
              </w:rPr>
              <w:t xml:space="preserve">①依托</w:t>
            </w:r>
            <w:r>
              <w:rPr>
                <w:rFonts w:ascii="宋体" w:hAnsi="宋体"/>
                <w:szCs w:val="21"/>
              </w:rPr>
              <w:t xml:space="preserve">数据</w:t>
            </w:r>
            <w:r>
              <w:rPr>
                <w:rFonts w:hint="eastAsia" w:ascii="宋体" w:hAnsi="宋体"/>
                <w:szCs w:val="21"/>
              </w:rPr>
              <w:t xml:space="preserve">接口</w:t>
            </w:r>
            <w:r>
              <w:rPr>
                <w:rFonts w:ascii="宋体" w:hAnsi="宋体"/>
                <w:szCs w:val="21"/>
              </w:rPr>
              <w:t xml:space="preserve">自动化接入、</w:t>
            </w:r>
            <w:r>
              <w:rPr>
                <w:rFonts w:hint="eastAsia" w:ascii="宋体" w:hAnsi="宋体"/>
              </w:rPr>
              <w:t xml:space="preserve">②</w:t>
            </w:r>
            <w:r>
              <w:rPr>
                <w:rFonts w:hint="eastAsia" w:ascii="宋体" w:hAnsi="宋体"/>
                <w:szCs w:val="21"/>
              </w:rPr>
              <w:t xml:space="preserve">手动上传入库的详细方案。</w:t>
            </w:r>
            <w:r>
              <w:rPr>
                <w:rFonts w:hint="eastAsia" w:ascii="宋体" w:hAnsi="宋体"/>
                <w:bCs/>
              </w:rPr>
              <w:t xml:space="preserve">方案完整、符合本项目实际需</w:t>
            </w:r>
            <w:r>
              <w:rPr>
                <w:rFonts w:hint="eastAsia" w:ascii="宋体" w:hAnsi="宋体"/>
                <w:bCs/>
                <w:highlight w:val="none"/>
              </w:rPr>
              <w:t xml:space="preserve">求的，每项得1分，未提供不得分；每项内容里有一处内容不合理或不完整的得0.5分，出现二处及以上的此项不得分。最高得2分。</w:t>
            </w:r>
            <w:r/>
          </w:p>
          <w:p>
            <w:pPr>
              <w:widowControl/>
              <w:rPr>
                <w:rFonts w:hint="eastAsia" w:ascii="宋体" w:hAnsi="宋体"/>
                <w:szCs w:val="21"/>
              </w:rPr>
            </w:pPr>
            <w:r>
              <w:rPr>
                <w:rFonts w:hint="eastAsia" w:ascii="宋体" w:hAnsi="宋体"/>
                <w:bCs/>
                <w:highlight w:val="none"/>
              </w:rPr>
              <w:t xml:space="preserve">注：以上内容“不合理”、“不完整”是指</w:t>
            </w:r>
            <w:r>
              <w:rPr>
                <w:rFonts w:hint="eastAsia" w:ascii="宋体" w:hAnsi="宋体"/>
                <w:bCs/>
              </w:rPr>
              <w:t xml:space="preserve">：存在不适用项目实际情况、套用其他无关内容、内容不完整、与本项目履约无关、逻辑存在漏洞以及不满足采购文件要求的其他情况。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3</w:t>
            </w:r>
            <w:r/>
          </w:p>
        </w:tc>
        <w:tc>
          <w:tcPr>
            <w:tcW w:w="1745" w:type="dxa"/>
            <w:vAlign w:val="center"/>
            <w:textDirection w:val="lrTb"/>
            <w:noWrap w:val="false"/>
          </w:tcPr>
          <w:p>
            <w:pPr>
              <w:jc w:val="center"/>
              <w:rPr>
                <w:rFonts w:hint="eastAsia" w:ascii="宋体" w:hAnsi="宋体"/>
              </w:rPr>
            </w:pPr>
            <w:r>
              <w:rPr>
                <w:rFonts w:hint="eastAsia" w:ascii="宋体" w:hAnsi="宋体"/>
              </w:rPr>
              <w:t xml:space="preserve">地理标签生成和空间落图能力方案</w:t>
            </w:r>
            <w:r/>
          </w:p>
          <w:p>
            <w:pPr>
              <w:jc w:val="center"/>
              <w:widowControl/>
              <w:rPr>
                <w:rFonts w:hint="eastAsia" w:ascii="宋体" w:hAnsi="宋体"/>
                <w:szCs w:val="21"/>
              </w:rPr>
            </w:pPr>
            <w:r>
              <w:rPr>
                <w:rFonts w:hint="eastAsia" w:ascii="宋体" w:hAnsi="宋体"/>
              </w:rPr>
              <w:t xml:space="preserve">（4分）</w:t>
            </w:r>
            <w:r/>
          </w:p>
        </w:tc>
        <w:tc>
          <w:tcPr>
            <w:tcW w:w="6034" w:type="dxa"/>
            <w:vAlign w:val="center"/>
            <w:textDirection w:val="lrTb"/>
            <w:noWrap w:val="false"/>
          </w:tcPr>
          <w:p>
            <w:pPr>
              <w:widowControl/>
              <w:rPr>
                <w:rFonts w:hint="eastAsia" w:ascii="宋体" w:hAnsi="宋体"/>
                <w:szCs w:val="21"/>
              </w:rPr>
            </w:pPr>
            <w:r>
              <w:rPr>
                <w:rFonts w:hint="eastAsia" w:ascii="宋体" w:hAnsi="宋体"/>
                <w:szCs w:val="21"/>
              </w:rPr>
              <w:t xml:space="preserve">制定覆盖①地理标签生成、②地址匹配与坐标关联、③多维精细化打标、④标签扩展的详细方案。方案完整、符合本项目实际需求的，每项得1分，未提供不得分；每项内容里有一处内容不合理或</w:t>
            </w:r>
            <w:r>
              <w:rPr>
                <w:rFonts w:hint="eastAsia" w:ascii="宋体" w:hAnsi="宋体"/>
                <w:bCs/>
              </w:rPr>
              <w:t xml:space="preserve">不完整</w:t>
            </w:r>
            <w:r>
              <w:rPr>
                <w:rFonts w:hint="eastAsia" w:ascii="宋体" w:hAnsi="宋体"/>
                <w:szCs w:val="21"/>
              </w:rPr>
              <w:t xml:space="preserve">的得0.5分，出现二处及以上的此项不得分。最高得4分。</w:t>
            </w:r>
            <w:r/>
          </w:p>
          <w:p>
            <w:pPr>
              <w:widowControl/>
            </w:pPr>
            <w:r>
              <w:rPr>
                <w:rFonts w:hint="eastAsia" w:ascii="宋体" w:hAnsi="宋体"/>
                <w:szCs w:val="21"/>
              </w:rPr>
              <w:t xml:space="preserve">注：以上内容“不合理”、“</w:t>
            </w:r>
            <w:r>
              <w:rPr>
                <w:rFonts w:hint="eastAsia" w:ascii="宋体" w:hAnsi="宋体"/>
                <w:bCs/>
              </w:rPr>
              <w:t xml:space="preserve">不完整</w:t>
            </w:r>
            <w:r>
              <w:rPr>
                <w:rFonts w:hint="eastAsia" w:ascii="宋体" w:hAnsi="宋体"/>
                <w:szCs w:val="21"/>
              </w:rPr>
              <w:t xml:space="preserve">”是指：存在不适用项目实际情况、套用其他无关内容、内容不完整、与本项目履约无关、逻辑存在漏洞以及不满足采购文件要求的其他情况。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4</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4</w:t>
            </w:r>
            <w:r/>
          </w:p>
        </w:tc>
        <w:tc>
          <w:tcPr>
            <w:tcW w:w="1745" w:type="dxa"/>
            <w:vAlign w:val="center"/>
            <w:textDirection w:val="lrTb"/>
            <w:noWrap w:val="false"/>
          </w:tcPr>
          <w:p>
            <w:pPr>
              <w:jc w:val="center"/>
              <w:widowControl/>
              <w:rPr>
                <w:rFonts w:hint="eastAsia" w:ascii="宋体" w:hAnsi="宋体"/>
                <w:szCs w:val="21"/>
              </w:rPr>
            </w:pPr>
            <w:r>
              <w:rPr>
                <w:rFonts w:hint="eastAsia" w:ascii="宋体" w:hAnsi="宋体"/>
              </w:rPr>
              <w:t xml:space="preserve">工单热力图和空间态势感知能力方案</w:t>
            </w:r>
            <w:r>
              <w:rPr>
                <w:rFonts w:ascii="宋体" w:hAnsi="宋体"/>
              </w:rPr>
              <w:br/>
            </w:r>
            <w:r>
              <w:rPr>
                <w:rFonts w:hint="eastAsia" w:ascii="宋体" w:hAnsi="宋体"/>
              </w:rPr>
              <w:t xml:space="preserve">（4分）</w:t>
            </w:r>
            <w:r/>
          </w:p>
        </w:tc>
        <w:tc>
          <w:tcPr>
            <w:tcW w:w="6034" w:type="dxa"/>
            <w:vAlign w:val="center"/>
            <w:textDirection w:val="lrTb"/>
            <w:noWrap w:val="false"/>
          </w:tcPr>
          <w:p>
            <w:pPr>
              <w:widowControl/>
              <w:rPr>
                <w:rFonts w:hint="eastAsia" w:ascii="宋体" w:hAnsi="宋体"/>
                <w:szCs w:val="21"/>
              </w:rPr>
            </w:pPr>
            <w:r>
              <w:rPr>
                <w:rFonts w:hint="eastAsia" w:ascii="宋体" w:hAnsi="宋体"/>
                <w:szCs w:val="21"/>
              </w:rPr>
              <w:t xml:space="preserve">制定①工单热力图分析、</w:t>
            </w:r>
            <w:r>
              <w:rPr>
                <w:rFonts w:hint="eastAsia" w:ascii="宋体" w:hAnsi="宋体"/>
              </w:rPr>
              <w:t xml:space="preserve">②</w:t>
            </w:r>
            <w:r>
              <w:rPr>
                <w:rFonts w:hint="eastAsia" w:ascii="宋体" w:hAnsi="宋体"/>
                <w:szCs w:val="21"/>
              </w:rPr>
              <w:t xml:space="preserve">行政区划专题分析的详细方案</w:t>
            </w:r>
            <w:r>
              <w:rPr>
                <w:rFonts w:hint="eastAsia" w:ascii="宋体" w:hAnsi="宋体" w:cs="宋体"/>
              </w:rPr>
              <w:t xml:space="preserve">。</w:t>
            </w:r>
            <w:r>
              <w:rPr>
                <w:rFonts w:ascii="宋体" w:hAnsi="宋体"/>
                <w:szCs w:val="21"/>
              </w:rPr>
              <w:t xml:space="preserve">方案完整、符合本项目实际需求的，每项得</w:t>
            </w:r>
            <w:r>
              <w:rPr>
                <w:rFonts w:hint="eastAsia" w:ascii="宋体" w:hAnsi="宋体"/>
                <w:szCs w:val="21"/>
              </w:rPr>
              <w:t xml:space="preserve">2</w:t>
            </w:r>
            <w:r>
              <w:rPr>
                <w:rFonts w:ascii="宋体" w:hAnsi="宋体"/>
                <w:szCs w:val="21"/>
              </w:rPr>
              <w:t xml:space="preserve">分，未提供不得分；每项内容里有一处内容不合理或</w:t>
            </w:r>
            <w:r>
              <w:rPr>
                <w:rFonts w:hint="eastAsia" w:ascii="宋体" w:hAnsi="宋体"/>
                <w:bCs/>
              </w:rPr>
              <w:t xml:space="preserve">不完整</w:t>
            </w:r>
            <w:r>
              <w:rPr>
                <w:rFonts w:ascii="宋体" w:hAnsi="宋体"/>
                <w:szCs w:val="21"/>
              </w:rPr>
              <w:t xml:space="preserve">的得</w:t>
            </w:r>
            <w:r>
              <w:rPr>
                <w:rFonts w:hint="eastAsia" w:ascii="宋体" w:hAnsi="宋体"/>
                <w:szCs w:val="21"/>
              </w:rPr>
              <w:t xml:space="preserve">1</w:t>
            </w:r>
            <w:r>
              <w:rPr>
                <w:rFonts w:ascii="宋体" w:hAnsi="宋体"/>
                <w:szCs w:val="21"/>
              </w:rPr>
              <w:t xml:space="preserve">分，出现二处及以上的此项不得分。最高得</w:t>
            </w:r>
            <w:r>
              <w:rPr>
                <w:rFonts w:hint="eastAsia" w:ascii="宋体" w:hAnsi="宋体"/>
                <w:szCs w:val="21"/>
              </w:rPr>
              <w:t xml:space="preserve">4</w:t>
            </w:r>
            <w:r>
              <w:rPr>
                <w:rFonts w:ascii="宋体" w:hAnsi="宋体"/>
                <w:szCs w:val="21"/>
              </w:rPr>
              <w:t xml:space="preserve">分。</w:t>
            </w:r>
            <w:r/>
          </w:p>
          <w:p>
            <w:pPr>
              <w:widowControl/>
              <w:rPr>
                <w:rFonts w:hint="eastAsia" w:ascii="宋体" w:hAnsi="宋体"/>
                <w:szCs w:val="21"/>
              </w:rPr>
            </w:pPr>
            <w:r>
              <w:rPr>
                <w:rFonts w:ascii="宋体" w:hAnsi="宋体"/>
                <w:szCs w:val="21"/>
              </w:rPr>
              <w:t xml:space="preserve">注：以上内容“不合理”、“</w:t>
            </w:r>
            <w:r>
              <w:rPr>
                <w:rFonts w:hint="eastAsia" w:ascii="宋体" w:hAnsi="宋体"/>
                <w:bCs/>
              </w:rPr>
              <w:t xml:space="preserve">不完整</w:t>
            </w:r>
            <w:r>
              <w:rPr>
                <w:rFonts w:ascii="宋体" w:hAnsi="宋体"/>
                <w:szCs w:val="21"/>
              </w:rPr>
              <w:t xml:space="preserve">”是指：存在不适用项目实际情况、套用其他无关内容、内容不完整、与本项目履约无关、逻辑存在漏洞以及不满足采购文件要求的其他情况。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4</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5</w:t>
            </w:r>
            <w:r/>
          </w:p>
        </w:tc>
        <w:tc>
          <w:tcPr>
            <w:tcW w:w="1745" w:type="dxa"/>
            <w:vAlign w:val="center"/>
            <w:textDirection w:val="lrTb"/>
            <w:noWrap w:val="false"/>
          </w:tcPr>
          <w:p>
            <w:pPr>
              <w:jc w:val="center"/>
              <w:widowControl/>
              <w:rPr>
                <w:rFonts w:hint="eastAsia" w:ascii="宋体" w:hAnsi="宋体"/>
                <w:szCs w:val="21"/>
              </w:rPr>
            </w:pPr>
            <w:r>
              <w:rPr>
                <w:rFonts w:hint="eastAsia" w:ascii="宋体" w:hAnsi="宋体"/>
              </w:rPr>
              <w:t xml:space="preserve">AI综合分析和自定义范围分析方案</w:t>
            </w:r>
            <w:r>
              <w:rPr>
                <w:rFonts w:ascii="宋体" w:hAnsi="宋体"/>
              </w:rPr>
              <w:br/>
            </w:r>
            <w:r>
              <w:rPr>
                <w:rFonts w:hint="eastAsia" w:ascii="宋体" w:hAnsi="宋体"/>
              </w:rPr>
              <w:t xml:space="preserve">（8分）</w:t>
            </w:r>
            <w:r/>
          </w:p>
        </w:tc>
        <w:tc>
          <w:tcPr>
            <w:tcW w:w="6034" w:type="dxa"/>
            <w:vAlign w:val="center"/>
            <w:textDirection w:val="lrTb"/>
            <w:noWrap w:val="false"/>
          </w:tcPr>
          <w:p>
            <w:pPr>
              <w:widowControl/>
              <w:rPr>
                <w:rFonts w:hint="eastAsia" w:ascii="宋体" w:hAnsi="宋体"/>
                <w:szCs w:val="21"/>
              </w:rPr>
            </w:pPr>
            <w:r>
              <w:rPr>
                <w:rFonts w:hint="eastAsia" w:ascii="宋体" w:hAnsi="宋体"/>
                <w:szCs w:val="21"/>
              </w:rPr>
              <w:t xml:space="preserve">制定①</w:t>
            </w:r>
            <w:r>
              <w:rPr>
                <w:rFonts w:ascii="宋体" w:hAnsi="宋体"/>
                <w:szCs w:val="21"/>
              </w:rPr>
              <w:t xml:space="preserve">诉求分类统计、</w:t>
            </w:r>
            <w:r>
              <w:rPr>
                <w:rFonts w:hint="eastAsia" w:ascii="宋体" w:hAnsi="宋体"/>
              </w:rPr>
              <w:t xml:space="preserve">②</w:t>
            </w:r>
            <w:r>
              <w:rPr>
                <w:rFonts w:ascii="宋体" w:hAnsi="宋体"/>
                <w:szCs w:val="21"/>
              </w:rPr>
              <w:t xml:space="preserve">热点片区研判、</w:t>
            </w:r>
            <w:r>
              <w:rPr>
                <w:rFonts w:hint="eastAsia" w:ascii="宋体" w:hAnsi="宋体"/>
              </w:rPr>
              <w:t xml:space="preserve">③</w:t>
            </w:r>
            <w:r>
              <w:rPr>
                <w:rFonts w:ascii="宋体" w:hAnsi="宋体"/>
                <w:szCs w:val="21"/>
              </w:rPr>
              <w:t xml:space="preserve">典型案例</w:t>
            </w:r>
            <w:r>
              <w:rPr>
                <w:rFonts w:hint="eastAsia" w:ascii="宋体" w:hAnsi="宋体"/>
                <w:szCs w:val="21"/>
              </w:rPr>
              <w:t xml:space="preserve">提取</w:t>
            </w:r>
            <w:r>
              <w:rPr>
                <w:rFonts w:ascii="宋体" w:hAnsi="宋体"/>
                <w:szCs w:val="21"/>
              </w:rPr>
              <w:t xml:space="preserve">、</w:t>
            </w:r>
            <w:r>
              <w:rPr>
                <w:rFonts w:hint="eastAsia" w:hAnsi="宋体"/>
                <w:color w:val="000000"/>
                <w:szCs w:val="21"/>
              </w:rPr>
              <w:t xml:space="preserve">④</w:t>
            </w:r>
            <w:r>
              <w:rPr>
                <w:rFonts w:ascii="宋体" w:hAnsi="宋体"/>
                <w:szCs w:val="21"/>
              </w:rPr>
              <w:t xml:space="preserve">高频诉求分析、</w:t>
            </w:r>
            <w:r>
              <w:rPr>
                <w:rFonts w:hint="eastAsia" w:ascii="宋体" w:hAnsi="宋体"/>
                <w:color w:val="000000"/>
                <w:szCs w:val="21"/>
              </w:rPr>
              <w:t xml:space="preserve">⑤</w:t>
            </w:r>
            <w:r>
              <w:rPr>
                <w:rFonts w:ascii="宋体" w:hAnsi="宋体"/>
                <w:szCs w:val="21"/>
              </w:rPr>
              <w:t xml:space="preserve">趋势研判、</w:t>
            </w:r>
            <w:r>
              <w:rPr>
                <w:rFonts w:ascii="宋体" w:hAnsi="宋体"/>
                <w:color w:val="000000"/>
                <w:szCs w:val="21"/>
              </w:rPr>
              <w:t xml:space="preserve">⑥</w:t>
            </w:r>
            <w:r>
              <w:rPr>
                <w:rFonts w:ascii="宋体" w:hAnsi="宋体"/>
                <w:szCs w:val="21"/>
              </w:rPr>
              <w:t xml:space="preserve">重复投诉识别、⑦工单内容梳理、⑧自主片区划定</w:t>
            </w:r>
            <w:r>
              <w:rPr>
                <w:rFonts w:hint="eastAsia" w:ascii="宋体" w:hAnsi="宋体"/>
                <w:szCs w:val="21"/>
              </w:rPr>
              <w:t xml:space="preserve">的详细方案。</w:t>
            </w:r>
            <w:r>
              <w:rPr>
                <w:rFonts w:ascii="宋体" w:hAnsi="宋体"/>
                <w:szCs w:val="21"/>
              </w:rPr>
              <w:t xml:space="preserve">方案完整、符合本项目实际需求的，每项得1分，未提供不得分；每项内容里有一处内容不合理或</w:t>
            </w:r>
            <w:r>
              <w:rPr>
                <w:rFonts w:hint="eastAsia" w:ascii="宋体" w:hAnsi="宋体"/>
                <w:bCs/>
              </w:rPr>
              <w:t xml:space="preserve">不完整</w:t>
            </w:r>
            <w:r>
              <w:rPr>
                <w:rFonts w:ascii="宋体" w:hAnsi="宋体"/>
                <w:szCs w:val="21"/>
              </w:rPr>
              <w:t xml:space="preserve">的得0.5分，出现二处及以上的此项不得分。最高得</w:t>
            </w:r>
            <w:r>
              <w:rPr>
                <w:rFonts w:hint="eastAsia" w:ascii="宋体" w:hAnsi="宋体"/>
                <w:szCs w:val="21"/>
              </w:rPr>
              <w:t xml:space="preserve">8</w:t>
            </w:r>
            <w:r>
              <w:rPr>
                <w:rFonts w:ascii="宋体" w:hAnsi="宋体"/>
                <w:szCs w:val="21"/>
              </w:rPr>
              <w:t xml:space="preserve">分。</w:t>
            </w:r>
            <w:r/>
          </w:p>
          <w:p>
            <w:pPr>
              <w:widowControl/>
              <w:rPr>
                <w:rFonts w:hint="eastAsia" w:ascii="宋体" w:hAnsi="宋体"/>
                <w:szCs w:val="21"/>
              </w:rPr>
            </w:pPr>
            <w:r>
              <w:rPr>
                <w:rFonts w:ascii="宋体" w:hAnsi="宋体"/>
                <w:szCs w:val="21"/>
              </w:rPr>
              <w:t xml:space="preserve">注：以上内容“不合理”、“</w:t>
            </w:r>
            <w:r>
              <w:rPr>
                <w:rFonts w:hint="eastAsia" w:ascii="宋体" w:hAnsi="宋体"/>
                <w:bCs/>
              </w:rPr>
              <w:t xml:space="preserve">不完整</w:t>
            </w:r>
            <w:r>
              <w:rPr>
                <w:rFonts w:ascii="宋体" w:hAnsi="宋体"/>
                <w:szCs w:val="21"/>
              </w:rPr>
              <w:t xml:space="preserve">”是指：存在不适用项目实际情况、套用其他无关内容、内容不完整、与本项目履约无关、逻辑存在漏洞以及不满足采购文件要求的其他情况。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8</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6</w:t>
            </w:r>
            <w:r/>
          </w:p>
        </w:tc>
        <w:tc>
          <w:tcPr>
            <w:tcW w:w="1745" w:type="dxa"/>
            <w:vAlign w:val="center"/>
            <w:textDirection w:val="lrTb"/>
            <w:noWrap w:val="false"/>
          </w:tcPr>
          <w:p>
            <w:pPr>
              <w:jc w:val="center"/>
              <w:widowControl/>
              <w:rPr>
                <w:rFonts w:hint="eastAsia" w:ascii="宋体" w:hAnsi="宋体"/>
              </w:rPr>
            </w:pPr>
            <w:r>
              <w:rPr>
                <w:rFonts w:hint="eastAsia" w:ascii="宋体" w:hAnsi="宋体"/>
              </w:rPr>
              <w:t xml:space="preserve">AI对话分析方案（2分）</w:t>
            </w:r>
            <w:r/>
          </w:p>
        </w:tc>
        <w:tc>
          <w:tcPr>
            <w:tcW w:w="6034" w:type="dxa"/>
            <w:vAlign w:val="center"/>
            <w:textDirection w:val="lrTb"/>
            <w:noWrap w:val="false"/>
          </w:tcPr>
          <w:p>
            <w:pPr>
              <w:widowControl/>
              <w:rPr>
                <w:rFonts w:hint="eastAsia" w:ascii="宋体" w:hAnsi="宋体"/>
                <w:szCs w:val="21"/>
              </w:rPr>
            </w:pPr>
            <w:r>
              <w:rPr>
                <w:rFonts w:hint="eastAsia" w:ascii="宋体" w:hAnsi="宋体"/>
                <w:szCs w:val="21"/>
              </w:rPr>
              <w:t xml:space="preserve">针对①自然语言提问、②多轮问答制定详</w:t>
            </w:r>
            <w:r>
              <w:rPr>
                <w:rFonts w:hint="eastAsia"/>
              </w:rPr>
              <w:t xml:space="preserve">细方案</w:t>
            </w:r>
            <w:bookmarkStart w:id="180" w:name="OLE_LINK14"/>
            <w:r>
              <w:rPr>
                <w:rFonts w:hint="eastAsia"/>
              </w:rPr>
              <w:t xml:space="preserve">。</w:t>
            </w:r>
            <w:r>
              <w:t xml:space="preserve">方案</w:t>
            </w:r>
            <w:r>
              <w:rPr>
                <w:rFonts w:ascii="宋体" w:hAnsi="宋体"/>
                <w:szCs w:val="21"/>
              </w:rPr>
              <w:t xml:space="preserve">完整、符合本项目实际需求的，每项得1分，未提供不得分；每项内容里有一处内容不合理或</w:t>
            </w:r>
            <w:r>
              <w:rPr>
                <w:rFonts w:hint="eastAsia" w:ascii="宋体" w:hAnsi="宋体"/>
                <w:bCs/>
              </w:rPr>
              <w:t xml:space="preserve">不完整</w:t>
            </w:r>
            <w:r>
              <w:rPr>
                <w:rFonts w:ascii="宋体" w:hAnsi="宋体"/>
                <w:szCs w:val="21"/>
              </w:rPr>
              <w:t xml:space="preserve">的得0.5分，出现二处及以上的此项不得分。最高得</w:t>
            </w:r>
            <w:r>
              <w:rPr>
                <w:rFonts w:hint="eastAsia" w:ascii="宋体" w:hAnsi="宋体"/>
                <w:szCs w:val="21"/>
              </w:rPr>
              <w:t xml:space="preserve">2</w:t>
            </w:r>
            <w:r>
              <w:rPr>
                <w:rFonts w:ascii="宋体" w:hAnsi="宋体"/>
                <w:szCs w:val="21"/>
              </w:rPr>
              <w:t xml:space="preserve">分。</w:t>
            </w:r>
            <w:r/>
          </w:p>
          <w:p>
            <w:pPr>
              <w:widowControl/>
              <w:rPr>
                <w:rFonts w:hint="eastAsia" w:ascii="宋体" w:hAnsi="宋体"/>
                <w:bCs/>
              </w:rPr>
            </w:pPr>
            <w:r>
              <w:rPr>
                <w:rFonts w:ascii="宋体" w:hAnsi="宋体"/>
                <w:szCs w:val="21"/>
              </w:rPr>
              <w:t xml:space="preserve">注：以上内容“不合理”、“</w:t>
            </w:r>
            <w:r>
              <w:rPr>
                <w:rFonts w:hint="eastAsia" w:ascii="宋体" w:hAnsi="宋体"/>
                <w:bCs/>
              </w:rPr>
              <w:t xml:space="preserve">不完整</w:t>
            </w:r>
            <w:r>
              <w:rPr>
                <w:rFonts w:ascii="宋体" w:hAnsi="宋体"/>
                <w:szCs w:val="21"/>
              </w:rPr>
              <w:t xml:space="preserve">”是指：存在不适用项目实际情况、套用其他无关内容、内容不完整、与本项目履约无关、逻辑存在漏洞以及不满足采购文件要求的其他情况。</w:t>
            </w:r>
            <w:bookmarkEnd w:id="180"/>
            <w:r/>
            <w:r/>
          </w:p>
        </w:tc>
        <w:tc>
          <w:tcPr>
            <w:tcW w:w="886" w:type="dxa"/>
            <w:vAlign w:val="center"/>
            <w:textDirection w:val="lrTb"/>
            <w:noWrap w:val="false"/>
          </w:tcPr>
          <w:p>
            <w:pPr>
              <w:jc w:val="center"/>
              <w:widowControl/>
              <w:rPr>
                <w:rFonts w:hint="eastAsia" w:ascii="宋体" w:hAnsi="宋体"/>
              </w:rPr>
            </w:pPr>
            <w:r>
              <w:rPr>
                <w:rFonts w:hint="eastAsia" w:ascii="宋体" w:hAnsi="宋体"/>
              </w:rPr>
              <w:t xml:space="preserve">2</w:t>
            </w:r>
            <w:r/>
          </w:p>
        </w:tc>
      </w:tr>
      <w:tr>
        <w:trPr/>
        <w:tc>
          <w:tcPr>
            <w:tcW w:w="503" w:type="dxa"/>
            <w:vAlign w:val="center"/>
            <w:textDirection w:val="lrTb"/>
            <w:noWrap w:val="false"/>
          </w:tcPr>
          <w:p>
            <w:pPr>
              <w:jc w:val="center"/>
              <w:spacing w:line="276" w:lineRule="auto"/>
              <w:rPr>
                <w:rFonts w:hint="eastAsia" w:ascii="宋体" w:hAnsi="宋体"/>
                <w:color w:val="auto"/>
                <w:szCs w:val="21"/>
              </w:rPr>
            </w:pPr>
            <w:r>
              <w:rPr>
                <w:rFonts w:hint="eastAsia" w:ascii="宋体" w:hAnsi="宋体"/>
                <w:color w:val="auto"/>
                <w:szCs w:val="21"/>
              </w:rPr>
              <w:t xml:space="preserve">7</w:t>
            </w:r>
            <w:r/>
          </w:p>
        </w:tc>
        <w:tc>
          <w:tcPr>
            <w:tcW w:w="1745" w:type="dxa"/>
            <w:vAlign w:val="center"/>
            <w:textDirection w:val="lrTb"/>
            <w:noWrap w:val="false"/>
          </w:tcPr>
          <w:p>
            <w:pPr>
              <w:jc w:val="center"/>
              <w:widowControl/>
              <w:rPr>
                <w:rFonts w:hint="eastAsia" w:ascii="宋体" w:hAnsi="宋体"/>
                <w:color w:val="auto"/>
                <w:szCs w:val="21"/>
              </w:rPr>
            </w:pPr>
            <w:r>
              <w:rPr>
                <w:rFonts w:hint="eastAsia" w:ascii="宋体" w:hAnsi="宋体"/>
                <w:color w:val="auto"/>
              </w:rPr>
              <w:t xml:space="preserve">AI报告生成方案（2分）</w:t>
            </w:r>
            <w:r/>
          </w:p>
        </w:tc>
        <w:tc>
          <w:tcPr>
            <w:tcW w:w="6034" w:type="dxa"/>
            <w:vAlign w:val="center"/>
            <w:textDirection w:val="lrTb"/>
            <w:noWrap w:val="false"/>
          </w:tcPr>
          <w:p>
            <w:pPr>
              <w:widowControl/>
              <w:rPr>
                <w:rFonts w:hint="eastAsia" w:ascii="宋体" w:hAnsi="宋体"/>
                <w:szCs w:val="21"/>
              </w:rPr>
            </w:pPr>
            <w:r>
              <w:rPr>
                <w:rFonts w:hint="eastAsia" w:ascii="宋体" w:hAnsi="宋体"/>
                <w:szCs w:val="21"/>
              </w:rPr>
              <w:t xml:space="preserve">针对①模板制定、</w:t>
            </w:r>
            <w:r>
              <w:rPr>
                <w:rFonts w:hint="eastAsia" w:ascii="宋体" w:hAnsi="宋体"/>
              </w:rPr>
              <w:t xml:space="preserve">②</w:t>
            </w:r>
            <w:r>
              <w:rPr>
                <w:rFonts w:hint="eastAsia" w:ascii="宋体" w:hAnsi="宋体"/>
                <w:szCs w:val="21"/>
              </w:rPr>
              <w:t xml:space="preserve">报告生成及导出制定详细方案。</w:t>
            </w:r>
            <w:r>
              <w:rPr>
                <w:rFonts w:ascii="宋体" w:hAnsi="宋体"/>
                <w:szCs w:val="21"/>
              </w:rPr>
              <w:t xml:space="preserve">方案完整、符合本项目实际需求的，每项得1分，未提供不得分；每项内容里有一处内容不合理或</w:t>
            </w:r>
            <w:r>
              <w:rPr>
                <w:rFonts w:hint="eastAsia" w:ascii="宋体" w:hAnsi="宋体"/>
                <w:bCs/>
              </w:rPr>
              <w:t xml:space="preserve">不完整</w:t>
            </w:r>
            <w:r>
              <w:rPr>
                <w:rFonts w:ascii="宋体" w:hAnsi="宋体"/>
                <w:szCs w:val="21"/>
              </w:rPr>
              <w:t xml:space="preserve">的得0.5分，出现二处及以上的此项不得分。最高得</w:t>
            </w:r>
            <w:r>
              <w:rPr>
                <w:rFonts w:hint="eastAsia" w:ascii="宋体" w:hAnsi="宋体"/>
                <w:szCs w:val="21"/>
              </w:rPr>
              <w:t xml:space="preserve">2</w:t>
            </w:r>
            <w:r>
              <w:rPr>
                <w:rFonts w:ascii="宋体" w:hAnsi="宋体"/>
                <w:szCs w:val="21"/>
              </w:rPr>
              <w:t xml:space="preserve">分。</w:t>
            </w:r>
            <w:r/>
          </w:p>
          <w:p>
            <w:pPr>
              <w:widowControl/>
              <w:rPr>
                <w:rFonts w:hint="eastAsia" w:ascii="宋体" w:hAnsi="宋体"/>
                <w:szCs w:val="21"/>
              </w:rPr>
            </w:pPr>
            <w:r>
              <w:rPr>
                <w:rFonts w:ascii="宋体" w:hAnsi="宋体"/>
                <w:szCs w:val="21"/>
              </w:rPr>
              <w:t xml:space="preserve">注：以上内容“不合理”、“</w:t>
            </w:r>
            <w:r>
              <w:rPr>
                <w:rFonts w:hint="eastAsia" w:ascii="宋体" w:hAnsi="宋体"/>
                <w:bCs/>
              </w:rPr>
              <w:t xml:space="preserve">不完整</w:t>
            </w:r>
            <w:r>
              <w:rPr>
                <w:rFonts w:ascii="宋体" w:hAnsi="宋体"/>
                <w:szCs w:val="21"/>
              </w:rPr>
              <w:t xml:space="preserve">”是指：存在不适用项目实际情况、套用其他无关内容、内容不完整、与本项目履约无关、逻辑存在漏洞以及不满足采购文件要求的其他情况。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8</w:t>
            </w:r>
            <w:r/>
          </w:p>
        </w:tc>
        <w:tc>
          <w:tcPr>
            <w:tcW w:w="1745" w:type="dxa"/>
            <w:vAlign w:val="center"/>
            <w:textDirection w:val="lrTb"/>
            <w:noWrap w:val="false"/>
          </w:tcPr>
          <w:p>
            <w:pPr>
              <w:jc w:val="center"/>
              <w:widowControl/>
              <w:rPr>
                <w:rFonts w:hint="eastAsia" w:ascii="宋体" w:hAnsi="宋体"/>
                <w:szCs w:val="21"/>
              </w:rPr>
            </w:pPr>
            <w:r>
              <w:rPr>
                <w:rFonts w:hint="eastAsia" w:ascii="宋体" w:hAnsi="宋体"/>
              </w:rPr>
              <w:t xml:space="preserve">AI预警分析方案（6分）</w:t>
            </w:r>
            <w:r/>
          </w:p>
        </w:tc>
        <w:tc>
          <w:tcPr>
            <w:tcW w:w="6034" w:type="dxa"/>
            <w:vAlign w:val="center"/>
            <w:textDirection w:val="lrTb"/>
            <w:noWrap w:val="false"/>
          </w:tcPr>
          <w:p>
            <w:pPr>
              <w:widowControl/>
              <w:rPr>
                <w:rFonts w:ascii="Arial" w:hAnsi="Arial"/>
                <w:szCs w:val="24"/>
              </w:rPr>
            </w:pPr>
            <w:r>
              <w:t xml:space="preserve">针对</w:t>
            </w:r>
            <w:r>
              <w:rPr>
                <w:rFonts w:hint="eastAsia" w:ascii="宋体" w:hAnsi="宋体"/>
                <w:szCs w:val="21"/>
              </w:rPr>
              <w:t xml:space="preserve">①</w:t>
            </w:r>
            <w:r>
              <w:rPr>
                <w:rFonts w:hint="eastAsia" w:ascii="宋体" w:hAnsi="宋体"/>
              </w:rPr>
              <w:t xml:space="preserve">扬言、②一人多诉、③多人同诉、</w:t>
            </w:r>
            <w:r>
              <w:rPr>
                <w:rFonts w:hint="eastAsia" w:hAnsi="宋体"/>
                <w:color w:val="000000"/>
                <w:szCs w:val="21"/>
              </w:rPr>
              <w:t xml:space="preserve">④</w:t>
            </w:r>
            <w:r>
              <w:rPr>
                <w:rFonts w:hint="eastAsia" w:ascii="宋体" w:hAnsi="宋体"/>
              </w:rPr>
              <w:t xml:space="preserve">热点主体、</w:t>
            </w:r>
            <w:r>
              <w:rPr>
                <w:rFonts w:hint="eastAsia" w:ascii="宋体" w:hAnsi="宋体"/>
                <w:color w:val="000000"/>
                <w:szCs w:val="21"/>
              </w:rPr>
              <w:t xml:space="preserve">⑤</w:t>
            </w:r>
            <w:r>
              <w:rPr>
                <w:rFonts w:hint="eastAsia" w:ascii="宋体" w:hAnsi="宋体"/>
              </w:rPr>
              <w:t xml:space="preserve">区域高发、</w:t>
            </w:r>
            <w:r>
              <w:rPr>
                <w:rFonts w:ascii="宋体" w:hAnsi="宋体"/>
                <w:color w:val="000000"/>
                <w:szCs w:val="21"/>
              </w:rPr>
              <w:t xml:space="preserve">⑥</w:t>
            </w:r>
            <w:r>
              <w:rPr>
                <w:rFonts w:hint="eastAsia" w:ascii="宋体" w:hAnsi="宋体"/>
              </w:rPr>
              <w:t xml:space="preserve">历史风险</w:t>
            </w:r>
            <w:r>
              <w:rPr>
                <w:rFonts w:hint="eastAsia"/>
              </w:rPr>
              <w:t xml:space="preserve">制定详细方案。</w:t>
            </w:r>
            <w:r>
              <w:rPr>
                <w:rFonts w:ascii="宋体" w:hAnsi="宋体"/>
                <w:szCs w:val="21"/>
              </w:rPr>
              <w:t xml:space="preserve">方案完整、符合本项目实际需求的，每项得1分，未提供不得分；每项内容里有一处内容不合理或</w:t>
            </w:r>
            <w:r>
              <w:rPr>
                <w:rFonts w:hint="eastAsia" w:ascii="宋体" w:hAnsi="宋体"/>
                <w:bCs/>
              </w:rPr>
              <w:t xml:space="preserve">不完整</w:t>
            </w:r>
            <w:r>
              <w:rPr>
                <w:rFonts w:ascii="宋体" w:hAnsi="宋体"/>
                <w:szCs w:val="21"/>
              </w:rPr>
              <w:t xml:space="preserve">的得0.5分，出现二处及以上的此项不得分。最高得</w:t>
            </w:r>
            <w:r>
              <w:rPr>
                <w:rFonts w:hint="eastAsia" w:ascii="宋体" w:hAnsi="宋体"/>
                <w:szCs w:val="21"/>
              </w:rPr>
              <w:t xml:space="preserve">6</w:t>
            </w:r>
            <w:r>
              <w:rPr>
                <w:rFonts w:ascii="宋体" w:hAnsi="宋体"/>
                <w:szCs w:val="21"/>
              </w:rPr>
              <w:t xml:space="preserve">分。</w:t>
            </w:r>
            <w:r/>
          </w:p>
          <w:p>
            <w:pPr>
              <w:widowControl/>
              <w:rPr>
                <w:rFonts w:hint="eastAsia" w:ascii="宋体" w:hAnsi="宋体"/>
                <w:szCs w:val="21"/>
              </w:rPr>
            </w:pPr>
            <w:r>
              <w:rPr>
                <w:rFonts w:ascii="宋体" w:hAnsi="宋体"/>
                <w:szCs w:val="21"/>
              </w:rPr>
              <w:t xml:space="preserve">注：以上内容“不合理”、“</w:t>
            </w:r>
            <w:r>
              <w:rPr>
                <w:rFonts w:hint="eastAsia" w:ascii="宋体" w:hAnsi="宋体"/>
                <w:bCs/>
              </w:rPr>
              <w:t xml:space="preserve">不完整</w:t>
            </w:r>
            <w:r>
              <w:rPr>
                <w:rFonts w:ascii="宋体" w:hAnsi="宋体"/>
                <w:szCs w:val="21"/>
              </w:rPr>
              <w:t xml:space="preserve">”是指：存在不适用项目实际情况、套用其他无关内容、内容不完整、与本项目履约无关、逻辑存在漏洞以及不满足采购文件要求的其他情况。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6</w:t>
            </w:r>
            <w:r/>
          </w:p>
        </w:tc>
      </w:tr>
      <w:tr>
        <w:trPr/>
        <w:tc>
          <w:tcPr>
            <w:tcW w:w="503" w:type="dxa"/>
            <w:vAlign w:val="center"/>
            <w:textDirection w:val="lrTb"/>
            <w:noWrap w:val="false"/>
          </w:tcPr>
          <w:p>
            <w:pPr>
              <w:jc w:val="center"/>
              <w:spacing w:line="276" w:lineRule="auto"/>
              <w:rPr>
                <w:rFonts w:hint="eastAsia" w:ascii="宋体" w:hAnsi="宋体"/>
                <w:color w:val="auto"/>
                <w:szCs w:val="21"/>
              </w:rPr>
            </w:pPr>
            <w:r>
              <w:rPr>
                <w:rFonts w:hint="eastAsia" w:ascii="宋体" w:hAnsi="宋体"/>
                <w:color w:val="auto"/>
                <w:szCs w:val="21"/>
              </w:rPr>
              <w:t xml:space="preserve">9</w:t>
            </w:r>
            <w:r/>
          </w:p>
        </w:tc>
        <w:tc>
          <w:tcPr>
            <w:tcW w:w="1745" w:type="dxa"/>
            <w:vAlign w:val="center"/>
            <w:textDirection w:val="lrTb"/>
            <w:noWrap w:val="false"/>
          </w:tcPr>
          <w:p>
            <w:pPr>
              <w:jc w:val="center"/>
              <w:widowControl/>
              <w:rPr>
                <w:rFonts w:hint="eastAsia" w:ascii="宋体" w:hAnsi="宋体"/>
                <w:color w:val="auto"/>
                <w:szCs w:val="21"/>
              </w:rPr>
            </w:pPr>
            <w:r>
              <w:rPr>
                <w:rFonts w:hint="eastAsia" w:ascii="宋体" w:hAnsi="宋体"/>
                <w:color w:val="auto"/>
              </w:rPr>
              <w:t xml:space="preserve">AI专题分析方案（8分）</w:t>
            </w:r>
            <w:r/>
          </w:p>
        </w:tc>
        <w:tc>
          <w:tcPr>
            <w:tcW w:w="6034" w:type="dxa"/>
            <w:vAlign w:val="center"/>
            <w:textDirection w:val="lrTb"/>
            <w:noWrap w:val="false"/>
          </w:tcPr>
          <w:p>
            <w:pPr>
              <w:widowControl/>
              <w:rPr>
                <w:rFonts w:hint="eastAsia" w:ascii="宋体" w:hAnsi="宋体"/>
                <w:bCs/>
                <w:szCs w:val="24"/>
              </w:rPr>
            </w:pPr>
            <w:r>
              <w:rPr>
                <w:rFonts w:hint="eastAsia" w:ascii="宋体" w:hAnsi="宋体"/>
                <w:bCs/>
              </w:rPr>
              <w:t xml:space="preserve">针对</w:t>
            </w:r>
            <w:bookmarkStart w:id="181" w:name="OLE_LINK15"/>
            <w:r>
              <w:rPr>
                <w:rFonts w:hint="eastAsia" w:ascii="宋体" w:hAnsi="宋体"/>
                <w:szCs w:val="21"/>
              </w:rPr>
              <w:t xml:space="preserve">①</w:t>
            </w:r>
            <w:bookmarkEnd w:id="181"/>
            <w:r>
              <w:rPr>
                <w:rFonts w:hint="eastAsia" w:ascii="宋体" w:hAnsi="宋体"/>
                <w:bCs/>
              </w:rPr>
              <w:t xml:space="preserve">防汛防台、</w:t>
            </w:r>
            <w:r>
              <w:rPr>
                <w:rFonts w:hint="eastAsia" w:ascii="宋体" w:hAnsi="宋体"/>
              </w:rPr>
              <w:t xml:space="preserve">②</w:t>
            </w:r>
            <w:r>
              <w:rPr>
                <w:rFonts w:hint="eastAsia" w:ascii="宋体" w:hAnsi="宋体"/>
                <w:bCs/>
              </w:rPr>
              <w:t xml:space="preserve">活动赛事、</w:t>
            </w:r>
            <w:r>
              <w:rPr>
                <w:rFonts w:hint="eastAsia" w:ascii="宋体" w:hAnsi="宋体"/>
              </w:rPr>
              <w:t xml:space="preserve">③</w:t>
            </w:r>
            <w:r>
              <w:rPr>
                <w:rFonts w:hint="eastAsia" w:ascii="宋体" w:hAnsi="宋体"/>
                <w:bCs/>
              </w:rPr>
              <w:t xml:space="preserve">节假日、</w:t>
            </w:r>
            <w:r>
              <w:rPr>
                <w:rFonts w:hint="eastAsia" w:hAnsi="宋体"/>
                <w:color w:val="000000"/>
                <w:szCs w:val="21"/>
              </w:rPr>
              <w:t xml:space="preserve">④</w:t>
            </w:r>
            <w:r>
              <w:rPr>
                <w:rFonts w:hint="eastAsia" w:ascii="宋体" w:hAnsi="宋体"/>
                <w:bCs/>
              </w:rPr>
              <w:t xml:space="preserve">养老、</w:t>
            </w:r>
            <w:r>
              <w:rPr>
                <w:rFonts w:hint="eastAsia" w:ascii="宋体" w:hAnsi="宋体"/>
                <w:color w:val="000000"/>
                <w:szCs w:val="21"/>
              </w:rPr>
              <w:t xml:space="preserve">⑤</w:t>
            </w:r>
            <w:r>
              <w:rPr>
                <w:rFonts w:hint="eastAsia" w:ascii="宋体" w:hAnsi="宋体"/>
                <w:bCs/>
              </w:rPr>
              <w:t xml:space="preserve">欠薪、</w:t>
            </w:r>
            <w:r>
              <w:rPr>
                <w:rFonts w:ascii="宋体" w:hAnsi="宋体"/>
                <w:color w:val="000000"/>
                <w:szCs w:val="21"/>
              </w:rPr>
              <w:t xml:space="preserve">⑥</w:t>
            </w:r>
            <w:r>
              <w:rPr>
                <w:rFonts w:hint="eastAsia" w:ascii="宋体" w:hAnsi="宋体"/>
                <w:bCs/>
              </w:rPr>
              <w:t xml:space="preserve">新就业群体、</w:t>
            </w:r>
            <w:r>
              <w:rPr>
                <w:rFonts w:ascii="宋体" w:hAnsi="宋体"/>
                <w:szCs w:val="21"/>
              </w:rPr>
              <w:t xml:space="preserve">⑦</w:t>
            </w:r>
            <w:r>
              <w:rPr>
                <w:rFonts w:hint="eastAsia" w:ascii="宋体" w:hAnsi="宋体"/>
                <w:bCs/>
              </w:rPr>
              <w:t xml:space="preserve">教育退费、</w:t>
            </w:r>
            <w:r>
              <w:rPr>
                <w:rFonts w:ascii="宋体" w:hAnsi="宋体"/>
                <w:szCs w:val="21"/>
              </w:rPr>
              <w:t xml:space="preserve">⑧</w:t>
            </w:r>
            <w:r>
              <w:rPr>
                <w:rFonts w:hint="eastAsia" w:ascii="宋体" w:hAnsi="宋体"/>
                <w:bCs/>
              </w:rPr>
              <w:t xml:space="preserve">动迁小区</w:t>
            </w:r>
            <w:r>
              <w:rPr>
                <w:rFonts w:hint="eastAsia"/>
              </w:rPr>
              <w:t xml:space="preserve">制定详细方案</w:t>
            </w:r>
            <w:r>
              <w:rPr>
                <w:rFonts w:hint="eastAsia" w:ascii="宋体" w:hAnsi="宋体" w:cs="宋体"/>
              </w:rPr>
              <w:t xml:space="preserve">。</w:t>
            </w:r>
            <w:r>
              <w:rPr>
                <w:rFonts w:ascii="宋体" w:hAnsi="宋体"/>
                <w:szCs w:val="21"/>
              </w:rPr>
              <w:t xml:space="preserve">方案完整、符合本项目实际需求的，</w:t>
            </w:r>
            <w:bookmarkStart w:id="182" w:name="OLE_LINK3"/>
            <w:r>
              <w:rPr>
                <w:rFonts w:ascii="宋体" w:hAnsi="宋体"/>
                <w:szCs w:val="21"/>
              </w:rPr>
              <w:t xml:space="preserve">每项得1分，未提供不得分；每项内容里有一处内容不合理或</w:t>
            </w:r>
            <w:r>
              <w:rPr>
                <w:rFonts w:hint="eastAsia" w:ascii="宋体" w:hAnsi="宋体"/>
                <w:bCs/>
              </w:rPr>
              <w:t xml:space="preserve">不完整</w:t>
            </w:r>
            <w:r>
              <w:rPr>
                <w:rFonts w:ascii="宋体" w:hAnsi="宋体"/>
                <w:szCs w:val="21"/>
              </w:rPr>
              <w:t xml:space="preserve">的得0.5分，出现二处及以上的此项不得分。最高得</w:t>
            </w:r>
            <w:r>
              <w:rPr>
                <w:rFonts w:hint="eastAsia" w:ascii="宋体" w:hAnsi="宋体"/>
                <w:szCs w:val="21"/>
              </w:rPr>
              <w:t xml:space="preserve">8</w:t>
            </w:r>
            <w:r>
              <w:rPr>
                <w:rFonts w:ascii="宋体" w:hAnsi="宋体"/>
                <w:szCs w:val="21"/>
              </w:rPr>
              <w:t xml:space="preserve">分。</w:t>
            </w:r>
            <w:bookmarkEnd w:id="182"/>
            <w:r/>
            <w:r/>
          </w:p>
          <w:p>
            <w:pPr>
              <w:widowControl/>
              <w:rPr>
                <w:rFonts w:hint="eastAsia" w:ascii="宋体" w:hAnsi="宋体"/>
                <w:szCs w:val="21"/>
              </w:rPr>
            </w:pPr>
            <w:r>
              <w:rPr>
                <w:rFonts w:ascii="宋体" w:hAnsi="宋体"/>
                <w:szCs w:val="21"/>
              </w:rPr>
              <w:t xml:space="preserve">注：以上内容“不合理”、“</w:t>
            </w:r>
            <w:r>
              <w:rPr>
                <w:rFonts w:hint="eastAsia" w:ascii="宋体" w:hAnsi="宋体"/>
                <w:bCs/>
              </w:rPr>
              <w:t xml:space="preserve">不完整</w:t>
            </w:r>
            <w:r>
              <w:rPr>
                <w:rFonts w:ascii="宋体" w:hAnsi="宋体"/>
                <w:szCs w:val="21"/>
              </w:rPr>
              <w:t xml:space="preserve">”是指：存在不适用项目实际情况、套用其他无关内容、内容不完整、与本项目履约无关、逻辑存在漏洞以及不满足采购文件要求的其他情况。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szCs w:val="21"/>
              </w:rPr>
            </w:pPr>
            <w:r>
              <w:rPr>
                <w:rFonts w:hint="eastAsia" w:ascii="宋体" w:hAnsi="宋体"/>
              </w:rPr>
              <w:t xml:space="preserve">8</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10</w:t>
            </w:r>
            <w:r/>
          </w:p>
        </w:tc>
        <w:tc>
          <w:tcPr>
            <w:tcW w:w="1745" w:type="dxa"/>
            <w:vAlign w:val="center"/>
            <w:textDirection w:val="lrTb"/>
            <w:noWrap w:val="false"/>
          </w:tcPr>
          <w:p>
            <w:pPr>
              <w:jc w:val="center"/>
              <w:widowControl/>
              <w:rPr>
                <w:rFonts w:hint="eastAsia" w:ascii="宋体" w:hAnsi="宋体"/>
              </w:rPr>
            </w:pPr>
            <w:r>
              <w:rPr>
                <w:rFonts w:hint="eastAsia" w:ascii="宋体" w:hAnsi="宋体"/>
              </w:rPr>
              <w:t xml:space="preserve">AI工单对比分析和聚合列表统计方案（4分）</w:t>
            </w:r>
            <w:r/>
          </w:p>
        </w:tc>
        <w:tc>
          <w:tcPr>
            <w:tcW w:w="6034" w:type="dxa"/>
            <w:vAlign w:val="center"/>
            <w:textDirection w:val="lrTb"/>
            <w:noWrap w:val="false"/>
          </w:tcPr>
          <w:p>
            <w:pPr>
              <w:widowControl/>
              <w:rPr>
                <w:rFonts w:hint="eastAsia" w:ascii="宋体" w:hAnsi="宋体"/>
                <w:bCs/>
                <w:szCs w:val="24"/>
              </w:rPr>
            </w:pPr>
            <w:r>
              <w:rPr>
                <w:rFonts w:hint="eastAsia" w:ascii="宋体" w:hAnsi="宋体"/>
                <w:bCs/>
              </w:rPr>
              <w:t xml:space="preserve">针对</w:t>
            </w:r>
            <w:r>
              <w:rPr>
                <w:rFonts w:hint="eastAsia" w:ascii="宋体" w:hAnsi="宋体"/>
                <w:szCs w:val="21"/>
              </w:rPr>
              <w:t xml:space="preserve">①</w:t>
            </w:r>
            <w:r>
              <w:rPr>
                <w:rFonts w:hint="eastAsia" w:ascii="宋体" w:hAnsi="宋体"/>
                <w:bCs/>
              </w:rPr>
              <w:t xml:space="preserve">工单</w:t>
            </w:r>
            <w:r>
              <w:rPr>
                <w:rFonts w:ascii="宋体" w:hAnsi="宋体"/>
                <w:bCs/>
              </w:rPr>
              <w:t xml:space="preserve">多维度对比、</w:t>
            </w:r>
            <w:r>
              <w:rPr>
                <w:rFonts w:hint="eastAsia" w:ascii="宋体" w:hAnsi="宋体"/>
              </w:rPr>
              <w:t xml:space="preserve">②</w:t>
            </w:r>
            <w:r>
              <w:rPr>
                <w:rFonts w:hint="eastAsia" w:ascii="宋体" w:hAnsi="宋体"/>
                <w:bCs/>
              </w:rPr>
              <w:t xml:space="preserve">聚合统计制定详细方案</w:t>
            </w:r>
            <w:r>
              <w:rPr>
                <w:rFonts w:hint="eastAsia" w:ascii="宋体" w:hAnsi="宋体" w:cs="宋体"/>
              </w:rPr>
              <w:t xml:space="preserve">。</w:t>
            </w:r>
            <w:r>
              <w:rPr>
                <w:rFonts w:ascii="宋体" w:hAnsi="宋体"/>
                <w:szCs w:val="21"/>
              </w:rPr>
              <w:t xml:space="preserve">方案完整、符合本项目实际需求的，每项得</w:t>
            </w:r>
            <w:r>
              <w:rPr>
                <w:rFonts w:hint="eastAsia" w:ascii="宋体" w:hAnsi="宋体"/>
                <w:szCs w:val="21"/>
              </w:rPr>
              <w:t xml:space="preserve">2</w:t>
            </w:r>
            <w:r>
              <w:rPr>
                <w:rFonts w:ascii="宋体" w:hAnsi="宋体"/>
                <w:szCs w:val="21"/>
              </w:rPr>
              <w:t xml:space="preserve">分，未提供不得分；每项内容里有一处内容不合理或</w:t>
            </w:r>
            <w:r>
              <w:rPr>
                <w:rFonts w:hint="eastAsia" w:ascii="宋体" w:hAnsi="宋体"/>
                <w:bCs/>
              </w:rPr>
              <w:t xml:space="preserve">不完整</w:t>
            </w:r>
            <w:r>
              <w:rPr>
                <w:rFonts w:ascii="宋体" w:hAnsi="宋体"/>
                <w:szCs w:val="21"/>
              </w:rPr>
              <w:t xml:space="preserve">的得</w:t>
            </w:r>
            <w:r>
              <w:rPr>
                <w:rFonts w:hint="eastAsia" w:ascii="宋体" w:hAnsi="宋体"/>
                <w:szCs w:val="21"/>
              </w:rPr>
              <w:t xml:space="preserve">1</w:t>
            </w:r>
            <w:r>
              <w:rPr>
                <w:rFonts w:ascii="宋体" w:hAnsi="宋体"/>
                <w:szCs w:val="21"/>
              </w:rPr>
              <w:t xml:space="preserve">分，出现二处及以上的此项不得分。最高得</w:t>
            </w:r>
            <w:r>
              <w:rPr>
                <w:rFonts w:hint="eastAsia" w:ascii="宋体" w:hAnsi="宋体"/>
                <w:szCs w:val="21"/>
              </w:rPr>
              <w:t xml:space="preserve">4</w:t>
            </w:r>
            <w:r>
              <w:rPr>
                <w:rFonts w:ascii="宋体" w:hAnsi="宋体"/>
                <w:szCs w:val="21"/>
              </w:rPr>
              <w:t xml:space="preserve">分。</w:t>
            </w:r>
            <w:r/>
          </w:p>
          <w:p>
            <w:pPr>
              <w:widowControl/>
              <w:rPr>
                <w:rFonts w:hint="eastAsia" w:ascii="宋体" w:hAnsi="宋体"/>
                <w:bCs/>
              </w:rPr>
            </w:pPr>
            <w:r>
              <w:rPr>
                <w:rFonts w:ascii="宋体" w:hAnsi="宋体"/>
                <w:szCs w:val="21"/>
              </w:rPr>
              <w:t xml:space="preserve">注：以上内容“不合理”、“</w:t>
            </w:r>
            <w:r>
              <w:rPr>
                <w:rFonts w:hint="eastAsia" w:ascii="宋体" w:hAnsi="宋体"/>
                <w:bCs/>
              </w:rPr>
              <w:t xml:space="preserve">不完整</w:t>
            </w:r>
            <w:r>
              <w:rPr>
                <w:rFonts w:ascii="宋体" w:hAnsi="宋体"/>
                <w:szCs w:val="21"/>
              </w:rPr>
              <w:t xml:space="preserve">”是指：存在不适用项目实际情况、套用其他无关内容、内容不完整、与本项目履约无关、逻辑存在漏洞以及不满足采购文件要求的其他情况。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rPr>
            </w:pPr>
            <w:r>
              <w:rPr>
                <w:rFonts w:hint="eastAsia" w:ascii="宋体" w:hAnsi="宋体"/>
              </w:rPr>
              <w:t xml:space="preserve">4</w:t>
            </w:r>
            <w:r/>
          </w:p>
        </w:tc>
      </w:tr>
      <w:tr>
        <w:trPr/>
        <w:tc>
          <w:tcPr>
            <w:tcW w:w="503" w:type="dxa"/>
            <w:vAlign w:val="center"/>
            <w:textDirection w:val="lrTb"/>
            <w:noWrap w:val="false"/>
          </w:tcPr>
          <w:p>
            <w:pPr>
              <w:spacing w:line="276" w:lineRule="auto"/>
              <w:rPr>
                <w:rFonts w:hint="eastAsia" w:ascii="宋体" w:hAnsi="宋体"/>
                <w:szCs w:val="21"/>
              </w:rPr>
            </w:pPr>
            <w:r>
              <w:rPr>
                <w:rFonts w:hint="eastAsia" w:ascii="宋体" w:hAnsi="宋体"/>
                <w:szCs w:val="21"/>
              </w:rPr>
              <w:t xml:space="preserve">11</w:t>
            </w:r>
            <w:r/>
          </w:p>
        </w:tc>
        <w:tc>
          <w:tcPr>
            <w:tcW w:w="1745" w:type="dxa"/>
            <w:vAlign w:val="center"/>
            <w:textDirection w:val="lrTb"/>
            <w:noWrap w:val="false"/>
          </w:tcPr>
          <w:p>
            <w:pPr>
              <w:jc w:val="center"/>
              <w:widowControl/>
              <w:rPr>
                <w:rFonts w:hint="eastAsia" w:ascii="宋体" w:hAnsi="宋体"/>
                <w:color w:val="ff0000"/>
              </w:rPr>
            </w:pPr>
            <w:r>
              <w:rPr>
                <w:rFonts w:hint="eastAsia" w:ascii="宋体" w:hAnsi="宋体"/>
                <w:color w:val="auto"/>
              </w:rPr>
              <w:t xml:space="preserve">系统演示</w:t>
            </w:r>
            <w:r>
              <w:rPr>
                <w:rFonts w:ascii="宋体" w:hAnsi="宋体"/>
                <w:color w:val="auto"/>
              </w:rPr>
              <w:br/>
            </w:r>
            <w:r>
              <w:rPr>
                <w:rFonts w:hint="eastAsia" w:ascii="宋体" w:hAnsi="宋体"/>
                <w:color w:val="auto"/>
              </w:rPr>
              <w:t xml:space="preserve">（10分）</w:t>
            </w:r>
            <w:r/>
          </w:p>
        </w:tc>
        <w:tc>
          <w:tcPr>
            <w:tcW w:w="6034" w:type="dxa"/>
            <w:vAlign w:val="center"/>
            <w:textDirection w:val="lrTb"/>
            <w:noWrap w:val="false"/>
          </w:tcPr>
          <w:p>
            <w:pPr>
              <w:pStyle w:val="717"/>
              <w:ind w:left="0"/>
              <w:widowControl/>
              <w:rPr>
                <w:rFonts w:hint="eastAsia" w:ascii="宋体" w:hAnsi="宋体"/>
              </w:rPr>
            </w:pPr>
            <w:r>
              <w:rPr>
                <w:rFonts w:hint="eastAsia" w:ascii="宋体" w:hAnsi="宋体"/>
              </w:rPr>
              <w:t xml:space="preserve">统一采用录制真实软件或者软件DEMO操作视频方式进行功能演示（视频画面须清晰），视频文件的格式为*.mp4或*.avi，供应商须将视频文件分段压缩为*.zip文件上传（单个文件不得大于50M，所有文件总共不得大于300M）。文件上传方式见《操作手册》规定，上传的演示视频将作为投标文件的组成部分，视频时长总计不超过15分钟。未按要求提交的本项不得分。</w:t>
            </w:r>
            <w:r/>
          </w:p>
          <w:p>
            <w:pPr>
              <w:rPr>
                <w:rFonts w:hint="eastAsia" w:ascii="宋体" w:hAnsi="宋体"/>
              </w:rPr>
            </w:pPr>
            <w:r>
              <w:rPr>
                <w:rFonts w:hint="eastAsia" w:ascii="宋体" w:hAnsi="宋体"/>
              </w:rPr>
              <w:t xml:space="preserve">（以下视频演示内容中涉及的相关数据由响应单位自行模拟</w:t>
            </w:r>
            <w:r>
              <w:rPr>
                <w:rFonts w:ascii="宋体" w:hAnsi="宋体"/>
              </w:rPr>
              <w:t xml:space="preserve">）</w:t>
            </w:r>
            <w:r/>
          </w:p>
          <w:p>
            <w:pPr>
              <w:pStyle w:val="717"/>
              <w:numPr>
                <w:ilvl w:val="0"/>
                <w:numId w:val="5"/>
              </w:numPr>
              <w:ind w:left="0" w:firstLine="0"/>
              <w:widowControl/>
              <w:rPr>
                <w:rFonts w:hint="eastAsia" w:ascii="宋体" w:hAnsi="宋体"/>
              </w:rPr>
            </w:pPr>
            <w:r>
              <w:rPr>
                <w:rFonts w:hint="eastAsia" w:ascii="宋体" w:hAnsi="宋体"/>
              </w:rPr>
              <w:t xml:space="preserve">工单热力图及工单落图能力展示：①演示根据时间、工单归口类型筛选工单，在地图上展示相应工单热力图。②演示逐步放大地图，展示具体工单点位和工单详情，根据工单详情中的地点描述验证落图点位的准确性。</w:t>
            </w:r>
            <w:r/>
          </w:p>
          <w:p>
            <w:pPr>
              <w:pStyle w:val="717"/>
              <w:ind w:left="0"/>
              <w:widowControl/>
              <w:rPr>
                <w:rFonts w:hint="eastAsia" w:ascii="宋体" w:hAnsi="宋体"/>
              </w:rPr>
            </w:pPr>
            <w:r>
              <w:rPr>
                <w:rFonts w:hint="eastAsia" w:ascii="宋体" w:hAnsi="宋体"/>
              </w:rPr>
              <w:t xml:space="preserve">每成功演示上述一项功能</w:t>
            </w:r>
            <w:r>
              <w:rPr>
                <w:rFonts w:ascii="宋体" w:hAnsi="宋体"/>
              </w:rPr>
              <w:t xml:space="preserve">得1分，未</w:t>
            </w:r>
            <w:r>
              <w:rPr>
                <w:rFonts w:hint="eastAsia" w:ascii="宋体" w:hAnsi="宋体"/>
              </w:rPr>
              <w:t xml:space="preserve">演示</w:t>
            </w:r>
            <w:r>
              <w:rPr>
                <w:rFonts w:ascii="宋体" w:hAnsi="宋体"/>
              </w:rPr>
              <w:t xml:space="preserve">不得分；每项</w:t>
            </w:r>
            <w:r>
              <w:rPr>
                <w:rFonts w:hint="eastAsia" w:ascii="宋体" w:hAnsi="宋体"/>
              </w:rPr>
              <w:t xml:space="preserve">功能</w:t>
            </w:r>
            <w:r>
              <w:rPr>
                <w:rFonts w:ascii="宋体" w:hAnsi="宋体"/>
              </w:rPr>
              <w:t xml:space="preserve">里有一处</w:t>
            </w:r>
            <w:r>
              <w:rPr>
                <w:rFonts w:hint="eastAsia" w:ascii="宋体" w:hAnsi="宋体"/>
              </w:rPr>
              <w:t xml:space="preserve">演示</w:t>
            </w:r>
            <w:r>
              <w:rPr>
                <w:rFonts w:ascii="宋体" w:hAnsi="宋体"/>
              </w:rPr>
              <w:t xml:space="preserve">不合理或</w:t>
            </w:r>
            <w:r>
              <w:rPr>
                <w:rFonts w:hint="eastAsia" w:ascii="宋体" w:hAnsi="宋体"/>
                <w:bCs/>
              </w:rPr>
              <w:t xml:space="preserve">不完整</w:t>
            </w:r>
            <w:r>
              <w:rPr>
                <w:rFonts w:ascii="宋体" w:hAnsi="宋体"/>
              </w:rPr>
              <w:t xml:space="preserve">的得0.5分，出现二处及以上的此项不得分。最高得</w:t>
            </w:r>
            <w:r>
              <w:rPr>
                <w:rFonts w:hint="eastAsia" w:ascii="宋体" w:hAnsi="宋体"/>
              </w:rPr>
              <w:t xml:space="preserve">2</w:t>
            </w:r>
            <w:r>
              <w:rPr>
                <w:rFonts w:ascii="宋体" w:hAnsi="宋体"/>
              </w:rPr>
              <w:t xml:space="preserve">分。</w:t>
            </w:r>
            <w:r/>
          </w:p>
          <w:p>
            <w:pPr>
              <w:pStyle w:val="717"/>
              <w:numPr>
                <w:ilvl w:val="0"/>
                <w:numId w:val="5"/>
              </w:numPr>
              <w:ind w:left="0" w:firstLine="0"/>
              <w:widowControl/>
              <w:rPr>
                <w:rFonts w:hint="eastAsia" w:ascii="宋体" w:hAnsi="宋体"/>
              </w:rPr>
            </w:pPr>
            <w:r>
              <w:rPr>
                <w:rFonts w:hint="eastAsia" w:ascii="宋体" w:hAnsi="宋体"/>
              </w:rPr>
              <w:t xml:space="preserve">AI对话分析能力展示：演示在对话框中通过自然语言提问，得到相应回答。</w:t>
            </w:r>
            <w:r/>
          </w:p>
          <w:p>
            <w:pPr>
              <w:pStyle w:val="717"/>
              <w:ind w:left="0"/>
              <w:widowControl/>
              <w:rPr>
                <w:rFonts w:hint="eastAsia" w:ascii="宋体" w:hAnsi="宋体"/>
              </w:rPr>
            </w:pPr>
            <w:r>
              <w:rPr>
                <w:rFonts w:hint="eastAsia" w:ascii="宋体" w:hAnsi="宋体"/>
              </w:rPr>
              <w:t xml:space="preserve">每成功演示上述一项功能</w:t>
            </w:r>
            <w:r>
              <w:rPr>
                <w:rFonts w:ascii="宋体" w:hAnsi="宋体"/>
              </w:rPr>
              <w:t xml:space="preserve">得1分，未</w:t>
            </w:r>
            <w:r>
              <w:rPr>
                <w:rFonts w:hint="eastAsia" w:ascii="宋体" w:hAnsi="宋体"/>
              </w:rPr>
              <w:t xml:space="preserve">演示</w:t>
            </w:r>
            <w:r>
              <w:rPr>
                <w:rFonts w:ascii="宋体" w:hAnsi="宋体"/>
              </w:rPr>
              <w:t xml:space="preserve">不得分；每项</w:t>
            </w:r>
            <w:r>
              <w:rPr>
                <w:rFonts w:hint="eastAsia" w:ascii="宋体" w:hAnsi="宋体"/>
              </w:rPr>
              <w:t xml:space="preserve">功能</w:t>
            </w:r>
            <w:r>
              <w:rPr>
                <w:rFonts w:ascii="宋体" w:hAnsi="宋体"/>
              </w:rPr>
              <w:t xml:space="preserve">里有一处</w:t>
            </w:r>
            <w:r>
              <w:rPr>
                <w:rFonts w:hint="eastAsia" w:ascii="宋体" w:hAnsi="宋体"/>
              </w:rPr>
              <w:t xml:space="preserve">演示</w:t>
            </w:r>
            <w:r>
              <w:rPr>
                <w:rFonts w:ascii="宋体" w:hAnsi="宋体"/>
              </w:rPr>
              <w:t xml:space="preserve">不合理或</w:t>
            </w:r>
            <w:r>
              <w:rPr>
                <w:rFonts w:hint="eastAsia" w:ascii="宋体" w:hAnsi="宋体"/>
                <w:bCs/>
              </w:rPr>
              <w:t xml:space="preserve">不完整</w:t>
            </w:r>
            <w:r>
              <w:rPr>
                <w:rFonts w:ascii="宋体" w:hAnsi="宋体"/>
              </w:rPr>
              <w:t xml:space="preserve">的得0.5分，出现二处及以上的此项不得分。最高得</w:t>
            </w:r>
            <w:r>
              <w:rPr>
                <w:rFonts w:hint="eastAsia" w:ascii="宋体" w:hAnsi="宋体"/>
              </w:rPr>
              <w:t xml:space="preserve">1</w:t>
            </w:r>
            <w:r>
              <w:rPr>
                <w:rFonts w:ascii="宋体" w:hAnsi="宋体"/>
              </w:rPr>
              <w:t xml:space="preserve">分。</w:t>
            </w:r>
            <w:r/>
          </w:p>
          <w:p>
            <w:pPr>
              <w:pStyle w:val="717"/>
              <w:numPr>
                <w:ilvl w:val="0"/>
                <w:numId w:val="5"/>
              </w:numPr>
              <w:ind w:left="0" w:firstLine="0"/>
              <w:widowControl/>
              <w:rPr>
                <w:rFonts w:hint="eastAsia" w:ascii="宋体" w:hAnsi="宋体"/>
              </w:rPr>
            </w:pPr>
            <w:r>
              <w:rPr>
                <w:rFonts w:hint="eastAsia" w:ascii="宋体" w:hAnsi="宋体"/>
              </w:rPr>
              <w:t xml:space="preserve">AI预警分析能力展示：</w:t>
            </w:r>
            <w:r>
              <w:rPr>
                <w:rFonts w:ascii="宋体" w:hAnsi="宋体"/>
              </w:rPr>
              <w:t xml:space="preserve"> </w:t>
            </w:r>
            <w:r>
              <w:rPr>
                <w:rFonts w:hint="eastAsia" w:ascii="宋体" w:hAnsi="宋体"/>
              </w:rPr>
              <w:t xml:space="preserve">①演示提取扬言类诉求工单，</w:t>
            </w:r>
            <w:bookmarkStart w:id="183" w:name="OLE_LINK8"/>
            <w:r>
              <w:rPr>
                <w:rFonts w:hint="eastAsia" w:ascii="宋体" w:hAnsi="宋体"/>
              </w:rPr>
              <w:t xml:space="preserve">展示相应工单列表，</w:t>
            </w:r>
            <w:bookmarkEnd w:id="183"/>
            <w:r>
              <w:rPr>
                <w:rFonts w:hint="eastAsia" w:ascii="宋体" w:hAnsi="宋体"/>
              </w:rPr>
              <w:t xml:space="preserve">生成整体分析结果。②演示提取多人一诉类工单，</w:t>
            </w:r>
            <w:r>
              <w:rPr>
                <w:rFonts w:ascii="宋体" w:hAnsi="宋体"/>
              </w:rPr>
              <w:t xml:space="preserve">展示</w:t>
            </w:r>
            <w:r>
              <w:rPr>
                <w:rFonts w:hint="eastAsia" w:ascii="宋体" w:hAnsi="宋体"/>
              </w:rPr>
              <w:t xml:space="preserve">相应工单</w:t>
            </w:r>
            <w:r>
              <w:rPr>
                <w:rFonts w:ascii="宋体" w:hAnsi="宋体"/>
              </w:rPr>
              <w:t xml:space="preserve">列表</w:t>
            </w:r>
            <w:r>
              <w:rPr>
                <w:rFonts w:hint="eastAsia" w:ascii="宋体" w:hAnsi="宋体"/>
              </w:rPr>
              <w:t xml:space="preserve">，</w:t>
            </w:r>
            <w:bookmarkStart w:id="184" w:name="OLE_LINK7"/>
            <w:r>
              <w:rPr>
                <w:rFonts w:hint="eastAsia" w:ascii="宋体" w:hAnsi="宋体"/>
              </w:rPr>
              <w:t xml:space="preserve">生成整体分析结果</w:t>
            </w:r>
            <w:bookmarkEnd w:id="184"/>
            <w:r>
              <w:rPr>
                <w:rFonts w:hint="eastAsia" w:ascii="宋体" w:hAnsi="宋体"/>
              </w:rPr>
              <w:t xml:space="preserve">。③演示提取一人多诉类工单，展示相应工单列表</w:t>
            </w:r>
            <w:bookmarkStart w:id="185" w:name="OLE_LINK4"/>
            <w:r>
              <w:rPr>
                <w:rFonts w:hint="eastAsia" w:ascii="宋体" w:hAnsi="宋体"/>
              </w:rPr>
              <w:t xml:space="preserve">，生成整体分析结果。</w:t>
            </w:r>
            <w:bookmarkEnd w:id="185"/>
            <w:r>
              <w:rPr>
                <w:rFonts w:hint="eastAsia" w:ascii="宋体" w:hAnsi="宋体"/>
              </w:rPr>
              <w:t xml:space="preserve">④演示提取反复被投诉的机构、单位等主体，展示相应工单列表，生成整体分析结果。⑤演示统计各区域工单总量，标记超出常规标准数量的区域，生成整体分析结果。⑥演示选取一类高频问题，展示相应工单列表，生成整体分析结果。</w:t>
            </w:r>
            <w:r/>
          </w:p>
          <w:p>
            <w:pPr>
              <w:pStyle w:val="717"/>
              <w:ind w:left="0"/>
              <w:widowControl/>
              <w:rPr>
                <w:rFonts w:ascii="宋体" w:hAnsi="宋体"/>
              </w:rPr>
            </w:pPr>
            <w:r/>
            <w:bookmarkStart w:id="186" w:name="OLE_LINK5"/>
            <w:r>
              <w:rPr>
                <w:rFonts w:hint="eastAsia" w:ascii="宋体" w:hAnsi="宋体"/>
              </w:rPr>
              <w:t xml:space="preserve">从上述六项功能中选择三项进行演示，每成功演示一项功能</w:t>
            </w:r>
            <w:r>
              <w:rPr>
                <w:rFonts w:ascii="宋体" w:hAnsi="宋体"/>
              </w:rPr>
              <w:t xml:space="preserve">得1分，未</w:t>
            </w:r>
            <w:r>
              <w:rPr>
                <w:rFonts w:hint="eastAsia" w:ascii="宋体" w:hAnsi="宋体"/>
              </w:rPr>
              <w:t xml:space="preserve">演示</w:t>
            </w:r>
            <w:r>
              <w:rPr>
                <w:rFonts w:ascii="宋体" w:hAnsi="宋体"/>
              </w:rPr>
              <w:t xml:space="preserve">不得分；每项</w:t>
            </w:r>
            <w:r>
              <w:rPr>
                <w:rFonts w:hint="eastAsia" w:ascii="宋体" w:hAnsi="宋体"/>
              </w:rPr>
              <w:t xml:space="preserve">功能</w:t>
            </w:r>
            <w:r>
              <w:rPr>
                <w:rFonts w:ascii="宋体" w:hAnsi="宋体"/>
              </w:rPr>
              <w:t xml:space="preserve">里有一处</w:t>
            </w:r>
            <w:r>
              <w:rPr>
                <w:rFonts w:hint="eastAsia" w:ascii="宋体" w:hAnsi="宋体"/>
              </w:rPr>
              <w:t xml:space="preserve">演示</w:t>
            </w:r>
            <w:r>
              <w:rPr>
                <w:rFonts w:ascii="宋体" w:hAnsi="宋体"/>
              </w:rPr>
              <w:t xml:space="preserve">不合理或</w:t>
            </w:r>
            <w:r>
              <w:rPr>
                <w:rFonts w:hint="eastAsia" w:ascii="宋体" w:hAnsi="宋体"/>
                <w:bCs/>
              </w:rPr>
              <w:t xml:space="preserve">不完整</w:t>
            </w:r>
            <w:r>
              <w:rPr>
                <w:rFonts w:ascii="宋体" w:hAnsi="宋体"/>
              </w:rPr>
              <w:t xml:space="preserve">的得0.5分，出现二处及以上的此项不得分。最高得</w:t>
            </w:r>
            <w:r>
              <w:rPr>
                <w:rFonts w:hint="eastAsia" w:ascii="宋体" w:hAnsi="宋体"/>
              </w:rPr>
              <w:t xml:space="preserve">3</w:t>
            </w:r>
            <w:r>
              <w:rPr>
                <w:rFonts w:ascii="宋体" w:hAnsi="宋体"/>
              </w:rPr>
              <w:t xml:space="preserve">分。</w:t>
            </w:r>
            <w:bookmarkEnd w:id="186"/>
            <w:r/>
            <w:r/>
          </w:p>
          <w:p>
            <w:pPr>
              <w:pStyle w:val="717"/>
              <w:ind w:left="0"/>
              <w:widowControl/>
              <w:rPr>
                <w:rFonts w:ascii="宋体" w:hAnsi="宋体"/>
              </w:rPr>
            </w:pPr>
            <w:r>
              <w:rPr>
                <w:rFonts w:ascii="宋体" w:hAnsi="宋体"/>
              </w:rPr>
            </w:r>
            <w:r/>
          </w:p>
          <w:p>
            <w:pPr>
              <w:pStyle w:val="717"/>
              <w:ind w:left="0"/>
              <w:widowControl/>
              <w:rPr>
                <w:rFonts w:hint="eastAsia" w:ascii="宋体" w:hAnsi="宋体"/>
                <w:bCs/>
                <w:color w:val="ff0000"/>
              </w:rPr>
            </w:pPr>
            <w:r>
              <w:rPr>
                <w:rFonts w:hint="eastAsia" w:ascii="宋体" w:hAnsi="宋体"/>
              </w:rPr>
              <w:t xml:space="preserve">4、AI专题分析能力展示：①防汛防台专题演示提取汛情、台风相关诉求工单</w:t>
            </w:r>
            <w:bookmarkStart w:id="187" w:name="OLE_LINK6"/>
            <w:r>
              <w:rPr>
                <w:rFonts w:hint="eastAsia" w:ascii="宋体" w:hAnsi="宋体"/>
              </w:rPr>
              <w:t xml:space="preserve">，展示相应工单列表，生成整体分析结果。</w:t>
            </w:r>
            <w:bookmarkEnd w:id="187"/>
            <w:r>
              <w:rPr>
                <w:rFonts w:hint="eastAsia" w:ascii="宋体" w:hAnsi="宋体"/>
              </w:rPr>
              <w:t xml:space="preserve">②活动赛事专题演示根据不同的赛事活动提取对应相关诉求工单，展示相应工单列表，生成整体分析结果。③节假日诉求专题根据不同的假日筛选提取对应相关诉求工单，</w:t>
            </w:r>
            <w:r>
              <w:rPr>
                <w:rFonts w:ascii="宋体" w:hAnsi="宋体"/>
              </w:rPr>
              <w:t xml:space="preserve">展示</w:t>
            </w:r>
            <w:r>
              <w:rPr>
                <w:rFonts w:hint="eastAsia" w:ascii="宋体" w:hAnsi="宋体"/>
              </w:rPr>
              <w:t xml:space="preserve">相应工单列表，生成整体分析结果。④养老专题</w:t>
            </w:r>
            <w:r>
              <w:rPr>
                <w:rFonts w:hint="eastAsia" w:ascii="宋体" w:hAnsi="宋体"/>
                <w:szCs w:val="21"/>
              </w:rPr>
              <w:t xml:space="preserve">演示提取养老相关诉求工单，展示相应工单列表，</w:t>
            </w:r>
            <w:r>
              <w:rPr>
                <w:rFonts w:ascii="宋体" w:hAnsi="宋体"/>
                <w:szCs w:val="21"/>
              </w:rPr>
              <w:t xml:space="preserve">生成整体分析结果</w:t>
            </w:r>
            <w:r>
              <w:rPr>
                <w:rFonts w:hint="eastAsia" w:ascii="宋体" w:hAnsi="宋体"/>
                <w:szCs w:val="21"/>
              </w:rPr>
              <w:t xml:space="preserve">。⑤欠薪专题演示围绕工资支付保障提取相关诉求工单</w:t>
            </w:r>
            <w:r>
              <w:rPr>
                <w:rFonts w:ascii="宋体" w:hAnsi="宋体"/>
                <w:szCs w:val="21"/>
              </w:rPr>
              <w:t xml:space="preserve">，展示</w:t>
            </w:r>
            <w:r>
              <w:rPr>
                <w:rFonts w:hint="eastAsia" w:ascii="宋体" w:hAnsi="宋体"/>
                <w:szCs w:val="21"/>
              </w:rPr>
              <w:t xml:space="preserve">相应工单列表，</w:t>
            </w:r>
            <w:r>
              <w:rPr>
                <w:rFonts w:ascii="宋体" w:hAnsi="宋体"/>
                <w:szCs w:val="21"/>
              </w:rPr>
              <w:t xml:space="preserve">生成整体分析结果。</w:t>
            </w:r>
            <w:r>
              <w:rPr>
                <w:rFonts w:hint="eastAsia" w:ascii="宋体" w:hAnsi="宋体"/>
                <w:szCs w:val="21"/>
              </w:rPr>
              <w:t xml:space="preserve">⑥新就业群体专题演示提取</w:t>
            </w:r>
            <w:r>
              <w:rPr>
                <w:rFonts w:ascii="宋体" w:hAnsi="宋体"/>
                <w:szCs w:val="21"/>
              </w:rPr>
              <w:t xml:space="preserve">快递、网约车等新业态劳动者</w:t>
            </w:r>
            <w:r>
              <w:rPr>
                <w:rFonts w:hint="eastAsia" w:ascii="宋体" w:hAnsi="宋体"/>
                <w:szCs w:val="21"/>
              </w:rPr>
              <w:t xml:space="preserve">反映的相关诉求工单，</w:t>
            </w:r>
            <w:r>
              <w:rPr>
                <w:rFonts w:ascii="宋体" w:hAnsi="宋体"/>
                <w:szCs w:val="21"/>
              </w:rPr>
              <w:t xml:space="preserve">展示</w:t>
            </w:r>
            <w:r>
              <w:rPr>
                <w:rFonts w:hint="eastAsia" w:ascii="宋体" w:hAnsi="宋体"/>
                <w:szCs w:val="21"/>
              </w:rPr>
              <w:t xml:space="preserve">相应工单列表，</w:t>
            </w:r>
            <w:r>
              <w:rPr>
                <w:rFonts w:ascii="宋体" w:hAnsi="宋体"/>
                <w:szCs w:val="21"/>
              </w:rPr>
              <w:t xml:space="preserve">生成整体分析结果。</w:t>
            </w:r>
            <w:r>
              <w:rPr>
                <w:rFonts w:hint="eastAsia" w:ascii="宋体" w:hAnsi="宋体"/>
                <w:szCs w:val="21"/>
              </w:rPr>
              <w:t xml:space="preserve">⑦教育退费专题演示提取教育</w:t>
            </w:r>
            <w:r>
              <w:rPr>
                <w:rFonts w:ascii="宋体" w:hAnsi="宋体"/>
                <w:szCs w:val="21"/>
              </w:rPr>
              <w:t xml:space="preserve">机构退费纠纷</w:t>
            </w:r>
            <w:r>
              <w:rPr>
                <w:rFonts w:hint="eastAsia" w:ascii="宋体" w:hAnsi="宋体"/>
                <w:szCs w:val="21"/>
              </w:rPr>
              <w:t xml:space="preserve">相关诉求</w:t>
            </w:r>
            <w:r>
              <w:rPr>
                <w:rFonts w:ascii="宋体" w:hAnsi="宋体"/>
                <w:szCs w:val="21"/>
              </w:rPr>
              <w:t xml:space="preserve">工单，展示</w:t>
            </w:r>
            <w:r>
              <w:rPr>
                <w:rFonts w:hint="eastAsia" w:ascii="宋体" w:hAnsi="宋体"/>
                <w:szCs w:val="21"/>
              </w:rPr>
              <w:t xml:space="preserve">相应工单列表，</w:t>
            </w:r>
            <w:r>
              <w:rPr>
                <w:rFonts w:ascii="宋体" w:hAnsi="宋体"/>
                <w:szCs w:val="21"/>
              </w:rPr>
              <w:t xml:space="preserve">生成整体分析结果</w:t>
            </w:r>
            <w:r>
              <w:rPr>
                <w:rFonts w:hint="eastAsia" w:ascii="宋体" w:hAnsi="宋体"/>
                <w:szCs w:val="21"/>
              </w:rPr>
              <w:t xml:space="preserve">。⑧动迁小区专题演示围绕安置小区提取相关诉求工单</w:t>
            </w:r>
            <w:r>
              <w:rPr>
                <w:rFonts w:ascii="宋体" w:hAnsi="宋体"/>
                <w:szCs w:val="21"/>
              </w:rPr>
              <w:t xml:space="preserve">，展示</w:t>
            </w:r>
            <w:r>
              <w:rPr>
                <w:rFonts w:hint="eastAsia" w:ascii="宋体" w:hAnsi="宋体"/>
                <w:szCs w:val="21"/>
              </w:rPr>
              <w:t xml:space="preserve">相应工单列表，</w:t>
            </w:r>
            <w:r>
              <w:rPr>
                <w:rFonts w:ascii="宋体" w:hAnsi="宋体"/>
                <w:szCs w:val="21"/>
              </w:rPr>
              <w:t xml:space="preserve">生成整体分析结果。</w:t>
            </w:r>
            <w:r/>
          </w:p>
          <w:p>
            <w:pPr>
              <w:pStyle w:val="717"/>
              <w:ind w:left="0"/>
              <w:widowControl/>
              <w:rPr>
                <w:rFonts w:hint="eastAsia" w:ascii="宋体" w:hAnsi="宋体"/>
                <w:szCs w:val="21"/>
              </w:rPr>
            </w:pPr>
            <w:r>
              <w:rPr>
                <w:rFonts w:hint="eastAsia" w:ascii="宋体" w:hAnsi="宋体"/>
              </w:rPr>
              <w:t xml:space="preserve">从上述八项功能中选择三项进行演示，每成功演示一项功能</w:t>
            </w:r>
            <w:r>
              <w:rPr>
                <w:rFonts w:ascii="宋体" w:hAnsi="宋体"/>
                <w:szCs w:val="21"/>
              </w:rPr>
              <w:t xml:space="preserve">得1分，未</w:t>
            </w:r>
            <w:r>
              <w:rPr>
                <w:rFonts w:hint="eastAsia" w:ascii="宋体" w:hAnsi="宋体"/>
                <w:szCs w:val="21"/>
              </w:rPr>
              <w:t xml:space="preserve">演示</w:t>
            </w:r>
            <w:r>
              <w:rPr>
                <w:rFonts w:ascii="宋体" w:hAnsi="宋体"/>
                <w:szCs w:val="21"/>
              </w:rPr>
              <w:t xml:space="preserve">不得分；每项</w:t>
            </w:r>
            <w:r>
              <w:rPr>
                <w:rFonts w:hint="eastAsia" w:ascii="宋体" w:hAnsi="宋体"/>
                <w:szCs w:val="21"/>
              </w:rPr>
              <w:t xml:space="preserve">功能</w:t>
            </w:r>
            <w:r>
              <w:rPr>
                <w:rFonts w:ascii="宋体" w:hAnsi="宋体"/>
                <w:szCs w:val="21"/>
              </w:rPr>
              <w:t xml:space="preserve">里有一处</w:t>
            </w:r>
            <w:r>
              <w:rPr>
                <w:rFonts w:hint="eastAsia" w:ascii="宋体" w:hAnsi="宋体"/>
                <w:szCs w:val="21"/>
              </w:rPr>
              <w:t xml:space="preserve">演示</w:t>
            </w:r>
            <w:r>
              <w:rPr>
                <w:rFonts w:ascii="宋体" w:hAnsi="宋体"/>
                <w:szCs w:val="21"/>
              </w:rPr>
              <w:t xml:space="preserve">不合理或</w:t>
            </w:r>
            <w:r>
              <w:rPr>
                <w:rFonts w:hint="eastAsia" w:ascii="宋体" w:hAnsi="宋体"/>
                <w:bCs/>
              </w:rPr>
              <w:t xml:space="preserve">不完整</w:t>
            </w:r>
            <w:r>
              <w:rPr>
                <w:rFonts w:ascii="宋体" w:hAnsi="宋体"/>
                <w:szCs w:val="21"/>
              </w:rPr>
              <w:t xml:space="preserve">的得0.5分，出现二处及以上的此项不得分。最高得</w:t>
            </w:r>
            <w:r>
              <w:rPr>
                <w:rFonts w:hint="eastAsia" w:ascii="宋体" w:hAnsi="宋体"/>
                <w:szCs w:val="21"/>
              </w:rPr>
              <w:t xml:space="preserve">3</w:t>
            </w:r>
            <w:r>
              <w:rPr>
                <w:rFonts w:ascii="宋体" w:hAnsi="宋体"/>
                <w:szCs w:val="21"/>
              </w:rPr>
              <w:t xml:space="preserve">分。</w:t>
            </w:r>
            <w:r/>
          </w:p>
          <w:p>
            <w:pPr>
              <w:pStyle w:val="717"/>
              <w:ind w:left="0"/>
              <w:widowControl/>
              <w:rPr>
                <w:rFonts w:hint="eastAsia" w:ascii="宋体" w:hAnsi="宋体"/>
                <w:bCs/>
                <w:color w:val="ff0000"/>
              </w:rPr>
            </w:pPr>
            <w:r>
              <w:rPr>
                <w:rFonts w:hint="eastAsia" w:ascii="宋体" w:hAnsi="宋体"/>
                <w:bCs/>
                <w:color w:val="ff0000"/>
              </w:rPr>
            </w:r>
            <w:r/>
          </w:p>
          <w:p>
            <w:pPr>
              <w:rPr>
                <w:rFonts w:hint="eastAsia" w:ascii="宋体" w:hAnsi="宋体"/>
              </w:rPr>
            </w:pPr>
            <w:r>
              <w:rPr>
                <w:rFonts w:hint="eastAsia" w:ascii="宋体" w:hAnsi="宋体"/>
              </w:rPr>
              <w:t xml:space="preserve">5、AI工单对比分析能力展示：演示选取同一区域范围，不同时间段内工单数据进行对比分析，生成区域热力图和对比分析结果。</w:t>
            </w:r>
            <w:r/>
          </w:p>
          <w:p>
            <w:pPr>
              <w:rPr>
                <w:rFonts w:hint="eastAsia" w:ascii="宋体" w:hAnsi="宋体"/>
              </w:rPr>
            </w:pPr>
            <w:r>
              <w:rPr>
                <w:rFonts w:hint="eastAsia" w:ascii="宋体" w:hAnsi="宋体"/>
              </w:rPr>
              <w:t xml:space="preserve">每成功演示一项功能</w:t>
            </w:r>
            <w:r>
              <w:rPr>
                <w:rFonts w:ascii="宋体" w:hAnsi="宋体"/>
              </w:rPr>
              <w:t xml:space="preserve">得1分，未</w:t>
            </w:r>
            <w:r>
              <w:rPr>
                <w:rFonts w:hint="eastAsia" w:ascii="宋体" w:hAnsi="宋体"/>
              </w:rPr>
              <w:t xml:space="preserve">演示</w:t>
            </w:r>
            <w:r>
              <w:rPr>
                <w:rFonts w:ascii="宋体" w:hAnsi="宋体"/>
              </w:rPr>
              <w:t xml:space="preserve">不得分；每项</w:t>
            </w:r>
            <w:r>
              <w:rPr>
                <w:rFonts w:hint="eastAsia" w:ascii="宋体" w:hAnsi="宋体"/>
              </w:rPr>
              <w:t xml:space="preserve">功能</w:t>
            </w:r>
            <w:r>
              <w:rPr>
                <w:rFonts w:ascii="宋体" w:hAnsi="宋体"/>
              </w:rPr>
              <w:t xml:space="preserve">里有一处</w:t>
            </w:r>
            <w:r>
              <w:rPr>
                <w:rFonts w:hint="eastAsia" w:ascii="宋体" w:hAnsi="宋体"/>
              </w:rPr>
              <w:t xml:space="preserve">演示</w:t>
            </w:r>
            <w:r>
              <w:rPr>
                <w:rFonts w:ascii="宋体" w:hAnsi="宋体"/>
              </w:rPr>
              <w:t xml:space="preserve">不合理或</w:t>
            </w:r>
            <w:r>
              <w:rPr>
                <w:rFonts w:hint="eastAsia" w:ascii="宋体" w:hAnsi="宋体"/>
                <w:bCs/>
              </w:rPr>
              <w:t xml:space="preserve">不完整</w:t>
            </w:r>
            <w:r>
              <w:rPr>
                <w:rFonts w:ascii="宋体" w:hAnsi="宋体"/>
              </w:rPr>
              <w:t xml:space="preserve">的得0.5分，出现二处及以上的此项不得分。最高得</w:t>
            </w:r>
            <w:r>
              <w:rPr>
                <w:rFonts w:hint="eastAsia" w:ascii="宋体" w:hAnsi="宋体"/>
              </w:rPr>
              <w:t xml:space="preserve">1</w:t>
            </w:r>
            <w:r>
              <w:rPr>
                <w:rFonts w:ascii="宋体" w:hAnsi="宋体"/>
              </w:rPr>
              <w:t xml:space="preserve">分。</w:t>
            </w:r>
            <w:r/>
          </w:p>
          <w:p>
            <w:pPr>
              <w:rPr>
                <w:rFonts w:hint="eastAsia" w:ascii="宋体" w:hAnsi="宋体"/>
                <w:bCs/>
                <w:color w:val="ff0000"/>
              </w:rPr>
            </w:pPr>
            <w:r>
              <w:rPr>
                <w:rFonts w:ascii="宋体" w:hAnsi="宋体"/>
              </w:rPr>
              <w:t xml:space="preserve">注：以上内容“不合理”、“</w:t>
            </w:r>
            <w:r>
              <w:rPr>
                <w:rFonts w:hint="eastAsia" w:ascii="宋体" w:hAnsi="宋体"/>
                <w:bCs/>
              </w:rPr>
              <w:t xml:space="preserve">不完整</w:t>
            </w:r>
            <w:r>
              <w:rPr>
                <w:rFonts w:ascii="宋体" w:hAnsi="宋体"/>
                <w:szCs w:val="21"/>
              </w:rPr>
              <w:t xml:space="preserve">”是指：存在不适用项目实际情况、套用其他无关内容、内容不完整、与本项目履约无关、逻辑存在漏洞以及不满足采购文件要求的其他情况。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rPr>
            </w:pPr>
            <w:r>
              <w:rPr>
                <w:rFonts w:hint="eastAsia" w:ascii="宋体" w:hAnsi="宋体"/>
              </w:rPr>
              <w:t xml:space="preserve">10</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12</w:t>
            </w:r>
            <w:r/>
          </w:p>
        </w:tc>
        <w:tc>
          <w:tcPr>
            <w:tcW w:w="1745" w:type="dxa"/>
            <w:vAlign w:val="center"/>
            <w:textDirection w:val="lrTb"/>
            <w:noWrap w:val="false"/>
          </w:tcPr>
          <w:p>
            <w:pPr>
              <w:jc w:val="center"/>
              <w:widowControl/>
              <w:rPr>
                <w:rFonts w:hint="eastAsia" w:ascii="宋体" w:hAnsi="宋体"/>
              </w:rPr>
            </w:pPr>
            <w:r>
              <w:rPr>
                <w:rFonts w:hint="eastAsia" w:ascii="宋体" w:hAnsi="宋体"/>
              </w:rPr>
              <w:t xml:space="preserve">系统管理支撑方案（2分）</w:t>
            </w:r>
            <w:r/>
          </w:p>
        </w:tc>
        <w:tc>
          <w:tcPr>
            <w:tcW w:w="6034" w:type="dxa"/>
            <w:vAlign w:val="center"/>
            <w:textDirection w:val="lrTb"/>
            <w:noWrap w:val="false"/>
          </w:tcPr>
          <w:p>
            <w:pPr>
              <w:widowControl/>
              <w:rPr>
                <w:rFonts w:hint="eastAsia" w:ascii="宋体" w:hAnsi="宋体"/>
                <w:bCs/>
                <w:szCs w:val="24"/>
              </w:rPr>
            </w:pPr>
            <w:r>
              <w:rPr>
                <w:rFonts w:hint="eastAsia" w:ascii="宋体" w:hAnsi="宋体"/>
                <w:bCs/>
              </w:rPr>
              <w:t xml:space="preserve">针对</w:t>
            </w:r>
            <w:r>
              <w:rPr>
                <w:rFonts w:hint="eastAsia" w:ascii="宋体" w:hAnsi="宋体"/>
                <w:szCs w:val="21"/>
              </w:rPr>
              <w:t xml:space="preserve">①</w:t>
            </w:r>
            <w:r>
              <w:rPr>
                <w:rFonts w:hint="eastAsia" w:ascii="宋体" w:hAnsi="宋体"/>
                <w:bCs/>
              </w:rPr>
              <w:t xml:space="preserve">系统管理、</w:t>
            </w:r>
            <w:r>
              <w:rPr>
                <w:rFonts w:hint="eastAsia" w:ascii="宋体" w:hAnsi="宋体"/>
              </w:rPr>
              <w:t xml:space="preserve">②</w:t>
            </w:r>
            <w:r>
              <w:rPr>
                <w:rFonts w:hint="eastAsia" w:ascii="宋体" w:hAnsi="宋体"/>
                <w:bCs/>
              </w:rPr>
              <w:t xml:space="preserve">系统运行监控制定详细方案。</w:t>
            </w:r>
            <w:r>
              <w:rPr>
                <w:rFonts w:ascii="宋体" w:hAnsi="宋体"/>
                <w:szCs w:val="21"/>
              </w:rPr>
              <w:t xml:space="preserve">方案完整、符合本项目实际需求的，每项得</w:t>
            </w:r>
            <w:r>
              <w:rPr>
                <w:rFonts w:hint="eastAsia" w:ascii="宋体" w:hAnsi="宋体"/>
                <w:szCs w:val="21"/>
              </w:rPr>
              <w:t xml:space="preserve">1</w:t>
            </w:r>
            <w:r>
              <w:rPr>
                <w:rFonts w:ascii="宋体" w:hAnsi="宋体"/>
                <w:szCs w:val="21"/>
              </w:rPr>
              <w:t xml:space="preserve">分，未提供不得分；每项内容里有一处内容不合理或</w:t>
            </w:r>
            <w:r>
              <w:rPr>
                <w:rFonts w:hint="eastAsia" w:ascii="宋体" w:hAnsi="宋体"/>
                <w:bCs/>
              </w:rPr>
              <w:t xml:space="preserve">不完整</w:t>
            </w:r>
            <w:r>
              <w:rPr>
                <w:rFonts w:ascii="宋体" w:hAnsi="宋体"/>
                <w:szCs w:val="21"/>
              </w:rPr>
              <w:t xml:space="preserve">的得</w:t>
            </w:r>
            <w:r>
              <w:rPr>
                <w:rFonts w:hint="eastAsia" w:ascii="宋体" w:hAnsi="宋体"/>
                <w:szCs w:val="21"/>
              </w:rPr>
              <w:t xml:space="preserve">0.5</w:t>
            </w:r>
            <w:r>
              <w:rPr>
                <w:rFonts w:ascii="宋体" w:hAnsi="宋体"/>
                <w:szCs w:val="21"/>
              </w:rPr>
              <w:t xml:space="preserve">分，出现二处及以上的此项不得分。最高得</w:t>
            </w:r>
            <w:r>
              <w:rPr>
                <w:rFonts w:hint="eastAsia" w:ascii="宋体" w:hAnsi="宋体"/>
                <w:szCs w:val="21"/>
              </w:rPr>
              <w:t xml:space="preserve">2</w:t>
            </w:r>
            <w:r>
              <w:rPr>
                <w:rFonts w:ascii="宋体" w:hAnsi="宋体"/>
                <w:szCs w:val="21"/>
              </w:rPr>
              <w:t xml:space="preserve">分。</w:t>
            </w:r>
            <w:r/>
          </w:p>
          <w:p>
            <w:pPr>
              <w:widowControl/>
              <w:rPr>
                <w:rFonts w:hint="eastAsia" w:ascii="宋体" w:hAnsi="宋体"/>
                <w:bCs/>
              </w:rPr>
            </w:pPr>
            <w:r>
              <w:rPr>
                <w:rFonts w:ascii="宋体" w:hAnsi="宋体"/>
                <w:szCs w:val="21"/>
              </w:rPr>
              <w:t xml:space="preserve">注：以上内容“不合理”、“</w:t>
            </w:r>
            <w:r>
              <w:rPr>
                <w:rFonts w:hint="eastAsia" w:ascii="宋体" w:hAnsi="宋体"/>
                <w:bCs/>
              </w:rPr>
              <w:t xml:space="preserve">不完整</w:t>
            </w:r>
            <w:r>
              <w:rPr>
                <w:rFonts w:ascii="宋体" w:hAnsi="宋体"/>
                <w:szCs w:val="21"/>
              </w:rPr>
              <w:t xml:space="preserve">”是指：存在不适用项目实际情况、套用其他无关内容、内容不完整、与本项目履约无关、逻辑存在漏洞以及不满足采购文件要求的其他情况。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rPr>
            </w:pPr>
            <w:r>
              <w:rPr>
                <w:rFonts w:hint="eastAsia" w:ascii="宋体" w:hAnsi="宋体"/>
              </w:rPr>
              <w:t xml:space="preserve">2</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13</w:t>
            </w:r>
            <w:r/>
          </w:p>
        </w:tc>
        <w:tc>
          <w:tcPr>
            <w:tcW w:w="1745" w:type="dxa"/>
            <w:vAlign w:val="center"/>
            <w:textDirection w:val="lrTb"/>
            <w:noWrap w:val="false"/>
          </w:tcPr>
          <w:p>
            <w:pPr>
              <w:jc w:val="center"/>
              <w:widowControl/>
              <w:rPr>
                <w:rFonts w:hint="eastAsia" w:ascii="宋体" w:hAnsi="宋体"/>
              </w:rPr>
            </w:pPr>
            <w:r>
              <w:rPr>
                <w:rFonts w:hint="eastAsia" w:ascii="宋体" w:hAnsi="宋体"/>
              </w:rPr>
              <w:t xml:space="preserve">项目实施方案（4分）</w:t>
            </w:r>
            <w:r/>
          </w:p>
        </w:tc>
        <w:tc>
          <w:tcPr>
            <w:tcW w:w="6034" w:type="dxa"/>
            <w:vAlign w:val="center"/>
            <w:textDirection w:val="lrTb"/>
            <w:noWrap w:val="false"/>
          </w:tcPr>
          <w:p>
            <w:pPr>
              <w:widowControl/>
              <w:rPr>
                <w:rFonts w:hint="eastAsia" w:ascii="宋体" w:hAnsi="宋体"/>
                <w:bCs/>
              </w:rPr>
            </w:pPr>
            <w:r>
              <w:rPr>
                <w:rFonts w:hint="eastAsia" w:ascii="宋体" w:hAnsi="宋体"/>
                <w:bCs/>
              </w:rPr>
              <w:t xml:space="preserve">提供项目实施方案，包括：①项目计划管理、②实施进度管理、③质量管理、</w:t>
            </w:r>
            <w:r>
              <w:rPr>
                <w:rFonts w:hint="eastAsia" w:hAnsi="宋体"/>
                <w:color w:val="000000"/>
                <w:szCs w:val="21"/>
              </w:rPr>
              <w:t xml:space="preserve">④</w:t>
            </w:r>
            <w:r>
              <w:rPr>
                <w:rFonts w:hint="eastAsia" w:ascii="宋体" w:hAnsi="宋体"/>
                <w:bCs/>
              </w:rPr>
              <w:t xml:space="preserve">系统培训。方案完整、符合本项目实际需求的，每项得1分，未提供不得分；每项内容里有一处内容不合理或不完整的得0.5分，出现二处及以上的此项不得分。最高得4分。</w:t>
            </w:r>
            <w:r/>
          </w:p>
          <w:p>
            <w:pPr>
              <w:widowControl/>
              <w:rPr>
                <w:rFonts w:hint="eastAsia" w:ascii="宋体" w:hAnsi="宋体"/>
                <w:bCs/>
              </w:rPr>
            </w:pPr>
            <w:r>
              <w:rPr>
                <w:rFonts w:hint="eastAsia" w:ascii="宋体" w:hAnsi="宋体"/>
                <w:bCs/>
              </w:rPr>
              <w:t xml:space="preserve">注：以上内容“不合理”、“不完整”是指：存在不适用项目实际情况、套用其他无关内容、内容不完整、与本项目履约无关、逻辑存在漏洞以及不满足采购文件要求的其他情况。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rPr>
            </w:pPr>
            <w:r>
              <w:rPr>
                <w:rFonts w:hint="eastAsia" w:ascii="宋体" w:hAnsi="宋体"/>
              </w:rPr>
              <w:t xml:space="preserve">4</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14</w:t>
            </w:r>
            <w:r/>
          </w:p>
        </w:tc>
        <w:tc>
          <w:tcPr>
            <w:tcW w:w="1745" w:type="dxa"/>
            <w:vAlign w:val="center"/>
            <w:textDirection w:val="lrTb"/>
            <w:noWrap w:val="false"/>
          </w:tcPr>
          <w:p>
            <w:pPr>
              <w:jc w:val="center"/>
              <w:widowControl/>
              <w:rPr>
                <w:rFonts w:hint="eastAsia" w:ascii="宋体" w:hAnsi="宋体"/>
              </w:rPr>
            </w:pPr>
            <w:r>
              <w:rPr>
                <w:rFonts w:hint="eastAsia" w:ascii="宋体" w:hAnsi="宋体"/>
              </w:rPr>
              <w:t xml:space="preserve">项目售后服务方案（3分）</w:t>
            </w:r>
            <w:r/>
          </w:p>
        </w:tc>
        <w:tc>
          <w:tcPr>
            <w:tcW w:w="6034" w:type="dxa"/>
            <w:vAlign w:val="center"/>
            <w:textDirection w:val="lrTb"/>
            <w:noWrap w:val="false"/>
          </w:tcPr>
          <w:p>
            <w:pPr>
              <w:widowControl/>
              <w:rPr>
                <w:rFonts w:hint="eastAsia" w:ascii="宋体" w:hAnsi="宋体"/>
                <w:bCs/>
              </w:rPr>
            </w:pPr>
            <w:r>
              <w:rPr>
                <w:rFonts w:hint="eastAsia" w:ascii="宋体" w:hAnsi="宋体"/>
                <w:bCs/>
              </w:rPr>
              <w:t xml:space="preserve">提供售后服务方案，包括：①售后服务体系、②服务内容及响应要求、③故障处理及保障措施。方案完整、符合本项目实际需求的，每项得1分，未提供不得分；每项内容里有一处内容不合理或不完整的得0.5分，出现二处及以上的此项不得分。最高得3分。</w:t>
            </w:r>
            <w:r/>
          </w:p>
          <w:p>
            <w:pPr>
              <w:widowControl/>
              <w:rPr>
                <w:rFonts w:hint="eastAsia" w:ascii="宋体" w:hAnsi="宋体"/>
                <w:bCs/>
              </w:rPr>
            </w:pPr>
            <w:r>
              <w:rPr>
                <w:rFonts w:hint="eastAsia" w:ascii="宋体" w:hAnsi="宋体"/>
                <w:bCs/>
              </w:rPr>
              <w:t xml:space="preserve">注：以上内容“不合理”、“不完整”是指：存在不适用项目实际情况、套用其他无关内容、内容不完整、与本项目履约无关、逻辑存在漏洞以及不满足采购文件要求的其他情况。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rPr>
            </w:pPr>
            <w:r>
              <w:rPr>
                <w:rFonts w:hint="eastAsia" w:ascii="宋体" w:hAnsi="宋体"/>
              </w:rPr>
              <w:t xml:space="preserve">3</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15</w:t>
            </w:r>
            <w:r/>
          </w:p>
        </w:tc>
        <w:tc>
          <w:tcPr>
            <w:tcW w:w="1745" w:type="dxa"/>
            <w:vAlign w:val="center"/>
            <w:textDirection w:val="lrTb"/>
            <w:noWrap w:val="false"/>
          </w:tcPr>
          <w:p>
            <w:pPr>
              <w:jc w:val="center"/>
              <w:widowControl/>
              <w:rPr>
                <w:rFonts w:hint="eastAsia" w:ascii="宋体" w:hAnsi="宋体"/>
              </w:rPr>
            </w:pPr>
            <w:r>
              <w:rPr>
                <w:rFonts w:hint="eastAsia" w:ascii="宋体" w:hAnsi="宋体"/>
              </w:rPr>
              <w:t xml:space="preserve">数据安全保护方案</w:t>
            </w:r>
            <w:r/>
          </w:p>
          <w:p>
            <w:pPr>
              <w:jc w:val="center"/>
              <w:widowControl/>
              <w:rPr>
                <w:rFonts w:hint="eastAsia" w:ascii="宋体" w:hAnsi="宋体"/>
              </w:rPr>
            </w:pPr>
            <w:r/>
            <w:bookmarkStart w:id="188" w:name="OLE_LINK54"/>
            <w:r>
              <w:rPr>
                <w:rFonts w:hint="eastAsia" w:ascii="宋体" w:hAnsi="宋体"/>
              </w:rPr>
              <w:t xml:space="preserve">（3分）</w:t>
            </w:r>
            <w:bookmarkEnd w:id="188"/>
            <w:r/>
            <w:r/>
          </w:p>
        </w:tc>
        <w:tc>
          <w:tcPr>
            <w:tcW w:w="6034" w:type="dxa"/>
            <w:vAlign w:val="center"/>
            <w:textDirection w:val="lrTb"/>
            <w:noWrap w:val="false"/>
          </w:tcPr>
          <w:p>
            <w:pPr>
              <w:widowControl/>
              <w:rPr>
                <w:rFonts w:hint="eastAsia" w:ascii="宋体" w:hAnsi="宋体"/>
                <w:color w:val="000000"/>
                <w:szCs w:val="21"/>
              </w:rPr>
            </w:pPr>
            <w:r>
              <w:rPr>
                <w:rFonts w:hint="eastAsia" w:ascii="宋体" w:hAnsi="宋体"/>
                <w:color w:val="000000"/>
                <w:szCs w:val="21"/>
              </w:rPr>
              <w:t xml:space="preserve">提供数据安全保护方案内容包括：①风险防控措施和项目保密管理、②安全应急预案、③关键数据安全。方案完整、符合本项目实际需求的，每项得1分，未提供不得分；每项内容里有一处内容不合理或</w:t>
            </w:r>
            <w:r>
              <w:rPr>
                <w:rFonts w:hint="eastAsia" w:ascii="宋体" w:hAnsi="宋体"/>
                <w:bCs/>
              </w:rPr>
              <w:t xml:space="preserve">不完整</w:t>
            </w:r>
            <w:r>
              <w:rPr>
                <w:rFonts w:hint="eastAsia" w:ascii="宋体" w:hAnsi="宋体"/>
                <w:color w:val="000000"/>
                <w:szCs w:val="21"/>
              </w:rPr>
              <w:t xml:space="preserve">的得0.5分，出现二处及以上的此项不得分。最高得3分。</w:t>
            </w:r>
            <w:r/>
          </w:p>
          <w:p>
            <w:pPr>
              <w:widowControl/>
              <w:rPr>
                <w:rFonts w:hint="eastAsia" w:ascii="宋体" w:hAnsi="宋体"/>
                <w:bCs/>
              </w:rPr>
            </w:pPr>
            <w:r>
              <w:rPr>
                <w:rFonts w:hint="eastAsia" w:ascii="宋体" w:hAnsi="宋体"/>
                <w:color w:val="000000"/>
                <w:szCs w:val="21"/>
              </w:rPr>
              <w:t xml:space="preserve">注：以上内容“不合理”、“</w:t>
            </w:r>
            <w:r>
              <w:rPr>
                <w:rFonts w:hint="eastAsia" w:ascii="宋体" w:hAnsi="宋体"/>
                <w:bCs/>
              </w:rPr>
              <w:t xml:space="preserve">不完整</w:t>
            </w:r>
            <w:r>
              <w:rPr>
                <w:rFonts w:hint="eastAsia" w:ascii="宋体" w:hAnsi="宋体"/>
                <w:color w:val="000000"/>
                <w:szCs w:val="21"/>
              </w:rPr>
              <w:t xml:space="preserve">”是指：存在不适用项目实际情况、套用其他无关内容、内容不完整、与本项目履约无关、逻辑存在漏洞以及不满足采购文件要求的其他情况。</w:t>
            </w:r>
            <w:r/>
          </w:p>
        </w:tc>
        <w:tc>
          <w:tcPr>
            <w:tcW w:w="886" w:type="dxa"/>
            <w:vAlign w:val="center"/>
            <w:textDirection w:val="lrTb"/>
            <w:noWrap w:val="false"/>
          </w:tcPr>
          <w:p>
            <w:pPr>
              <w:jc w:val="center"/>
              <w:widowControl/>
              <w:rPr>
                <w:rFonts w:hint="eastAsia" w:ascii="宋体" w:hAnsi="宋体"/>
              </w:rPr>
            </w:pPr>
            <w:r>
              <w:rPr>
                <w:rFonts w:hint="eastAsia" w:ascii="宋体" w:hAnsi="宋体"/>
              </w:rPr>
              <w:t xml:space="preserve">3</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16</w:t>
            </w:r>
            <w:r/>
          </w:p>
        </w:tc>
        <w:tc>
          <w:tcPr>
            <w:tcW w:w="1745" w:type="dxa"/>
            <w:vAlign w:val="center"/>
            <w:textDirection w:val="lrTb"/>
            <w:noWrap w:val="false"/>
          </w:tcPr>
          <w:p>
            <w:pPr>
              <w:jc w:val="center"/>
              <w:widowControl/>
              <w:rPr>
                <w:rFonts w:hint="eastAsia" w:hAnsi="宋体" w:cs="宋体"/>
                <w:color w:val="000000"/>
              </w:rPr>
            </w:pPr>
            <w:r>
              <w:rPr>
                <w:rFonts w:hint="eastAsia" w:hAnsi="宋体" w:cs="宋体"/>
                <w:color w:val="000000"/>
              </w:rPr>
              <w:t xml:space="preserve">拟投入本项目的项目负责人</w:t>
            </w:r>
            <w:r/>
          </w:p>
          <w:p>
            <w:pPr>
              <w:jc w:val="center"/>
              <w:widowControl/>
              <w:rPr>
                <w:rFonts w:hint="eastAsia" w:hAnsi="宋体" w:cs="宋体"/>
                <w:color w:val="000000"/>
              </w:rPr>
            </w:pPr>
            <w:r>
              <w:rPr>
                <w:rFonts w:hint="eastAsia" w:ascii="宋体" w:hAnsi="宋体"/>
              </w:rPr>
              <w:t xml:space="preserve">（4分）</w:t>
            </w:r>
            <w:r/>
          </w:p>
        </w:tc>
        <w:tc>
          <w:tcPr>
            <w:tcW w:w="6034" w:type="dxa"/>
            <w:vAlign w:val="center"/>
            <w:textDirection w:val="lrTb"/>
            <w:noWrap w:val="false"/>
          </w:tcPr>
          <w:p>
            <w:pPr>
              <w:jc w:val="left"/>
              <w:widowControl/>
              <w:rPr>
                <w:rFonts w:hint="eastAsia" w:ascii="宋体" w:hAnsi="宋体"/>
                <w:bCs/>
              </w:rPr>
            </w:pPr>
            <w:r/>
            <w:bookmarkStart w:id="189" w:name="OLE_LINK2"/>
            <w:r>
              <w:rPr>
                <w:rFonts w:hint="eastAsia" w:ascii="宋体" w:hAnsi="宋体"/>
                <w:bCs/>
              </w:rPr>
              <w:t xml:space="preserve">项目负责人（1人）：</w:t>
            </w:r>
            <w:r/>
          </w:p>
          <w:p>
            <w:pPr>
              <w:jc w:val="left"/>
              <w:widowControl/>
              <w:rPr>
                <w:rFonts w:hint="eastAsia" w:ascii="宋体" w:hAnsi="宋体"/>
                <w:color w:val="000000"/>
                <w:szCs w:val="21"/>
              </w:rPr>
            </w:pPr>
            <w:r/>
            <w:bookmarkStart w:id="190" w:name="OLE_LINK1"/>
            <w:r>
              <w:rPr>
                <w:rFonts w:hint="eastAsia" w:ascii="宋体" w:hAnsi="宋体"/>
                <w:color w:val="000000"/>
                <w:szCs w:val="21"/>
              </w:rPr>
              <w:t xml:space="preserve">1、</w:t>
            </w:r>
            <w:r>
              <w:rPr>
                <w:rFonts w:ascii="宋体" w:hAnsi="宋体"/>
                <w:color w:val="000000"/>
                <w:szCs w:val="21"/>
              </w:rPr>
              <w:t xml:space="preserve">持有计算机、电子信息、测绘地理信息相关专业中</w:t>
            </w:r>
            <w:r>
              <w:rPr>
                <w:rFonts w:hint="eastAsia" w:hAnsi="宋体"/>
                <w:szCs w:val="21"/>
              </w:rPr>
              <w:t xml:space="preserve">级工程师及以上职称</w:t>
            </w:r>
            <w:r>
              <w:rPr>
                <w:rFonts w:ascii="宋体" w:hAnsi="宋体"/>
                <w:color w:val="000000"/>
                <w:szCs w:val="21"/>
              </w:rPr>
              <w:t xml:space="preserve">可计分</w:t>
            </w:r>
            <w:r>
              <w:rPr>
                <w:rFonts w:hint="eastAsia" w:ascii="宋体" w:hAnsi="宋体"/>
                <w:color w:val="000000"/>
                <w:szCs w:val="21"/>
              </w:rPr>
              <w:t xml:space="preserve">：</w:t>
            </w:r>
            <w:r/>
          </w:p>
          <w:p>
            <w:pPr>
              <w:jc w:val="left"/>
              <w:widowControl/>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具备上述相关专业中级工程师职称，</w:t>
            </w:r>
            <w:r>
              <w:rPr>
                <w:rFonts w:hint="eastAsia" w:ascii="宋体" w:hAnsi="宋体"/>
                <w:color w:val="000000"/>
                <w:szCs w:val="21"/>
              </w:rPr>
              <w:t xml:space="preserve">得</w:t>
            </w:r>
            <w:r>
              <w:rPr>
                <w:rFonts w:ascii="宋体" w:hAnsi="宋体"/>
                <w:color w:val="000000"/>
                <w:szCs w:val="21"/>
              </w:rPr>
              <w:t xml:space="preserve">1分；</w:t>
            </w:r>
            <w:r/>
          </w:p>
          <w:p>
            <w:pPr>
              <w:jc w:val="left"/>
              <w:widowControl/>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具备上述相关专业高级及以上工程师职称，</w:t>
            </w:r>
            <w:r>
              <w:rPr>
                <w:rFonts w:hint="eastAsia" w:ascii="宋体" w:hAnsi="宋体"/>
                <w:color w:val="000000"/>
                <w:szCs w:val="21"/>
              </w:rPr>
              <w:t xml:space="preserve">得</w:t>
            </w:r>
            <w:r>
              <w:rPr>
                <w:rFonts w:ascii="宋体" w:hAnsi="宋体"/>
                <w:color w:val="000000"/>
                <w:szCs w:val="21"/>
              </w:rPr>
              <w:t xml:space="preserve">2分。</w:t>
            </w:r>
            <w:r/>
          </w:p>
          <w:p>
            <w:pPr>
              <w:jc w:val="left"/>
              <w:widowControl/>
              <w:rPr>
                <w:rFonts w:hint="eastAsia" w:ascii="宋体" w:hAnsi="宋体"/>
                <w:color w:val="000000"/>
                <w:szCs w:val="21"/>
              </w:rPr>
            </w:pPr>
            <w:r>
              <w:rPr>
                <w:rFonts w:ascii="宋体" w:hAnsi="宋体"/>
                <w:color w:val="000000"/>
                <w:szCs w:val="21"/>
              </w:rPr>
              <w:t xml:space="preserve">本项不累计叠加计分，按项目负责人所持最高等级职称对应分值计分，最高</w:t>
            </w:r>
            <w:r>
              <w:rPr>
                <w:rFonts w:hint="eastAsia" w:ascii="宋体" w:hAnsi="宋体"/>
                <w:color w:val="000000"/>
                <w:szCs w:val="21"/>
              </w:rPr>
              <w:t xml:space="preserve">得</w:t>
            </w:r>
            <w:r>
              <w:rPr>
                <w:rFonts w:ascii="宋体" w:hAnsi="宋体"/>
                <w:color w:val="000000"/>
                <w:szCs w:val="21"/>
              </w:rPr>
              <w:t xml:space="preserve">2分，超出分值不予累加。所持职称专业不属于上述限定专业范围的，本项不得分。</w:t>
            </w:r>
            <w:bookmarkEnd w:id="189"/>
            <w:r/>
            <w:r/>
          </w:p>
          <w:p>
            <w:pPr>
              <w:jc w:val="left"/>
              <w:widowControl/>
              <w:rPr>
                <w:rFonts w:hint="eastAsia" w:ascii="宋体" w:hAnsi="宋体"/>
                <w:color w:val="000000"/>
                <w:szCs w:val="21"/>
              </w:rPr>
            </w:pPr>
            <w:r>
              <w:rPr>
                <w:rFonts w:hint="eastAsia" w:ascii="宋体" w:hAnsi="宋体"/>
                <w:color w:val="000000"/>
                <w:szCs w:val="21"/>
              </w:rPr>
              <w:t xml:space="preserve">2、持有信息系统项目管理师证书</w:t>
            </w:r>
            <w:r>
              <w:rPr>
                <w:rFonts w:ascii="宋体" w:hAnsi="宋体"/>
                <w:color w:val="000000"/>
                <w:szCs w:val="21"/>
              </w:rPr>
              <w:t xml:space="preserve">得2分。</w:t>
            </w:r>
            <w:bookmarkEnd w:id="190"/>
            <w:r/>
            <w:r/>
          </w:p>
          <w:p>
            <w:pPr>
              <w:jc w:val="left"/>
              <w:widowControl/>
            </w:pPr>
            <w:r>
              <w:rPr>
                <w:rFonts w:hint="eastAsia" w:ascii="宋体" w:hAnsi="宋体"/>
                <w:color w:val="000000"/>
                <w:szCs w:val="21"/>
              </w:rPr>
              <w:t xml:space="preserve">注：以上人员投标文件中需提供有效期内的人员证书复印件并加盖投标单位公章及投标单位为其缴纳的近一个月社保证明加盖公章，缺失、不符或不提供者，对应项不得分。</w:t>
            </w:r>
            <w:r/>
          </w:p>
        </w:tc>
        <w:tc>
          <w:tcPr>
            <w:tcW w:w="886" w:type="dxa"/>
            <w:vAlign w:val="center"/>
            <w:textDirection w:val="lrTb"/>
            <w:noWrap w:val="false"/>
          </w:tcPr>
          <w:p>
            <w:pPr>
              <w:jc w:val="center"/>
              <w:widowControl/>
              <w:rPr>
                <w:rFonts w:hint="eastAsia" w:ascii="宋体" w:hAnsi="宋体"/>
              </w:rPr>
            </w:pPr>
            <w:r>
              <w:rPr>
                <w:rFonts w:hint="eastAsia" w:ascii="宋体" w:hAnsi="宋体"/>
              </w:rPr>
              <w:t xml:space="preserve">4</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17</w:t>
            </w:r>
            <w:r/>
          </w:p>
        </w:tc>
        <w:tc>
          <w:tcPr>
            <w:tcW w:w="1745" w:type="dxa"/>
            <w:vAlign w:val="center"/>
            <w:textDirection w:val="lrTb"/>
            <w:noWrap w:val="false"/>
          </w:tcPr>
          <w:p>
            <w:pPr>
              <w:jc w:val="center"/>
              <w:widowControl/>
              <w:rPr>
                <w:rFonts w:hint="eastAsia" w:hAnsi="宋体" w:cs="宋体"/>
                <w:color w:val="auto"/>
              </w:rPr>
            </w:pPr>
            <w:r>
              <w:rPr>
                <w:rFonts w:hint="eastAsia" w:hAnsi="宋体" w:cs="宋体"/>
                <w:color w:val="auto"/>
              </w:rPr>
              <w:t xml:space="preserve">拟投入本项目的技术负责人</w:t>
            </w:r>
            <w:r/>
          </w:p>
          <w:p>
            <w:pPr>
              <w:jc w:val="center"/>
              <w:widowControl/>
              <w:rPr>
                <w:rFonts w:hint="eastAsia" w:ascii="宋体" w:hAnsi="宋体"/>
              </w:rPr>
            </w:pPr>
            <w:r>
              <w:rPr>
                <w:rFonts w:hint="eastAsia" w:ascii="宋体" w:hAnsi="宋体"/>
                <w:color w:val="auto"/>
              </w:rPr>
              <w:t xml:space="preserve">（5分）</w:t>
            </w:r>
            <w:r/>
          </w:p>
        </w:tc>
        <w:tc>
          <w:tcPr>
            <w:tcW w:w="6034" w:type="dxa"/>
            <w:vAlign w:val="center"/>
            <w:textDirection w:val="lrTb"/>
            <w:noWrap w:val="false"/>
          </w:tcPr>
          <w:p>
            <w:pPr>
              <w:jc w:val="left"/>
              <w:widowControl/>
              <w:rPr>
                <w:rFonts w:hint="eastAsia" w:ascii="宋体" w:hAnsi="宋体"/>
                <w:bCs/>
                <w:szCs w:val="21"/>
              </w:rPr>
            </w:pPr>
            <w:r>
              <w:rPr>
                <w:rFonts w:hint="eastAsia" w:ascii="宋体" w:hAnsi="宋体"/>
                <w:bCs/>
                <w:szCs w:val="21"/>
              </w:rPr>
              <w:t xml:space="preserve">技术负责人（1人）：</w:t>
            </w:r>
            <w:r/>
          </w:p>
          <w:p>
            <w:pPr>
              <w:jc w:val="left"/>
              <w:widowControl/>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持有计算机、电子信息、测绘地理信息相关专业中</w:t>
            </w:r>
            <w:r>
              <w:rPr>
                <w:rFonts w:hint="eastAsia" w:hAnsi="宋体"/>
                <w:szCs w:val="21"/>
              </w:rPr>
              <w:t xml:space="preserve">级工程师及以上职称</w:t>
            </w:r>
            <w:r>
              <w:rPr>
                <w:rFonts w:ascii="宋体" w:hAnsi="宋体"/>
                <w:color w:val="000000"/>
                <w:szCs w:val="21"/>
              </w:rPr>
              <w:t xml:space="preserve">可计分</w:t>
            </w:r>
            <w:r>
              <w:rPr>
                <w:rFonts w:hint="eastAsia" w:ascii="宋体" w:hAnsi="宋体"/>
                <w:color w:val="000000"/>
                <w:szCs w:val="21"/>
              </w:rPr>
              <w:t xml:space="preserve">：</w:t>
            </w:r>
            <w:r/>
          </w:p>
          <w:p>
            <w:pPr>
              <w:jc w:val="left"/>
              <w:widowControl/>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具备上述相关专业中级工程师职称，</w:t>
            </w:r>
            <w:r>
              <w:rPr>
                <w:rFonts w:hint="eastAsia" w:ascii="宋体" w:hAnsi="宋体"/>
                <w:color w:val="000000"/>
                <w:szCs w:val="21"/>
              </w:rPr>
              <w:t xml:space="preserve">得</w:t>
            </w:r>
            <w:r>
              <w:rPr>
                <w:rFonts w:ascii="宋体" w:hAnsi="宋体"/>
                <w:color w:val="000000"/>
                <w:szCs w:val="21"/>
              </w:rPr>
              <w:t xml:space="preserve">1分；</w:t>
            </w:r>
            <w:r/>
          </w:p>
          <w:p>
            <w:pPr>
              <w:jc w:val="left"/>
              <w:widowControl/>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具备上述相关专业高级及以上工程师职称，</w:t>
            </w:r>
            <w:r>
              <w:rPr>
                <w:rFonts w:hint="eastAsia" w:ascii="宋体" w:hAnsi="宋体"/>
                <w:color w:val="000000"/>
                <w:szCs w:val="21"/>
              </w:rPr>
              <w:t xml:space="preserve">得</w:t>
            </w:r>
            <w:r>
              <w:rPr>
                <w:rFonts w:ascii="宋体" w:hAnsi="宋体"/>
                <w:color w:val="000000"/>
                <w:szCs w:val="21"/>
              </w:rPr>
              <w:t xml:space="preserve">2分。</w:t>
            </w:r>
            <w:r/>
          </w:p>
          <w:p>
            <w:pPr>
              <w:jc w:val="left"/>
              <w:widowControl/>
              <w:rPr>
                <w:rFonts w:hint="eastAsia" w:ascii="宋体" w:hAnsi="宋体"/>
                <w:color w:val="000000"/>
                <w:szCs w:val="21"/>
              </w:rPr>
            </w:pPr>
            <w:r>
              <w:rPr>
                <w:rFonts w:ascii="宋体" w:hAnsi="宋体"/>
                <w:color w:val="000000"/>
                <w:szCs w:val="21"/>
              </w:rPr>
              <w:t xml:space="preserve">本项不累计叠加计分，按</w:t>
            </w:r>
            <w:r>
              <w:rPr>
                <w:rFonts w:hint="eastAsia" w:ascii="宋体" w:hAnsi="宋体"/>
                <w:color w:val="000000"/>
                <w:szCs w:val="21"/>
              </w:rPr>
              <w:t xml:space="preserve">技术</w:t>
            </w:r>
            <w:r>
              <w:rPr>
                <w:rFonts w:ascii="宋体" w:hAnsi="宋体"/>
                <w:color w:val="000000"/>
                <w:szCs w:val="21"/>
              </w:rPr>
              <w:t xml:space="preserve">负责人所持最高等级职称对应分值计分，最高</w:t>
            </w:r>
            <w:r>
              <w:rPr>
                <w:rFonts w:hint="eastAsia" w:ascii="宋体" w:hAnsi="宋体"/>
                <w:color w:val="000000"/>
                <w:szCs w:val="21"/>
              </w:rPr>
              <w:t xml:space="preserve">得</w:t>
            </w:r>
            <w:r>
              <w:rPr>
                <w:rFonts w:ascii="宋体" w:hAnsi="宋体"/>
                <w:color w:val="000000"/>
                <w:szCs w:val="21"/>
              </w:rPr>
              <w:t xml:space="preserve">2分，超出分值不予累加。所持职称专业不属于上述限定专业范围的，本项不得分。</w:t>
            </w:r>
            <w:r/>
          </w:p>
          <w:p>
            <w:pPr>
              <w:jc w:val="left"/>
              <w:widowControl/>
              <w:rPr>
                <w:rFonts w:hint="eastAsia" w:ascii="宋体" w:hAnsi="宋体"/>
                <w:szCs w:val="21"/>
              </w:rPr>
            </w:pPr>
            <w:r>
              <w:rPr>
                <w:rFonts w:hint="eastAsia" w:ascii="宋体" w:hAnsi="宋体"/>
                <w:szCs w:val="21"/>
              </w:rPr>
              <w:t xml:space="preserve">2、持有</w:t>
            </w:r>
            <w:r>
              <w:rPr>
                <w:rFonts w:ascii="宋体" w:hAnsi="宋体"/>
                <w:szCs w:val="21"/>
              </w:rPr>
              <w:t xml:space="preserve">注册信息安全专业人员（CISP）</w:t>
            </w:r>
            <w:r>
              <w:rPr>
                <w:rFonts w:hint="eastAsia" w:ascii="宋体" w:hAnsi="宋体"/>
                <w:szCs w:val="21"/>
              </w:rPr>
              <w:t xml:space="preserve">证书得1分</w:t>
            </w:r>
            <w:r/>
          </w:p>
          <w:p>
            <w:pPr>
              <w:pStyle w:val="925"/>
              <w:ind w:firstLine="0"/>
              <w:jc w:val="left"/>
              <w:rPr>
                <w:rFonts w:hint="eastAsia" w:hAnsi="宋体"/>
                <w:szCs w:val="21"/>
              </w:rPr>
            </w:pPr>
            <w:r>
              <w:rPr>
                <w:rFonts w:hint="eastAsia" w:hAnsi="宋体"/>
                <w:szCs w:val="21"/>
              </w:rPr>
              <w:t xml:space="preserve">3、持有系统架构设计师证书得2分。</w:t>
            </w:r>
            <w:r>
              <w:rPr>
                <w:rFonts w:hAnsi="宋体"/>
                <w:szCs w:val="21"/>
              </w:rPr>
              <w:br/>
            </w:r>
            <w:r>
              <w:rPr>
                <w:rFonts w:hint="eastAsia" w:hAnsi="宋体"/>
                <w:szCs w:val="21"/>
              </w:rPr>
              <w:t xml:space="preserve">注：以上人员投标文件中需提供</w:t>
            </w:r>
            <w:r>
              <w:rPr>
                <w:rFonts w:hint="eastAsia" w:hAnsi="宋体"/>
                <w:color w:val="000000"/>
                <w:szCs w:val="21"/>
              </w:rPr>
              <w:t xml:space="preserve">有效期内的人员证书复印件并加盖投标单位公章及投标单位为其缴纳的近一个月社保证明加盖公章，缺失、不符或不提供者，对应项不得分。</w:t>
            </w:r>
            <w:r/>
          </w:p>
        </w:tc>
        <w:tc>
          <w:tcPr>
            <w:tcW w:w="886" w:type="dxa"/>
            <w:vAlign w:val="center"/>
            <w:textDirection w:val="lrTb"/>
            <w:noWrap w:val="false"/>
          </w:tcPr>
          <w:p>
            <w:pPr>
              <w:jc w:val="center"/>
              <w:widowControl/>
              <w:rPr>
                <w:rFonts w:hint="eastAsia" w:ascii="宋体" w:hAnsi="宋体"/>
              </w:rPr>
            </w:pPr>
            <w:r>
              <w:rPr>
                <w:rFonts w:hint="eastAsia" w:ascii="宋体" w:hAnsi="宋体"/>
              </w:rPr>
              <w:t xml:space="preserve">5</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18</w:t>
            </w:r>
            <w:r/>
          </w:p>
        </w:tc>
        <w:tc>
          <w:tcPr>
            <w:tcW w:w="1745" w:type="dxa"/>
            <w:vAlign w:val="center"/>
            <w:textDirection w:val="lrTb"/>
            <w:noWrap w:val="false"/>
          </w:tcPr>
          <w:p>
            <w:pPr>
              <w:jc w:val="center"/>
              <w:widowControl/>
              <w:rPr>
                <w:rFonts w:hint="eastAsia" w:hAnsi="宋体" w:cs="宋体"/>
                <w:color w:val="000000"/>
              </w:rPr>
            </w:pPr>
            <w:r>
              <w:rPr>
                <w:rFonts w:hint="eastAsia" w:hAnsi="宋体" w:cs="宋体"/>
                <w:color w:val="000000"/>
              </w:rPr>
              <w:t xml:space="preserve">拟投入本项目的项目组成员（除项目负责人、技术负责人）</w:t>
            </w:r>
            <w:r/>
          </w:p>
          <w:p>
            <w:pPr>
              <w:jc w:val="center"/>
              <w:widowControl/>
              <w:rPr>
                <w:rFonts w:hint="eastAsia" w:hAnsi="宋体" w:cs="宋体"/>
                <w:color w:val="000000"/>
              </w:rPr>
            </w:pPr>
            <w:r>
              <w:rPr>
                <w:rFonts w:hint="eastAsia" w:ascii="宋体" w:hAnsi="宋体"/>
              </w:rPr>
              <w:t xml:space="preserve">（4分）</w:t>
            </w:r>
            <w:r/>
          </w:p>
        </w:tc>
        <w:tc>
          <w:tcPr>
            <w:tcW w:w="6034" w:type="dxa"/>
            <w:vAlign w:val="center"/>
            <w:textDirection w:val="lrTb"/>
            <w:noWrap w:val="false"/>
          </w:tcPr>
          <w:p>
            <w:pPr>
              <w:jc w:val="left"/>
              <w:widowControl/>
              <w:rPr>
                <w:rFonts w:hint="eastAsia" w:ascii="宋体" w:hAnsi="宋体"/>
              </w:rPr>
            </w:pPr>
            <w:r>
              <w:rPr>
                <w:rFonts w:ascii="宋体" w:hAnsi="宋体"/>
              </w:rPr>
              <w:t xml:space="preserve">总项目组人员（除项目负责人、技术负责人外）具有数据库系统工程师证书、网络工程师证书、</w:t>
            </w:r>
            <w:r>
              <w:rPr>
                <w:rFonts w:hint="eastAsia" w:ascii="宋体" w:hAnsi="宋体"/>
              </w:rPr>
              <w:t xml:space="preserve">信息系统管理工程师</w:t>
            </w:r>
            <w:r>
              <w:rPr>
                <w:rFonts w:ascii="宋体" w:hAnsi="宋体"/>
              </w:rPr>
              <w:t xml:space="preserve">、软件设计师证书的</w:t>
            </w:r>
            <w:r>
              <w:rPr>
                <w:rFonts w:hint="eastAsia" w:ascii="宋体" w:hAnsi="宋体"/>
              </w:rPr>
              <w:t xml:space="preserve">，</w:t>
            </w:r>
            <w:r>
              <w:rPr>
                <w:rFonts w:ascii="宋体" w:hAnsi="宋体"/>
              </w:rPr>
              <w:t xml:space="preserve">有一个得1分，最高得</w:t>
            </w:r>
            <w:r>
              <w:rPr>
                <w:rFonts w:hint="eastAsia" w:ascii="宋体" w:hAnsi="宋体"/>
              </w:rPr>
              <w:t xml:space="preserve">4</w:t>
            </w:r>
            <w:r>
              <w:rPr>
                <w:rFonts w:ascii="宋体" w:hAnsi="宋体"/>
              </w:rPr>
              <w:t xml:space="preserve">分</w:t>
            </w:r>
            <w:r>
              <w:rPr>
                <w:rFonts w:hint="eastAsia" w:ascii="宋体" w:hAnsi="宋体"/>
              </w:rPr>
              <w:t xml:space="preserve">。</w:t>
            </w:r>
            <w:r>
              <w:rPr>
                <w:rFonts w:ascii="宋体" w:hAnsi="宋体"/>
              </w:rPr>
              <w:br/>
            </w:r>
            <w:r>
              <w:rPr>
                <w:rFonts w:hint="eastAsia" w:ascii="宋体" w:hAnsi="宋体"/>
                <w:szCs w:val="21"/>
              </w:rPr>
              <w:t xml:space="preserve">注：以上人员投标文件中需提供有效期内的人员证书复印件并加盖投标单位公章及投标单位为其缴纳的近一个月社保证明加盖公章，缺失、不符或不提供者，对应项不得分。</w:t>
            </w:r>
            <w:r>
              <w:rPr>
                <w:rFonts w:ascii="宋体" w:hAnsi="宋体"/>
                <w:szCs w:val="21"/>
              </w:rPr>
              <w:t xml:space="preserve">（每类证书仅计分一次，每人只计分一次）</w:t>
            </w:r>
            <w:r/>
          </w:p>
        </w:tc>
        <w:tc>
          <w:tcPr>
            <w:tcW w:w="886" w:type="dxa"/>
            <w:vAlign w:val="center"/>
            <w:textDirection w:val="lrTb"/>
            <w:noWrap w:val="false"/>
          </w:tcPr>
          <w:p>
            <w:pPr>
              <w:jc w:val="center"/>
              <w:widowControl/>
              <w:rPr>
                <w:rFonts w:hint="eastAsia" w:ascii="宋体" w:hAnsi="宋体"/>
              </w:rPr>
            </w:pPr>
            <w:r>
              <w:rPr>
                <w:rFonts w:hint="eastAsia" w:ascii="宋体" w:hAnsi="宋体"/>
              </w:rPr>
              <w:t xml:space="preserve">4</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19</w:t>
            </w:r>
            <w:r/>
          </w:p>
        </w:tc>
        <w:tc>
          <w:tcPr>
            <w:tcW w:w="1745" w:type="dxa"/>
            <w:vAlign w:val="center"/>
            <w:textDirection w:val="lrTb"/>
            <w:noWrap w:val="false"/>
          </w:tcPr>
          <w:p>
            <w:pPr>
              <w:jc w:val="center"/>
              <w:widowControl/>
              <w:rPr>
                <w:rFonts w:hint="eastAsia" w:ascii="宋体" w:hAnsi="宋体"/>
                <w:color w:val="auto"/>
              </w:rPr>
            </w:pPr>
            <w:r>
              <w:rPr>
                <w:rFonts w:hint="eastAsia" w:ascii="宋体" w:hAnsi="宋体"/>
                <w:color w:val="auto"/>
              </w:rPr>
              <w:t xml:space="preserve">企业综合实力</w:t>
            </w:r>
            <w:r/>
          </w:p>
          <w:p>
            <w:pPr>
              <w:jc w:val="center"/>
              <w:widowControl/>
              <w:rPr>
                <w:rFonts w:hint="eastAsia" w:ascii="宋体" w:hAnsi="宋体"/>
              </w:rPr>
            </w:pPr>
            <w:r>
              <w:rPr>
                <w:rFonts w:hint="eastAsia" w:ascii="宋体" w:hAnsi="宋体"/>
                <w:color w:val="auto"/>
              </w:rPr>
              <w:t xml:space="preserve">（6分）</w:t>
            </w:r>
            <w:r/>
          </w:p>
        </w:tc>
        <w:tc>
          <w:tcPr>
            <w:tcW w:w="6034" w:type="dxa"/>
            <w:vAlign w:val="center"/>
            <w:textDirection w:val="lrTb"/>
            <w:noWrap w:val="false"/>
          </w:tcPr>
          <w:p>
            <w:pPr>
              <w:pStyle w:val="925"/>
              <w:ind w:firstLine="0"/>
              <w:jc w:val="left"/>
              <w:widowControl/>
              <w:rPr>
                <w:rFonts w:hint="eastAsia" w:hAnsi="宋体" w:cs="宋体"/>
                <w:color w:val="000000"/>
              </w:rPr>
            </w:pPr>
            <w:r>
              <w:rPr>
                <w:rFonts w:hint="eastAsia" w:hAnsi="宋体" w:cs="宋体"/>
                <w:color w:val="000000"/>
                <w:szCs w:val="21"/>
              </w:rPr>
              <w:t xml:space="preserve">1、供应商具备有效期内的信息安全管理体系认证证书、质量管理体系认证证书、信息技术服务管理体系认证证书</w:t>
            </w:r>
            <w:r>
              <w:rPr>
                <w:rFonts w:hint="eastAsia" w:hAnsi="宋体"/>
              </w:rPr>
              <w:t xml:space="preserve">，</w:t>
            </w:r>
            <w:r>
              <w:rPr>
                <w:rFonts w:hAnsi="宋体"/>
              </w:rPr>
              <w:t xml:space="preserve">有一个得1分，</w:t>
            </w:r>
            <w:r>
              <w:rPr>
                <w:rFonts w:hint="eastAsia" w:hAnsi="宋体" w:cs="宋体"/>
                <w:color w:val="000000"/>
                <w:szCs w:val="21"/>
              </w:rPr>
              <w:t xml:space="preserve">最高得3分。</w:t>
            </w:r>
            <w:r>
              <w:rPr>
                <w:rFonts w:hAnsi="宋体" w:cs="宋体"/>
                <w:color w:val="000000"/>
                <w:szCs w:val="21"/>
              </w:rPr>
              <w:br/>
            </w:r>
            <w:r>
              <w:rPr>
                <w:rFonts w:hint="eastAsia" w:hAnsi="宋体" w:cs="宋体"/>
                <w:color w:val="000000"/>
              </w:rPr>
              <w:t xml:space="preserve">注：投标文件中提供证书扫描件及在中国国家认证认可监督管理委员会官方网站（www.cnca.gov.cn）上查询截图加盖投标单位公章，缺失、不符或不提供者，对应项不得分。</w:t>
            </w:r>
            <w:r/>
          </w:p>
          <w:p>
            <w:pPr>
              <w:jc w:val="left"/>
              <w:rPr>
                <w:rFonts w:hint="eastAsia" w:ascii="宋体" w:hAnsi="宋体" w:cs="宋体"/>
                <w:color w:val="000000"/>
                <w:szCs w:val="21"/>
              </w:rPr>
            </w:pPr>
            <w:r>
              <w:rPr>
                <w:rFonts w:hint="eastAsia" w:ascii="宋体" w:hAnsi="宋体" w:cs="宋体"/>
                <w:color w:val="000000"/>
                <w:szCs w:val="21"/>
              </w:rPr>
              <w:t xml:space="preserve">2、著作权相关证</w:t>
            </w:r>
            <w:r>
              <w:rPr>
                <w:rFonts w:hint="eastAsia" w:ascii="宋体" w:hAnsi="宋体" w:cs="宋体"/>
                <w:color w:val="000000"/>
                <w:szCs w:val="21"/>
              </w:rPr>
              <w:br/>
            </w:r>
            <w:r>
              <w:rPr>
                <w:rFonts w:hint="eastAsia"/>
                <w:szCs w:val="21"/>
              </w:rPr>
              <w:t xml:space="preserve">供应商具有</w:t>
            </w:r>
            <w:r>
              <w:rPr>
                <w:rFonts w:hint="eastAsia" w:hAnsi="宋体"/>
                <w:szCs w:val="21"/>
                <w:highlight w:val="none"/>
              </w:rPr>
              <w:t xml:space="preserve">类似项目的软件著作权证书的有一项</w:t>
            </w:r>
            <w:r>
              <w:rPr>
                <w:rFonts w:hint="eastAsia"/>
                <w:szCs w:val="21"/>
                <w:highlight w:val="none"/>
              </w:rPr>
              <w:t xml:space="preserve">得1</w:t>
            </w:r>
            <w:r>
              <w:rPr>
                <w:rFonts w:hint="eastAsia" w:hAnsi="宋体"/>
                <w:szCs w:val="21"/>
                <w:highlight w:val="none"/>
              </w:rPr>
              <w:t xml:space="preserve">分，最高得3分。</w:t>
            </w:r>
            <w:r>
              <w:rPr>
                <w:rFonts w:hint="eastAsia" w:ascii="宋体" w:hAnsi="宋体"/>
                <w:color w:val="000000"/>
                <w:szCs w:val="21"/>
                <w:highlight w:val="none"/>
              </w:rPr>
              <w:t xml:space="preserve">投标文件中需提供证书复印件或扫描件，并加盖投标单位公章，未按要求提供不得分。</w:t>
            </w:r>
            <w:r/>
          </w:p>
        </w:tc>
        <w:tc>
          <w:tcPr>
            <w:tcW w:w="886" w:type="dxa"/>
            <w:vAlign w:val="center"/>
            <w:textDirection w:val="lrTb"/>
            <w:noWrap w:val="false"/>
          </w:tcPr>
          <w:p>
            <w:pPr>
              <w:jc w:val="center"/>
              <w:widowControl/>
              <w:rPr>
                <w:rFonts w:hint="eastAsia" w:ascii="宋体" w:hAnsi="宋体"/>
              </w:rPr>
            </w:pPr>
            <w:r>
              <w:rPr>
                <w:rFonts w:hint="eastAsia" w:ascii="宋体" w:hAnsi="宋体"/>
              </w:rPr>
              <w:t xml:space="preserve">6</w:t>
            </w:r>
            <w:r/>
          </w:p>
        </w:tc>
      </w:tr>
      <w:tr>
        <w:trPr/>
        <w:tc>
          <w:tcPr>
            <w:tcW w:w="503"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20</w:t>
            </w:r>
            <w:r/>
          </w:p>
        </w:tc>
        <w:tc>
          <w:tcPr>
            <w:tcW w:w="1745" w:type="dxa"/>
            <w:vAlign w:val="center"/>
            <w:textDirection w:val="lrTb"/>
            <w:noWrap w:val="false"/>
          </w:tcPr>
          <w:p>
            <w:pPr>
              <w:jc w:val="center"/>
              <w:widowControl/>
              <w:rPr>
                <w:rFonts w:hint="eastAsia" w:ascii="宋体" w:hAnsi="宋体"/>
                <w:color w:val="auto"/>
              </w:rPr>
            </w:pPr>
            <w:r>
              <w:rPr>
                <w:rFonts w:hint="eastAsia" w:ascii="宋体" w:hAnsi="宋体"/>
                <w:color w:val="auto"/>
              </w:rPr>
              <w:t xml:space="preserve">类似业绩</w:t>
            </w:r>
            <w:r/>
          </w:p>
          <w:p>
            <w:pPr>
              <w:jc w:val="center"/>
              <w:widowControl/>
              <w:rPr>
                <w:rFonts w:hint="eastAsia" w:ascii="宋体" w:hAnsi="宋体"/>
              </w:rPr>
            </w:pPr>
            <w:r>
              <w:rPr>
                <w:rFonts w:hint="eastAsia" w:ascii="宋体" w:hAnsi="宋体"/>
                <w:color w:val="auto"/>
              </w:rPr>
              <w:t xml:space="preserve">（3分）</w:t>
            </w:r>
            <w:r/>
          </w:p>
        </w:tc>
        <w:tc>
          <w:tcPr>
            <w:tcW w:w="6034" w:type="dxa"/>
            <w:vAlign w:val="center"/>
            <w:textDirection w:val="lrTb"/>
            <w:noWrap w:val="false"/>
          </w:tcPr>
          <w:p>
            <w:pPr>
              <w:pStyle w:val="925"/>
              <w:ind w:firstLine="0"/>
              <w:jc w:val="left"/>
              <w:rPr>
                <w:rFonts w:hint="eastAsia" w:hAnsi="宋体" w:cs="宋体"/>
                <w:color w:val="000000"/>
                <w:szCs w:val="21"/>
              </w:rPr>
            </w:pPr>
            <w:r>
              <w:rPr>
                <w:rFonts w:hint="eastAsia" w:hAnsi="宋体"/>
                <w:bCs/>
              </w:rPr>
              <w:t xml:space="preserve">供应商2023年1月1日（以合同签订时间为准）至今承担过类似项目的业绩，提供1个有效业绩得1分，最高得3分。</w:t>
            </w:r>
            <w:r>
              <w:rPr>
                <w:rFonts w:hAnsi="宋体"/>
                <w:bCs/>
              </w:rPr>
              <w:br/>
            </w:r>
            <w:r>
              <w:rPr>
                <w:rFonts w:hint="eastAsia" w:hAnsi="宋体"/>
                <w:bCs/>
              </w:rPr>
              <w:t xml:space="preserve">注：响应文件中需提供完整的合同及任意一期的发票复印件或扫描件，并加盖响应单位公章，未按要求提供不得分。</w:t>
            </w:r>
            <w:r/>
          </w:p>
        </w:tc>
        <w:tc>
          <w:tcPr>
            <w:tcW w:w="886" w:type="dxa"/>
            <w:vAlign w:val="center"/>
            <w:textDirection w:val="lrTb"/>
            <w:noWrap w:val="false"/>
          </w:tcPr>
          <w:p>
            <w:pPr>
              <w:jc w:val="center"/>
              <w:widowControl/>
              <w:rPr>
                <w:rFonts w:hint="eastAsia" w:ascii="宋体" w:hAnsi="宋体"/>
              </w:rPr>
            </w:pPr>
            <w:r>
              <w:rPr>
                <w:rFonts w:hint="eastAsia" w:ascii="宋体" w:hAnsi="宋体"/>
              </w:rPr>
              <w:t xml:space="preserve">3</w:t>
            </w:r>
            <w:r/>
          </w:p>
        </w:tc>
      </w:tr>
    </w:tbl>
    <w:p>
      <w:pPr>
        <w:rPr>
          <w:szCs w:val="21"/>
          <w:highlight w:val="yellow"/>
        </w:rPr>
      </w:pPr>
      <w:r>
        <w:rPr>
          <w:szCs w:val="21"/>
          <w:highlight w:val="yellow"/>
        </w:rPr>
      </w:r>
      <w:r/>
    </w:p>
    <w:p>
      <w:pPr>
        <w:pStyle w:val="687"/>
        <w:rPr>
          <w:szCs w:val="21"/>
          <w:highlight w:val="yellow"/>
        </w:rPr>
      </w:pPr>
      <w:r>
        <w:rPr>
          <w:szCs w:val="21"/>
          <w:highlight w:val="yellow"/>
        </w:rPr>
      </w:r>
      <w:r/>
    </w:p>
    <w:p>
      <w:r/>
      <w:r/>
    </w:p>
    <w:p>
      <w:pPr>
        <w:rPr>
          <w:szCs w:val="21"/>
        </w:rPr>
      </w:pPr>
      <w:r>
        <w:rPr>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highlight w:val="yellow"/>
        </w:rPr>
      </w:pPr>
      <w:r>
        <w:rPr>
          <w:rFonts w:hint="eastAsia"/>
          <w:szCs w:val="21"/>
          <w:highlight w:val="yellow"/>
        </w:rPr>
      </w:r>
      <w:r/>
    </w:p>
    <w:p>
      <w:pPr>
        <w:pStyle w:val="687"/>
        <w:rPr>
          <w:rFonts w:hint="eastAsia"/>
          <w:szCs w:val="21"/>
          <w:highlight w:val="yellow"/>
        </w:rPr>
      </w:pPr>
      <w:r>
        <w:rPr>
          <w:rFonts w:hint="eastAsia"/>
          <w:szCs w:val="21"/>
          <w:highlight w:val="yellow"/>
        </w:rPr>
      </w:r>
      <w:r/>
    </w:p>
    <w:p>
      <w:pPr>
        <w:rPr>
          <w:rFonts w:hint="eastAsia"/>
        </w:rPr>
      </w:pPr>
      <w:r>
        <w:rPr>
          <w:rFonts w:hint="eastAsia"/>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r/>
      <w:r/>
    </w:p>
    <w:p>
      <w:pPr>
        <w:jc w:val="center"/>
        <w:keepNext/>
        <w:rPr>
          <w:rFonts w:hint="eastAsia" w:ascii="黑体" w:eastAsia="黑体"/>
          <w:bCs/>
          <w:sz w:val="44"/>
          <w:szCs w:val="28"/>
        </w:rPr>
        <w:outlineLvl w:val="0"/>
      </w:pPr>
      <w:r>
        <w:rPr>
          <w:rFonts w:hint="eastAsia" w:ascii="黑体" w:eastAsia="黑体"/>
          <w:bCs/>
          <w:sz w:val="44"/>
          <w:szCs w:val="28"/>
        </w:rPr>
        <w:t xml:space="preserve">第六章  </w:t>
      </w:r>
      <w:bookmarkEnd w:id="165"/>
      <w:r/>
      <w:bookmarkEnd w:id="166"/>
      <w:r/>
      <w:bookmarkEnd w:id="179"/>
      <w:r>
        <w:rPr>
          <w:rFonts w:hint="eastAsia" w:ascii="黑体" w:eastAsia="黑体"/>
          <w:bCs/>
          <w:sz w:val="44"/>
          <w:szCs w:val="28"/>
        </w:rPr>
        <w:t xml:space="preserve">响应文件格式 </w:t>
      </w:r>
      <w:r/>
    </w:p>
    <w:p>
      <w:pPr>
        <w:jc w:val="center"/>
        <w:rPr>
          <w:rFonts w:hint="eastAsia" w:ascii="宋体" w:hAnsi="宋体"/>
          <w:b/>
          <w:sz w:val="72"/>
          <w:szCs w:val="21"/>
        </w:rPr>
      </w:pPr>
      <w:r/>
      <w:bookmarkStart w:id="191" w:name="_Hlt26671244"/>
      <w:r/>
      <w:bookmarkEnd w:id="191"/>
      <w:r/>
      <w:bookmarkStart w:id="192" w:name="_Hlt26955039"/>
      <w:r/>
      <w:bookmarkEnd w:id="192"/>
      <w:r/>
      <w:bookmarkStart w:id="193" w:name="_Toc26554094"/>
      <w:r/>
      <w:bookmarkStart w:id="194" w:name="_Toc120614282"/>
      <w:r/>
      <w:bookmarkStart w:id="195" w:name="_Toc49090576"/>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rPr>
          <w:rFonts w:ascii="黑体" w:hAnsi="黑体" w:eastAsia="黑体"/>
          <w:iCs/>
          <w:sz w:val="32"/>
          <w:szCs w:val="32"/>
        </w:rPr>
      </w:pPr>
      <w:r>
        <w:rPr>
          <w:rFonts w:ascii="宋体" w:hAnsi="宋体"/>
          <w:b/>
          <w:sz w:val="36"/>
          <w:szCs w:val="21"/>
          <w:u w:val="single"/>
        </w:rPr>
        <w:br w:type="page" w:clear="all"/>
      </w:r>
      <w:bookmarkEnd w:id="163"/>
      <w:r/>
      <w:bookmarkEnd w:id="164"/>
      <w:r/>
      <w:bookmarkEnd w:id="193"/>
      <w:r/>
      <w:bookmarkEnd w:id="194"/>
      <w:r/>
      <w:bookmarkEnd w:id="195"/>
      <w:r>
        <w:rPr>
          <w:rFonts w:hint="eastAsia" w:ascii="宋体" w:hAnsi="宋体"/>
          <w:bCs/>
          <w:iCs/>
          <w:sz w:val="24"/>
        </w:rPr>
        <w:t xml:space="preserve">★</w:t>
      </w:r>
      <w:r>
        <w:rPr>
          <w:rFonts w:hint="eastAsia" w:ascii="黑体" w:hAnsi="黑体" w:eastAsia="黑体"/>
          <w:iCs/>
          <w:sz w:val="32"/>
          <w:szCs w:val="32"/>
        </w:rPr>
        <w:t xml:space="preserve">一、法人或者其他组织的营业执照等证明文件，自然人的身份证明</w:t>
      </w:r>
      <w:r/>
    </w:p>
    <w:p>
      <w:pPr>
        <w:ind w:firstLine="480"/>
        <w:spacing w:line="440" w:lineRule="exact"/>
        <w:rPr>
          <w:rFonts w:hint="eastAsia" w:ascii="宋体" w:hAnsi="宋体"/>
          <w:sz w:val="24"/>
          <w:szCs w:val="21"/>
        </w:rPr>
      </w:pPr>
      <w:r>
        <w:rPr>
          <w:rFonts w:hint="eastAsia" w:ascii="宋体" w:hAnsi="宋体"/>
          <w:sz w:val="24"/>
          <w:szCs w:val="21"/>
        </w:rPr>
      </w:r>
      <w:r/>
    </w:p>
    <w:p>
      <w:pPr>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二、具有良好的商业信誉和健全的财务会计制度证明。提供2024年度或2025年度经审计的财务报告或投标截止前六个月内银行金融机构出具的资信证明。</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三、依法缴纳税收和社会保障资金的相关材料</w:t>
      </w:r>
      <w:r/>
    </w:p>
    <w:p>
      <w:pPr>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宋体" w:hAnsi="宋体"/>
          <w:bCs/>
          <w:iCs/>
          <w:sz w:val="24"/>
        </w:rPr>
        <w:t xml:space="preserve">★</w:t>
      </w:r>
      <w:r>
        <w:rPr>
          <w:rFonts w:hint="eastAsia" w:ascii="黑体" w:hAnsi="黑体" w:eastAsia="黑体"/>
          <w:iCs/>
          <w:sz w:val="32"/>
          <w:szCs w:val="32"/>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t xml:space="preserve">                                     </w:t>
      </w:r>
      <w:r/>
    </w:p>
    <w:p>
      <w:pPr>
        <w:rPr>
          <w:rFonts w:hint="eastAsia"/>
          <w:szCs w:val="21"/>
        </w:rPr>
      </w:pPr>
      <w:r>
        <w:rPr>
          <w:rFonts w:hint="eastAsia"/>
          <w:szCs w:val="21"/>
        </w:rPr>
      </w:r>
      <w:r/>
    </w:p>
    <w:p>
      <w:pPr>
        <w:rPr>
          <w:rFonts w:ascii="黑体" w:hAnsi="黑体" w:eastAsia="黑体"/>
          <w:i/>
          <w:sz w:val="32"/>
          <w:szCs w:val="32"/>
          <w:u w:val="single"/>
        </w:rPr>
      </w:pPr>
      <w:r>
        <w:rPr>
          <w:rFonts w:hint="eastAsia" w:ascii="宋体" w:hAnsi="宋体"/>
          <w:bCs/>
          <w:iCs/>
          <w:sz w:val="24"/>
        </w:rPr>
        <w:t xml:space="preserve">★</w:t>
      </w:r>
      <w:r>
        <w:rPr>
          <w:rFonts w:hint="eastAsia" w:ascii="黑体" w:hAnsi="黑体" w:eastAsia="黑体"/>
          <w:iCs/>
          <w:sz w:val="32"/>
          <w:szCs w:val="32"/>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left="420" w:firstLine="527"/>
        <w:spacing w:before="120" w:line="360" w:lineRule="auto"/>
        <w:tabs>
          <w:tab w:val="left" w:pos="5250" w:leader="none"/>
        </w:tabs>
        <w:rPr>
          <w:rFonts w:hint="eastAsia" w:ascii="宋体" w:hAnsi="宋体" w:eastAsia="楷体_GB2312"/>
          <w:sz w:val="28"/>
          <w:szCs w:val="28"/>
        </w:rPr>
      </w:pPr>
      <w:r>
        <w:rPr>
          <w:rFonts w:hint="eastAsia" w:ascii="宋体" w:hAnsi="宋体" w:eastAsia="楷体_GB2312"/>
          <w:sz w:val="28"/>
          <w:szCs w:val="28"/>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六、特定资格要求的证明文件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r/>
    </w:p>
    <w:p>
      <w:pPr>
        <w:spacing w:line="460" w:lineRule="exact"/>
        <w:rPr>
          <w:rFonts w:hint="eastAsia" w:ascii="宋体" w:hAnsi="宋体"/>
          <w:bCs/>
          <w:sz w:val="24"/>
          <w:szCs w:val="21"/>
        </w:rPr>
      </w:pPr>
      <w:r/>
      <w:bookmarkStart w:id="196" w:name="_Toc120614284"/>
      <w:r/>
      <w:r/>
    </w:p>
    <w:p>
      <w:pPr>
        <w:jc w:val="center"/>
        <w:rPr>
          <w:rFonts w:hint="eastAsia" w:ascii="黑体" w:hAnsi="黑体" w:eastAsia="黑体"/>
          <w:i/>
          <w:sz w:val="32"/>
          <w:szCs w:val="32"/>
          <w:u w:val="single"/>
        </w:rPr>
      </w:pPr>
      <w:r>
        <w:rPr>
          <w:rFonts w:hint="eastAsia" w:ascii="宋体" w:hAnsi="宋体"/>
          <w:bCs/>
          <w:iCs/>
          <w:sz w:val="24"/>
        </w:rPr>
        <w:t xml:space="preserve">★</w:t>
      </w:r>
      <w:r>
        <w:rPr>
          <w:rFonts w:hint="eastAsia" w:ascii="黑体" w:hAnsi="黑体" w:eastAsia="黑体"/>
          <w:iCs/>
          <w:sz w:val="32"/>
          <w:szCs w:val="32"/>
        </w:rPr>
        <w:t xml:space="preserve">七、法人授权书</w:t>
      </w:r>
      <w:r/>
    </w:p>
    <w:p>
      <w:pPr>
        <w:ind w:firstLine="480"/>
        <w:tabs>
          <w:tab w:val="left" w:pos="360" w:leader="none"/>
        </w:tabs>
        <w:rPr>
          <w:rFonts w:hint="eastAsia"/>
          <w:sz w:val="24"/>
          <w:szCs w:val="24"/>
        </w:rPr>
      </w:pPr>
      <w:r>
        <w:rPr>
          <w:rFonts w:hint="eastAsia"/>
          <w:sz w:val="24"/>
          <w:szCs w:val="24"/>
        </w:rPr>
        <w:t xml:space="preserve">本授权书声明：</w:t>
      </w:r>
      <w:r>
        <w:rPr>
          <w:sz w:val="24"/>
          <w:szCs w:val="24"/>
        </w:rPr>
        <w:t xml:space="preserve">____________</w:t>
      </w:r>
      <w:r>
        <w:rPr>
          <w:rFonts w:hint="eastAsia"/>
          <w:sz w:val="24"/>
          <w:szCs w:val="24"/>
        </w:rPr>
        <w:t xml:space="preserve">（供应商名称）授权</w:t>
      </w:r>
      <w:r>
        <w:rPr>
          <w:sz w:val="24"/>
          <w:szCs w:val="24"/>
        </w:rPr>
        <w:t xml:space="preserve">________________</w:t>
      </w:r>
      <w:r>
        <w:rPr>
          <w:rFonts w:hint="eastAsia"/>
          <w:sz w:val="24"/>
          <w:szCs w:val="24"/>
        </w:rPr>
        <w:t xml:space="preserve">（被授权人的姓名）为我方就</w:t>
      </w:r>
      <w:r>
        <w:rPr>
          <w:sz w:val="24"/>
          <w:szCs w:val="24"/>
        </w:rPr>
        <w:t xml:space="preserve">JSZC-</w:t>
      </w:r>
      <w:r>
        <w:rPr>
          <w:sz w:val="24"/>
          <w:szCs w:val="24"/>
          <w:u w:val="single"/>
        </w:rPr>
        <w:t xml:space="preserve">        </w:t>
      </w:r>
      <w:r>
        <w:rPr>
          <w:rFonts w:hint="eastAsia"/>
          <w:sz w:val="24"/>
          <w:szCs w:val="24"/>
        </w:rPr>
        <w:t xml:space="preserve">号项目采购活动的合法代理人，以本单位名义全权处理一切与该项目采购有关的事务。</w:t>
      </w:r>
      <w:r/>
    </w:p>
    <w:p>
      <w:pPr>
        <w:ind w:firstLine="480"/>
        <w:tabs>
          <w:tab w:val="left" w:pos="360" w:leader="none"/>
        </w:tabs>
        <w:rPr>
          <w:sz w:val="24"/>
          <w:szCs w:val="24"/>
        </w:rPr>
      </w:pPr>
      <w:r>
        <w:rPr>
          <w:rFonts w:hint="eastAsia"/>
          <w:sz w:val="24"/>
          <w:szCs w:val="24"/>
        </w:rPr>
        <w:t xml:space="preserve">本授权书于</w:t>
      </w:r>
      <w:r>
        <w:rPr>
          <w:sz w:val="24"/>
          <w:szCs w:val="24"/>
        </w:rPr>
        <w:t xml:space="preserve">______</w:t>
      </w:r>
      <w:r>
        <w:rPr>
          <w:rFonts w:hint="eastAsia"/>
          <w:sz w:val="24"/>
          <w:szCs w:val="24"/>
        </w:rPr>
        <w:t xml:space="preserve">年</w:t>
      </w:r>
      <w:r>
        <w:rPr>
          <w:sz w:val="24"/>
          <w:szCs w:val="24"/>
        </w:rPr>
        <w:t xml:space="preserve">____</w:t>
      </w:r>
      <w:r>
        <w:rPr>
          <w:rFonts w:hint="eastAsia"/>
          <w:sz w:val="24"/>
          <w:szCs w:val="24"/>
        </w:rPr>
        <w:t xml:space="preserve">月</w:t>
      </w:r>
      <w:r>
        <w:rPr>
          <w:sz w:val="24"/>
          <w:szCs w:val="24"/>
        </w:rPr>
        <w:t xml:space="preserve">____</w:t>
      </w:r>
      <w:r>
        <w:rPr>
          <w:rFonts w:hint="eastAsia"/>
          <w:sz w:val="24"/>
          <w:szCs w:val="24"/>
        </w:rPr>
        <w:t xml:space="preserve">日起生效，特此声明。</w:t>
      </w:r>
      <w:r/>
    </w:p>
    <w:p>
      <w:pPr>
        <w:tabs>
          <w:tab w:val="left" w:pos="360" w:leader="none"/>
        </w:tabs>
        <w:rPr>
          <w:sz w:val="24"/>
          <w:szCs w:val="24"/>
          <w:u w:val="single"/>
        </w:rPr>
      </w:pPr>
      <w:r>
        <w:rPr>
          <w:sz w:val="24"/>
          <w:szCs w:val="24"/>
        </w:rPr>
        <w:t xml:space="preserve">          </w:t>
      </w:r>
      <w:r>
        <w:rPr>
          <w:rFonts w:hint="eastAsia"/>
          <w:sz w:val="24"/>
          <w:szCs w:val="24"/>
        </w:rPr>
        <w:t xml:space="preserve">被授权人身份证号码：</w:t>
      </w:r>
      <w:r>
        <w:rPr>
          <w:sz w:val="24"/>
          <w:szCs w:val="24"/>
          <w:u w:val="single"/>
        </w:rPr>
        <w:t xml:space="preserve">                              </w:t>
      </w:r>
      <w:r/>
    </w:p>
    <w:p>
      <w:pPr>
        <w:tabs>
          <w:tab w:val="left" w:pos="360" w:leader="none"/>
        </w:tabs>
        <w:rPr>
          <w:sz w:val="24"/>
          <w:szCs w:val="24"/>
          <w:u w:val="single"/>
        </w:rPr>
      </w:pPr>
      <w:r>
        <w:rPr>
          <w:sz w:val="24"/>
          <w:szCs w:val="24"/>
        </w:rPr>
        <w:t xml:space="preserve">          </w:t>
      </w:r>
      <w:r>
        <w:rPr>
          <w:rFonts w:hint="eastAsia"/>
          <w:sz w:val="24"/>
          <w:szCs w:val="24"/>
        </w:rPr>
        <w:t xml:space="preserve">被授权人联系电话：（手机）</w:t>
      </w:r>
      <w:r>
        <w:rPr>
          <w:sz w:val="24"/>
          <w:szCs w:val="24"/>
          <w:u w:val="single"/>
        </w:rPr>
        <w:t xml:space="preserve">                          </w:t>
      </w:r>
      <w:r/>
    </w:p>
    <w:p>
      <w:pPr>
        <w:ind w:firstLine="1200"/>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sz w:val="24"/>
          <w:szCs w:val="24"/>
          <w:u w:val="single"/>
        </w:rPr>
        <w:t xml:space="preserve">CA</w:t>
      </w:r>
      <w:r>
        <w:rPr>
          <w:rFonts w:hint="eastAsia"/>
          <w:sz w:val="24"/>
          <w:szCs w:val="24"/>
          <w:u w:val="single"/>
        </w:rPr>
        <w:t xml:space="preserve">电子公章）</w:t>
      </w:r>
      <w:r/>
    </w:p>
    <w:p>
      <w:pPr>
        <w:ind w:firstLine="480"/>
        <w:tabs>
          <w:tab w:val="left" w:pos="360" w:leader="none"/>
        </w:tabs>
        <w:rPr>
          <w:sz w:val="24"/>
          <w:szCs w:val="24"/>
          <w:u w:val="single"/>
        </w:rPr>
      </w:pPr>
      <w:r>
        <w:rPr>
          <w:sz w:val="24"/>
          <w:szCs w:val="24"/>
        </w:rPr>
        <w:t xml:space="preserve">      </w:t>
      </w:r>
      <w:r>
        <w:rPr>
          <w:rFonts w:hint="eastAsia"/>
          <w:sz w:val="24"/>
          <w:szCs w:val="24"/>
        </w:rPr>
        <w:t xml:space="preserve">单位地址：</w:t>
      </w:r>
      <w:r>
        <w:rPr>
          <w:sz w:val="24"/>
          <w:szCs w:val="24"/>
          <w:u w:val="single"/>
        </w:rPr>
        <w:t xml:space="preserve">                                         </w:t>
      </w:r>
      <w:r/>
    </w:p>
    <w:p>
      <w:pPr>
        <w:ind w:firstLine="480"/>
        <w:tabs>
          <w:tab w:val="left" w:pos="360" w:leader="none"/>
        </w:tabs>
        <w:rPr>
          <w:sz w:val="24"/>
          <w:szCs w:val="24"/>
          <w:u w:val="single"/>
        </w:rPr>
      </w:pPr>
      <w:r>
        <w:rPr>
          <w:sz w:val="24"/>
          <w:szCs w:val="24"/>
        </w:rPr>
        <w:t xml:space="preserve">      </w:t>
      </w:r>
      <w:r>
        <w:rPr>
          <w:rFonts w:hint="eastAsia"/>
          <w:sz w:val="24"/>
          <w:szCs w:val="24"/>
        </w:rPr>
        <w:t xml:space="preserve">日期：</w:t>
      </w:r>
      <w:bookmarkStart w:id="197" w:name="_Hlt26955070"/>
      <w:r/>
      <w:bookmarkEnd w:id="197"/>
      <w:r/>
      <w:bookmarkStart w:id="198" w:name="_Hlt26671380"/>
      <w:r/>
      <w:bookmarkEnd w:id="198"/>
      <w:r/>
      <w:bookmarkStart w:id="199" w:name="_格式3__银行出具的资信证明"/>
      <w:r/>
      <w:bookmarkEnd w:id="199"/>
      <w:r>
        <w:rPr>
          <w:sz w:val="24"/>
          <w:szCs w:val="24"/>
          <w:u w:val="single"/>
        </w:rPr>
        <w:t xml:space="preserve">                                         </w:t>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rPr>
      </w:pPr>
      <w:r>
        <w:rPr>
          <w:sz w:val="24"/>
          <w:szCs w:val="24"/>
        </w:rPr>
      </w:r>
      <w:r/>
    </w:p>
    <w:p>
      <w:pPr>
        <w:ind w:firstLine="420"/>
        <w:rPr>
          <w:i/>
          <w:sz w:val="24"/>
          <w:szCs w:val="24"/>
          <w:u w:val="single"/>
        </w:rPr>
      </w:pPr>
      <w:r>
        <w:rPr>
          <w:i/>
          <w:sz w:val="24"/>
          <w:szCs w:val="24"/>
          <w:u w:val="single"/>
        </w:rPr>
      </w:r>
      <w:r/>
    </w:p>
    <w:p>
      <w:pPr>
        <w:rPr>
          <w:szCs w:val="21"/>
        </w:rPr>
      </w:pPr>
      <w:r>
        <w:rPr>
          <w:szCs w:val="21"/>
        </w:rPr>
      </w:r>
      <w:r/>
    </w:p>
    <w:p>
      <w:pPr>
        <w:jc w:val="center"/>
        <w:rPr>
          <w:rFonts w:ascii="黑体" w:hAnsi="黑体" w:eastAsia="黑体"/>
          <w:iCs/>
          <w:sz w:val="32"/>
          <w:szCs w:val="32"/>
        </w:rPr>
      </w:pPr>
      <w:r>
        <w:rPr>
          <w:rFonts w:hint="eastAsia" w:ascii="宋体" w:hAnsi="宋体" w:eastAsia="幼圆" w:cs="Arial"/>
          <w:b/>
          <w:sz w:val="24"/>
          <w:szCs w:val="44"/>
        </w:rPr>
        <w:br w:type="page" w:clear="all"/>
      </w:r>
      <w:r>
        <w:rPr>
          <w:rFonts w:hint="eastAsia" w:ascii="黑体" w:hAnsi="黑体" w:eastAsia="黑体"/>
          <w:iCs/>
          <w:sz w:val="32"/>
          <w:szCs w:val="32"/>
        </w:rPr>
        <w:t xml:space="preserve">★八、磋商响应函</w:t>
      </w:r>
      <w:r/>
    </w:p>
    <w:p>
      <w:pPr>
        <w:jc w:val="left"/>
        <w:spacing w:line="420" w:lineRule="exact"/>
        <w:rPr>
          <w:rFonts w:hint="eastAsia" w:ascii="宋体" w:hAnsi="宋体"/>
          <w:sz w:val="24"/>
          <w:szCs w:val="21"/>
        </w:rPr>
      </w:pPr>
      <w:r>
        <w:rPr>
          <w:rFonts w:hint="eastAsia" w:ascii="宋体" w:hAnsi="宋体"/>
          <w:sz w:val="24"/>
          <w:szCs w:val="21"/>
        </w:rPr>
        <w:t xml:space="preserve">致：苏州市公共资源交易中心吴江分中心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szCs w:val="24"/>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 w:val="24"/>
          <w:szCs w:val="21"/>
        </w:rPr>
      </w:pPr>
      <w:r>
        <w:rPr>
          <w:rFonts w:hint="eastAsia" w:ascii="宋体" w:hAnsi="宋体"/>
          <w:sz w:val="24"/>
          <w:szCs w:val="21"/>
        </w:rPr>
        <w:t xml:space="preserve">7.我方与本磋商有关的正式通讯地址为：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黑体" w:hAnsi="黑体" w:eastAsia="黑体"/>
          <w:b/>
          <w:sz w:val="32"/>
          <w:szCs w:val="32"/>
        </w:rPr>
      </w:pPr>
      <w:r>
        <w:rPr>
          <w:rFonts w:hint="eastAsia" w:ascii="黑体" w:hAnsi="黑体" w:eastAsia="黑体"/>
          <w:b/>
          <w:sz w:val="32"/>
          <w:szCs w:val="32"/>
        </w:rPr>
      </w:r>
      <w:r/>
    </w:p>
    <w:p>
      <w:pP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九、中小企业声明函（服务）</w:t>
      </w:r>
      <w:r/>
    </w:p>
    <w:p>
      <w:pPr>
        <w:ind w:firstLine="420"/>
        <w:spacing w:line="400" w:lineRule="atLeast"/>
        <w:rPr>
          <w:rFonts w:hint="eastAsia"/>
        </w:rPr>
      </w:pPr>
      <w:r>
        <w:rPr>
          <w:rFonts w:hint="eastAsia" w:ascii="宋体" w:hAnsi="宋体" w:cs="宋体"/>
          <w:sz w:val="22"/>
        </w:rPr>
        <w:t xml:space="preserve">本公司（联合体）郑重声明，根据《政府采购促进中小企业发展管理办法》（财库﹝2020﹞46 号）的规定，本公司（联合体）参加</w:t>
      </w:r>
      <w:r>
        <w:rPr>
          <w:rFonts w:hint="eastAsia" w:ascii="宋体" w:hAnsi="宋体" w:cs="宋体"/>
          <w:sz w:val="22"/>
          <w:u w:val="single"/>
        </w:rPr>
        <w:t xml:space="preserve">         </w:t>
      </w:r>
      <w:r>
        <w:rPr>
          <w:rFonts w:hint="eastAsia" w:ascii="宋体" w:hAnsi="宋体" w:cs="宋体"/>
          <w:sz w:val="22"/>
        </w:rPr>
        <w:t xml:space="preserve">（单位名称）的</w:t>
      </w:r>
      <w:r>
        <w:rPr>
          <w:rFonts w:hint="eastAsia" w:ascii="宋体" w:hAnsi="宋体" w:cs="宋体"/>
          <w:sz w:val="22"/>
          <w:u w:val="single"/>
        </w:rPr>
        <w:t xml:space="preserve">          </w:t>
      </w:r>
      <w:r>
        <w:rPr>
          <w:rFonts w:hint="eastAsia" w:ascii="宋体" w:hAnsi="宋体" w:cs="宋体"/>
          <w:sz w:val="22"/>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400" w:lineRule="atLeast"/>
      </w:pPr>
      <w:r>
        <w:rPr>
          <w:rFonts w:hint="eastAsia" w:ascii="宋体" w:hAnsi="宋体" w:cs="宋体"/>
          <w:sz w:val="22"/>
        </w:rPr>
        <w:t xml:space="preserve">1.</w:t>
      </w:r>
      <w:r>
        <w:rPr>
          <w:rFonts w:hint="eastAsia" w:ascii="宋体" w:hAnsi="宋体" w:cs="宋体"/>
          <w:sz w:val="22"/>
          <w:u w:val="single"/>
        </w:rPr>
        <w:t xml:space="preserve">    </w:t>
      </w:r>
      <w:r>
        <w:rPr>
          <w:rFonts w:hint="eastAsia" w:ascii="宋体" w:hAnsi="宋体" w:cs="宋体"/>
          <w:sz w:val="22"/>
        </w:rPr>
        <w:t xml:space="preserve">（标的名称），属于（采购文件中明确的所属行业）；承建（承接）企业为</w:t>
      </w:r>
      <w:r>
        <w:rPr>
          <w:rFonts w:hint="eastAsia" w:ascii="宋体" w:hAnsi="宋体" w:cs="宋体"/>
          <w:sz w:val="22"/>
          <w:u w:val="single"/>
        </w:rPr>
        <w:t xml:space="preserve">   </w:t>
      </w:r>
      <w:r>
        <w:rPr>
          <w:rFonts w:hint="eastAsia" w:ascii="宋体" w:hAnsi="宋体" w:cs="宋体"/>
          <w:sz w:val="22"/>
        </w:rPr>
        <w:t xml:space="preserve">（企业名称），从业人员</w:t>
      </w:r>
      <w:r>
        <w:rPr>
          <w:rFonts w:hint="eastAsia" w:ascii="宋体" w:hAnsi="宋体" w:cs="宋体"/>
          <w:sz w:val="22"/>
          <w:u w:val="single"/>
        </w:rPr>
        <w:t xml:space="preserve">         </w:t>
      </w:r>
      <w:r>
        <w:rPr>
          <w:rFonts w:hint="eastAsia" w:ascii="宋体" w:hAnsi="宋体" w:cs="宋体"/>
          <w:sz w:val="22"/>
        </w:rPr>
        <w:t xml:space="preserve">人，营业收入为</w:t>
      </w:r>
      <w:r>
        <w:rPr>
          <w:rFonts w:hint="eastAsia" w:ascii="宋体" w:hAnsi="宋体" w:cs="宋体"/>
          <w:sz w:val="22"/>
          <w:u w:val="single"/>
        </w:rPr>
        <w:t xml:space="preserve">        </w:t>
      </w:r>
      <w:r>
        <w:rPr>
          <w:rFonts w:hint="eastAsia" w:ascii="宋体" w:hAnsi="宋体" w:cs="宋体"/>
          <w:sz w:val="22"/>
        </w:rPr>
        <w:t xml:space="preserve">万元，资产总额为</w:t>
      </w:r>
      <w:r>
        <w:rPr>
          <w:rFonts w:hint="eastAsia" w:ascii="宋体" w:hAnsi="宋体" w:cs="宋体"/>
          <w:sz w:val="22"/>
          <w:u w:val="single"/>
        </w:rPr>
        <w:t xml:space="preserve">        </w:t>
      </w:r>
      <w:r>
        <w:rPr>
          <w:rFonts w:hint="eastAsia" w:ascii="宋体" w:hAnsi="宋体" w:cs="宋体"/>
          <w:sz w:val="22"/>
        </w:rPr>
        <w:t xml:space="preserve">万元，属于</w:t>
      </w:r>
      <w:r>
        <w:rPr>
          <w:rFonts w:hint="eastAsia" w:ascii="宋体" w:hAnsi="宋体" w:cs="宋体"/>
          <w:sz w:val="22"/>
          <w:u w:val="single"/>
        </w:rPr>
        <w:t xml:space="preserve">           </w:t>
      </w:r>
      <w:r>
        <w:rPr>
          <w:rFonts w:hint="eastAsia" w:ascii="宋体" w:hAnsi="宋体" w:cs="宋体"/>
          <w:sz w:val="22"/>
        </w:rPr>
        <w:t xml:space="preserve">（中型企业、小型企业、微型企业）；</w:t>
      </w:r>
      <w:r/>
    </w:p>
    <w:p>
      <w:pPr>
        <w:ind w:firstLine="420"/>
        <w:spacing w:line="400" w:lineRule="atLeast"/>
      </w:pPr>
      <w:r>
        <w:rPr>
          <w:rFonts w:hint="eastAsia" w:ascii="宋体" w:hAnsi="宋体" w:cs="宋体"/>
          <w:sz w:val="22"/>
        </w:rPr>
        <w:t xml:space="preserve">2.</w:t>
      </w:r>
      <w:r>
        <w:rPr>
          <w:rFonts w:hint="eastAsia" w:ascii="宋体" w:hAnsi="宋体" w:cs="宋体"/>
          <w:sz w:val="22"/>
          <w:u w:val="single"/>
        </w:rPr>
        <w:t xml:space="preserve">     </w:t>
      </w:r>
      <w:r>
        <w:rPr>
          <w:rFonts w:hint="eastAsia" w:ascii="宋体" w:hAnsi="宋体" w:cs="宋体"/>
          <w:sz w:val="22"/>
        </w:rPr>
        <w:t xml:space="preserve">（标的名称），属于（采购文件中明确的所属行业）；承建（承接）企业为</w:t>
      </w:r>
      <w:r>
        <w:rPr>
          <w:rFonts w:hint="eastAsia" w:ascii="宋体" w:hAnsi="宋体" w:cs="宋体"/>
          <w:sz w:val="22"/>
          <w:u w:val="single"/>
        </w:rPr>
        <w:t xml:space="preserve">   </w:t>
      </w:r>
      <w:r>
        <w:rPr>
          <w:rFonts w:hint="eastAsia" w:ascii="宋体" w:hAnsi="宋体" w:cs="宋体"/>
          <w:sz w:val="22"/>
        </w:rPr>
        <w:t xml:space="preserve">（企业名称），从业人员</w:t>
      </w:r>
      <w:r>
        <w:rPr>
          <w:rFonts w:hint="eastAsia" w:ascii="宋体" w:hAnsi="宋体" w:cs="宋体"/>
          <w:sz w:val="22"/>
          <w:u w:val="single"/>
        </w:rPr>
        <w:t xml:space="preserve">         </w:t>
      </w:r>
      <w:r>
        <w:rPr>
          <w:rFonts w:hint="eastAsia" w:ascii="宋体" w:hAnsi="宋体" w:cs="宋体"/>
          <w:sz w:val="22"/>
        </w:rPr>
        <w:t xml:space="preserve">人，营业收入为</w:t>
      </w:r>
      <w:r>
        <w:rPr>
          <w:rFonts w:hint="eastAsia" w:ascii="宋体" w:hAnsi="宋体" w:cs="宋体"/>
          <w:sz w:val="22"/>
          <w:u w:val="single"/>
        </w:rPr>
        <w:t xml:space="preserve">        </w:t>
      </w:r>
      <w:r>
        <w:rPr>
          <w:rFonts w:hint="eastAsia" w:ascii="宋体" w:hAnsi="宋体" w:cs="宋体"/>
          <w:sz w:val="22"/>
        </w:rPr>
        <w:t xml:space="preserve">万元，资产总额为</w:t>
      </w:r>
      <w:r>
        <w:rPr>
          <w:rFonts w:hint="eastAsia" w:ascii="宋体" w:hAnsi="宋体" w:cs="宋体"/>
          <w:sz w:val="22"/>
          <w:u w:val="single"/>
        </w:rPr>
        <w:t xml:space="preserve">        </w:t>
      </w:r>
      <w:r>
        <w:rPr>
          <w:rFonts w:hint="eastAsia" w:ascii="宋体" w:hAnsi="宋体" w:cs="宋体"/>
          <w:sz w:val="22"/>
        </w:rPr>
        <w:t xml:space="preserve">万元，属于</w:t>
      </w:r>
      <w:r>
        <w:rPr>
          <w:rFonts w:hint="eastAsia" w:ascii="宋体" w:hAnsi="宋体" w:cs="宋体"/>
          <w:sz w:val="22"/>
          <w:u w:val="single"/>
        </w:rPr>
        <w:t xml:space="preserve">           </w:t>
      </w:r>
      <w:r>
        <w:rPr>
          <w:rFonts w:hint="eastAsia" w:ascii="宋体" w:hAnsi="宋体" w:cs="宋体"/>
          <w:sz w:val="22"/>
        </w:rPr>
        <w:t xml:space="preserve">（中型企业、小型企业、微型企业）；</w:t>
      </w:r>
      <w:r/>
    </w:p>
    <w:p>
      <w:pPr>
        <w:ind w:firstLine="420"/>
        <w:spacing w:line="400" w:lineRule="atLeast"/>
      </w:pPr>
      <w:r>
        <w:rPr>
          <w:rFonts w:hint="eastAsia" w:ascii="宋体" w:hAnsi="宋体" w:cs="宋体"/>
          <w:sz w:val="22"/>
        </w:rPr>
        <w:t xml:space="preserve">……</w:t>
      </w:r>
      <w:r/>
    </w:p>
    <w:p>
      <w:pPr>
        <w:ind w:firstLine="420"/>
        <w:spacing w:line="400" w:lineRule="atLeast"/>
      </w:pPr>
      <w:r>
        <w:rPr>
          <w:rFonts w:hint="eastAsia" w:ascii="宋体" w:hAnsi="宋体" w:cs="宋体"/>
          <w:sz w:val="22"/>
        </w:rPr>
        <w:t xml:space="preserve">以上企业，不属于大企业的分支机构，不存在控股股东为大企业的情形，也不存在与大企业的负责人为同一人的情形。</w:t>
      </w:r>
      <w:r/>
    </w:p>
    <w:p>
      <w:pPr>
        <w:ind w:firstLine="420"/>
        <w:spacing w:line="400" w:lineRule="atLeast"/>
      </w:pPr>
      <w:r>
        <w:rPr>
          <w:rFonts w:hint="eastAsia" w:ascii="宋体" w:hAnsi="宋体" w:cs="宋体"/>
          <w:sz w:val="22"/>
        </w:rPr>
        <w:t xml:space="preserve">本企业对上述声明内容的真实性负责。如有虚假，将依法承担相应责任。</w:t>
      </w:r>
      <w:r/>
    </w:p>
    <w:p>
      <w:pPr>
        <w:ind w:firstLine="360"/>
        <w:spacing w:line="560" w:lineRule="exact"/>
        <w:rPr>
          <w:rFonts w:ascii="宋体" w:hAnsi="宋体"/>
          <w:sz w:val="24"/>
          <w:szCs w:val="24"/>
        </w:rPr>
      </w:pPr>
      <w:r>
        <w:rPr>
          <w:rFonts w:ascii="宋体" w:hAnsi="宋体"/>
          <w:sz w:val="24"/>
          <w:szCs w:val="24"/>
        </w:rPr>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b/>
          <w:bCs/>
          <w:sz w:val="24"/>
          <w:szCs w:val="24"/>
        </w:rPr>
      </w:pPr>
      <w:r>
        <w:rPr>
          <w:rFonts w:hint="eastAsia" w:ascii="宋体" w:hAnsi="宋体"/>
          <w:b/>
          <w:bCs/>
          <w:sz w:val="24"/>
          <w:szCs w:val="24"/>
        </w:rPr>
        <w:t xml:space="preserve">备注2：如未对（中型企业、小型企业、微型企业）进行填写，视同未对中小企业进行声明。</w:t>
      </w:r>
      <w:r/>
    </w:p>
    <w:p>
      <w:pPr>
        <w:jc w:val="center"/>
        <w:spacing w:line="460" w:lineRule="exact"/>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十、残疾人福利性单位声明函</w:t>
      </w:r>
      <w:r/>
    </w:p>
    <w:p>
      <w:pPr>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80"/>
        <w:spacing w:line="588" w:lineRule="exact"/>
        <w:rPr>
          <w:rFonts w:hint="eastAsia"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仿宋_GB2312" w:eastAsia="仿宋_GB2312"/>
          <w:spacing w:val="6"/>
          <w:sz w:val="30"/>
          <w:szCs w:val="30"/>
        </w:rPr>
      </w:pPr>
      <w:r>
        <w:rPr>
          <w:rFonts w:hint="eastAsia"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rFonts w:hint="eastAsia"/>
          <w:szCs w:val="21"/>
        </w:rPr>
      </w:pPr>
      <w:r>
        <w:rPr>
          <w:rFonts w:hint="eastAsia"/>
          <w:szCs w:val="21"/>
        </w:rPr>
      </w:r>
      <w:r/>
    </w:p>
    <w:p>
      <w:pPr>
        <w:ind w:left="420" w:firstLine="527"/>
        <w:spacing w:before="120" w:line="360" w:lineRule="auto"/>
        <w:tabs>
          <w:tab w:val="left" w:pos="5250" w:leader="none"/>
        </w:tabs>
        <w:rPr>
          <w:rFonts w:eastAsia="楷体_GB2312"/>
          <w:sz w:val="28"/>
          <w:szCs w:val="21"/>
        </w:rPr>
      </w:pPr>
      <w:r>
        <w:rPr>
          <w:rFonts w:eastAsia="楷体_GB2312"/>
          <w:sz w:val="28"/>
          <w:szCs w:val="21"/>
        </w:rPr>
      </w:r>
      <w:r/>
    </w:p>
    <w:p>
      <w:pPr>
        <w:rPr>
          <w:szCs w:val="21"/>
        </w:rPr>
      </w:pPr>
      <w:r>
        <w:rPr>
          <w:szCs w:val="21"/>
        </w:rPr>
      </w:r>
      <w:r/>
    </w:p>
    <w:p>
      <w:pPr>
        <w:ind w:left="420" w:firstLine="527"/>
        <w:spacing w:before="120" w:line="360" w:lineRule="auto"/>
        <w:tabs>
          <w:tab w:val="left" w:pos="5250" w:leader="none"/>
        </w:tabs>
        <w:rPr>
          <w:rFonts w:ascii="宋体" w:hAnsi="宋体" w:eastAsia="楷体_GB2312"/>
          <w:sz w:val="28"/>
          <w:szCs w:val="28"/>
        </w:rPr>
      </w:pPr>
      <w:r>
        <w:rPr>
          <w:rFonts w:ascii="宋体" w:hAnsi="宋体" w:eastAsia="楷体_GB2312"/>
          <w:sz w:val="28"/>
          <w:szCs w:val="28"/>
        </w:rPr>
      </w:r>
      <w:r/>
    </w:p>
    <w:p>
      <w:pPr>
        <w:rPr>
          <w:rFonts w:hint="eastAsia" w:ascii="宋体" w:hAnsi="宋体"/>
          <w:sz w:val="24"/>
          <w:szCs w:val="24"/>
        </w:rPr>
      </w:pPr>
      <w:r>
        <w:rPr>
          <w:rFonts w:hint="eastAsia" w:ascii="宋体" w:hAnsi="宋体"/>
          <w:sz w:val="24"/>
          <w:szCs w:val="24"/>
        </w:rPr>
      </w:r>
      <w:r/>
    </w:p>
    <w:p>
      <w:pPr>
        <w:jc w:val="center"/>
        <w:rPr>
          <w:rFonts w:hint="eastAsia" w:ascii="宋体" w:hAnsi="宋体" w:cs="宋体"/>
          <w:szCs w:val="21"/>
          <w:lang w:val="zh-CN"/>
        </w:rPr>
      </w:pPr>
      <w:r>
        <w:rPr>
          <w:rFonts w:hint="eastAsia" w:ascii="黑体" w:hAnsi="黑体" w:eastAsia="黑体"/>
          <w:b/>
          <w:sz w:val="32"/>
          <w:szCs w:val="32"/>
        </w:rPr>
        <w:t xml:space="preserve">十一、响应单位情况表</w:t>
      </w:r>
      <w:r/>
    </w:p>
    <w:p>
      <w:pPr>
        <w:jc w:val="left"/>
        <w:spacing w:line="440" w:lineRule="exact"/>
        <w:rPr>
          <w:rFonts w:hint="eastAsia" w:ascii="宋体" w:hAnsi="宋体" w:cs="宋体"/>
          <w:szCs w:val="21"/>
          <w:lang w:val="zh-CN"/>
        </w:rPr>
      </w:pPr>
      <w:r>
        <w:rPr>
          <w:rFonts w:hint="eastAsia" w:ascii="宋体" w:hAnsi="宋体" w:cs="宋体"/>
          <w:szCs w:val="21"/>
          <w:lang w:val="zh-CN"/>
        </w:rPr>
        <w:t xml:space="preserve">单位名称（盖章）</w:t>
      </w:r>
      <w:r/>
    </w:p>
    <w:tbl>
      <w:tblPr>
        <w:tblStyle w:val="683"/>
        <w:tblW w:w="8520" w:type="dxa"/>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70"/>
        <w:gridCol w:w="1756"/>
        <w:gridCol w:w="1529"/>
        <w:gridCol w:w="2265"/>
      </w:tblGrid>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法定代表人/负责人</w:t>
            </w:r>
            <w:r/>
          </w:p>
        </w:tc>
        <w:tc>
          <w:tcPr>
            <w:tcBorders>
              <w:top w:val="single" w:color="000000" w:sz="6" w:space="0"/>
              <w:left w:val="single" w:color="000000" w:sz="6" w:space="0"/>
              <w:bottom w:val="single" w:color="000000" w:sz="6" w:space="0"/>
              <w:right w:val="single" w:color="000000" w:sz="6" w:space="0"/>
            </w:tcBorders>
            <w:tcW w:w="1756"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成立日期</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企业地址</w:t>
            </w:r>
            <w:r/>
          </w:p>
        </w:tc>
        <w:tc>
          <w:tcPr>
            <w:tcBorders>
              <w:top w:val="single" w:color="000000" w:sz="6" w:space="0"/>
              <w:left w:val="single" w:color="000000" w:sz="6" w:space="0"/>
              <w:bottom w:val="single" w:color="000000" w:sz="6" w:space="0"/>
              <w:right w:val="single" w:color="000000" w:sz="6" w:space="0"/>
            </w:tcBorders>
            <w:tcW w:w="1756"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注册资本</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ind w:firstLine="1470"/>
              <w:jc w:val="left"/>
              <w:spacing w:line="440" w:lineRule="exact"/>
              <w:rPr>
                <w:rFonts w:hint="eastAsia" w:ascii="宋体" w:hAnsi="宋体" w:cs="宋体"/>
                <w:szCs w:val="21"/>
              </w:rPr>
            </w:pPr>
            <w:r>
              <w:rPr>
                <w:rFonts w:hint="eastAsia" w:ascii="宋体" w:hAnsi="宋体" w:cs="宋体"/>
                <w:szCs w:val="21"/>
              </w:rPr>
              <w:t xml:space="preserve">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生产范围</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职工人数</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资产总计</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         万元</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净资产</w:t>
            </w:r>
            <w:r/>
          </w:p>
        </w:tc>
        <w:tc>
          <w:tcPr>
            <w:tcBorders>
              <w:top w:val="single" w:color="000000" w:sz="6" w:space="0"/>
              <w:left w:val="single" w:color="000000" w:sz="6" w:space="0"/>
              <w:bottom w:val="single" w:color="000000" w:sz="6" w:space="0"/>
              <w:right w:val="single" w:color="000000" w:sz="6" w:space="0"/>
            </w:tcBorders>
            <w:tcW w:w="2265"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               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股东权益</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         万元</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销售收入</w:t>
            </w:r>
            <w:r/>
          </w:p>
        </w:tc>
        <w:tc>
          <w:tcPr>
            <w:tcBorders>
              <w:top w:val="single" w:color="000000" w:sz="6" w:space="0"/>
              <w:left w:val="single" w:color="000000" w:sz="6" w:space="0"/>
              <w:bottom w:val="single" w:color="000000" w:sz="6" w:space="0"/>
              <w:right w:val="single" w:color="000000" w:sz="6" w:space="0"/>
            </w:tcBorders>
            <w:tcW w:w="2265"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 年         万元</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实现利润</w:t>
            </w:r>
            <w:r/>
          </w:p>
        </w:tc>
        <w:tc>
          <w:tcPr>
            <w:tcBorders>
              <w:top w:val="single" w:color="000000" w:sz="6" w:space="0"/>
              <w:left w:val="single" w:color="000000" w:sz="6" w:space="0"/>
              <w:bottom w:val="single" w:color="000000" w:sz="6" w:space="0"/>
              <w:right w:val="single" w:color="000000" w:sz="6" w:space="0"/>
            </w:tcBorders>
            <w:tcW w:w="1756"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 年    万元</w:t>
            </w:r>
            <w:r/>
          </w:p>
        </w:tc>
        <w:tc>
          <w:tcPr>
            <w:tcBorders>
              <w:top w:val="single" w:color="000000" w:sz="6" w:space="0"/>
              <w:left w:val="single" w:color="000000" w:sz="6" w:space="0"/>
              <w:bottom w:val="single" w:color="000000" w:sz="6" w:space="0"/>
              <w:right w:val="single" w:color="000000" w:sz="6" w:space="0"/>
            </w:tcBorders>
            <w:tcW w:w="152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营业面积</w:t>
            </w:r>
            <w:r/>
          </w:p>
        </w:tc>
        <w:tc>
          <w:tcPr>
            <w:tcBorders>
              <w:top w:val="single" w:color="000000" w:sz="6" w:space="0"/>
              <w:left w:val="single" w:color="000000" w:sz="6" w:space="0"/>
              <w:bottom w:val="single" w:color="000000" w:sz="6" w:space="0"/>
              <w:right w:val="single" w:color="000000" w:sz="6" w:space="0"/>
            </w:tcBorders>
            <w:tcW w:w="1756"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       平方米</w:t>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其中：</w:t>
            </w:r>
            <w:r/>
          </w:p>
        </w:tc>
        <w:tc>
          <w:tcPr>
            <w:tcBorders>
              <w:top w:val="single" w:color="000000" w:sz="6" w:space="0"/>
              <w:left w:val="single" w:color="000000" w:sz="6" w:space="0"/>
              <w:bottom w:val="single" w:color="000000" w:sz="6" w:space="0"/>
              <w:right w:val="single" w:color="000000" w:sz="6" w:space="0"/>
            </w:tcBorders>
            <w:tcW w:w="2265"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自有面积     平方米</w:t>
            </w:r>
            <w:r/>
          </w:p>
          <w:p>
            <w:pPr>
              <w:jc w:val="left"/>
              <w:spacing w:line="440" w:lineRule="exact"/>
              <w:rPr>
                <w:rFonts w:hint="eastAsia" w:ascii="宋体" w:hAnsi="宋体" w:cs="宋体"/>
                <w:szCs w:val="21"/>
              </w:rPr>
            </w:pPr>
            <w:r>
              <w:rPr>
                <w:rFonts w:hint="eastAsia" w:ascii="宋体" w:hAnsi="宋体" w:cs="宋体"/>
                <w:szCs w:val="21"/>
              </w:rPr>
              <w:t xml:space="preserve">承租面积     平方米</w:t>
            </w:r>
            <w:r/>
          </w:p>
        </w:tc>
      </w:tr>
      <w:tr>
        <w:trPr>
          <w:cantSplit/>
          <w:trHeight w:val="356"/>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Height w:val="431"/>
        </w:trPr>
        <w:tc>
          <w:tcPr>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近两年来完成或正在履行的重大合同情况</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最近2年内在经营过程中受到何种奖励或处分</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（包括财政、工商、税务、物价、技监部门稽查情况和结果）</w:t>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最近3年内有无因售假、售劣或是其他原因被消费者投诉或起诉的情况及说明</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（包括解决方式和结果）</w:t>
            </w:r>
            <w:r/>
          </w:p>
        </w:tc>
      </w:tr>
      <w:tr>
        <w:trPr>
          <w:cantSplit/>
          <w:trHeight w:val="1161"/>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最近3年内主要负责人有无因经济犯罪被司法机关追究的情况及说明</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获得技术认证的工程师及简介</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r>
        <w:trPr>
          <w:cantSplit/>
          <w:trHeight w:val="1206"/>
        </w:trPr>
        <w:tc>
          <w:tcPr>
            <w:tcBorders>
              <w:top w:val="single" w:color="000000" w:sz="6" w:space="0"/>
              <w:left w:val="single" w:color="000000" w:sz="6" w:space="0"/>
              <w:bottom w:val="single" w:color="000000" w:sz="6" w:space="0"/>
              <w:right w:val="single" w:color="000000" w:sz="6" w:space="0"/>
            </w:tcBorders>
            <w:tcW w:w="2969"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W w:w="5550" w:type="dxa"/>
            <w:vAlign w:val="top"/>
            <w:textDirection w:val="lrTb"/>
            <w:noWrap w:val="false"/>
          </w:tcPr>
          <w:p>
            <w:pPr>
              <w:jc w:val="left"/>
              <w:spacing w:line="440" w:lineRule="exact"/>
              <w:rPr>
                <w:rFonts w:hint="eastAsia" w:ascii="宋体" w:hAnsi="宋体" w:cs="宋体"/>
                <w:szCs w:val="21"/>
              </w:rPr>
            </w:pPr>
            <w:r>
              <w:rPr>
                <w:rFonts w:hint="eastAsia" w:ascii="宋体" w:hAnsi="宋体" w:cs="宋体"/>
                <w:szCs w:val="21"/>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center"/>
        <w:rPr>
          <w:rFonts w:hint="eastAsia" w:ascii="黑体" w:hAnsi="黑体" w:eastAsia="黑体"/>
          <w:b/>
          <w:sz w:val="32"/>
          <w:szCs w:val="32"/>
        </w:rPr>
      </w:pPr>
      <w:r>
        <w:rPr>
          <w:rFonts w:hint="eastAsia" w:ascii="宋体" w:hAnsi="宋体" w:cs="宋体"/>
          <w:b/>
          <w:szCs w:val="21"/>
        </w:rPr>
        <w:t xml:space="preserve">★</w:t>
      </w:r>
      <w:r>
        <w:rPr>
          <w:rFonts w:hint="eastAsia" w:ascii="黑体" w:hAnsi="黑体" w:eastAsia="黑体"/>
          <w:b/>
          <w:sz w:val="32"/>
          <w:szCs w:val="32"/>
        </w:rPr>
        <w:t xml:space="preserve">十二、投标分项报价表（服务类）</w:t>
      </w:r>
      <w:r/>
    </w:p>
    <w:tbl>
      <w:tblPr>
        <w:tblStyle w:val="683"/>
        <w:tblW w:w="906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1275"/>
        <w:gridCol w:w="1289"/>
        <w:gridCol w:w="925"/>
        <w:gridCol w:w="1204"/>
        <w:gridCol w:w="1619"/>
        <w:gridCol w:w="1799"/>
      </w:tblGrid>
      <w:tr>
        <w:trPr>
          <w:cantSplit/>
          <w:trHeight w:val="544"/>
        </w:trPr>
        <w:tc>
          <w:tcPr>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Borders>
              <w:top w:val="single" w:color="000000" w:sz="4" w:space="0"/>
              <w:left w:val="single" w:color="000000" w:sz="4" w:space="0"/>
              <w:bottom w:val="single" w:color="000000" w:sz="4" w:space="0"/>
              <w:right w:val="single" w:color="000000" w:sz="4" w:space="0"/>
            </w:tcBorders>
            <w:tcW w:w="7255" w:type="dxa"/>
            <w:vAlign w:val="center"/>
            <w:vMerge w:val="continue"/>
            <w:textDirection w:val="lrTb"/>
            <w:noWrap w:val="false"/>
          </w:tcPr>
          <w:p>
            <w:pPr>
              <w:jc w:val="lef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Borders>
              <w:top w:val="single" w:color="000000" w:sz="4" w:space="0"/>
              <w:left w:val="single" w:color="000000" w:sz="4" w:space="0"/>
              <w:bottom w:val="single" w:color="000000" w:sz="4" w:space="0"/>
              <w:right w:val="single" w:color="000000" w:sz="4" w:space="0"/>
            </w:tcBorders>
            <w:tcW w:w="72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798"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备注： 磋商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rPr>
          <w:rFonts w:hint="eastAsia"/>
        </w:rPr>
      </w:pPr>
      <w:r>
        <w:rPr>
          <w:rFonts w:hint="eastAsia"/>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rPr>
          <w:rFonts w:ascii="黑体" w:hAnsi="Arial" w:eastAsia="黑体"/>
          <w:sz w:val="32"/>
          <w:szCs w:val="21"/>
        </w:rPr>
      </w:pPr>
      <w:r>
        <w:rPr>
          <w:rFonts w:ascii="黑体" w:hAnsi="Arial" w:eastAsia="黑体"/>
          <w:sz w:val="32"/>
          <w:szCs w:val="21"/>
        </w:rPr>
      </w:r>
      <w:bookmarkEnd w:id="196"/>
      <w:r/>
    </w:p>
    <w:p>
      <w:pPr>
        <w:jc w:val="center"/>
        <w:rPr>
          <w:rFonts w:hint="eastAsia" w:ascii="黑体" w:hAnsi="黑体" w:eastAsia="黑体"/>
          <w:b/>
          <w:sz w:val="32"/>
          <w:szCs w:val="32"/>
        </w:rPr>
      </w:pPr>
      <w:r/>
      <w:bookmarkStart w:id="200" w:name="_Hlt26955054"/>
      <w:r/>
      <w:bookmarkEnd w:id="200"/>
      <w:r>
        <w:rPr>
          <w:rFonts w:hint="eastAsia" w:ascii="宋体" w:hAnsi="宋体"/>
          <w:bCs/>
          <w:iCs/>
          <w:sz w:val="24"/>
        </w:rPr>
        <w:t xml:space="preserve">★</w:t>
      </w:r>
      <w:r>
        <w:rPr>
          <w:rFonts w:hint="eastAsia" w:ascii="黑体" w:hAnsi="黑体" w:eastAsia="黑体"/>
          <w:b/>
          <w:sz w:val="32"/>
          <w:szCs w:val="32"/>
        </w:rPr>
        <w:t xml:space="preserve">十三、技术要求响应及偏离表</w:t>
      </w:r>
      <w:r/>
    </w:p>
    <w:tbl>
      <w:tblPr>
        <w:tblStyle w:val="68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sz w:val="24"/>
          <w:szCs w:val="24"/>
        </w:rPr>
      </w:pPr>
      <w:r>
        <w:rPr>
          <w:rFonts w:hint="eastAsia" w:ascii="宋体" w:hAnsi="宋体"/>
          <w:sz w:val="24"/>
          <w:szCs w:val="24"/>
        </w:rPr>
      </w:r>
      <w:r/>
    </w:p>
    <w:p>
      <w:pPr>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ind w:left="420" w:firstLine="527"/>
        <w:spacing w:before="120" w:line="360" w:lineRule="auto"/>
        <w:tabs>
          <w:tab w:val="left" w:pos="5250" w:leader="none"/>
        </w:tabs>
        <w:rPr>
          <w:rFonts w:hint="eastAsia" w:ascii="宋体" w:hAnsi="宋体" w:eastAsia="楷体_GB2312"/>
          <w:sz w:val="28"/>
          <w:szCs w:val="28"/>
        </w:rPr>
      </w:pPr>
      <w:r>
        <w:rPr>
          <w:rFonts w:hint="eastAsia" w:ascii="宋体" w:hAnsi="宋体" w:eastAsia="楷体_GB2312"/>
          <w:sz w:val="28"/>
          <w:szCs w:val="28"/>
        </w:rPr>
      </w:r>
      <w:r/>
    </w:p>
    <w:p>
      <w:pPr>
        <w:jc w:val="center"/>
        <w:rPr>
          <w:rFonts w:hint="eastAsia" w:ascii="黑体" w:hAnsi="黑体" w:eastAsia="黑体"/>
          <w:b/>
          <w:sz w:val="32"/>
          <w:szCs w:val="32"/>
        </w:rPr>
      </w:pPr>
      <w:r>
        <w:rPr>
          <w:rFonts w:hint="eastAsia" w:ascii="宋体" w:hAnsi="宋体"/>
          <w:bCs/>
          <w:iCs/>
          <w:sz w:val="24"/>
        </w:rPr>
        <w:t xml:space="preserve">★</w:t>
      </w:r>
      <w:r>
        <w:rPr>
          <w:rFonts w:hint="eastAsia" w:ascii="黑体" w:hAnsi="黑体" w:eastAsia="黑体"/>
          <w:b/>
          <w:sz w:val="32"/>
          <w:szCs w:val="32"/>
        </w:rPr>
        <w:t xml:space="preserve">十四、商务要求响应及偏离表</w:t>
      </w:r>
      <w:r/>
    </w:p>
    <w:tbl>
      <w:tblPr>
        <w:tblStyle w:val="68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sz w:val="24"/>
                <w:szCs w:val="24"/>
              </w:rPr>
            </w:pPr>
            <w:r/>
            <w:bookmarkStart w:id="201" w:name="_Hlt24879081"/>
            <w:r/>
            <w:bookmarkEnd w:id="201"/>
            <w:r/>
            <w:bookmarkStart w:id="202" w:name="_Hlt26782999"/>
            <w:r/>
            <w:bookmarkEnd w:id="202"/>
            <w:r/>
            <w:bookmarkStart w:id="203" w:name="_Hlt26671372"/>
            <w:r/>
            <w:bookmarkEnd w:id="203"/>
            <w:r/>
            <w:bookmarkStart w:id="204" w:name="_Hlt26671343"/>
            <w:r/>
            <w:bookmarkEnd w:id="204"/>
            <w:r/>
            <w:bookmarkStart w:id="205" w:name="_Hlt26609391"/>
            <w:r/>
            <w:bookmarkEnd w:id="205"/>
            <w:r/>
            <w:bookmarkStart w:id="206" w:name="_Hlt26955064"/>
            <w:r/>
            <w:bookmarkEnd w:id="206"/>
            <w:r/>
            <w:bookmarkStart w:id="207" w:name="_Hlt26580838"/>
            <w:r/>
            <w:bookmarkEnd w:id="207"/>
            <w:r/>
            <w:bookmarkStart w:id="208" w:name="_Hlt26955056"/>
            <w:r/>
            <w:bookmarkEnd w:id="208"/>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hint="eastAsia" w:ascii="仿宋_GB2312" w:hAnsi="Arial"/>
          <w:sz w:val="30"/>
          <w:szCs w:val="21"/>
        </w:rPr>
      </w:pPr>
      <w:r>
        <w:rPr>
          <w:rFonts w:hint="eastAsia" w:ascii="仿宋_GB2312" w:hAnsi="Arial"/>
          <w:sz w:val="30"/>
          <w:szCs w:val="21"/>
        </w:rPr>
      </w:r>
      <w:r/>
    </w:p>
    <w:p>
      <w:pPr>
        <w:rPr>
          <w:rFonts w:hint="eastAsia" w:ascii="宋体" w:hAnsi="宋体"/>
          <w:sz w:val="24"/>
          <w:szCs w:val="21"/>
        </w:rPr>
      </w:pPr>
      <w:r/>
      <w:bookmarkStart w:id="209" w:name="_Hlt26671374"/>
      <w:r/>
      <w:bookmarkEnd w:id="209"/>
      <w:r/>
      <w:bookmarkStart w:id="210" w:name="_Hlt26609389"/>
      <w:r/>
      <w:bookmarkEnd w:id="210"/>
      <w:r/>
      <w:bookmarkStart w:id="211" w:name="_Hlt26955066"/>
      <w:r/>
      <w:bookmarkEnd w:id="211"/>
      <w:r/>
      <w:bookmarkStart w:id="212" w:name="_Toc462564146"/>
      <w:r/>
      <w:bookmarkEnd w:id="212"/>
      <w:r/>
    </w:p>
    <w:p>
      <w:pPr>
        <w:jc w:val="center"/>
        <w:rPr>
          <w:rFonts w:hint="eastAsia" w:ascii="黑体" w:hAnsi="黑体" w:eastAsia="黑体"/>
          <w:b/>
          <w:sz w:val="32"/>
          <w:szCs w:val="32"/>
        </w:rPr>
      </w:pPr>
      <w:r/>
      <w:bookmarkStart w:id="213" w:name="_格式2__法定代表人授权书"/>
      <w:r/>
      <w:bookmarkEnd w:id="213"/>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left"/>
        <w:widowControl/>
        <w:rPr>
          <w:rFonts w:hint="eastAsia" w:ascii="黑体" w:hAnsi="黑体" w:eastAsia="黑体"/>
          <w:b/>
          <w:sz w:val="32"/>
          <w:szCs w:val="32"/>
        </w:rPr>
        <w:sectPr>
          <w:footerReference w:type="default" r:id="rId10"/>
          <w:footnotePr/>
          <w:endnotePr/>
          <w:type w:val="nextPage"/>
          <w:pgSz w:w="11906" w:h="16838" w:orient="portrait"/>
          <w:pgMar w:top="1418" w:right="1588" w:bottom="1418" w:left="1366" w:header="851" w:footer="907" w:gutter="0"/>
          <w:cols w:num="1" w:sep="0" w:space="720" w:equalWidth="1"/>
          <w:docGrid w:linePitch="360"/>
        </w:sectPr>
      </w:pPr>
      <w:r>
        <w:rPr>
          <w:rFonts w:hint="eastAsia" w:ascii="黑体" w:hAnsi="黑体" w:eastAsia="黑体"/>
          <w:b/>
          <w:sz w:val="32"/>
          <w:szCs w:val="32"/>
        </w:rPr>
      </w:r>
      <w:r/>
    </w:p>
    <w:p>
      <w:pPr>
        <w:rPr>
          <w:rFonts w:hint="eastAsia" w:eastAsia="仿宋_GB2312"/>
          <w:iCs/>
          <w:sz w:val="24"/>
          <w:szCs w:val="20"/>
        </w:rPr>
      </w:pPr>
      <w:r>
        <w:rPr>
          <w:rFonts w:hint="eastAsia" w:ascii="宋体" w:hAnsi="宋体"/>
          <w:bCs/>
          <w:iCs/>
          <w:sz w:val="24"/>
        </w:rPr>
        <w:t xml:space="preserve">★</w:t>
      </w:r>
      <w:r>
        <w:rPr>
          <w:rFonts w:hint="eastAsia" w:ascii="黑体" w:hAnsi="黑体" w:eastAsia="黑体"/>
          <w:b/>
          <w:iCs/>
          <w:sz w:val="32"/>
          <w:szCs w:val="32"/>
        </w:rPr>
        <w:t xml:space="preserve">十五、开标一览表</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rFonts w:hint="eastAsia"/>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Style w:val="6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jc w:val="left"/>
        <w:spacing w:line="360" w:lineRule="auto"/>
        <w:widowControl/>
        <w:rPr>
          <w:rFonts w:hint="eastAsia" w:ascii="宋体" w:hAnsi="宋体" w:eastAsia="楷体_GB2312"/>
          <w:sz w:val="28"/>
          <w:szCs w:val="28"/>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楷体_GB2312"/>
          <w:sz w:val="28"/>
          <w:szCs w:val="28"/>
        </w:rPr>
      </w:r>
      <w:r/>
    </w:p>
    <w:p>
      <w:pPr>
        <w:rPr>
          <w:rFonts w:hint="eastAsia"/>
        </w:rPr>
      </w:pPr>
      <w:r>
        <w:rPr>
          <w:rFonts w:hint="eastAsia"/>
        </w:rPr>
      </w:r>
      <w:r/>
    </w:p>
    <w:p>
      <w:pPr>
        <w:rPr>
          <w:rFonts w:ascii="黑体" w:hAnsi="黑体" w:eastAsia="黑体"/>
          <w:b/>
          <w:iCs/>
          <w:sz w:val="32"/>
          <w:szCs w:val="32"/>
        </w:rPr>
      </w:pPr>
      <w:r>
        <w:rPr>
          <w:rFonts w:hint="eastAsia" w:ascii="黑体" w:hAnsi="黑体" w:eastAsia="黑体"/>
          <w:b/>
          <w:iCs/>
          <w:sz w:val="32"/>
          <w:szCs w:val="32"/>
        </w:rPr>
        <w:t xml:space="preserve">十六：人员配置表</w:t>
      </w:r>
      <w:r/>
    </w:p>
    <w:p>
      <w:pPr>
        <w:ind w:firstLine="480"/>
        <w:spacing w:line="360" w:lineRule="auto"/>
        <w:rPr>
          <w:rFonts w:hint="eastAsia" w:ascii="宋体" w:hAnsi="宋体"/>
          <w:sz w:val="24"/>
          <w:szCs w:val="24"/>
        </w:rPr>
      </w:pPr>
      <w:r>
        <w:rPr>
          <w:rFonts w:hint="eastAsia" w:ascii="宋体" w:hAnsi="宋体"/>
          <w:sz w:val="24"/>
          <w:szCs w:val="24"/>
        </w:rPr>
      </w:r>
      <w:r/>
    </w:p>
    <w:p>
      <w:pPr>
        <w:jc w:val="center"/>
        <w:spacing w:line="360" w:lineRule="auto"/>
        <w:rPr>
          <w:rFonts w:hint="eastAsia" w:ascii="宋体" w:hAnsi="宋体"/>
          <w:sz w:val="24"/>
          <w:szCs w:val="24"/>
        </w:rPr>
      </w:pPr>
      <w:r>
        <w:rPr>
          <w:rFonts w:hint="eastAsia" w:ascii="宋体" w:hAnsi="宋体"/>
          <w:sz w:val="24"/>
          <w:szCs w:val="24"/>
        </w:rPr>
        <w:t xml:space="preserve">人员配置表</w:t>
      </w:r>
      <w:r/>
    </w:p>
    <w:p>
      <w:pPr>
        <w:jc w:val="left"/>
        <w:spacing w:line="360" w:lineRule="auto"/>
        <w:rPr>
          <w:rFonts w:hint="eastAsia" w:ascii="宋体" w:hAnsi="宋体"/>
          <w:sz w:val="24"/>
          <w:szCs w:val="24"/>
        </w:rPr>
      </w:pPr>
      <w:r>
        <w:rPr>
          <w:rFonts w:hint="eastAsia" w:ascii="宋体" w:hAnsi="宋体"/>
          <w:sz w:val="24"/>
          <w:szCs w:val="24"/>
        </w:rPr>
        <w:t xml:space="preserve">项目名称：                              </w:t>
      </w:r>
      <w:r/>
    </w:p>
    <w:p>
      <w:pPr>
        <w:jc w:val="left"/>
        <w:spacing w:line="360" w:lineRule="auto"/>
        <w:rPr>
          <w:rFonts w:hint="eastAsia" w:ascii="宋体" w:hAnsi="宋体"/>
          <w:sz w:val="24"/>
          <w:szCs w:val="24"/>
        </w:rPr>
      </w:pPr>
      <w:r>
        <w:rPr>
          <w:rFonts w:hint="eastAsia" w:ascii="宋体" w:hAnsi="宋体"/>
          <w:sz w:val="24"/>
          <w:szCs w:val="24"/>
        </w:rPr>
        <w:t xml:space="preserve">项目编号：</w:t>
      </w:r>
      <w:r/>
    </w:p>
    <w:tbl>
      <w:tblPr>
        <w:tblStyle w:val="683"/>
        <w:tblW w:w="8355"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431"/>
        <w:gridCol w:w="1228"/>
        <w:gridCol w:w="756"/>
        <w:gridCol w:w="709"/>
        <w:gridCol w:w="850"/>
        <w:gridCol w:w="1701"/>
        <w:gridCol w:w="993"/>
      </w:tblGrid>
      <w:tr>
        <w:trPr>
          <w:trHeight w:val="76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在本项目中负责的岗位（按照采购要求填写）</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职称证书编号</w:t>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备注</w:t>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28"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cs="宋体"/>
              </w:rPr>
            </w:pPr>
            <w:r>
              <w:rPr>
                <w:rFonts w:hint="eastAsia" w:ascii="宋体" w:hAnsi="宋体" w:cs="宋体"/>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688" w:type="dxa"/>
            <w:vAlign w:val="top"/>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spacing w:line="360" w:lineRule="auto"/>
              <w:rPr>
                <w:rFonts w:hint="eastAsia" w:ascii="宋体" w:hAnsi="宋体" w:cs="宋体"/>
              </w:rPr>
            </w:pPr>
            <w:r>
              <w:rPr>
                <w:rFonts w:hint="eastAsia" w:ascii="宋体" w:hAnsi="宋体" w:cs="宋体"/>
              </w:rPr>
            </w:r>
            <w:r/>
          </w:p>
        </w:tc>
      </w:tr>
    </w:tbl>
    <w:p>
      <w:pPr>
        <w:ind w:firstLine="480"/>
        <w:spacing w:line="360" w:lineRule="auto"/>
        <w:rPr>
          <w:rFonts w:hint="eastAsia" w:ascii="宋体" w:hAnsi="宋体"/>
          <w:sz w:val="24"/>
          <w:szCs w:val="24"/>
        </w:rPr>
      </w:pPr>
      <w:r>
        <w:rPr>
          <w:rFonts w:hint="eastAsia" w:ascii="宋体" w:hAnsi="宋体"/>
          <w:sz w:val="24"/>
          <w:szCs w:val="24"/>
        </w:rPr>
        <w:t xml:space="preserve">注：1、“项目组人员”指响应单位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firstLine="480"/>
        <w:spacing w:line="360" w:lineRule="auto"/>
        <w:rPr>
          <w:rFonts w:hint="eastAsia" w:ascii="宋体" w:hAnsi="宋体"/>
          <w:sz w:val="24"/>
          <w:szCs w:val="24"/>
        </w:rPr>
      </w:pPr>
      <w:r>
        <w:rPr>
          <w:rFonts w:hint="eastAsia" w:ascii="宋体" w:hAnsi="宋体"/>
          <w:sz w:val="24"/>
          <w:szCs w:val="24"/>
        </w:rPr>
        <w:t xml:space="preserve">2、响应人可参照上述格式自行设计表格。</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t xml:space="preserve">投标单位：         （单位盖章）</w:t>
      </w:r>
      <w:r/>
    </w:p>
    <w:p>
      <w:pPr>
        <w:ind w:firstLine="480"/>
        <w:spacing w:line="360" w:lineRule="auto"/>
        <w:rPr>
          <w:rFonts w:hint="eastAsia" w:ascii="宋体" w:hAnsi="宋体"/>
          <w:sz w:val="24"/>
          <w:szCs w:val="24"/>
        </w:rPr>
      </w:pPr>
      <w:r>
        <w:rPr>
          <w:rFonts w:hint="eastAsia" w:ascii="宋体" w:hAnsi="宋体"/>
          <w:sz w:val="24"/>
          <w:szCs w:val="24"/>
        </w:rPr>
        <w:t xml:space="preserve">法定代表人或委托代理人：         （签字或盖章）</w:t>
      </w:r>
      <w:r/>
    </w:p>
    <w:p>
      <w:pPr>
        <w:ind w:firstLine="480"/>
        <w:spacing w:line="360" w:lineRule="auto"/>
        <w:rPr>
          <w:rFonts w:hint="eastAsia" w:ascii="黑体" w:hAnsi="黑体" w:eastAsia="黑体"/>
          <w:b/>
          <w:sz w:val="32"/>
          <w:szCs w:val="32"/>
        </w:rPr>
      </w:pPr>
      <w:r>
        <w:rPr>
          <w:rFonts w:hint="eastAsia" w:ascii="宋体" w:hAnsi="宋体"/>
          <w:sz w:val="24"/>
          <w:szCs w:val="24"/>
        </w:rPr>
        <w:t xml:space="preserve">日期：         年         月       日</w:t>
      </w:r>
      <w:r/>
    </w:p>
    <w:p>
      <w:pPr>
        <w:jc w:val="left"/>
        <w:spacing w:line="360" w:lineRule="auto"/>
        <w:widowControl/>
        <w:rPr>
          <w:rFonts w:hint="eastAsia" w:ascii="黑体" w:hAnsi="黑体" w:eastAsia="黑体"/>
          <w:b/>
          <w:sz w:val="32"/>
          <w:szCs w:val="32"/>
        </w:rPr>
      </w:pPr>
      <w:r>
        <w:rPr>
          <w:rFonts w:hint="eastAsia" w:ascii="黑体" w:hAnsi="黑体" w:eastAsia="黑体"/>
          <w:b/>
          <w:sz w:val="32"/>
          <w:szCs w:val="32"/>
        </w:rPr>
      </w:r>
      <w:r/>
    </w:p>
    <w:p>
      <w:pPr>
        <w:jc w:val="left"/>
        <w:spacing w:line="360" w:lineRule="auto"/>
        <w:widowControl/>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cs="Times New Roman"/>
          <w:b/>
          <w:iCs/>
          <w:sz w:val="32"/>
          <w:szCs w:val="32"/>
        </w:rPr>
      </w:pPr>
      <w:r>
        <w:rPr>
          <w:rFonts w:hint="eastAsia" w:ascii="黑体" w:hAnsi="黑体" w:eastAsia="黑体" w:cs="Times New Roman"/>
          <w:b/>
          <w:iCs/>
          <w:sz w:val="32"/>
          <w:szCs w:val="32"/>
          <w:lang w:val="en-US" w:eastAsia="zh-CN"/>
        </w:rPr>
        <w:t xml:space="preserve">17：</w:t>
      </w:r>
      <w:r>
        <w:rPr>
          <w:rFonts w:hint="eastAsia" w:ascii="黑体" w:hAnsi="黑体" w:eastAsia="黑体" w:cs="Times New Roman"/>
          <w:b/>
          <w:iCs/>
          <w:sz w:val="32"/>
          <w:szCs w:val="32"/>
        </w:rPr>
        <w:t xml:space="preserve">关于符合本国产品标准的声明函（采购包号：**）</w:t>
      </w:r>
      <w:r/>
    </w:p>
    <w:p>
      <w:pPr>
        <w:ind w:firstLine="420"/>
        <w:jc w:val="left"/>
        <w:spacing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r>
      <w:r/>
    </w:p>
    <w:p>
      <w:pPr>
        <w:ind w:firstLine="420"/>
        <w:jc w:val="left"/>
        <w:spacing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0" o:spid="_x0000_s0"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 o:spid="_x0000_s1"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 o:spid="_x0000_s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4" o:spid="_x0000_s4"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shd w:val="clear" w:color="auto" w:fill="ffffff"/>
        </w:rPr>
        <w:t xml:space="preserve">1.</w:t>
      </w:r>
      <w:r>
        <w:rPr>
          <w:rFonts w:hint="eastAsia" w:ascii="方正魏碑_GBK" w:hAnsi="方正魏碑_GBK" w:eastAsia="方正魏碑_GBK" w:cs="方正魏碑_GBK"/>
          <w:color w:val="auto"/>
          <w:sz w:val="24"/>
          <w:szCs w:val="24"/>
          <w:u w:val="single"/>
          <w:shd w:val="clear" w:color="auto" w:fill="ffffff"/>
        </w:rPr>
        <w:t xml:space="preserve">（产品名称1）</w:t>
      </w:r>
      <w:r>
        <w:rPr>
          <w:rFonts w:hint="eastAsia" w:ascii="方正魏碑_GBK" w:hAnsi="方正魏碑_GBK" w:eastAsia="方正魏碑_GBK" w:cs="方正魏碑_GBK"/>
          <w:color w:val="auto"/>
          <w:sz w:val="24"/>
          <w:szCs w:val="24"/>
          <w:shd w:val="clear" w:color="auto" w:fill="ffffff"/>
          <w:vertAlign w:val="superscript"/>
        </w:rPr>
        <w:t xml:space="preserve">1</w:t>
      </w:r>
      <w:r>
        <w:rPr>
          <w:rFonts w:hint="eastAsia" w:ascii="方正魏碑_GBK" w:hAnsi="方正魏碑_GBK" w:eastAsia="方正魏碑_GBK" w:cs="方正魏碑_GBK"/>
          <w:color w:val="auto"/>
          <w:sz w:val="24"/>
          <w:szCs w:val="24"/>
          <w:shd w:val="clear" w:color="auto" w:fill="ffffff"/>
        </w:rPr>
        <w:t xml:space="preserve">，生产厂为</w:t>
      </w:r>
      <w:r>
        <w:rPr>
          <w:rFonts w:hint="eastAsia" w:ascii="方正魏碑_GBK" w:hAnsi="方正魏碑_GBK" w:eastAsia="方正魏碑_GBK" w:cs="方正魏碑_GBK"/>
          <w:color w:val="auto"/>
          <w:sz w:val="24"/>
          <w:szCs w:val="24"/>
          <w:u w:val="single"/>
          <w:shd w:val="clear" w:color="auto" w:fill="ffffff"/>
        </w:rPr>
        <w:t xml:space="preserve">（厂名）</w:t>
      </w:r>
      <w:r>
        <w:rPr>
          <w:rFonts w:hint="eastAsia" w:ascii="方正魏碑_GBK" w:hAnsi="方正魏碑_GBK" w:eastAsia="方正魏碑_GBK" w:cs="方正魏碑_GBK"/>
          <w:color w:val="auto"/>
          <w:sz w:val="24"/>
          <w:szCs w:val="24"/>
          <w:shd w:val="clear" w:color="auto" w:fill="ffffff"/>
          <w:vertAlign w:val="superscript"/>
        </w:rPr>
        <w:t xml:space="preserve">2</w:t>
      </w:r>
      <w:r>
        <w:rPr>
          <w:rFonts w:hint="eastAsia" w:ascii="方正魏碑_GBK" w:hAnsi="方正魏碑_GBK" w:eastAsia="方正魏碑_GBK" w:cs="方正魏碑_GBK"/>
          <w:color w:val="auto"/>
          <w:sz w:val="24"/>
          <w:szCs w:val="24"/>
          <w:shd w:val="clear" w:color="auto" w:fill="ffffff"/>
        </w:rPr>
        <w:t xml:space="preserve">，厂址为</w:t>
      </w:r>
      <w:r>
        <w:rPr>
          <w:rFonts w:hint="eastAsia" w:ascii="方正魏碑_GBK" w:hAnsi="方正魏碑_GBK" w:eastAsia="方正魏碑_GBK" w:cs="方正魏碑_GBK"/>
          <w:color w:val="auto"/>
          <w:sz w:val="24"/>
          <w:szCs w:val="24"/>
          <w:u w:val="single"/>
          <w:shd w:val="clear" w:color="auto" w:fill="ffffff"/>
        </w:rPr>
        <w:t xml:space="preserve">（生产厂址）</w:t>
      </w:r>
      <w:r>
        <w:rPr>
          <w:rFonts w:hint="eastAsia" w:ascii="方正魏碑_GBK" w:hAnsi="方正魏碑_GBK" w:eastAsia="方正魏碑_GBK" w:cs="方正魏碑_GBK"/>
          <w:color w:val="auto"/>
          <w:sz w:val="24"/>
          <w:szCs w:val="24"/>
          <w:shd w:val="clear" w:color="auto" w:fill="ffffff"/>
        </w:rPr>
        <w:t xml:space="preserve">。</w:t>
      </w:r>
      <w:r>
        <w:rPr>
          <w:rFonts w:hint="eastAsia" w:ascii="方正魏碑_GBK" w:hAnsi="方正魏碑_GBK" w:eastAsia="方正魏碑_GBK" w:cs="方正魏碑_GBK"/>
          <w:color w:val="auto"/>
          <w:sz w:val="24"/>
          <w:szCs w:val="24"/>
          <w:u w:val="single"/>
          <w:shd w:val="clear" w:color="auto" w:fill="ffffff"/>
        </w:rPr>
        <w:t xml:space="preserve"> （产品名称1） </w:t>
      </w:r>
      <w:r>
        <w:rPr>
          <w:rFonts w:hint="eastAsia" w:ascii="方正魏碑_GBK" w:hAnsi="方正魏碑_GBK" w:eastAsia="方正魏碑_GBK" w:cs="方正魏碑_GBK"/>
          <w:color w:val="auto"/>
          <w:sz w:val="24"/>
          <w:szCs w:val="24"/>
          <w:shd w:val="clear" w:color="auto" w:fill="ffffff"/>
        </w:rPr>
        <w:t xml:space="preserve">的中国境内生产的组件成本占比≥</w:t>
      </w:r>
      <w:r>
        <w:rPr>
          <w:rFonts w:hint="eastAsia" w:ascii="方正魏碑_GBK" w:hAnsi="方正魏碑_GBK" w:eastAsia="方正魏碑_GBK" w:cs="方正魏碑_GBK"/>
          <w:color w:val="auto"/>
          <w:sz w:val="24"/>
          <w:szCs w:val="24"/>
          <w:u w:val="single"/>
          <w:shd w:val="clear" w:color="auto" w:fill="ffffff"/>
        </w:rPr>
        <w:t xml:space="preserve">（规定</w:t>
      </w:r>
      <w:r>
        <w:rPr>
          <w:rFonts w:ascii="方正魏碑_GBK" w:hAnsi="方正魏碑_GBK" w:eastAsia="方正魏碑_GBK" w:cs="方正魏碑_GBK"/>
          <w:color w:val="auto"/>
          <w:sz w:val="24"/>
          <w:szCs w:val="24"/>
          <w:u w:val="single"/>
          <w:shd w:val="clear" w:color="auto" w:fill="ffffff"/>
        </w:rPr>
        <w:t xml:space="preserve">比例</w:t>
      </w:r>
      <w:r>
        <w:rPr>
          <w:rFonts w:hint="eastAsia" w:ascii="方正魏碑_GBK" w:hAnsi="方正魏碑_GBK" w:eastAsia="方正魏碑_GBK" w:cs="方正魏碑_GBK"/>
          <w:color w:val="auto"/>
          <w:sz w:val="24"/>
          <w:szCs w:val="24"/>
          <w:u w:val="single"/>
          <w:shd w:val="clear" w:color="auto" w:fill="ffffff"/>
        </w:rPr>
        <w:t xml:space="preserve">）</w:t>
      </w:r>
      <w:r>
        <w:rPr>
          <w:rFonts w:hint="eastAsia" w:ascii="方正魏碑_GBK" w:hAnsi="方正魏碑_GBK" w:eastAsia="方正魏碑_GBK" w:cs="方正魏碑_GBK"/>
          <w:color w:val="auto"/>
          <w:sz w:val="24"/>
          <w:szCs w:val="24"/>
          <w:shd w:val="clear" w:color="auto" w:fill="ffffff"/>
          <w:vertAlign w:val="superscript"/>
        </w:rPr>
        <w:t xml:space="preserve">3</w:t>
      </w:r>
      <w:r>
        <w:rPr>
          <w:rFonts w:hint="eastAsia" w:ascii="方正魏碑_GBK" w:hAnsi="方正魏碑_GBK" w:eastAsia="方正魏碑_GBK" w:cs="方正魏碑_GBK"/>
          <w:color w:val="auto"/>
          <w:sz w:val="24"/>
          <w:szCs w:val="24"/>
          <w:shd w:val="clear" w:color="auto" w:fill="ffffff"/>
        </w:rPr>
        <w:t xml:space="preserve">。</w:t>
      </w:r>
      <w:r>
        <w:rPr>
          <w:rFonts w:hint="eastAsia" w:ascii="方正魏碑_GBK" w:hAnsi="方正魏碑_GBK" w:eastAsia="方正魏碑_GBK" w:cs="方正魏碑_GBK"/>
          <w:color w:val="auto"/>
          <w:sz w:val="24"/>
          <w:szCs w:val="24"/>
          <w:u w:val="single"/>
          <w:shd w:val="clear" w:color="auto" w:fill="ffffff"/>
        </w:rPr>
        <w:t xml:space="preserve">（产品名称1）</w:t>
      </w:r>
      <w:r>
        <w:rPr>
          <w:rFonts w:hint="eastAsia" w:ascii="方正魏碑_GBK" w:hAnsi="方正魏碑_GBK" w:eastAsia="方正魏碑_GBK" w:cs="方正魏碑_GBK"/>
          <w:color w:val="auto"/>
          <w:sz w:val="24"/>
          <w:szCs w:val="24"/>
          <w:shd w:val="clear" w:color="auto" w:fill="ffffff"/>
        </w:rPr>
        <w:t xml:space="preserve">的</w:t>
      </w:r>
      <w:r>
        <w:rPr>
          <w:rFonts w:hint="eastAsia" w:ascii="方正魏碑_GBK" w:hAnsi="方正魏碑_GBK" w:eastAsia="方正魏碑_GBK" w:cs="方正魏碑_GBK"/>
          <w:color w:val="auto"/>
          <w:sz w:val="24"/>
          <w:szCs w:val="24"/>
          <w:u w:val="single"/>
          <w:shd w:val="clear" w:color="auto" w:fill="ffffff"/>
        </w:rPr>
        <w:t xml:space="preserve">（关键</w:t>
      </w:r>
      <w:r>
        <w:rPr>
          <w:rFonts w:ascii="方正魏碑_GBK" w:hAnsi="方正魏碑_GBK" w:eastAsia="方正魏碑_GBK" w:cs="方正魏碑_GBK"/>
          <w:color w:val="auto"/>
          <w:sz w:val="24"/>
          <w:szCs w:val="24"/>
          <w:u w:val="single"/>
          <w:shd w:val="clear" w:color="auto" w:fill="ffffff"/>
        </w:rPr>
        <w:t xml:space="preserve">组件</w:t>
      </w:r>
      <w:r>
        <w:rPr>
          <w:rFonts w:hint="eastAsia" w:ascii="方正魏碑_GBK" w:hAnsi="方正魏碑_GBK" w:eastAsia="方正魏碑_GBK" w:cs="方正魏碑_GBK"/>
          <w:color w:val="auto"/>
          <w:sz w:val="24"/>
          <w:szCs w:val="24"/>
          <w:u w:val="single"/>
          <w:shd w:val="clear" w:color="auto" w:fill="ffffff"/>
        </w:rPr>
        <w:t xml:space="preserve">）</w:t>
      </w:r>
      <w:r>
        <w:rPr>
          <w:rFonts w:hint="eastAsia" w:ascii="方正魏碑_GBK" w:hAnsi="方正魏碑_GBK" w:eastAsia="方正魏碑_GBK" w:cs="方正魏碑_GBK"/>
          <w:color w:val="auto"/>
          <w:sz w:val="24"/>
          <w:szCs w:val="24"/>
          <w:shd w:val="clear" w:color="auto" w:fill="ffffff"/>
          <w:vertAlign w:val="superscript"/>
        </w:rPr>
        <w:t xml:space="preserve">4</w:t>
      </w:r>
      <w:r>
        <w:rPr>
          <w:rFonts w:hint="eastAsia" w:ascii="方正魏碑_GBK" w:hAnsi="方正魏碑_GBK" w:eastAsia="方正魏碑_GBK" w:cs="方正魏碑_GBK"/>
          <w:color w:val="auto"/>
          <w:sz w:val="24"/>
          <w:szCs w:val="24"/>
          <w:shd w:val="clear" w:color="auto" w:fill="ffffff"/>
        </w:rPr>
        <w:t xml:space="preserve">在中国境内生产。</w:t>
      </w:r>
      <w:r>
        <w:rPr>
          <w:rFonts w:hint="eastAsia" w:ascii="方正魏碑_GBK" w:hAnsi="方正魏碑_GBK" w:eastAsia="方正魏碑_GBK" w:cs="方正魏碑_GBK"/>
          <w:color w:val="auto"/>
          <w:sz w:val="24"/>
          <w:szCs w:val="24"/>
          <w:u w:val="single"/>
          <w:shd w:val="clear" w:color="auto" w:fill="ffffff"/>
        </w:rPr>
        <w:t xml:space="preserve">（产品名称1）</w:t>
      </w:r>
      <w:r>
        <w:rPr>
          <w:rFonts w:hint="eastAsia" w:ascii="方正魏碑_GBK" w:hAnsi="方正魏碑_GBK" w:eastAsia="方正魏碑_GBK" w:cs="方正魏碑_GBK"/>
          <w:color w:val="auto"/>
          <w:sz w:val="24"/>
          <w:szCs w:val="24"/>
          <w:shd w:val="clear" w:color="auto" w:fill="ffffff"/>
        </w:rPr>
        <w:t xml:space="preserve">的</w:t>
      </w:r>
      <w:r>
        <w:rPr>
          <w:rFonts w:hint="eastAsia" w:ascii="方正魏碑_GBK" w:hAnsi="方正魏碑_GBK" w:eastAsia="方正魏碑_GBK" w:cs="方正魏碑_GBK"/>
          <w:color w:val="auto"/>
          <w:sz w:val="24"/>
          <w:szCs w:val="24"/>
          <w:u w:val="single"/>
          <w:shd w:val="clear" w:color="auto" w:fill="ffffff"/>
        </w:rPr>
        <w:t xml:space="preserve">（关键工序）</w:t>
      </w:r>
      <w:r>
        <w:rPr>
          <w:rFonts w:hint="eastAsia" w:ascii="方正魏碑_GBK" w:hAnsi="方正魏碑_GBK" w:eastAsia="方正魏碑_GBK" w:cs="方正魏碑_GBK"/>
          <w:color w:val="auto"/>
          <w:sz w:val="24"/>
          <w:szCs w:val="24"/>
          <w:shd w:val="clear" w:color="auto" w:fill="ffffff"/>
          <w:vertAlign w:val="superscript"/>
        </w:rPr>
        <w:t xml:space="preserve">5</w:t>
      </w:r>
      <w:r>
        <w:rPr>
          <w:rFonts w:hint="eastAsia" w:ascii="方正魏碑_GBK" w:hAnsi="方正魏碑_GBK" w:eastAsia="方正魏碑_GBK" w:cs="方正魏碑_GBK"/>
          <w:color w:val="auto"/>
          <w:sz w:val="24"/>
          <w:szCs w:val="24"/>
          <w:shd w:val="clear" w:color="auto" w:fill="ffffff"/>
        </w:rPr>
        <w:t xml:space="preserve">在中国境内完成。</w:t>
      </w:r>
      <w:r/>
    </w:p>
    <w:p>
      <w:pPr>
        <w:ind w:firstLine="4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4" o:spid="_x0000_s14"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5" o:spid="_x0000_s15"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shd w:val="clear" w:color="auto" w:fill="ffffff"/>
        </w:rPr>
        <w:t xml:space="preserve">2.</w:t>
      </w:r>
      <w:r>
        <w:rPr>
          <w:rFonts w:hint="eastAsia" w:ascii="方正魏碑_GBK" w:hAnsi="方正魏碑_GBK" w:eastAsia="方正魏碑_GBK" w:cs="方正魏碑_GBK"/>
          <w:color w:val="auto"/>
          <w:sz w:val="24"/>
          <w:szCs w:val="24"/>
          <w:u w:val="single"/>
          <w:shd w:val="clear" w:color="auto" w:fill="ffffff"/>
        </w:rPr>
        <w:t xml:space="preserve">（产品名称2）</w:t>
      </w:r>
      <w:r>
        <w:rPr>
          <w:rFonts w:hint="eastAsia" w:ascii="方正魏碑_GBK" w:hAnsi="方正魏碑_GBK" w:eastAsia="方正魏碑_GBK" w:cs="方正魏碑_GBK"/>
          <w:color w:val="auto"/>
          <w:sz w:val="24"/>
          <w:szCs w:val="24"/>
          <w:shd w:val="clear" w:color="auto" w:fill="ffffff"/>
        </w:rPr>
        <w:t xml:space="preserve">，生产厂为</w:t>
      </w:r>
      <w:r>
        <w:rPr>
          <w:rFonts w:hint="eastAsia" w:ascii="方正魏碑_GBK" w:hAnsi="方正魏碑_GBK" w:eastAsia="方正魏碑_GBK" w:cs="方正魏碑_GBK"/>
          <w:color w:val="auto"/>
          <w:sz w:val="24"/>
          <w:szCs w:val="24"/>
          <w:u w:val="single"/>
          <w:shd w:val="clear" w:color="auto" w:fill="ffffff"/>
        </w:rPr>
        <w:t xml:space="preserve">（厂名）</w:t>
      </w:r>
      <w:r>
        <w:rPr>
          <w:rFonts w:hint="eastAsia" w:ascii="方正魏碑_GBK" w:hAnsi="方正魏碑_GBK" w:eastAsia="方正魏碑_GBK" w:cs="方正魏碑_GBK"/>
          <w:color w:val="auto"/>
          <w:sz w:val="24"/>
          <w:szCs w:val="24"/>
          <w:shd w:val="clear" w:color="auto" w:fill="ffffff"/>
        </w:rPr>
        <w:t xml:space="preserve">，厂址为</w:t>
      </w:r>
      <w:r>
        <w:rPr>
          <w:rFonts w:hint="eastAsia" w:ascii="方正魏碑_GBK" w:hAnsi="方正魏碑_GBK" w:eastAsia="方正魏碑_GBK" w:cs="方正魏碑_GBK"/>
          <w:color w:val="auto"/>
          <w:sz w:val="24"/>
          <w:szCs w:val="24"/>
          <w:u w:val="single"/>
          <w:shd w:val="clear" w:color="auto" w:fill="ffffff"/>
        </w:rPr>
        <w:t xml:space="preserve">（生产厂址）</w:t>
      </w:r>
      <w:r>
        <w:rPr>
          <w:rFonts w:hint="eastAsia" w:ascii="方正魏碑_GBK" w:hAnsi="方正魏碑_GBK" w:eastAsia="方正魏碑_GBK" w:cs="方正魏碑_GBK"/>
          <w:color w:val="auto"/>
          <w:sz w:val="24"/>
          <w:szCs w:val="24"/>
          <w:shd w:val="clear" w:color="auto" w:fill="ffffff"/>
        </w:rPr>
        <w:t xml:space="preserve">。</w:t>
      </w:r>
      <w:r>
        <w:rPr>
          <w:rFonts w:hint="eastAsia" w:ascii="方正魏碑_GBK" w:hAnsi="方正魏碑_GBK" w:eastAsia="方正魏碑_GBK" w:cs="方正魏碑_GBK"/>
          <w:color w:val="auto"/>
          <w:sz w:val="24"/>
          <w:szCs w:val="24"/>
          <w:u w:val="single"/>
          <w:shd w:val="clear" w:color="auto" w:fill="ffffff"/>
        </w:rPr>
        <w:t xml:space="preserve">（产品名称2）</w:t>
      </w:r>
      <w:r>
        <w:rPr>
          <w:rFonts w:hint="eastAsia" w:ascii="方正魏碑_GBK" w:hAnsi="方正魏碑_GBK" w:eastAsia="方正魏碑_GBK" w:cs="方正魏碑_GBK"/>
          <w:color w:val="auto"/>
          <w:sz w:val="24"/>
          <w:szCs w:val="24"/>
          <w:shd w:val="clear" w:color="auto" w:fill="ffffff"/>
        </w:rPr>
        <w:t xml:space="preserve">的中国境内生产的组件成本占比≥</w:t>
      </w:r>
      <w:r>
        <w:rPr>
          <w:rFonts w:hint="eastAsia" w:ascii="方正魏碑_GBK" w:hAnsi="方正魏碑_GBK" w:eastAsia="方正魏碑_GBK" w:cs="方正魏碑_GBK"/>
          <w:color w:val="auto"/>
          <w:sz w:val="24"/>
          <w:szCs w:val="24"/>
          <w:u w:val="single"/>
          <w:shd w:val="clear" w:color="auto" w:fill="ffffff"/>
        </w:rPr>
        <w:t xml:space="preserve">（规定</w:t>
      </w:r>
      <w:r>
        <w:rPr>
          <w:rFonts w:ascii="方正魏碑_GBK" w:hAnsi="方正魏碑_GBK" w:eastAsia="方正魏碑_GBK" w:cs="方正魏碑_GBK"/>
          <w:color w:val="auto"/>
          <w:sz w:val="24"/>
          <w:szCs w:val="24"/>
          <w:u w:val="single"/>
          <w:shd w:val="clear" w:color="auto" w:fill="ffffff"/>
        </w:rPr>
        <w:t xml:space="preserve">比例</w:t>
      </w:r>
      <w:r>
        <w:rPr>
          <w:rFonts w:hint="eastAsia" w:ascii="方正魏碑_GBK" w:hAnsi="方正魏碑_GBK" w:eastAsia="方正魏碑_GBK" w:cs="方正魏碑_GBK"/>
          <w:color w:val="auto"/>
          <w:sz w:val="24"/>
          <w:szCs w:val="24"/>
          <w:u w:val="single"/>
          <w:shd w:val="clear" w:color="auto" w:fill="ffffff"/>
        </w:rPr>
        <w:t xml:space="preserve">）</w:t>
      </w:r>
      <w:r>
        <w:rPr>
          <w:rFonts w:hint="eastAsia" w:ascii="方正魏碑_GBK" w:hAnsi="方正魏碑_GBK" w:eastAsia="方正魏碑_GBK" w:cs="方正魏碑_GBK"/>
          <w:color w:val="auto"/>
          <w:sz w:val="24"/>
          <w:szCs w:val="24"/>
          <w:shd w:val="clear" w:color="auto" w:fill="ffffff"/>
        </w:rPr>
        <w:t xml:space="preserve">。</w:t>
      </w:r>
      <w:r>
        <w:rPr>
          <w:rFonts w:hint="eastAsia" w:ascii="方正魏碑_GBK" w:hAnsi="方正魏碑_GBK" w:eastAsia="方正魏碑_GBK" w:cs="方正魏碑_GBK"/>
          <w:color w:val="auto"/>
          <w:sz w:val="24"/>
          <w:szCs w:val="24"/>
          <w:u w:val="single"/>
          <w:shd w:val="clear" w:color="auto" w:fill="ffffff"/>
        </w:rPr>
        <w:t xml:space="preserve">（产品名称2）</w:t>
      </w:r>
      <w:r>
        <w:rPr>
          <w:rFonts w:hint="eastAsia" w:ascii="方正魏碑_GBK" w:hAnsi="方正魏碑_GBK" w:eastAsia="方正魏碑_GBK" w:cs="方正魏碑_GBK"/>
          <w:color w:val="auto"/>
          <w:sz w:val="24"/>
          <w:szCs w:val="24"/>
          <w:shd w:val="clear" w:color="auto" w:fill="ffffff"/>
        </w:rPr>
        <w:t xml:space="preserve">的</w:t>
      </w:r>
      <w:r>
        <w:rPr>
          <w:rFonts w:hint="eastAsia" w:ascii="方正魏碑_GBK" w:hAnsi="方正魏碑_GBK" w:eastAsia="方正魏碑_GBK" w:cs="方正魏碑_GBK"/>
          <w:color w:val="auto"/>
          <w:sz w:val="24"/>
          <w:szCs w:val="24"/>
          <w:u w:val="single"/>
          <w:shd w:val="clear" w:color="auto" w:fill="ffffff"/>
        </w:rPr>
        <w:t xml:space="preserve">（关键</w:t>
      </w:r>
      <w:r>
        <w:rPr>
          <w:rFonts w:ascii="方正魏碑_GBK" w:hAnsi="方正魏碑_GBK" w:eastAsia="方正魏碑_GBK" w:cs="方正魏碑_GBK"/>
          <w:color w:val="auto"/>
          <w:sz w:val="24"/>
          <w:szCs w:val="24"/>
          <w:u w:val="single"/>
          <w:shd w:val="clear" w:color="auto" w:fill="ffffff"/>
        </w:rPr>
        <w:t xml:space="preserve">组件</w:t>
      </w:r>
      <w:r>
        <w:rPr>
          <w:rFonts w:hint="eastAsia" w:ascii="方正魏碑_GBK" w:hAnsi="方正魏碑_GBK" w:eastAsia="方正魏碑_GBK" w:cs="方正魏碑_GBK"/>
          <w:color w:val="auto"/>
          <w:sz w:val="24"/>
          <w:szCs w:val="24"/>
          <w:u w:val="single"/>
          <w:shd w:val="clear" w:color="auto" w:fill="ffffff"/>
        </w:rPr>
        <w:t xml:space="preserve">）</w:t>
      </w:r>
      <w:r>
        <w:rPr>
          <w:rFonts w:hint="eastAsia" w:ascii="方正魏碑_GBK" w:hAnsi="方正魏碑_GBK" w:eastAsia="方正魏碑_GBK" w:cs="方正魏碑_GBK"/>
          <w:color w:val="auto"/>
          <w:sz w:val="24"/>
          <w:szCs w:val="24"/>
          <w:shd w:val="clear" w:color="auto" w:fill="ffffff"/>
        </w:rPr>
        <w:t xml:space="preserve">在中国境内生产。</w:t>
      </w:r>
      <w:r>
        <w:rPr>
          <w:rFonts w:hint="eastAsia" w:ascii="方正魏碑_GBK" w:hAnsi="方正魏碑_GBK" w:eastAsia="方正魏碑_GBK" w:cs="方正魏碑_GBK"/>
          <w:color w:val="auto"/>
          <w:sz w:val="24"/>
          <w:szCs w:val="24"/>
          <w:u w:val="single"/>
          <w:shd w:val="clear" w:color="auto" w:fill="ffffff"/>
        </w:rPr>
        <w:t xml:space="preserve">（产品名称1）</w:t>
      </w:r>
      <w:r>
        <w:rPr>
          <w:rFonts w:hint="eastAsia" w:ascii="方正魏碑_GBK" w:hAnsi="方正魏碑_GBK" w:eastAsia="方正魏碑_GBK" w:cs="方正魏碑_GBK"/>
          <w:color w:val="auto"/>
          <w:sz w:val="24"/>
          <w:szCs w:val="24"/>
          <w:shd w:val="clear" w:color="auto" w:fill="ffffff"/>
        </w:rPr>
        <w:t xml:space="preserve">的</w:t>
      </w:r>
      <w:r>
        <w:rPr>
          <w:rFonts w:hint="eastAsia" w:ascii="方正魏碑_GBK" w:hAnsi="方正魏碑_GBK" w:eastAsia="方正魏碑_GBK" w:cs="方正魏碑_GBK"/>
          <w:color w:val="auto"/>
          <w:sz w:val="24"/>
          <w:szCs w:val="24"/>
          <w:u w:val="single"/>
          <w:shd w:val="clear" w:color="auto" w:fill="ffffff"/>
        </w:rPr>
        <w:t xml:space="preserve">（关键工序）</w:t>
      </w:r>
      <w:r>
        <w:rPr>
          <w:rFonts w:hint="eastAsia" w:ascii="方正魏碑_GBK" w:hAnsi="方正魏碑_GBK" w:eastAsia="方正魏碑_GBK" w:cs="方正魏碑_GBK"/>
          <w:color w:val="auto"/>
          <w:sz w:val="24"/>
          <w:szCs w:val="24"/>
          <w:shd w:val="clear" w:color="auto" w:fill="ffffff"/>
        </w:rPr>
        <w:t xml:space="preserve">在中国境内完成。</w:t>
      </w:r>
      <w:r/>
    </w:p>
    <w:p>
      <w:pPr>
        <w:ind w:firstLine="4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w:t>
      </w:r>
      <w:r/>
    </w:p>
    <w:p>
      <w:pPr>
        <w:ind w:firstLine="4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r>
      <w:r/>
    </w:p>
    <w:p>
      <w:pPr>
        <w:ind w:right="480" w:firstLine="37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公司（单位）名称（盖章）：　        </w:t>
      </w:r>
      <w:r/>
    </w:p>
    <w:p>
      <w:pPr>
        <w:jc w:val="center"/>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                    </w:t>
      </w:r>
      <w:r>
        <w:rPr>
          <w:rFonts w:ascii="方正魏碑_GBK" w:hAnsi="方正魏碑_GBK" w:eastAsia="方正魏碑_GBK" w:cs="方正魏碑_GBK"/>
          <w:color w:val="auto"/>
          <w:sz w:val="24"/>
          <w:szCs w:val="24"/>
          <w:shd w:val="clear" w:color="auto" w:fill="ffffff"/>
        </w:rPr>
        <w:t xml:space="preserve">            </w:t>
      </w:r>
      <w:r>
        <w:rPr>
          <w:rFonts w:hint="eastAsia" w:ascii="方正魏碑_GBK" w:hAnsi="方正魏碑_GBK" w:eastAsia="方正魏碑_GBK" w:cs="方正魏碑_GBK"/>
          <w:color w:val="auto"/>
          <w:sz w:val="24"/>
          <w:szCs w:val="24"/>
          <w:shd w:val="clear" w:color="auto" w:fill="ffffff"/>
        </w:rPr>
        <w:t xml:space="preserve">日期：　   </w:t>
      </w:r>
      <w:r>
        <w:rPr>
          <w:rFonts w:hint="eastAsia" w:ascii="微软雅黑" w:hAnsi="微软雅黑" w:eastAsia="微软雅黑" w:cs="微软雅黑"/>
          <w:color w:val="auto"/>
          <w:sz w:val="24"/>
          <w:szCs w:val="24"/>
          <w:shd w:val="clear" w:color="auto" w:fill="ffffff"/>
        </w:rPr>
        <w:t xml:space="preserve">年　</w:t>
      </w:r>
      <w:r>
        <w:rPr>
          <w:rFonts w:hint="eastAsia" w:ascii="方正魏碑_GBK" w:hAnsi="方正魏碑_GBK" w:eastAsia="方正魏碑_GBK" w:cs="方正魏碑_GBK"/>
          <w:color w:val="auto"/>
          <w:sz w:val="24"/>
          <w:szCs w:val="24"/>
          <w:shd w:val="clear" w:color="auto" w:fill="ffffff"/>
        </w:rPr>
        <w:t xml:space="preserve">  </w:t>
      </w:r>
      <w:r>
        <w:rPr>
          <w:rFonts w:hint="eastAsia" w:ascii="微软雅黑" w:hAnsi="微软雅黑" w:eastAsia="微软雅黑" w:cs="微软雅黑"/>
          <w:color w:val="auto"/>
          <w:sz w:val="24"/>
          <w:szCs w:val="24"/>
          <w:shd w:val="clear" w:color="auto" w:fill="ffffff"/>
        </w:rPr>
        <w:t xml:space="preserve">月　</w:t>
      </w:r>
      <w:r>
        <w:rPr>
          <w:rFonts w:hint="eastAsia" w:ascii="方正魏碑_GBK" w:hAnsi="方正魏碑_GBK" w:eastAsia="方正魏碑_GBK" w:cs="方正魏碑_GBK"/>
          <w:color w:val="auto"/>
          <w:sz w:val="24"/>
          <w:szCs w:val="24"/>
          <w:shd w:val="clear" w:color="auto" w:fill="ffffff"/>
        </w:rPr>
        <w:t xml:space="preserve">  </w:t>
      </w:r>
      <w:r>
        <w:rPr>
          <w:rFonts w:hint="eastAsia" w:ascii="微软雅黑" w:hAnsi="微软雅黑" w:eastAsia="微软雅黑" w:cs="微软雅黑"/>
          <w:color w:val="auto"/>
          <w:sz w:val="24"/>
          <w:szCs w:val="24"/>
          <w:shd w:val="clear" w:color="auto" w:fill="ffffff"/>
        </w:rPr>
        <w:t xml:space="preserve">日</w:t>
      </w:r>
      <w:r>
        <w:rPr>
          <w:rFonts w:hint="eastAsia" w:ascii="方正魏碑_GBK" w:hAnsi="方正魏碑_GBK" w:eastAsia="方正魏碑_GBK" w:cs="方正魏碑_GBK"/>
          <w:color w:val="auto"/>
          <w:sz w:val="24"/>
          <w:szCs w:val="24"/>
          <w:shd w:val="clear" w:color="auto" w:fill="ffffff"/>
        </w:rPr>
        <w:t xml:space="preserve">         </w:t>
      </w:r>
      <w:r/>
    </w:p>
    <w:p>
      <w:pPr>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__________________</w:t>
      </w:r>
      <w:r/>
    </w:p>
    <w:p>
      <w:pPr>
        <w:jc w:val="left"/>
        <w:spacing w:before="30" w:after="30" w:line="0" w:lineRule="atLeast"/>
        <w:widowControl/>
        <w:rPr>
          <w:rFonts w:hint="eastAsia" w:ascii="方正魏碑_GBK" w:hAnsi="方正魏碑_GBK" w:eastAsia="方正魏碑_GBK" w:cs="方正魏碑_GBK"/>
          <w:color w:val="auto"/>
          <w:sz w:val="22"/>
          <w:szCs w:val="24"/>
        </w:rPr>
      </w:pPr>
      <w:r>
        <w:rPr>
          <w:rFonts w:hint="eastAsia" w:ascii="方正魏碑_GBK" w:hAnsi="方正魏碑_GBK" w:eastAsia="方正魏碑_GBK" w:cs="方正魏碑_GBK"/>
          <w:color w:val="auto"/>
          <w:sz w:val="22"/>
          <w:szCs w:val="24"/>
          <w:shd w:val="clear" w:color="auto" w:fill="ffffff"/>
        </w:rPr>
        <w:t xml:space="preserve">1.产品如有型号，请在“产品名称”栏一并填写。</w:t>
      </w:r>
      <w:r/>
    </w:p>
    <w:p>
      <w:pPr>
        <w:jc w:val="left"/>
        <w:spacing w:before="30" w:after="30" w:line="0" w:lineRule="atLeast"/>
        <w:widowControl/>
        <w:rPr>
          <w:rFonts w:hint="eastAsia" w:ascii="方正魏碑_GBK" w:hAnsi="方正魏碑_GBK" w:eastAsia="方正魏碑_GBK" w:cs="方正魏碑_GBK"/>
          <w:color w:val="auto"/>
          <w:sz w:val="22"/>
          <w:szCs w:val="24"/>
        </w:rPr>
      </w:pPr>
      <w:r>
        <w:rPr>
          <w:rFonts w:hint="eastAsia" w:ascii="方正魏碑_GBK" w:hAnsi="方正魏碑_GBK" w:eastAsia="方正魏碑_GBK" w:cs="方正魏碑_GBK"/>
          <w:color w:val="auto"/>
          <w:sz w:val="22"/>
          <w:szCs w:val="24"/>
          <w:shd w:val="clear" w:color="auto" w:fill="ffffff"/>
        </w:rPr>
        <w:t xml:space="preserve">2.生产厂名与厂址应与生产厂营业执照载明的相关信息保持一致。</w:t>
      </w:r>
      <w:r/>
    </w:p>
    <w:p>
      <w:pPr>
        <w:jc w:val="left"/>
        <w:spacing w:before="30" w:after="30" w:line="0" w:lineRule="atLeast"/>
        <w:widowControl/>
        <w:rPr>
          <w:rFonts w:hint="eastAsia" w:ascii="方正魏碑_GBK" w:hAnsi="方正魏碑_GBK" w:eastAsia="方正魏碑_GBK" w:cs="方正魏碑_GBK"/>
          <w:color w:val="auto"/>
          <w:sz w:val="22"/>
          <w:szCs w:val="24"/>
        </w:rPr>
      </w:pPr>
      <w:r>
        <w:rPr>
          <w:rFonts w:hint="eastAsia" w:ascii="方正魏碑_GBK" w:hAnsi="方正魏碑_GBK" w:eastAsia="方正魏碑_GBK" w:cs="方正魏碑_GBK"/>
          <w:color w:val="auto"/>
          <w:sz w:val="22"/>
          <w:szCs w:val="24"/>
          <w:shd w:val="clear" w:color="auto" w:fill="ffffff"/>
        </w:rPr>
        <w:t xml:space="preserve">3.该产品的中国境内生产的组件成本占比相关要求实施前，“规定比例”栏可不填，下同。</w:t>
      </w:r>
      <w:r/>
    </w:p>
    <w:p>
      <w:pPr>
        <w:jc w:val="left"/>
        <w:spacing w:before="30" w:after="30" w:line="0" w:lineRule="atLeast"/>
        <w:widowControl/>
        <w:rPr>
          <w:rFonts w:hint="eastAsia" w:ascii="方正魏碑_GBK" w:hAnsi="方正魏碑_GBK" w:eastAsia="方正魏碑_GBK" w:cs="方正魏碑_GBK"/>
          <w:color w:val="auto"/>
          <w:sz w:val="22"/>
          <w:szCs w:val="24"/>
        </w:rPr>
      </w:pPr>
      <w:r>
        <w:rPr>
          <w:rFonts w:hint="eastAsia" w:ascii="方正魏碑_GBK" w:hAnsi="方正魏碑_GBK" w:eastAsia="方正魏碑_GBK" w:cs="方正魏碑_GBK"/>
          <w:color w:val="auto"/>
          <w:sz w:val="22"/>
          <w:szCs w:val="24"/>
          <w:shd w:val="clear" w:color="auto" w:fill="ffffff"/>
        </w:rPr>
        <w:t xml:space="preserve">4.该产品的关键组件要求实施前，“关键组件”栏可不填，下同。</w:t>
      </w:r>
      <w:r/>
    </w:p>
    <w:p>
      <w:pPr>
        <w:jc w:val="left"/>
        <w:spacing w:before="30" w:after="30" w:line="0" w:lineRule="atLeast"/>
        <w:widowControl/>
        <w:rPr>
          <w:rFonts w:hint="eastAsia" w:ascii="方正魏碑_GBK" w:hAnsi="方正魏碑_GBK" w:eastAsia="方正魏碑_GBK" w:cs="方正魏碑_GBK"/>
          <w:color w:val="auto"/>
          <w:sz w:val="22"/>
          <w:szCs w:val="24"/>
          <w:shd w:val="clear" w:color="auto" w:fill="ffffff"/>
        </w:rPr>
      </w:pPr>
      <w:r>
        <w:rPr>
          <w:rFonts w:hint="eastAsia" w:ascii="方正魏碑_GBK" w:hAnsi="方正魏碑_GBK" w:eastAsia="方正魏碑_GBK" w:cs="方正魏碑_GBK"/>
          <w:color w:val="auto"/>
          <w:sz w:val="22"/>
          <w:szCs w:val="24"/>
          <w:shd w:val="clear" w:color="auto" w:fill="ffffff"/>
        </w:rPr>
        <w:t xml:space="preserve">5.该产品的关键工序要求实施前，“关键工序”栏可不填，下同。</w:t>
      </w:r>
      <w:r/>
    </w:p>
    <w:p>
      <w:pPr>
        <w:jc w:val="left"/>
        <w:spacing w:before="30" w:after="30" w:line="0" w:lineRule="atLeast"/>
        <w:widowControl/>
        <w:rPr>
          <w:rFonts w:hint="eastAsia" w:ascii="方正魏碑_GBK" w:hAnsi="方正魏碑_GBK" w:eastAsia="方正魏碑_GBK" w:cs="方正魏碑_GBK"/>
          <w:color w:val="auto"/>
          <w:sz w:val="22"/>
          <w:szCs w:val="24"/>
          <w:shd w:val="clear" w:color="auto" w:fill="ffffff"/>
        </w:rPr>
      </w:pPr>
      <w:r>
        <w:rPr>
          <w:rFonts w:hint="eastAsia" w:ascii="方正魏碑_GBK" w:hAnsi="方正魏碑_GBK" w:eastAsia="方正魏碑_GBK" w:cs="方正魏碑_GBK"/>
          <w:color w:val="auto"/>
          <w:sz w:val="22"/>
          <w:szCs w:val="24"/>
          <w:shd w:val="clear" w:color="auto" w:fill="ffffff"/>
        </w:rPr>
        <w:t xml:space="preserve">6.用斜线划除的地方无需填写。</w:t>
      </w:r>
      <w:r/>
    </w:p>
    <w:p>
      <w:pPr>
        <w:rPr>
          <w:color w:val="auto"/>
        </w:rPr>
      </w:pPr>
      <w:r>
        <w:rPr>
          <w:color w:val="auto"/>
        </w:rPr>
      </w:r>
      <w:r/>
    </w:p>
    <w:p>
      <w:pPr>
        <w:rPr>
          <w:color w:val="auto"/>
        </w:rPr>
      </w:pPr>
      <w:r>
        <w:rPr>
          <w:color w:val="auto"/>
        </w:rPr>
      </w:r>
      <w:r/>
    </w:p>
    <w:p>
      <w:r/>
      <w:r/>
    </w:p>
    <w:p>
      <w:r/>
      <w:r/>
    </w:p>
    <w:p>
      <w:r/>
      <w:r/>
    </w:p>
    <w:p>
      <w:pPr>
        <w:jc w:val="left"/>
        <w:spacing w:line="360" w:lineRule="auto"/>
        <w:widowControl/>
        <w:rPr>
          <w:rFonts w:hint="eastAsia" w:ascii="黑体" w:hAnsi="黑体" w:eastAsia="黑体"/>
          <w:b/>
          <w:sz w:val="32"/>
          <w:szCs w:val="32"/>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黑体" w:hAnsi="黑体" w:eastAsia="黑体"/>
          <w:b/>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630"/>
        <w:rPr>
          <w:rFonts w:hint="eastAsia" w:ascii="Calibri" w:hAnsi="Calibri"/>
        </w:rPr>
      </w:pPr>
      <w:r>
        <w:rPr>
          <w:rFonts w:hint="eastAsia" w:ascii="Calibri" w:hAnsi="Calibri"/>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方正仿宋简体">
    <w:panose1 w:val="020B0503020202020204"/>
  </w:font>
  <w:font w:name="Tahoma">
    <w:panose1 w:val="020B0604030504040204"/>
  </w:font>
  <w:font w:name="Arial Unicode MS">
    <w:panose1 w:val="020B0604020202020204"/>
  </w:font>
  <w:font w:name="Arial">
    <w:panose1 w:val="020B0604020202020204"/>
  </w:font>
  <w:font w:name="创艺简仿宋">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rPr>
        <w:rFonts w:hint="eastAsia"/>
      </w:rPr>
    </w:pPr>
    <w:r>
      <w:fldChar w:fldCharType="begin"/>
    </w:r>
    <w:r>
      <w:instrText xml:space="preserve">PAGE   \* MERGEFORMAT</w:instrText>
    </w:r>
    <w:r>
      <w:fldChar w:fldCharType="separate"/>
    </w:r>
    <w:r>
      <w:rPr>
        <w:lang w:val="zh-CN"/>
      </w:rPr>
      <w:t xml:space="preserve">2</w:t>
    </w:r>
    <w:r>
      <w:fldChar w:fldCharType="end"/>
    </w:r>
    <w:r/>
  </w:p>
  <w:p>
    <w:pPr>
      <w:pStyle w:val="8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rPr>
        <w:rStyle w:val="920"/>
        <w:rFonts w:ascii="宋体" w:hAnsi="宋体"/>
      </w:rPr>
      <w:framePr w:wrap="around" w:vAnchor="text" w:hAnchor="margin" w:xAlign="center" w:y="1"/>
    </w:pPr>
    <w:r>
      <w:rPr>
        <w:rFonts w:ascii="宋体" w:hAnsi="宋体"/>
      </w:rPr>
      <w:fldChar w:fldCharType="begin"/>
    </w:r>
    <w:r>
      <w:rPr>
        <w:rStyle w:val="920"/>
        <w:rFonts w:ascii="宋体" w:hAnsi="宋体"/>
      </w:rPr>
      <w:instrText xml:space="preserve">PAGE  </w:instrText>
    </w:r>
    <w:r>
      <w:rPr>
        <w:rFonts w:ascii="宋体" w:hAnsi="宋体"/>
      </w:rPr>
      <w:fldChar w:fldCharType="separate"/>
    </w:r>
    <w:r>
      <w:rPr>
        <w:rStyle w:val="920"/>
        <w:rFonts w:ascii="宋体" w:hAnsi="宋体"/>
      </w:rPr>
      <w:t xml:space="preserve">３９</w:t>
    </w:r>
    <w:r>
      <w:rPr>
        <w:rFonts w:ascii="宋体" w:hAnsi="宋体"/>
      </w:rPr>
      <w:fldChar w:fldCharType="end"/>
    </w:r>
    <w:r/>
  </w:p>
  <w:p>
    <w:pPr>
      <w:pStyle w:val="899"/>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rPr>
        <w:rStyle w:val="920"/>
      </w:rPr>
      <w:framePr w:wrap="around" w:vAnchor="text" w:hAnchor="margin" w:xAlign="center" w:y="1"/>
    </w:pPr>
    <w:r>
      <w:fldChar w:fldCharType="begin"/>
    </w:r>
    <w:r>
      <w:rPr>
        <w:rStyle w:val="920"/>
      </w:rPr>
      <w:instrText xml:space="preserve">PAGE  </w:instrText>
    </w:r>
    <w:r>
      <w:fldChar w:fldCharType="separate"/>
    </w:r>
    <w:r>
      <w:rPr>
        <w:rStyle w:val="920"/>
      </w:rPr>
      <w:t xml:space="preserve">1</w:t>
    </w:r>
    <w:r>
      <w:fldChar w:fldCharType="end"/>
    </w:r>
    <w:r/>
  </w:p>
  <w:p>
    <w:pPr>
      <w:pStyle w:val="8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61"/>
      <w:isLgl w:val="false"/>
      <w:suff w:val="nothing"/>
      <w:lvlText w:val=""/>
      <w:lvlJc w:val="left"/>
      <w:pPr>
        <w:ind w:left="0" w:firstLine="0"/>
      </w:pPr>
      <w:rPr>
        <w:rFonts w:hint="eastAsia"/>
      </w:rPr>
    </w:lvl>
    <w:lvl w:ilvl="6">
      <w:start w:val="1"/>
      <w:numFmt w:val="decimal"/>
      <w:pStyle w:val="862"/>
      <w:isLgl w:val="false"/>
      <w:suff w:val="nothing"/>
      <w:lvlText w:val=""/>
      <w:lvlJc w:val="left"/>
      <w:pPr>
        <w:ind w:left="0" w:firstLine="0"/>
      </w:pPr>
      <w:rPr>
        <w:rFonts w:hint="eastAsia"/>
      </w:rPr>
    </w:lvl>
    <w:lvl w:ilvl="7">
      <w:start w:val="1"/>
      <w:numFmt w:val="decimal"/>
      <w:pStyle w:val="863"/>
      <w:isLgl w:val="false"/>
      <w:suff w:val="nothing"/>
      <w:lvlText w:val=""/>
      <w:lvlJc w:val="left"/>
      <w:pPr>
        <w:ind w:left="0" w:firstLine="0"/>
      </w:pPr>
      <w:rPr>
        <w:rFonts w:hint="eastAsia"/>
      </w:rPr>
    </w:lvl>
    <w:lvl w:ilvl="8">
      <w:start w:val="1"/>
      <w:numFmt w:val="decimal"/>
      <w:pStyle w:val="864"/>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pStyle w:val="9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link w:val="96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3">
    <w:name w:val="Heading 1"/>
    <w:basedOn w:val="672"/>
    <w:next w:val="672"/>
    <w:link w:val="708"/>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09"/>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10"/>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11"/>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12"/>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13"/>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14"/>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15"/>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16"/>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0"/>
    <w:semiHidden/>
    <w:qFormat/>
    <w:pPr>
      <w:ind w:left="1260"/>
      <w:jc w:val="left"/>
    </w:pPr>
    <w:rPr>
      <w:rFonts w:ascii="Times New Roman" w:hAnsi="Times New Roman" w:eastAsia="宋体" w:cs="Times New Roman"/>
      <w:szCs w:val="21"/>
    </w:rPr>
  </w:style>
  <w:style w:type="paragraph" w:styleId="685">
    <w:name w:val="Caption"/>
    <w:basedOn w:val="672"/>
    <w:next w:val="672"/>
    <w:uiPriority w:val="35"/>
    <w:semiHidden/>
    <w:unhideWhenUsed/>
    <w:qFormat/>
    <w:pPr>
      <w:spacing w:line="276" w:lineRule="auto"/>
    </w:pPr>
    <w:rPr>
      <w:b/>
      <w:bCs/>
      <w:color w:val="4f81bd" w:themeColor="accent1"/>
      <w:sz w:val="18"/>
      <w:szCs w:val="18"/>
    </w:rPr>
  </w:style>
  <w:style w:type="paragraph" w:styleId="686">
    <w:name w:val="annotation text"/>
    <w:basedOn w:val="672"/>
    <w:uiPriority w:val="99"/>
    <w:semiHidden/>
    <w:unhideWhenUsed/>
    <w:qFormat/>
    <w:pPr>
      <w:jc w:val="left"/>
    </w:pPr>
  </w:style>
  <w:style w:type="paragraph" w:styleId="687">
    <w:name w:val="Body Text Indent"/>
    <w:basedOn w:val="672"/>
    <w:next w:val="672"/>
    <w:uiPriority w:val="0"/>
    <w:qFormat/>
    <w:pPr>
      <w:ind w:left="570"/>
      <w:jc w:val="both"/>
      <w:keepLines w:val="0"/>
      <w:keepNext w:val="0"/>
      <w:spacing w:beforeAutospacing="0" w:afterAutospacing="0" w:line="520" w:lineRule="exact"/>
      <w:widowControl w:val="off"/>
      <w:suppressLineNumbers w:val="0"/>
    </w:pPr>
    <w:rPr>
      <w:rFonts w:hint="default" w:ascii="方正仿宋简体" w:hAnsi="创艺简仿宋" w:eastAsia="方正仿宋简体" w:cs="Times New Roman"/>
      <w:sz w:val="24"/>
      <w:szCs w:val="24"/>
      <w:lang w:val="en-US" w:eastAsia="zh-CN" w:bidi="ar"/>
    </w:rPr>
  </w:style>
  <w:style w:type="paragraph" w:styleId="688">
    <w:name w:val="toc 5"/>
    <w:basedOn w:val="672"/>
    <w:next w:val="672"/>
    <w:uiPriority w:val="0"/>
    <w:semiHidden/>
    <w:qFormat/>
    <w:pPr>
      <w:ind w:left="840"/>
      <w:jc w:val="left"/>
    </w:pPr>
    <w:rPr>
      <w:rFonts w:ascii="Times New Roman" w:hAnsi="Times New Roman" w:eastAsia="宋体" w:cs="Times New Roman"/>
      <w:szCs w:val="21"/>
    </w:rPr>
  </w:style>
  <w:style w:type="paragraph" w:styleId="689">
    <w:name w:val="toc 3"/>
    <w:basedOn w:val="672"/>
    <w:next w:val="672"/>
    <w:uiPriority w:val="0"/>
    <w:semiHidden/>
    <w:qFormat/>
    <w:pPr>
      <w:ind w:left="420"/>
      <w:jc w:val="left"/>
    </w:pPr>
    <w:rPr>
      <w:rFonts w:ascii="Times New Roman" w:hAnsi="Times New Roman" w:eastAsia="宋体" w:cs="Times New Roman"/>
      <w:i/>
      <w:iCs/>
      <w:szCs w:val="24"/>
    </w:rPr>
  </w:style>
  <w:style w:type="paragraph" w:styleId="690">
    <w:name w:val="toc 8"/>
    <w:basedOn w:val="672"/>
    <w:next w:val="672"/>
    <w:uiPriority w:val="0"/>
    <w:semiHidden/>
    <w:qFormat/>
    <w:pPr>
      <w:ind w:left="1470"/>
      <w:jc w:val="left"/>
    </w:pPr>
    <w:rPr>
      <w:rFonts w:ascii="Times New Roman" w:hAnsi="Times New Roman" w:eastAsia="宋体" w:cs="Times New Roman"/>
      <w:szCs w:val="21"/>
    </w:rPr>
  </w:style>
  <w:style w:type="paragraph" w:styleId="691">
    <w:name w:val="endnote text"/>
    <w:basedOn w:val="672"/>
    <w:link w:val="854"/>
    <w:uiPriority w:val="99"/>
    <w:semiHidden/>
    <w:unhideWhenUsed/>
    <w:qFormat/>
    <w:pPr>
      <w:spacing w:after="0" w:line="240" w:lineRule="auto"/>
    </w:pPr>
    <w:rPr>
      <w:sz w:val="20"/>
    </w:rPr>
  </w:style>
  <w:style w:type="paragraph" w:styleId="692">
    <w:name w:val="Footer"/>
    <w:basedOn w:val="672"/>
    <w:link w:val="727"/>
    <w:uiPriority w:val="99"/>
    <w:unhideWhenUsed/>
    <w:qFormat/>
    <w:pPr>
      <w:spacing w:after="0" w:line="240" w:lineRule="auto"/>
      <w:tabs>
        <w:tab w:val="center" w:pos="7143" w:leader="none"/>
        <w:tab w:val="right" w:pos="14287" w:leader="none"/>
      </w:tabs>
    </w:pPr>
  </w:style>
  <w:style w:type="paragraph" w:styleId="693">
    <w:name w:val="Header"/>
    <w:basedOn w:val="672"/>
    <w:link w:val="725"/>
    <w:uiPriority w:val="99"/>
    <w:unhideWhenUsed/>
    <w:qFormat/>
    <w:pPr>
      <w:spacing w:after="0" w:line="240" w:lineRule="auto"/>
      <w:tabs>
        <w:tab w:val="center" w:pos="7143" w:leader="none"/>
        <w:tab w:val="right" w:pos="14287" w:leader="none"/>
      </w:tabs>
    </w:pPr>
  </w:style>
  <w:style w:type="paragraph" w:styleId="694">
    <w:name w:val="toc 1"/>
    <w:basedOn w:val="672"/>
    <w:next w:val="67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695">
    <w:name w:val="toc 4"/>
    <w:basedOn w:val="672"/>
    <w:next w:val="672"/>
    <w:uiPriority w:val="0"/>
    <w:semiHidden/>
    <w:qFormat/>
    <w:pPr>
      <w:ind w:left="630"/>
      <w:jc w:val="left"/>
    </w:pPr>
    <w:rPr>
      <w:rFonts w:ascii="Times New Roman" w:hAnsi="Times New Roman" w:eastAsia="宋体" w:cs="Times New Roman"/>
      <w:szCs w:val="21"/>
    </w:rPr>
  </w:style>
  <w:style w:type="paragraph" w:styleId="696">
    <w:name w:val="Subtitle"/>
    <w:basedOn w:val="672"/>
    <w:next w:val="672"/>
    <w:link w:val="720"/>
    <w:uiPriority w:val="11"/>
    <w:qFormat/>
    <w:pPr>
      <w:spacing w:before="200" w:after="200"/>
    </w:pPr>
    <w:rPr>
      <w:sz w:val="24"/>
      <w:szCs w:val="24"/>
    </w:rPr>
  </w:style>
  <w:style w:type="paragraph" w:styleId="697">
    <w:name w:val="footnote text"/>
    <w:basedOn w:val="672"/>
    <w:link w:val="853"/>
    <w:uiPriority w:val="99"/>
    <w:semiHidden/>
    <w:unhideWhenUsed/>
    <w:qFormat/>
    <w:pPr>
      <w:spacing w:after="40" w:line="240" w:lineRule="auto"/>
    </w:pPr>
    <w:rPr>
      <w:sz w:val="18"/>
    </w:rPr>
  </w:style>
  <w:style w:type="paragraph" w:styleId="698">
    <w:name w:val="toc 6"/>
    <w:basedOn w:val="672"/>
    <w:next w:val="672"/>
    <w:uiPriority w:val="0"/>
    <w:semiHidden/>
    <w:qFormat/>
    <w:pPr>
      <w:ind w:left="1050"/>
      <w:jc w:val="left"/>
    </w:pPr>
    <w:rPr>
      <w:rFonts w:ascii="Times New Roman" w:hAnsi="Times New Roman" w:eastAsia="宋体" w:cs="Times New Roman"/>
      <w:szCs w:val="21"/>
    </w:rPr>
  </w:style>
  <w:style w:type="paragraph" w:styleId="699">
    <w:name w:val="table of figures"/>
    <w:basedOn w:val="672"/>
    <w:next w:val="672"/>
    <w:uiPriority w:val="99"/>
    <w:unhideWhenUsed/>
    <w:qFormat/>
    <w:pPr>
      <w:spacing w:after="0" w:afterAutospacing="0"/>
    </w:pPr>
  </w:style>
  <w:style w:type="paragraph" w:styleId="700">
    <w:name w:val="toc 2"/>
    <w:basedOn w:val="672"/>
    <w:next w:val="672"/>
    <w:uiPriority w:val="0"/>
    <w:semiHidden/>
    <w:qFormat/>
    <w:pPr>
      <w:ind w:left="210"/>
      <w:jc w:val="left"/>
    </w:pPr>
    <w:rPr>
      <w:rFonts w:ascii="Times New Roman" w:hAnsi="Times New Roman" w:eastAsia="宋体" w:cs="Times New Roman"/>
      <w:smallCaps/>
      <w:szCs w:val="24"/>
    </w:rPr>
  </w:style>
  <w:style w:type="paragraph" w:styleId="701">
    <w:name w:val="toc 9"/>
    <w:basedOn w:val="672"/>
    <w:next w:val="672"/>
    <w:uiPriority w:val="0"/>
    <w:semiHidden/>
    <w:qFormat/>
    <w:pPr>
      <w:ind w:left="1680"/>
      <w:jc w:val="left"/>
    </w:pPr>
    <w:rPr>
      <w:rFonts w:ascii="Times New Roman" w:hAnsi="Times New Roman" w:eastAsia="宋体" w:cs="Times New Roman"/>
      <w:szCs w:val="21"/>
    </w:rPr>
  </w:style>
  <w:style w:type="paragraph" w:styleId="702">
    <w:name w:val="Title"/>
    <w:basedOn w:val="672"/>
    <w:next w:val="672"/>
    <w:link w:val="719"/>
    <w:uiPriority w:val="10"/>
    <w:qFormat/>
    <w:pPr>
      <w:contextualSpacing/>
      <w:spacing w:before="300" w:after="200"/>
    </w:pPr>
    <w:rPr>
      <w:sz w:val="48"/>
      <w:szCs w:val="48"/>
    </w:rPr>
  </w:style>
  <w:style w:type="table" w:styleId="7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endnote reference"/>
    <w:uiPriority w:val="99"/>
    <w:semiHidden/>
    <w:unhideWhenUsed/>
    <w:qFormat/>
    <w:rPr>
      <w:vertAlign w:val="superscript"/>
    </w:rPr>
  </w:style>
  <w:style w:type="character" w:styleId="705">
    <w:name w:val="Hyperlink"/>
    <w:uiPriority w:val="99"/>
    <w:unhideWhenUsed/>
    <w:qFormat/>
    <w:rPr>
      <w:color w:val="0000ff" w:themeColor="hyperlink"/>
      <w:u w:val="single"/>
    </w:rPr>
  </w:style>
  <w:style w:type="character" w:styleId="706">
    <w:name w:val="annotation reference"/>
    <w:uiPriority w:val="99"/>
    <w:semiHidden/>
    <w:unhideWhenUsed/>
    <w:rPr>
      <w:sz w:val="21"/>
      <w:szCs w:val="21"/>
    </w:rPr>
  </w:style>
  <w:style w:type="character" w:styleId="707">
    <w:name w:val="footnote reference"/>
    <w:uiPriority w:val="99"/>
    <w:unhideWhenUsed/>
    <w:qFormat/>
    <w:rPr>
      <w:vertAlign w:val="superscript"/>
    </w:rPr>
  </w:style>
  <w:style w:type="character" w:styleId="708" w:customStyle="1">
    <w:name w:val="Heading 1 Char"/>
    <w:link w:val="673"/>
    <w:uiPriority w:val="9"/>
    <w:qFormat/>
    <w:rPr>
      <w:rFonts w:ascii="Arial" w:hAnsi="Arial" w:eastAsia="Arial" w:cs="Arial"/>
      <w:sz w:val="40"/>
      <w:szCs w:val="40"/>
    </w:rPr>
  </w:style>
  <w:style w:type="character" w:styleId="709" w:customStyle="1">
    <w:name w:val="Heading 2 Char"/>
    <w:link w:val="674"/>
    <w:uiPriority w:val="9"/>
    <w:qFormat/>
    <w:rPr>
      <w:rFonts w:ascii="Arial" w:hAnsi="Arial" w:eastAsia="Arial" w:cs="Arial"/>
      <w:sz w:val="34"/>
    </w:rPr>
  </w:style>
  <w:style w:type="character" w:styleId="710" w:customStyle="1">
    <w:name w:val="Heading 3 Char"/>
    <w:link w:val="675"/>
    <w:uiPriority w:val="9"/>
    <w:qFormat/>
    <w:rPr>
      <w:rFonts w:ascii="Arial" w:hAnsi="Arial" w:eastAsia="Arial" w:cs="Arial"/>
      <w:sz w:val="30"/>
      <w:szCs w:val="30"/>
    </w:rPr>
  </w:style>
  <w:style w:type="character" w:styleId="711" w:customStyle="1">
    <w:name w:val="Heading 4 Char"/>
    <w:link w:val="676"/>
    <w:uiPriority w:val="9"/>
    <w:qFormat/>
    <w:rPr>
      <w:rFonts w:ascii="Arial" w:hAnsi="Arial" w:eastAsia="Arial" w:cs="Arial"/>
      <w:b/>
      <w:bCs/>
      <w:sz w:val="26"/>
      <w:szCs w:val="26"/>
    </w:rPr>
  </w:style>
  <w:style w:type="character" w:styleId="712" w:customStyle="1">
    <w:name w:val="Heading 5 Char"/>
    <w:link w:val="677"/>
    <w:uiPriority w:val="9"/>
    <w:qFormat/>
    <w:rPr>
      <w:rFonts w:ascii="Arial" w:hAnsi="Arial" w:eastAsia="Arial" w:cs="Arial"/>
      <w:b/>
      <w:bCs/>
      <w:sz w:val="24"/>
      <w:szCs w:val="24"/>
    </w:rPr>
  </w:style>
  <w:style w:type="character" w:styleId="713" w:customStyle="1">
    <w:name w:val="Heading 6 Char"/>
    <w:link w:val="678"/>
    <w:uiPriority w:val="9"/>
    <w:qFormat/>
    <w:rPr>
      <w:rFonts w:ascii="Arial" w:hAnsi="Arial" w:eastAsia="Arial" w:cs="Arial"/>
      <w:b/>
      <w:bCs/>
      <w:sz w:val="22"/>
      <w:szCs w:val="22"/>
    </w:rPr>
  </w:style>
  <w:style w:type="character" w:styleId="714" w:customStyle="1">
    <w:name w:val="Heading 7 Char"/>
    <w:link w:val="679"/>
    <w:uiPriority w:val="9"/>
    <w:qFormat/>
    <w:rPr>
      <w:rFonts w:ascii="Arial" w:hAnsi="Arial" w:eastAsia="Arial" w:cs="Arial"/>
      <w:b/>
      <w:bCs/>
      <w:i/>
      <w:iCs/>
      <w:sz w:val="22"/>
      <w:szCs w:val="22"/>
    </w:rPr>
  </w:style>
  <w:style w:type="character" w:styleId="715" w:customStyle="1">
    <w:name w:val="Heading 8 Char"/>
    <w:link w:val="680"/>
    <w:uiPriority w:val="9"/>
    <w:qFormat/>
    <w:rPr>
      <w:rFonts w:ascii="Arial" w:hAnsi="Arial" w:eastAsia="Arial" w:cs="Arial"/>
      <w:i/>
      <w:iCs/>
      <w:sz w:val="22"/>
      <w:szCs w:val="22"/>
    </w:rPr>
  </w:style>
  <w:style w:type="character" w:styleId="716" w:customStyle="1">
    <w:name w:val="Heading 9 Char"/>
    <w:link w:val="681"/>
    <w:uiPriority w:val="9"/>
    <w:qFormat/>
    <w:rPr>
      <w:rFonts w:ascii="Arial" w:hAnsi="Arial" w:eastAsia="Arial" w:cs="Arial"/>
      <w:i/>
      <w:iCs/>
      <w:sz w:val="21"/>
      <w:szCs w:val="21"/>
    </w:rPr>
  </w:style>
  <w:style w:type="paragraph" w:styleId="717">
    <w:name w:val="List Paragraph"/>
    <w:basedOn w:val="672"/>
    <w:uiPriority w:val="34"/>
    <w:qFormat/>
    <w:pPr>
      <w:contextualSpacing/>
      <w:ind w:left="720"/>
    </w:pPr>
  </w:style>
  <w:style w:type="paragraph" w:styleId="718">
    <w:name w:val="No Spacing"/>
    <w:uiPriority w:val="1"/>
    <w:qFormat/>
    <w:pPr>
      <w:spacing w:before="0" w:after="0" w:line="240" w:lineRule="auto"/>
    </w:pPr>
    <w:rPr>
      <w:rFonts w:hint="default" w:ascii="Times New Roman" w:hAnsi="Times New Roman" w:eastAsia="宋体" w:cs="Times New Roman"/>
    </w:rPr>
  </w:style>
  <w:style w:type="character" w:styleId="719" w:customStyle="1">
    <w:name w:val="Title Char"/>
    <w:link w:val="702"/>
    <w:uiPriority w:val="10"/>
    <w:qFormat/>
    <w:rPr>
      <w:sz w:val="48"/>
      <w:szCs w:val="48"/>
    </w:rPr>
  </w:style>
  <w:style w:type="character" w:styleId="720" w:customStyle="1">
    <w:name w:val="Subtitle Char"/>
    <w:link w:val="696"/>
    <w:uiPriority w:val="11"/>
    <w:qFormat/>
    <w:rPr>
      <w:sz w:val="24"/>
      <w:szCs w:val="24"/>
    </w:rPr>
  </w:style>
  <w:style w:type="paragraph" w:styleId="721">
    <w:name w:val="Quote"/>
    <w:basedOn w:val="672"/>
    <w:next w:val="672"/>
    <w:link w:val="722"/>
    <w:uiPriority w:val="29"/>
    <w:qFormat/>
    <w:pPr>
      <w:ind w:left="720" w:right="720"/>
    </w:pPr>
    <w:rPr>
      <w:i/>
    </w:rPr>
  </w:style>
  <w:style w:type="character" w:styleId="722" w:customStyle="1">
    <w:name w:val="Quote Char"/>
    <w:link w:val="721"/>
    <w:uiPriority w:val="29"/>
    <w:qFormat/>
    <w:rPr>
      <w:i/>
    </w:rPr>
  </w:style>
  <w:style w:type="paragraph" w:styleId="723">
    <w:name w:val="Intense Quote"/>
    <w:basedOn w:val="672"/>
    <w:next w:val="672"/>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customStyle="1">
    <w:name w:val="Intense Quote Char"/>
    <w:link w:val="723"/>
    <w:uiPriority w:val="30"/>
    <w:qFormat/>
    <w:rPr>
      <w:i/>
    </w:rPr>
  </w:style>
  <w:style w:type="character" w:styleId="725" w:customStyle="1">
    <w:name w:val="Header Char"/>
    <w:link w:val="693"/>
    <w:uiPriority w:val="99"/>
    <w:qFormat/>
  </w:style>
  <w:style w:type="character" w:styleId="726" w:customStyle="1">
    <w:name w:val="Footer Char"/>
    <w:link w:val="692"/>
    <w:uiPriority w:val="99"/>
    <w:qFormat/>
  </w:style>
  <w:style w:type="character" w:styleId="727" w:customStyle="1">
    <w:name w:val="Caption Char"/>
    <w:link w:val="692"/>
    <w:uiPriority w:val="99"/>
    <w:qFormat/>
  </w:style>
  <w:style w:type="table" w:styleId="72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7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7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2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3" w:customStyle="1">
    <w:name w:val="Footnote Text Char"/>
    <w:link w:val="697"/>
    <w:uiPriority w:val="99"/>
    <w:qFormat/>
    <w:rPr>
      <w:sz w:val="18"/>
    </w:rPr>
  </w:style>
  <w:style w:type="character" w:styleId="854" w:customStyle="1">
    <w:name w:val="Endnote Text Char"/>
    <w:link w:val="691"/>
    <w:uiPriority w:val="99"/>
    <w:qFormat/>
    <w:rPr>
      <w:sz w:val="20"/>
    </w:rPr>
  </w:style>
  <w:style w:type="paragraph" w:styleId="855" w:customStyle="1">
    <w:name w:val="TOC Heading"/>
    <w:uiPriority w:val="39"/>
    <w:unhideWhenUsed/>
    <w:qFormat/>
    <w:rPr>
      <w:rFonts w:hint="default" w:ascii="Times New Roman" w:hAnsi="Times New Roman" w:eastAsia="宋体" w:cs="Times New Roman"/>
    </w:rPr>
  </w:style>
  <w:style w:type="paragraph" w:styleId="856" w:customStyle="1">
    <w:name w:val="标题 11"/>
    <w:basedOn w:val="672"/>
    <w:next w:val="672"/>
    <w:link w:val="867"/>
    <w:uiPriority w:val="0"/>
    <w:qFormat/>
    <w:pPr>
      <w:jc w:val="center"/>
      <w:keepNext/>
      <w:outlineLvl w:val="0"/>
    </w:pPr>
    <w:rPr>
      <w:rFonts w:ascii="楷体_GB2312" w:hAnsi="Times New Roman" w:eastAsia="楷体_GB2312" w:cs="Times New Roman"/>
      <w:sz w:val="28"/>
      <w:szCs w:val="28"/>
    </w:rPr>
  </w:style>
  <w:style w:type="paragraph" w:styleId="857" w:customStyle="1">
    <w:name w:val="标题 21"/>
    <w:basedOn w:val="672"/>
    <w:next w:val="672"/>
    <w:link w:val="86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8" w:customStyle="1">
    <w:name w:val="标题 31"/>
    <w:basedOn w:val="672"/>
    <w:next w:val="672"/>
    <w:link w:val="86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9" w:customStyle="1">
    <w:name w:val="标题 41"/>
    <w:basedOn w:val="672"/>
    <w:next w:val="672"/>
    <w:link w:val="870"/>
    <w:uiPriority w:val="0"/>
    <w:qFormat/>
    <w:pPr>
      <w:keepLines/>
      <w:keepNext/>
      <w:spacing w:before="280" w:after="290" w:line="376" w:lineRule="auto"/>
      <w:outlineLvl w:val="3"/>
    </w:pPr>
    <w:rPr>
      <w:rFonts w:ascii="Arial" w:hAnsi="Arial" w:eastAsia="黑体" w:cs="Arial"/>
      <w:b/>
      <w:bCs/>
      <w:sz w:val="28"/>
      <w:szCs w:val="28"/>
    </w:rPr>
  </w:style>
  <w:style w:type="paragraph" w:styleId="860" w:customStyle="1">
    <w:name w:val="标题 51"/>
    <w:basedOn w:val="672"/>
    <w:next w:val="672"/>
    <w:link w:val="871"/>
    <w:uiPriority w:val="0"/>
    <w:qFormat/>
    <w:pPr>
      <w:keepNext/>
      <w:outlineLvl w:val="4"/>
    </w:pPr>
    <w:rPr>
      <w:rFonts w:ascii="宋体" w:hAnsi="Times New Roman" w:eastAsia="宋体" w:cs="Times New Roman"/>
      <w:color w:val="000000"/>
      <w:sz w:val="28"/>
      <w:szCs w:val="28"/>
    </w:rPr>
  </w:style>
  <w:style w:type="paragraph" w:styleId="861" w:customStyle="1">
    <w:name w:val="标题 61"/>
    <w:basedOn w:val="672"/>
    <w:next w:val="672"/>
    <w:link w:val="87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2" w:customStyle="1">
    <w:name w:val="标题 71"/>
    <w:basedOn w:val="672"/>
    <w:next w:val="672"/>
    <w:link w:val="87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3" w:customStyle="1">
    <w:name w:val="标题 81"/>
    <w:basedOn w:val="672"/>
    <w:next w:val="672"/>
    <w:link w:val="87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4" w:customStyle="1">
    <w:name w:val="标题 91"/>
    <w:basedOn w:val="672"/>
    <w:next w:val="672"/>
    <w:link w:val="87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65" w:customStyle="1">
    <w:name w:val="默认段落字体1"/>
    <w:link w:val="672"/>
    <w:uiPriority w:val="1"/>
    <w:unhideWhenUsed/>
    <w:qFormat/>
  </w:style>
  <w:style w:type="table" w:styleId="866" w:customStyle="1">
    <w:name w:val="普通表格1"/>
    <w:uiPriority w:val="99"/>
    <w:unhideWhenUsed/>
    <w:qFormat/>
    <w:tblPr/>
  </w:style>
  <w:style w:type="character" w:styleId="867" w:customStyle="1">
    <w:name w:val="标题 1 字符"/>
    <w:link w:val="856"/>
    <w:uiPriority w:val="0"/>
    <w:qFormat/>
    <w:rPr>
      <w:rFonts w:ascii="楷体_GB2312" w:hAnsi="Times New Roman" w:eastAsia="楷体_GB2312" w:cs="Times New Roman"/>
      <w:sz w:val="28"/>
      <w:szCs w:val="28"/>
    </w:rPr>
  </w:style>
  <w:style w:type="character" w:styleId="868" w:customStyle="1">
    <w:name w:val="标题 2 字符"/>
    <w:link w:val="857"/>
    <w:uiPriority w:val="0"/>
    <w:qFormat/>
    <w:rPr>
      <w:rFonts w:ascii="Arial" w:hAnsi="Arial" w:eastAsia="幼圆" w:cs="Arial"/>
      <w:b/>
      <w:bCs/>
      <w:sz w:val="44"/>
      <w:szCs w:val="44"/>
    </w:rPr>
  </w:style>
  <w:style w:type="character" w:styleId="869" w:customStyle="1">
    <w:name w:val="标题 3 字符"/>
    <w:link w:val="858"/>
    <w:uiPriority w:val="0"/>
    <w:qFormat/>
    <w:rPr>
      <w:rFonts w:ascii="Times New Roman" w:hAnsi="Times New Roman" w:eastAsia="宋体" w:cs="Times New Roman"/>
      <w:b/>
      <w:bCs/>
      <w:sz w:val="32"/>
      <w:szCs w:val="32"/>
    </w:rPr>
  </w:style>
  <w:style w:type="character" w:styleId="870" w:customStyle="1">
    <w:name w:val="标题 4 字符"/>
    <w:link w:val="859"/>
    <w:uiPriority w:val="0"/>
    <w:qFormat/>
    <w:rPr>
      <w:rFonts w:ascii="Arial" w:hAnsi="Arial" w:eastAsia="黑体" w:cs="Arial"/>
      <w:b/>
      <w:bCs/>
      <w:sz w:val="28"/>
      <w:szCs w:val="28"/>
    </w:rPr>
  </w:style>
  <w:style w:type="character" w:styleId="871" w:customStyle="1">
    <w:name w:val="标题 5 字符"/>
    <w:link w:val="860"/>
    <w:uiPriority w:val="0"/>
    <w:qFormat/>
    <w:rPr>
      <w:rFonts w:ascii="宋体" w:hAnsi="Times New Roman" w:eastAsia="宋体" w:cs="Times New Roman"/>
      <w:color w:val="000000"/>
      <w:sz w:val="28"/>
      <w:szCs w:val="28"/>
    </w:rPr>
  </w:style>
  <w:style w:type="character" w:styleId="872" w:customStyle="1">
    <w:name w:val="标题 6 字符"/>
    <w:link w:val="861"/>
    <w:uiPriority w:val="0"/>
    <w:qFormat/>
    <w:rPr>
      <w:rFonts w:ascii="Arial" w:hAnsi="Arial" w:eastAsia="黑体" w:cs="Times New Roman"/>
      <w:b/>
      <w:bCs/>
      <w:sz w:val="24"/>
      <w:szCs w:val="24"/>
    </w:rPr>
  </w:style>
  <w:style w:type="character" w:styleId="873" w:customStyle="1">
    <w:name w:val="标题 7 字符"/>
    <w:link w:val="862"/>
    <w:uiPriority w:val="0"/>
    <w:qFormat/>
    <w:rPr>
      <w:rFonts w:ascii="Times New Roman" w:hAnsi="Times New Roman" w:eastAsia="宋体" w:cs="Times New Roman"/>
      <w:b/>
      <w:bCs/>
      <w:sz w:val="24"/>
      <w:szCs w:val="24"/>
    </w:rPr>
  </w:style>
  <w:style w:type="character" w:styleId="874" w:customStyle="1">
    <w:name w:val="标题 8 字符"/>
    <w:link w:val="863"/>
    <w:uiPriority w:val="0"/>
    <w:qFormat/>
    <w:rPr>
      <w:rFonts w:ascii="Arial" w:hAnsi="Arial" w:eastAsia="黑体" w:cs="Times New Roman"/>
      <w:sz w:val="24"/>
      <w:szCs w:val="24"/>
    </w:rPr>
  </w:style>
  <w:style w:type="character" w:styleId="875" w:customStyle="1">
    <w:name w:val="标题 9 字符"/>
    <w:link w:val="864"/>
    <w:uiPriority w:val="0"/>
    <w:qFormat/>
    <w:rPr>
      <w:rFonts w:ascii="Arial" w:hAnsi="Arial" w:eastAsia="黑体" w:cs="Times New Roman"/>
      <w:szCs w:val="21"/>
    </w:rPr>
  </w:style>
  <w:style w:type="paragraph" w:styleId="876" w:customStyle="1">
    <w:name w:val="列表 31"/>
    <w:basedOn w:val="672"/>
    <w:uiPriority w:val="0"/>
    <w:qFormat/>
    <w:pPr>
      <w:ind w:left="100" w:hanging="200"/>
    </w:pPr>
    <w:rPr>
      <w:rFonts w:ascii="Times New Roman" w:hAnsi="Times New Roman" w:eastAsia="宋体" w:cs="Times New Roman"/>
      <w:szCs w:val="21"/>
    </w:rPr>
  </w:style>
  <w:style w:type="paragraph" w:styleId="877" w:customStyle="1">
    <w:name w:val="正文缩进1"/>
    <w:basedOn w:val="672"/>
    <w:link w:val="878"/>
    <w:uiPriority w:val="0"/>
    <w:qFormat/>
    <w:pPr>
      <w:ind w:firstLine="420"/>
    </w:pPr>
    <w:rPr>
      <w:szCs w:val="21"/>
    </w:rPr>
  </w:style>
  <w:style w:type="character" w:styleId="878" w:customStyle="1">
    <w:name w:val="正文缩进 字符"/>
    <w:link w:val="877"/>
    <w:uiPriority w:val="0"/>
    <w:qFormat/>
    <w:rPr>
      <w:szCs w:val="21"/>
    </w:rPr>
  </w:style>
  <w:style w:type="paragraph" w:styleId="879" w:customStyle="1">
    <w:name w:val="文档结构图1"/>
    <w:basedOn w:val="672"/>
    <w:link w:val="880"/>
    <w:uiPriority w:val="0"/>
    <w:semiHidden/>
    <w:qFormat/>
    <w:pPr>
      <w:shd w:val="clear" w:color="auto" w:fill="000080"/>
    </w:pPr>
    <w:rPr>
      <w:rFonts w:ascii="Times New Roman" w:hAnsi="Times New Roman" w:eastAsia="宋体" w:cs="Times New Roman"/>
      <w:szCs w:val="21"/>
    </w:rPr>
  </w:style>
  <w:style w:type="character" w:styleId="880" w:customStyle="1">
    <w:name w:val="文档结构图 字符"/>
    <w:link w:val="879"/>
    <w:uiPriority w:val="0"/>
    <w:semiHidden/>
    <w:qFormat/>
    <w:rPr>
      <w:rFonts w:ascii="Times New Roman" w:hAnsi="Times New Roman" w:eastAsia="宋体" w:cs="Times New Roman"/>
      <w:szCs w:val="21"/>
      <w:shd w:val="clear" w:color="auto" w:fill="000080"/>
    </w:rPr>
  </w:style>
  <w:style w:type="paragraph" w:styleId="881" w:customStyle="1">
    <w:name w:val="批注文字1"/>
    <w:basedOn w:val="672"/>
    <w:link w:val="882"/>
    <w:uiPriority w:val="0"/>
    <w:unhideWhenUsed/>
    <w:qFormat/>
    <w:pPr>
      <w:jc w:val="left"/>
    </w:pPr>
  </w:style>
  <w:style w:type="character" w:styleId="882" w:customStyle="1">
    <w:name w:val="批注文字 字符"/>
    <w:link w:val="881"/>
    <w:uiPriority w:val="99"/>
    <w:semiHidden/>
    <w:qFormat/>
  </w:style>
  <w:style w:type="paragraph" w:styleId="883" w:customStyle="1">
    <w:name w:val="正文文本 31"/>
    <w:basedOn w:val="672"/>
    <w:link w:val="884"/>
    <w:uiPriority w:val="0"/>
    <w:qFormat/>
    <w:rPr>
      <w:rFonts w:ascii="仿宋_GB2312" w:hAnsi="Arial" w:eastAsia="仿宋_GB2312" w:cs="Times New Roman"/>
      <w:sz w:val="32"/>
      <w:szCs w:val="32"/>
    </w:rPr>
  </w:style>
  <w:style w:type="character" w:styleId="884" w:customStyle="1">
    <w:name w:val="正文文本 3 字符"/>
    <w:link w:val="883"/>
    <w:uiPriority w:val="0"/>
    <w:qFormat/>
    <w:rPr>
      <w:rFonts w:ascii="仿宋_GB2312" w:hAnsi="Arial" w:eastAsia="仿宋_GB2312" w:cs="Times New Roman"/>
      <w:sz w:val="32"/>
      <w:szCs w:val="32"/>
    </w:rPr>
  </w:style>
  <w:style w:type="paragraph" w:styleId="885" w:customStyle="1">
    <w:name w:val="正文文本1"/>
    <w:basedOn w:val="672"/>
    <w:link w:val="886"/>
    <w:uiPriority w:val="0"/>
    <w:qFormat/>
    <w:rPr>
      <w:rFonts w:ascii="楷体_GB2312" w:hAnsi="Arial" w:eastAsia="楷体_GB2312" w:cs="Times New Roman"/>
      <w:sz w:val="28"/>
      <w:szCs w:val="28"/>
    </w:rPr>
  </w:style>
  <w:style w:type="character" w:styleId="886" w:customStyle="1">
    <w:name w:val="正文文本 字符"/>
    <w:link w:val="885"/>
    <w:uiPriority w:val="0"/>
    <w:qFormat/>
    <w:rPr>
      <w:rFonts w:ascii="楷体_GB2312" w:hAnsi="Arial" w:eastAsia="楷体_GB2312" w:cs="Times New Roman"/>
      <w:sz w:val="28"/>
      <w:szCs w:val="28"/>
    </w:rPr>
  </w:style>
  <w:style w:type="paragraph" w:styleId="887" w:customStyle="1">
    <w:name w:val="正文文本缩进1"/>
    <w:basedOn w:val="672"/>
    <w:next w:val="888"/>
    <w:link w:val="889"/>
    <w:uiPriority w:val="0"/>
    <w:unhideWhenUsed/>
    <w:qFormat/>
    <w:pPr>
      <w:ind w:left="420"/>
      <w:spacing w:after="120"/>
    </w:pPr>
  </w:style>
  <w:style w:type="paragraph" w:styleId="888" w:customStyle="1">
    <w:name w:val="寄信人地址1"/>
    <w:basedOn w:val="672"/>
    <w:uiPriority w:val="0"/>
    <w:qFormat/>
    <w:rPr>
      <w:rFonts w:ascii="Arial" w:hAnsi="Arial" w:cs="宋体"/>
    </w:rPr>
  </w:style>
  <w:style w:type="character" w:styleId="889" w:customStyle="1">
    <w:name w:val="正文文本缩进 字符"/>
    <w:link w:val="887"/>
    <w:uiPriority w:val="99"/>
    <w:semiHidden/>
    <w:qFormat/>
  </w:style>
  <w:style w:type="paragraph" w:styleId="890" w:customStyle="1">
    <w:name w:val="列表 21"/>
    <w:basedOn w:val="672"/>
    <w:uiPriority w:val="0"/>
    <w:qFormat/>
    <w:pPr>
      <w:ind w:left="100" w:hanging="200"/>
    </w:pPr>
    <w:rPr>
      <w:rFonts w:ascii="Times New Roman" w:hAnsi="Times New Roman" w:eastAsia="宋体" w:cs="Times New Roman"/>
      <w:szCs w:val="21"/>
    </w:rPr>
  </w:style>
  <w:style w:type="paragraph" w:styleId="891" w:customStyle="1">
    <w:name w:val="纯文本1"/>
    <w:basedOn w:val="672"/>
    <w:link w:val="892"/>
    <w:uiPriority w:val="0"/>
    <w:qFormat/>
    <w:rPr>
      <w:rFonts w:ascii="宋体" w:hAnsi="Courier New" w:eastAsia="宋体" w:cs="Courier New"/>
      <w:szCs w:val="21"/>
    </w:rPr>
  </w:style>
  <w:style w:type="character" w:styleId="892" w:customStyle="1">
    <w:name w:val="纯文本 字符"/>
    <w:link w:val="891"/>
    <w:uiPriority w:val="0"/>
    <w:qFormat/>
    <w:rPr>
      <w:rFonts w:ascii="宋体" w:hAnsi="Courier New" w:eastAsia="宋体" w:cs="Courier New"/>
      <w:szCs w:val="21"/>
    </w:rPr>
  </w:style>
  <w:style w:type="paragraph" w:styleId="893" w:customStyle="1">
    <w:name w:val="日期1"/>
    <w:basedOn w:val="672"/>
    <w:next w:val="672"/>
    <w:link w:val="894"/>
    <w:uiPriority w:val="0"/>
    <w:qFormat/>
    <w:rPr>
      <w:rFonts w:ascii="Times New Roman" w:hAnsi="Times New Roman" w:eastAsia="宋体" w:cs="Times New Roman"/>
      <w:sz w:val="24"/>
      <w:szCs w:val="24"/>
    </w:rPr>
  </w:style>
  <w:style w:type="character" w:styleId="894" w:customStyle="1">
    <w:name w:val="日期 字符"/>
    <w:link w:val="893"/>
    <w:uiPriority w:val="0"/>
    <w:qFormat/>
    <w:rPr>
      <w:rFonts w:ascii="Times New Roman" w:hAnsi="Times New Roman" w:eastAsia="宋体" w:cs="Times New Roman"/>
      <w:sz w:val="24"/>
      <w:szCs w:val="24"/>
    </w:rPr>
  </w:style>
  <w:style w:type="paragraph" w:styleId="895" w:customStyle="1">
    <w:name w:val="正文文本缩进 21"/>
    <w:basedOn w:val="672"/>
    <w:link w:val="896"/>
    <w:uiPriority w:val="0"/>
    <w:qFormat/>
    <w:pPr>
      <w:ind w:left="630" w:firstLine="645"/>
    </w:pPr>
    <w:rPr>
      <w:rFonts w:ascii="Arial" w:hAnsi="Arial" w:eastAsia="仿宋_GB2312" w:cs="Arial"/>
      <w:sz w:val="32"/>
      <w:szCs w:val="32"/>
    </w:rPr>
  </w:style>
  <w:style w:type="character" w:styleId="896" w:customStyle="1">
    <w:name w:val="正文文本缩进 2 字符"/>
    <w:link w:val="895"/>
    <w:uiPriority w:val="0"/>
    <w:qFormat/>
    <w:rPr>
      <w:rFonts w:ascii="Arial" w:hAnsi="Arial" w:eastAsia="仿宋_GB2312" w:cs="Arial"/>
      <w:sz w:val="32"/>
      <w:szCs w:val="32"/>
    </w:rPr>
  </w:style>
  <w:style w:type="paragraph" w:styleId="897" w:customStyle="1">
    <w:name w:val="批注框文本1"/>
    <w:basedOn w:val="672"/>
    <w:link w:val="898"/>
    <w:uiPriority w:val="0"/>
    <w:semiHidden/>
    <w:qFormat/>
    <w:rPr>
      <w:rFonts w:ascii="Times New Roman" w:hAnsi="Times New Roman" w:eastAsia="宋体" w:cs="Times New Roman"/>
      <w:sz w:val="18"/>
      <w:szCs w:val="18"/>
    </w:rPr>
  </w:style>
  <w:style w:type="character" w:styleId="898" w:customStyle="1">
    <w:name w:val="批注框文本 字符"/>
    <w:link w:val="897"/>
    <w:uiPriority w:val="0"/>
    <w:semiHidden/>
    <w:qFormat/>
    <w:rPr>
      <w:rFonts w:ascii="Times New Roman" w:hAnsi="Times New Roman" w:eastAsia="宋体" w:cs="Times New Roman"/>
      <w:sz w:val="18"/>
      <w:szCs w:val="18"/>
    </w:rPr>
  </w:style>
  <w:style w:type="paragraph" w:styleId="899" w:customStyle="1">
    <w:name w:val="页脚1"/>
    <w:basedOn w:val="672"/>
    <w:next w:val="900"/>
    <w:link w:val="901"/>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900" w:customStyle="1">
    <w:name w:val="TOC Heading1"/>
    <w:next w:val="672"/>
    <w:uiPriority w:val="0"/>
    <w:qFormat/>
    <w:rPr>
      <w:rFonts w:hint="default" w:ascii="Times New Roman" w:hAnsi="Times New Roman" w:eastAsia="宋体" w:cs="Times New Roman"/>
      <w:sz w:val="32"/>
      <w:lang w:val="en-US" w:eastAsia="zh-CN" w:bidi="ar-SA"/>
    </w:rPr>
  </w:style>
  <w:style w:type="character" w:styleId="901" w:customStyle="1">
    <w:name w:val="页脚 字符"/>
    <w:link w:val="899"/>
    <w:uiPriority w:val="99"/>
    <w:qFormat/>
    <w:rPr>
      <w:rFonts w:ascii="Times New Roman" w:hAnsi="Times New Roman" w:eastAsia="宋体" w:cs="Times New Roman"/>
      <w:sz w:val="18"/>
      <w:szCs w:val="18"/>
    </w:rPr>
  </w:style>
  <w:style w:type="paragraph" w:styleId="902" w:customStyle="1">
    <w:name w:val="页眉1"/>
    <w:basedOn w:val="672"/>
    <w:link w:val="90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03" w:customStyle="1">
    <w:name w:val="页眉 字符"/>
    <w:link w:val="902"/>
    <w:uiPriority w:val="0"/>
    <w:qFormat/>
    <w:rPr>
      <w:rFonts w:ascii="Times New Roman" w:hAnsi="Times New Roman" w:eastAsia="宋体" w:cs="Times New Roman"/>
      <w:sz w:val="18"/>
      <w:szCs w:val="18"/>
    </w:rPr>
  </w:style>
  <w:style w:type="paragraph" w:styleId="904" w:customStyle="1">
    <w:name w:val="列表1"/>
    <w:basedOn w:val="672"/>
    <w:uiPriority w:val="0"/>
    <w:qFormat/>
    <w:pPr>
      <w:ind w:left="200" w:hanging="200"/>
    </w:pPr>
    <w:rPr>
      <w:rFonts w:ascii="Times New Roman" w:hAnsi="Times New Roman" w:eastAsia="宋体" w:cs="Times New Roman"/>
      <w:szCs w:val="21"/>
    </w:rPr>
  </w:style>
  <w:style w:type="paragraph" w:styleId="905" w:customStyle="1">
    <w:name w:val="正文文本缩进 31"/>
    <w:basedOn w:val="672"/>
    <w:link w:val="906"/>
    <w:uiPriority w:val="0"/>
    <w:qFormat/>
    <w:pPr>
      <w:ind w:left="645" w:firstLine="645"/>
    </w:pPr>
    <w:rPr>
      <w:rFonts w:ascii="Arial" w:hAnsi="Arial" w:eastAsia="仿宋_GB2312" w:cs="Arial"/>
      <w:color w:val="ffff00"/>
      <w:sz w:val="32"/>
      <w:szCs w:val="32"/>
    </w:rPr>
  </w:style>
  <w:style w:type="character" w:styleId="906" w:customStyle="1">
    <w:name w:val="正文文本缩进 3 字符"/>
    <w:link w:val="905"/>
    <w:uiPriority w:val="0"/>
    <w:qFormat/>
    <w:rPr>
      <w:rFonts w:ascii="Arial" w:hAnsi="Arial" w:eastAsia="仿宋_GB2312" w:cs="Arial"/>
      <w:color w:val="ffff00"/>
      <w:sz w:val="32"/>
      <w:szCs w:val="32"/>
    </w:rPr>
  </w:style>
  <w:style w:type="paragraph" w:styleId="907" w:customStyle="1">
    <w:name w:val="图表目录1"/>
    <w:basedOn w:val="672"/>
    <w:next w:val="672"/>
    <w:uiPriority w:val="0"/>
    <w:semiHidden/>
    <w:qFormat/>
    <w:pPr>
      <w:ind w:left="840" w:hanging="420"/>
    </w:pPr>
    <w:rPr>
      <w:rFonts w:ascii="Times New Roman" w:hAnsi="Times New Roman" w:eastAsia="宋体" w:cs="Times New Roman"/>
      <w:szCs w:val="21"/>
    </w:rPr>
  </w:style>
  <w:style w:type="paragraph" w:styleId="908" w:customStyle="1">
    <w:name w:val="正文文本 21"/>
    <w:basedOn w:val="672"/>
    <w:link w:val="909"/>
    <w:uiPriority w:val="0"/>
    <w:qFormat/>
    <w:pPr>
      <w:jc w:val="center"/>
      <w:widowControl/>
    </w:pPr>
    <w:rPr>
      <w:rFonts w:ascii="楷体_GB2312" w:hAnsi="Times New Roman" w:eastAsia="楷体_GB2312" w:cs="Times New Roman"/>
      <w:sz w:val="28"/>
      <w:szCs w:val="28"/>
    </w:rPr>
  </w:style>
  <w:style w:type="character" w:styleId="909" w:customStyle="1">
    <w:name w:val="正文文本 2 字符"/>
    <w:link w:val="908"/>
    <w:uiPriority w:val="0"/>
    <w:qFormat/>
    <w:rPr>
      <w:rFonts w:ascii="楷体_GB2312" w:hAnsi="Times New Roman" w:eastAsia="楷体_GB2312" w:cs="Times New Roman"/>
      <w:sz w:val="28"/>
      <w:szCs w:val="28"/>
    </w:rPr>
  </w:style>
  <w:style w:type="paragraph" w:styleId="910" w:customStyle="1">
    <w:name w:val="普通(网站)1"/>
    <w:basedOn w:val="672"/>
    <w:uiPriority w:val="99"/>
    <w:qFormat/>
    <w:pPr>
      <w:jc w:val="left"/>
      <w:spacing w:before="100" w:beforeAutospacing="1" w:after="100" w:afterAutospacing="1"/>
      <w:widowControl/>
    </w:pPr>
    <w:rPr>
      <w:rFonts w:ascii="宋体" w:hAnsi="宋体" w:eastAsia="宋体" w:cs="宋体"/>
      <w:sz w:val="24"/>
      <w:szCs w:val="24"/>
    </w:rPr>
  </w:style>
  <w:style w:type="paragraph" w:styleId="911" w:customStyle="1">
    <w:name w:val="索引 11"/>
    <w:basedOn w:val="672"/>
    <w:next w:val="672"/>
    <w:uiPriority w:val="0"/>
    <w:semiHidden/>
    <w:qFormat/>
    <w:pPr>
      <w:spacing w:line="240" w:lineRule="atLeast"/>
    </w:pPr>
    <w:rPr>
      <w:rFonts w:ascii="Times New Roman" w:hAnsi="Times New Roman" w:eastAsia="宋体" w:cs="Times New Roman"/>
      <w:b/>
      <w:bCs/>
      <w:szCs w:val="21"/>
    </w:rPr>
  </w:style>
  <w:style w:type="paragraph" w:styleId="912" w:customStyle="1">
    <w:name w:val="批注主题1"/>
    <w:basedOn w:val="881"/>
    <w:next w:val="881"/>
    <w:link w:val="913"/>
    <w:uiPriority w:val="0"/>
    <w:semiHidden/>
    <w:qFormat/>
    <w:rPr>
      <w:rFonts w:ascii="Times New Roman" w:hAnsi="Times New Roman" w:eastAsia="宋体" w:cs="Times New Roman"/>
      <w:b/>
      <w:bCs/>
      <w:szCs w:val="21"/>
    </w:rPr>
  </w:style>
  <w:style w:type="character" w:styleId="913" w:customStyle="1">
    <w:name w:val="批注主题 字符"/>
    <w:link w:val="912"/>
    <w:uiPriority w:val="0"/>
    <w:semiHidden/>
    <w:qFormat/>
    <w:rPr>
      <w:rFonts w:ascii="Times New Roman" w:hAnsi="Times New Roman" w:eastAsia="宋体" w:cs="Times New Roman"/>
      <w:b/>
      <w:bCs/>
      <w:szCs w:val="21"/>
    </w:rPr>
  </w:style>
  <w:style w:type="paragraph" w:styleId="914" w:customStyle="1">
    <w:name w:val="正文文本首行缩进"/>
    <w:basedOn w:val="672"/>
    <w:link w:val="915"/>
    <w:uiPriority w:val="0"/>
    <w:qFormat/>
    <w:pPr>
      <w:ind w:firstLine="200"/>
      <w:spacing w:line="360" w:lineRule="auto"/>
    </w:pPr>
    <w:rPr>
      <w:rFonts w:ascii="仿宋_GB2312" w:hAnsi="Times New Roman" w:eastAsia="仿宋_GB2312" w:cs="Times New Roman"/>
      <w:sz w:val="30"/>
      <w:szCs w:val="30"/>
    </w:rPr>
  </w:style>
  <w:style w:type="character" w:styleId="915" w:customStyle="1">
    <w:name w:val="正文文本首行缩进 字符"/>
    <w:link w:val="914"/>
    <w:uiPriority w:val="0"/>
    <w:qFormat/>
    <w:rPr>
      <w:rFonts w:ascii="仿宋_GB2312" w:hAnsi="Times New Roman" w:eastAsia="仿宋_GB2312" w:cs="Times New Roman"/>
      <w:sz w:val="30"/>
      <w:szCs w:val="30"/>
    </w:rPr>
  </w:style>
  <w:style w:type="paragraph" w:styleId="916" w:customStyle="1">
    <w:name w:val="正文文本首行缩进 2"/>
    <w:basedOn w:val="887"/>
    <w:next w:val="672"/>
    <w:link w:val="917"/>
    <w:uiPriority w:val="0"/>
    <w:qFormat/>
    <w:pPr>
      <w:ind w:left="0" w:firstLine="420"/>
      <w:spacing w:after="0" w:line="360" w:lineRule="auto"/>
    </w:pPr>
    <w:rPr>
      <w:rFonts w:ascii="宋体" w:hAnsi="宋体" w:eastAsia="宋体" w:cs="Times New Roman"/>
      <w:szCs w:val="20"/>
    </w:rPr>
  </w:style>
  <w:style w:type="character" w:styleId="917" w:customStyle="1">
    <w:name w:val="正文文本首行缩进 2 字符"/>
    <w:link w:val="916"/>
    <w:uiPriority w:val="0"/>
    <w:qFormat/>
    <w:rPr>
      <w:rFonts w:ascii="宋体" w:hAnsi="宋体" w:eastAsia="宋体" w:cs="Times New Roman"/>
      <w:szCs w:val="20"/>
    </w:rPr>
  </w:style>
  <w:style w:type="table" w:styleId="918" w:customStyle="1">
    <w:name w:val="网格型1"/>
    <w:basedOn w:val="866"/>
    <w:uiPriority w:val="0"/>
    <w:qFormat/>
    <w:pPr>
      <w:jc w:val="both"/>
      <w:widowControl w:val="off"/>
    </w:pPr>
    <w:rPr>
      <w:rFonts w:ascii="Times New Roman" w:hAnsi="Times New Roman" w:eastAsia="宋体" w:cs="Times New Roman"/>
      <w:sz w:val="20"/>
      <w:szCs w:val="20"/>
    </w:rPr>
    <w:tblPr/>
  </w:style>
  <w:style w:type="character" w:styleId="919" w:customStyle="1">
    <w:name w:val="要点1"/>
    <w:link w:val="672"/>
    <w:uiPriority w:val="0"/>
    <w:qFormat/>
    <w:rPr>
      <w:b/>
      <w:bCs/>
    </w:rPr>
  </w:style>
  <w:style w:type="character" w:styleId="920" w:customStyle="1">
    <w:name w:val="页码1"/>
    <w:link w:val="672"/>
    <w:uiPriority w:val="0"/>
    <w:qFormat/>
  </w:style>
  <w:style w:type="character" w:styleId="921" w:customStyle="1">
    <w:name w:val="访问过的超链接"/>
    <w:link w:val="672"/>
    <w:uiPriority w:val="0"/>
    <w:qFormat/>
    <w:rPr>
      <w:color w:val="800080"/>
      <w:u w:val="single"/>
    </w:rPr>
  </w:style>
  <w:style w:type="character" w:styleId="922" w:customStyle="1">
    <w:name w:val="超链接1"/>
    <w:link w:val="672"/>
    <w:uiPriority w:val="0"/>
    <w:qFormat/>
    <w:rPr>
      <w:color w:val="0000ff"/>
      <w:u w:val="single"/>
    </w:rPr>
  </w:style>
  <w:style w:type="character" w:styleId="923" w:customStyle="1">
    <w:name w:val="批注引用1"/>
    <w:link w:val="672"/>
    <w:uiPriority w:val="0"/>
    <w:semiHidden/>
    <w:qFormat/>
    <w:rPr>
      <w:sz w:val="21"/>
      <w:szCs w:val="21"/>
    </w:rPr>
  </w:style>
  <w:style w:type="paragraph" w:styleId="924" w:customStyle="1">
    <w:name w:val="首行缩进"/>
    <w:basedOn w:val="672"/>
    <w:uiPriority w:val="0"/>
    <w:qFormat/>
    <w:pPr>
      <w:ind w:firstLine="480"/>
      <w:jc w:val="left"/>
      <w:widowControl/>
    </w:pPr>
    <w:rPr>
      <w:sz w:val="24"/>
      <w:szCs w:val="20"/>
      <w:lang w:val="zh-CN"/>
    </w:rPr>
  </w:style>
  <w:style w:type="paragraph" w:styleId="925" w:customStyle="1">
    <w:name w:val="段"/>
    <w:basedOn w:val="926"/>
    <w:next w:val="672"/>
    <w:uiPriority w:val="0"/>
    <w:qFormat/>
    <w:pPr>
      <w:ind w:firstLine="200"/>
      <w:jc w:val="both"/>
    </w:pPr>
    <w:rPr>
      <w:rFonts w:ascii="宋体" w:hAnsi="Calibri"/>
      <w:sz w:val="21"/>
      <w:lang w:val="en-US" w:eastAsia="zh-CN" w:bidi="ar-SA"/>
    </w:rPr>
  </w:style>
  <w:style w:type="paragraph" w:styleId="926"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character" w:styleId="927" w:customStyle="1">
    <w:name w:val="font5 Char"/>
    <w:link w:val="672"/>
    <w:uiPriority w:val="0"/>
    <w:qFormat/>
    <w:rPr>
      <w:rFonts w:ascii="宋体" w:hAnsi="宋体" w:eastAsia="宋体"/>
      <w:sz w:val="28"/>
      <w:szCs w:val="28"/>
      <w:lang w:val="en-US" w:eastAsia="zh-CN" w:bidi="ar-SA"/>
    </w:rPr>
  </w:style>
  <w:style w:type="character" w:styleId="928" w:customStyle="1">
    <w:name w:val="二级目录 Char"/>
    <w:link w:val="929"/>
    <w:uiPriority w:val="0"/>
    <w:qFormat/>
    <w:rPr>
      <w:b/>
      <w:sz w:val="30"/>
      <w:szCs w:val="28"/>
    </w:rPr>
  </w:style>
  <w:style w:type="paragraph" w:styleId="929" w:customStyle="1">
    <w:name w:val="二级目录"/>
    <w:next w:val="672"/>
    <w:link w:val="92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0" w:customStyle="1">
    <w:name w:val="列出段落 Char"/>
    <w:link w:val="931"/>
    <w:uiPriority w:val="0"/>
    <w:qFormat/>
    <w:rPr>
      <w:rFonts w:ascii="Calibri" w:hAnsi="Calibri"/>
      <w:sz w:val="24"/>
      <w:szCs w:val="24"/>
      <w:lang w:eastAsia="en-US" w:bidi="en-US"/>
    </w:rPr>
  </w:style>
  <w:style w:type="paragraph" w:styleId="931" w:customStyle="1">
    <w:name w:val="列出段落1"/>
    <w:basedOn w:val="672"/>
    <w:link w:val="930"/>
    <w:uiPriority w:val="0"/>
    <w:qFormat/>
    <w:pPr>
      <w:contextualSpacing/>
      <w:ind w:left="720"/>
      <w:jc w:val="left"/>
      <w:widowControl/>
    </w:pPr>
    <w:rPr>
      <w:rFonts w:ascii="Calibri" w:hAnsi="Calibri"/>
      <w:sz w:val="24"/>
      <w:szCs w:val="24"/>
      <w:lang w:eastAsia="en-US" w:bidi="en-US"/>
    </w:rPr>
  </w:style>
  <w:style w:type="paragraph" w:styleId="932" w:customStyle="1">
    <w:name w:val="Body Text(ch)"/>
    <w:basedOn w:val="672"/>
    <w:next w:val="885"/>
    <w:uiPriority w:val="0"/>
    <w:qFormat/>
    <w:pPr>
      <w:spacing w:after="120"/>
    </w:pPr>
    <w:rPr>
      <w:rFonts w:ascii="宋体" w:hAnsi="Arial" w:eastAsia="宋体" w:cs="Times New Roman"/>
      <w:bCs/>
      <w:iCs/>
      <w:szCs w:val="24"/>
    </w:rPr>
  </w:style>
  <w:style w:type="paragraph" w:styleId="933" w:customStyle="1">
    <w:name w:val="xl27"/>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4" w:customStyle="1">
    <w:name w:val="xl26"/>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5" w:customStyle="1">
    <w:name w:val="Char"/>
    <w:basedOn w:val="672"/>
    <w:uiPriority w:val="0"/>
    <w:qFormat/>
    <w:pPr>
      <w:ind w:firstLine="200"/>
      <w:tabs>
        <w:tab w:val="left" w:pos="360" w:leader="none"/>
      </w:tabs>
    </w:pPr>
    <w:rPr>
      <w:rFonts w:ascii="Times New Roman" w:hAnsi="Times New Roman" w:eastAsia="宋体" w:cs="Times New Roman"/>
      <w:sz w:val="28"/>
      <w:szCs w:val="30"/>
    </w:rPr>
  </w:style>
  <w:style w:type="paragraph" w:styleId="936" w:customStyle="1">
    <w:name w:val=" Char"/>
    <w:basedOn w:val="879"/>
    <w:uiPriority w:val="0"/>
    <w:qFormat/>
    <w:rPr>
      <w:rFonts w:ascii="Tahoma" w:hAnsi="Tahoma"/>
      <w:sz w:val="24"/>
      <w:szCs w:val="24"/>
    </w:rPr>
  </w:style>
  <w:style w:type="paragraph" w:styleId="937" w:customStyle="1">
    <w:name w:val="普通正文"/>
    <w:basedOn w:val="672"/>
    <w:uiPriority w:val="0"/>
    <w:qFormat/>
    <w:pPr>
      <w:ind w:firstLine="480"/>
      <w:jc w:val="left"/>
      <w:spacing w:before="120" w:after="120" w:line="360" w:lineRule="auto"/>
    </w:pPr>
    <w:rPr>
      <w:rFonts w:ascii="Arial" w:hAnsi="Arial" w:eastAsia="宋体" w:cs="Times New Roman"/>
      <w:sz w:val="24"/>
      <w:szCs w:val="24"/>
    </w:rPr>
  </w:style>
  <w:style w:type="paragraph" w:styleId="938" w:customStyle="1">
    <w:name w:val="table_lines"/>
    <w:basedOn w:val="672"/>
    <w:uiPriority w:val="0"/>
    <w:qFormat/>
    <w:pPr>
      <w:jc w:val="left"/>
      <w:widowControl/>
    </w:pPr>
    <w:rPr>
      <w:rFonts w:ascii="Times New Roman" w:hAnsi="Times New Roman" w:eastAsia="宋体" w:cs="Times New Roman"/>
      <w:sz w:val="20"/>
      <w:szCs w:val="20"/>
      <w:lang w:val="de-DE" w:eastAsia="de-DE"/>
    </w:rPr>
  </w:style>
  <w:style w:type="paragraph" w:styleId="93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0" w:customStyle="1">
    <w:name w:val="font7"/>
    <w:basedOn w:val="67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41" w:customStyle="1">
    <w:name w:val=" Char Char Char Char"/>
    <w:basedOn w:val="879"/>
    <w:uiPriority w:val="0"/>
    <w:qFormat/>
    <w:pPr>
      <w:spacing w:line="360" w:lineRule="auto"/>
    </w:pPr>
    <w:rPr>
      <w:rFonts w:ascii="Tahoma" w:hAnsi="Tahoma"/>
      <w:sz w:val="24"/>
      <w:szCs w:val="24"/>
    </w:rPr>
  </w:style>
  <w:style w:type="paragraph" w:styleId="942" w:customStyle="1">
    <w:name w:val="列表段落"/>
    <w:basedOn w:val="672"/>
    <w:uiPriority w:val="0"/>
    <w:qFormat/>
    <w:pPr>
      <w:contextualSpacing/>
      <w:ind w:left="720"/>
      <w:jc w:val="left"/>
      <w:widowControl/>
    </w:pPr>
    <w:rPr>
      <w:rFonts w:ascii="Calibri" w:hAnsi="Calibri" w:eastAsia="宋体" w:cs="Times New Roman"/>
      <w:sz w:val="24"/>
      <w:szCs w:val="24"/>
      <w:lang w:eastAsia="en-US" w:bidi="en-US"/>
    </w:rPr>
  </w:style>
  <w:style w:type="paragraph" w:styleId="943" w:customStyle="1">
    <w:name w:val="4"/>
    <w:basedOn w:val="672"/>
    <w:next w:val="905"/>
    <w:uiPriority w:val="0"/>
    <w:qFormat/>
    <w:pPr>
      <w:ind w:firstLine="420"/>
      <w:spacing w:line="360" w:lineRule="auto"/>
    </w:pPr>
    <w:rPr>
      <w:rFonts w:ascii="Times New Roman" w:hAnsi="Times New Roman" w:eastAsia="宋体" w:cs="Times New Roman"/>
      <w:color w:val="ff0000"/>
      <w:sz w:val="24"/>
      <w:szCs w:val="24"/>
    </w:rPr>
  </w:style>
  <w:style w:type="paragraph" w:styleId="944" w:customStyle="1">
    <w:name w:val="普通 (Web)"/>
    <w:basedOn w:val="672"/>
    <w:uiPriority w:val="0"/>
    <w:qFormat/>
    <w:pPr>
      <w:jc w:val="left"/>
      <w:spacing w:before="100" w:beforeAutospacing="1" w:after="100" w:afterAutospacing="1"/>
      <w:widowControl/>
    </w:pPr>
    <w:rPr>
      <w:rFonts w:ascii="宋体" w:hAnsi="宋体" w:eastAsia="宋体" w:cs="Times New Roman"/>
      <w:sz w:val="24"/>
      <w:szCs w:val="24"/>
    </w:rPr>
  </w:style>
  <w:style w:type="paragraph" w:styleId="945" w:customStyle="1">
    <w:name w:val=" Char Char Char Char Char Char Char Char Char Char"/>
    <w:basedOn w:val="672"/>
    <w:uiPriority w:val="0"/>
    <w:qFormat/>
    <w:pPr>
      <w:spacing w:line="360" w:lineRule="auto"/>
    </w:pPr>
    <w:rPr>
      <w:rFonts w:ascii="Times New Roman" w:hAnsi="Times New Roman" w:eastAsia="宋体" w:cs="Times New Roman"/>
      <w:sz w:val="24"/>
      <w:szCs w:val="20"/>
    </w:rPr>
  </w:style>
  <w:style w:type="paragraph" w:styleId="946" w:customStyle="1">
    <w:name w:val="样式1"/>
    <w:basedOn w:val="672"/>
    <w:uiPriority w:val="0"/>
    <w:qFormat/>
    <w:pPr>
      <w:numPr>
        <w:ilvl w:val="0"/>
        <w:numId w:val="3"/>
      </w:numPr>
    </w:pPr>
    <w:rPr>
      <w:rFonts w:ascii="宋体" w:hAnsi="宋体" w:eastAsia="宋体" w:cs="Times New Roman"/>
      <w:szCs w:val="21"/>
    </w:rPr>
  </w:style>
  <w:style w:type="paragraph" w:styleId="947" w:customStyle="1">
    <w:name w:val="font6"/>
    <w:basedOn w:val="67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8" w:customStyle="1">
    <w:name w:val="xl25"/>
    <w:basedOn w:val="6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9" w:customStyle="1">
    <w:name w:val="图标"/>
    <w:basedOn w:val="672"/>
    <w:next w:val="67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50" w:customStyle="1">
    <w:name w:val="标题3"/>
    <w:basedOn w:val="672"/>
    <w:next w:val="672"/>
    <w:uiPriority w:val="0"/>
    <w:qFormat/>
    <w:pPr>
      <w:ind w:firstLine="624"/>
      <w:spacing w:line="590" w:lineRule="atLeast"/>
    </w:pPr>
    <w:rPr>
      <w:rFonts w:ascii="方正黑体_GBK" w:hAnsi="Times New Roman" w:eastAsia="方正黑体_GBK" w:cs="Times New Roman"/>
      <w:sz w:val="32"/>
      <w:szCs w:val="32"/>
    </w:rPr>
  </w:style>
  <w:style w:type="paragraph" w:styleId="951" w:customStyle="1">
    <w:name w:val="xl24"/>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2" w:customStyle="1">
    <w:name w:val="xl29"/>
    <w:basedOn w:val="67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53" w:customStyle="1">
    <w:name w:val="Char Char Char Char Char Char Char Char"/>
    <w:basedOn w:val="672"/>
    <w:uiPriority w:val="0"/>
    <w:qFormat/>
    <w:pPr>
      <w:jc w:val="left"/>
      <w:spacing w:after="160" w:line="240" w:lineRule="exact"/>
      <w:widowControl/>
    </w:pPr>
    <w:rPr>
      <w:rFonts w:ascii="Verdana" w:hAnsi="Verdana" w:eastAsia="宋体" w:cs="Times New Roman"/>
      <w:sz w:val="20"/>
      <w:szCs w:val="20"/>
      <w:lang w:eastAsia="en-US"/>
    </w:rPr>
  </w:style>
  <w:style w:type="paragraph" w:styleId="954" w:customStyle="1">
    <w:name w:val="xl28"/>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55" w:customStyle="1">
    <w:name w:val=" Char Char Char Char Char Char Char Char"/>
    <w:basedOn w:val="672"/>
    <w:uiPriority w:val="0"/>
    <w:qFormat/>
    <w:pPr>
      <w:jc w:val="left"/>
      <w:spacing w:after="160" w:line="240" w:lineRule="exact"/>
      <w:widowControl/>
    </w:pPr>
    <w:rPr>
      <w:rFonts w:ascii="Verdana" w:hAnsi="Verdana" w:eastAsia="宋体" w:cs="Times New Roman"/>
      <w:sz w:val="20"/>
      <w:szCs w:val="20"/>
      <w:lang w:eastAsia="en-US"/>
    </w:rPr>
  </w:style>
  <w:style w:type="paragraph" w:styleId="956" w:customStyle="1">
    <w:name w:val="xl30"/>
    <w:basedOn w:val="67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7" w:customStyle="1">
    <w:name w:val="Char Char Char Char"/>
    <w:basedOn w:val="879"/>
    <w:uiPriority w:val="0"/>
    <w:qFormat/>
    <w:pPr>
      <w:spacing w:line="360" w:lineRule="auto"/>
    </w:pPr>
    <w:rPr>
      <w:rFonts w:ascii="Tahoma" w:hAnsi="Tahoma"/>
      <w:sz w:val="24"/>
      <w:szCs w:val="24"/>
    </w:rPr>
  </w:style>
  <w:style w:type="paragraph" w:styleId="958" w:customStyle="1">
    <w:name w:val="table_1stline"/>
    <w:basedOn w:val="672"/>
    <w:uiPriority w:val="0"/>
    <w:qFormat/>
    <w:pPr>
      <w:jc w:val="left"/>
      <w:spacing w:before="120"/>
      <w:widowControl/>
    </w:pPr>
    <w:rPr>
      <w:rFonts w:ascii="Times New Roman" w:hAnsi="Times New Roman" w:eastAsia="宋体" w:cs="Times New Roman"/>
      <w:bCs/>
      <w:sz w:val="20"/>
      <w:szCs w:val="20"/>
      <w:lang w:val="de-DE" w:eastAsia="de-DE"/>
    </w:rPr>
  </w:style>
  <w:style w:type="paragraph" w:styleId="959" w:customStyle="1">
    <w:name w:val="font5"/>
    <w:basedOn w:val="67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60" w:customStyle="1">
    <w:name w:val="标题1"/>
    <w:basedOn w:val="672"/>
    <w:next w:val="67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6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3" w:customStyle="1">
    <w:name w:val="Body text|2"/>
    <w:basedOn w:val="672"/>
    <w:uiPriority w:val="0"/>
    <w:qFormat/>
    <w:pPr>
      <w:ind w:firstLine="540"/>
      <w:spacing w:line="487" w:lineRule="exact"/>
    </w:pPr>
    <w:rPr>
      <w:lang w:val="zh-TW" w:eastAsia="zh-TW" w:bidi="zh-TW"/>
    </w:rPr>
  </w:style>
  <w:style w:type="paragraph" w:styleId="964" w:customStyle="1">
    <w:name w:val="纯文本5"/>
    <w:basedOn w:val="672"/>
    <w:uiPriority w:val="0"/>
    <w:qFormat/>
    <w:rPr>
      <w:rFonts w:ascii="宋体" w:hAnsi="Courier New" w:eastAsia="楷体_GB2312"/>
      <w:sz w:val="26"/>
    </w:rPr>
  </w:style>
  <w:style w:type="character" w:styleId="965" w:customStyle="1">
    <w:name w:val="未处理的提及"/>
    <w:link w:val="672"/>
    <w:uiPriority w:val="99"/>
    <w:unhideWhenUsed/>
    <w:qFormat/>
    <w:rPr>
      <w:color w:val="605e5c"/>
      <w:shd w:val="clear" w:color="auto" w:fill="e1dfdd"/>
    </w:rPr>
  </w:style>
  <w:style w:type="character" w:styleId="966" w:customStyle="1">
    <w:name w:val="+正文 Char3"/>
    <w:link w:val="967"/>
    <w:uiPriority w:val="0"/>
    <w:qFormat/>
    <w:rPr>
      <w:rFonts w:ascii="宋体" w:hAnsi="宋体"/>
      <w:sz w:val="24"/>
      <w:szCs w:val="22"/>
    </w:rPr>
  </w:style>
  <w:style w:type="paragraph" w:styleId="967" w:customStyle="1">
    <w:name w:val="+正文"/>
    <w:basedOn w:val="672"/>
    <w:link w:val="966"/>
    <w:uiPriority w:val="0"/>
    <w:qFormat/>
    <w:pPr>
      <w:ind w:firstLine="200"/>
      <w:spacing w:line="360" w:lineRule="auto"/>
    </w:pPr>
    <w:rPr>
      <w:rFonts w:ascii="宋体" w:hAnsi="宋体"/>
      <w:sz w:val="24"/>
      <w:szCs w:val="22"/>
    </w:rPr>
  </w:style>
  <w:style w:type="paragraph" w:styleId="968" w:customStyle="1">
    <w:name w:val="正文首行缩进 21"/>
    <w:basedOn w:val="887"/>
    <w:next w:val="672"/>
    <w:uiPriority w:val="0"/>
    <w:qFormat/>
    <w:pPr>
      <w:ind w:firstLine="420"/>
      <w:spacing w:line="360" w:lineRule="auto"/>
    </w:pPr>
    <w:rPr>
      <w:rFonts w:ascii="宋体" w:hAnsi="宋体" w:eastAsia="宋体"/>
      <w:sz w:val="21"/>
      <w:szCs w:val="20"/>
    </w:rPr>
  </w:style>
  <w:style w:type="paragraph" w:styleId="969" w:customStyle="1">
    <w:name w:val="_Style 13"/>
    <w:uiPriority w:val="0"/>
    <w:qFormat/>
    <w:pPr>
      <w:spacing w:before="120" w:after="120" w:line="288" w:lineRule="auto"/>
    </w:pPr>
    <w:rPr>
      <w:rFonts w:hint="default" w:ascii="Arial" w:hAnsi="Arial" w:eastAsia="等线" w:cs="Arial"/>
      <w:sz w:val="22"/>
      <w:szCs w:val="22"/>
      <w:lang w:val="en-US" w:eastAsia="zh-CN" w:bidi="ar-SA"/>
    </w:rPr>
  </w:style>
  <w:style w:type="numbering" w:styleId="101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9"/>
    <customShpInfo spid="_x0000_s1027"/>
    <customShpInfo spid="_x0000_s1034"/>
    <customShpInfo spid="_x0000_s1038"/>
    <customShpInfo spid="_x0000_s1036"/>
    <customShpInfo spid="_x0000_s1033"/>
    <customShpInfo spid="_x0000_s1028"/>
    <customShpInfo spid="_x0000_s1039"/>
    <customShpInfo spid="_x0000_s1040"/>
    <customShpInfo spid="_x0000_s1037"/>
    <customShpInfo spid="_x0000_s1030"/>
    <customShpInfo spid="_x0000_s1041"/>
    <customShpInfo spid="_x0000_s1031"/>
    <customShpInfo spid="_x0000_s1035"/>
    <customShpInfo spid="_x0000_s1032"/>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孙敏</cp:lastModifiedBy>
  <cp:revision>4</cp:revision>
  <dcterms:created xsi:type="dcterms:W3CDTF">2026-01-29T01:46:00Z</dcterms:created>
  <dcterms:modified xsi:type="dcterms:W3CDTF">2026-08-10T02:05:30Z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eyJoZGlkIjoiNzc2MTFlYjRhYzJkY2UwOTcyNTc4YWFjMzMzZTJkNmIiLCJ1c2VySWQiOiI5MjE5MDA3NDAifQ==</vt:lpwstr>
  </property>
  <property fmtid="{D5CDD505-2E9C-101B-9397-08002B2CF9AE}" pid="3" name="KSOProductBuildVer">
    <vt:lpwstr>2052-12.1.0.28043</vt:lpwstr>
  </property>
  <property fmtid="{D5CDD505-2E9C-101B-9397-08002B2CF9AE}" pid="4" name="ICV">
    <vt:lpwstr>311345B93B10408DBE7C31FB93F83B8F_12</vt:lpwstr>
  </property>
</Properties>
</file>