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ind w:firstLine="0"/>
        <w:jc w:val="center"/>
        <w:rPr>
          <w:rFonts w:hint="eastAsia" w:ascii="Times New Roman" w:hAnsi="Times New Roman"/>
          <w:b/>
          <w:bCs/>
          <w:sz w:val="32"/>
        </w:rPr>
      </w:pPr>
      <w:r>
        <w:rPr>
          <w:rFonts w:hint="eastAsia" w:ascii="Times New Roman" w:hAnsi="Times New Roman"/>
          <w:b/>
          <w:bCs/>
          <w:sz w:val="32"/>
        </w:rPr>
      </w:r>
      <w:r/>
    </w:p>
    <w:p>
      <w:pPr>
        <w:pStyle w:val="1147"/>
        <w:ind w:firstLine="0"/>
        <w:jc w:val="center"/>
        <w:rPr>
          <w:rFonts w:ascii="Times New Roman" w:hAnsi="Times New Roman"/>
          <w:b/>
          <w:bCs/>
          <w:sz w:val="32"/>
        </w:rPr>
      </w:pPr>
      <w:r>
        <w:rPr>
          <w:rFonts w:ascii="Times New Roman" w:hAnsi="Times New Roman"/>
          <w:b/>
          <w:bCs/>
          <w:sz w:val="32"/>
        </w:rPr>
      </w:r>
      <w:r/>
    </w:p>
    <w:p>
      <w:pPr>
        <w:pStyle w:val="1147"/>
        <w:ind w:firstLine="0"/>
        <w:jc w:val="center"/>
        <w:rPr>
          <w:rFonts w:hint="eastAsia" w:ascii="Times New Roman" w:hAnsi="Times New Roman"/>
          <w:b/>
          <w:bCs/>
          <w:sz w:val="52"/>
          <w:szCs w:val="52"/>
        </w:rPr>
      </w:pPr>
      <w:r>
        <w:rPr>
          <w:rFonts w:hint="eastAsia" w:ascii="Times New Roman" w:hAnsi="Times New Roman"/>
          <w:b/>
          <w:bCs/>
          <w:sz w:val="52"/>
          <w:szCs w:val="52"/>
        </w:rPr>
        <w:t xml:space="preserve">泰州市政府采购项目</w:t>
      </w:r>
      <w:r>
        <w:rPr>
          <w:rFonts w:hint="eastAsia" w:ascii="Times New Roman" w:hAnsi="Times New Roman"/>
          <w:b/>
          <w:bCs/>
          <w:sz w:val="52"/>
          <w:szCs w:val="52"/>
        </w:rPr>
      </w:r>
      <w:r/>
    </w:p>
    <w:p>
      <w:pPr>
        <w:pStyle w:val="1147"/>
        <w:jc w:val="center"/>
        <w:rPr>
          <w:rFonts w:ascii="Times New Roman" w:hAnsi="Times New Roman"/>
          <w:b/>
          <w:bCs/>
          <w:sz w:val="52"/>
          <w:szCs w:val="52"/>
        </w:rPr>
      </w:pPr>
      <w:r>
        <w:rPr>
          <w:rFonts w:ascii="Times New Roman" w:hAnsi="Times New Roman"/>
          <w:b/>
          <w:bCs/>
          <w:sz w:val="52"/>
          <w:szCs w:val="52"/>
        </w:rPr>
      </w:r>
      <w:r/>
    </w:p>
    <w:p>
      <w:pPr>
        <w:pStyle w:val="1147"/>
        <w:jc w:val="center"/>
        <w:rPr>
          <w:rFonts w:ascii="Times New Roman" w:hAnsi="Times New Roman"/>
          <w:b/>
          <w:bCs/>
          <w:sz w:val="52"/>
          <w:szCs w:val="52"/>
        </w:rPr>
      </w:pPr>
      <w:r>
        <w:rPr>
          <w:rFonts w:ascii="Times New Roman" w:hAnsi="Times New Roman"/>
          <w:b/>
          <w:bCs/>
          <w:sz w:val="52"/>
          <w:szCs w:val="52"/>
        </w:rPr>
      </w:r>
      <w:r/>
    </w:p>
    <w:p>
      <w:pPr>
        <w:pStyle w:val="1147"/>
        <w:ind w:firstLine="0"/>
        <w:jc w:val="center"/>
        <w:rPr>
          <w:rFonts w:hint="eastAsia" w:ascii="Times New Roman" w:hAnsi="Times New Roman"/>
          <w:b/>
          <w:bCs/>
          <w:sz w:val="52"/>
          <w:szCs w:val="52"/>
        </w:rPr>
      </w:pPr>
      <w:r>
        <w:rPr>
          <w:rFonts w:hint="eastAsia" w:ascii="Times New Roman" w:hAnsi="Times New Roman"/>
          <w:b/>
          <w:bCs/>
          <w:sz w:val="52"/>
          <w:szCs w:val="52"/>
        </w:rPr>
        <w:t xml:space="preserve">竞争性磋商文件</w:t>
      </w:r>
      <w:r>
        <w:rPr>
          <w:rFonts w:hint="eastAsia" w:ascii="Times New Roman" w:hAnsi="Times New Roman"/>
          <w:b/>
          <w:bCs/>
          <w:sz w:val="52"/>
          <w:szCs w:val="52"/>
        </w:rPr>
      </w:r>
      <w:r/>
    </w:p>
    <w:p>
      <w:pPr>
        <w:pStyle w:val="1147"/>
        <w:ind w:firstLine="0"/>
        <w:jc w:val="center"/>
        <w:rPr>
          <w:rFonts w:ascii="Times New Roman" w:hAnsi="Times New Roman"/>
          <w:bCs/>
          <w:sz w:val="84"/>
        </w:rPr>
      </w:pPr>
      <w:r>
        <w:rPr>
          <w:rFonts w:hint="eastAsia" w:ascii="Times New Roman" w:hAnsi="Times New Roman"/>
          <w:bCs/>
          <w:sz w:val="40"/>
          <w:szCs w:val="52"/>
          <w:lang w:val="en-US" w:eastAsia="zh-CN"/>
        </w:rPr>
        <w:t xml:space="preserve"> （</w:t>
      </w:r>
      <w:r>
        <w:rPr>
          <w:rFonts w:hint="eastAsia" w:ascii="Times New Roman" w:hAnsi="Times New Roman"/>
          <w:bCs/>
          <w:sz w:val="40"/>
          <w:szCs w:val="52"/>
        </w:rPr>
        <w:t xml:space="preserve">全流程电子化不见面开标）</w:t>
      </w:r>
      <w:r>
        <w:rPr>
          <w:rFonts w:ascii="Times New Roman" w:hAnsi="Times New Roman"/>
          <w:bCs/>
          <w:sz w:val="84"/>
        </w:rPr>
      </w:r>
      <w:r/>
    </w:p>
    <w:p>
      <w:pPr>
        <w:pStyle w:val="1147"/>
        <w:ind w:firstLine="0"/>
        <w:jc w:val="center"/>
        <w:rPr>
          <w:rFonts w:ascii="Times New Roman" w:hAnsi="Times New Roman"/>
          <w:b/>
          <w:bCs/>
          <w:sz w:val="32"/>
        </w:rPr>
      </w:pPr>
      <w:r>
        <w:rPr>
          <w:rFonts w:ascii="Times New Roman" w:hAnsi="Times New Roman"/>
          <w:b/>
          <w:bCs/>
          <w:sz w:val="32"/>
        </w:rPr>
      </w:r>
      <w:r/>
    </w:p>
    <w:p>
      <w:pPr>
        <w:pStyle w:val="1147"/>
        <w:ind w:left="0" w:firstLine="0"/>
        <w:rPr>
          <w:rFonts w:ascii="宋体" w:hAnsi="宋体" w:cs="宋体"/>
          <w:b/>
          <w:bCs/>
          <w:sz w:val="28"/>
        </w:rPr>
      </w:pPr>
      <w:r>
        <w:rPr>
          <w:rFonts w:ascii="宋体" w:hAnsi="宋体" w:cs="宋体"/>
          <w:b/>
          <w:bCs/>
          <w:sz w:val="28"/>
        </w:rPr>
      </w:r>
      <w:r/>
    </w:p>
    <w:p>
      <w:pPr>
        <w:pStyle w:val="1147"/>
        <w:ind w:left="0" w:hanging="1"/>
        <w:jc w:val="center"/>
        <w:rPr>
          <w:rFonts w:hint="eastAsia" w:ascii="宋体" w:hAnsi="宋体" w:cs="宋体"/>
          <w:b/>
          <w:bCs/>
          <w:sz w:val="28"/>
        </w:rPr>
      </w:pPr>
      <w:r>
        <w:rPr>
          <w:rFonts w:hint="eastAsia" w:ascii="宋体" w:hAnsi="宋体" w:cs="宋体"/>
          <w:b/>
          <w:bCs/>
          <w:sz w:val="28"/>
        </w:rPr>
        <w:t xml:space="preserve">项目名称</w:t>
      </w:r>
      <w:r>
        <w:rPr>
          <w:rFonts w:hint="eastAsia" w:ascii="宋体" w:hAnsi="宋体" w:cs="宋体"/>
          <w:b/>
          <w:bCs/>
          <w:sz w:val="28"/>
          <w:lang w:val="en-US" w:eastAsia="zh-CN"/>
        </w:rPr>
        <w:t xml:space="preserve">:泰州医药高新区(高港区)老旧供水管网改造工程测绘项目</w:t>
      </w:r>
      <w:r>
        <w:rPr>
          <w:rFonts w:hint="eastAsia" w:ascii="宋体" w:hAnsi="宋体" w:cs="宋体"/>
          <w:b/>
          <w:bCs/>
          <w:sz w:val="28"/>
        </w:rPr>
      </w:r>
      <w:r/>
    </w:p>
    <w:p>
      <w:pPr>
        <w:pStyle w:val="1147"/>
        <w:ind w:firstLine="1405"/>
        <w:rPr>
          <w:rFonts w:ascii="宋体" w:hAnsi="宋体" w:cs="宋体"/>
          <w:b/>
          <w:bCs/>
          <w:sz w:val="28"/>
        </w:rPr>
      </w:pPr>
      <w:r>
        <w:rPr>
          <w:rFonts w:hint="eastAsia" w:ascii="宋体" w:hAnsi="宋体" w:cs="宋体"/>
          <w:b/>
          <w:bCs/>
          <w:sz w:val="28"/>
        </w:rPr>
        <w:t xml:space="preserve">项目编号:JSZC-321203-NJZX-C2026-0011</w:t>
      </w:r>
      <w:r>
        <w:rPr>
          <w:rFonts w:ascii="宋体" w:hAnsi="宋体" w:cs="宋体"/>
          <w:b/>
          <w:bCs/>
          <w:sz w:val="28"/>
        </w:rPr>
      </w:r>
      <w:r/>
    </w:p>
    <w:p>
      <w:pPr>
        <w:pStyle w:val="1147"/>
        <w:ind w:firstLine="1405"/>
        <w:rPr>
          <w:rFonts w:hint="eastAsia" w:ascii="宋体" w:hAnsi="宋体" w:cs="宋体"/>
          <w:b/>
          <w:bCs/>
          <w:sz w:val="28"/>
        </w:rPr>
      </w:pPr>
      <w:r/>
      <w:bookmarkStart w:id="0" w:name="_Toc11357"/>
      <w:r>
        <w:rPr>
          <w:rFonts w:hint="eastAsia" w:ascii="宋体" w:hAnsi="宋体" w:cs="宋体"/>
          <w:b/>
          <w:bCs/>
          <w:sz w:val="28"/>
        </w:rPr>
      </w:r>
      <w:r/>
    </w:p>
    <w:p>
      <w:pPr>
        <w:pStyle w:val="1147"/>
        <w:ind w:firstLine="1405"/>
        <w:rPr>
          <w:rFonts w:hint="eastAsia" w:ascii="宋体" w:hAnsi="宋体" w:cs="宋体"/>
          <w:b/>
          <w:bCs/>
          <w:sz w:val="28"/>
        </w:rPr>
      </w:pPr>
      <w:r>
        <w:rPr>
          <w:rFonts w:hint="eastAsia" w:ascii="宋体" w:hAnsi="宋体" w:cs="宋体"/>
          <w:b/>
          <w:bCs/>
          <w:sz w:val="28"/>
        </w:rPr>
      </w:r>
      <w:r/>
    </w:p>
    <w:p>
      <w:pPr>
        <w:pStyle w:val="1147"/>
        <w:ind w:left="1124" w:hanging="1124"/>
        <w:rPr>
          <w:rFonts w:hint="eastAsia" w:ascii="宋体" w:hAnsi="宋体" w:eastAsia="宋体" w:cs="宋体"/>
          <w:b/>
          <w:bCs/>
          <w:sz w:val="28"/>
          <w:lang w:val="en-US" w:eastAsia="zh-CN"/>
        </w:rPr>
      </w:pPr>
      <w:r>
        <w:rPr>
          <w:rFonts w:hint="eastAsia" w:ascii="宋体" w:hAnsi="宋体" w:cs="宋体"/>
          <w:b/>
          <w:bCs/>
          <w:sz w:val="28"/>
        </w:rPr>
        <w:t xml:space="preserve">采购人：</w:t>
      </w:r>
      <w:bookmarkEnd w:id="0"/>
      <w:r>
        <w:rPr>
          <w:rFonts w:hint="eastAsia" w:ascii="宋体" w:hAnsi="宋体" w:cs="宋体"/>
          <w:b/>
          <w:bCs/>
          <w:sz w:val="28"/>
          <w:lang w:eastAsia="zh-CN"/>
        </w:rPr>
        <w:t xml:space="preserve">泰州医药高新技术产业开发区(泰州市高港区)住房和城乡</w:t>
      </w:r>
      <w:r>
        <w:rPr>
          <w:rFonts w:hint="eastAsia" w:ascii="宋体" w:hAnsi="宋体" w:cs="宋体"/>
          <w:b/>
          <w:bCs/>
          <w:sz w:val="28"/>
          <w:lang w:val="en-US" w:eastAsia="zh-CN"/>
        </w:rPr>
        <w:t xml:space="preserve"> </w:t>
      </w:r>
      <w:r>
        <w:rPr>
          <w:rFonts w:hint="eastAsia" w:ascii="宋体" w:hAnsi="宋体" w:cs="宋体"/>
          <w:b/>
          <w:bCs/>
          <w:sz w:val="28"/>
          <w:lang w:eastAsia="zh-CN"/>
        </w:rPr>
        <w:t xml:space="preserve">建设局</w:t>
      </w:r>
      <w:r>
        <w:rPr>
          <w:rFonts w:hint="eastAsia" w:ascii="宋体" w:hAnsi="宋体" w:eastAsia="宋体" w:cs="宋体"/>
          <w:b/>
          <w:bCs/>
          <w:sz w:val="28"/>
          <w:lang w:val="en-US" w:eastAsia="zh-CN"/>
        </w:rPr>
      </w:r>
      <w:r/>
    </w:p>
    <w:p>
      <w:pPr>
        <w:pStyle w:val="1147"/>
        <w:ind w:left="0" w:firstLine="0"/>
        <w:rPr>
          <w:rFonts w:ascii="Times New Roman" w:hAnsi="Times New Roman"/>
          <w:b/>
          <w:bCs/>
          <w:sz w:val="32"/>
        </w:rPr>
      </w:pPr>
      <w:r>
        <w:rPr>
          <w:rFonts w:hint="eastAsia" w:ascii="宋体" w:hAnsi="宋体" w:cs="宋体"/>
          <w:b/>
          <w:bCs/>
          <w:sz w:val="28"/>
        </w:rPr>
        <w:t xml:space="preserve">采购代理机构：</w:t>
      </w:r>
      <w:r>
        <w:rPr>
          <w:rFonts w:hint="eastAsia" w:ascii="宋体" w:hAnsi="宋体" w:cs="宋体"/>
          <w:b/>
          <w:bCs/>
          <w:sz w:val="28"/>
          <w:lang w:val="en-US" w:eastAsia="zh-CN"/>
        </w:rPr>
        <w:t xml:space="preserve">钟信工程项目管理咨询（南京）有限公司</w:t>
      </w:r>
      <w:r>
        <w:rPr>
          <w:rFonts w:ascii="Times New Roman" w:hAnsi="Times New Roman"/>
          <w:b/>
          <w:bCs/>
          <w:sz w:val="32"/>
        </w:rPr>
      </w:r>
      <w:r/>
    </w:p>
    <w:p>
      <w:pPr>
        <w:pStyle w:val="1147"/>
        <w:ind w:firstLine="3373"/>
        <w:rPr>
          <w:rFonts w:hint="eastAsia" w:ascii="宋体" w:hAnsi="宋体" w:eastAsia="宋体" w:cs="宋体"/>
          <w:b/>
          <w:bCs/>
          <w:sz w:val="28"/>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sz w:val="28"/>
          <w:lang w:val="en-US" w:eastAsia="zh-CN"/>
        </w:rPr>
        <w:t xml:space="preserve">2026年8月</w:t>
      </w:r>
      <w:r>
        <w:rPr>
          <w:rFonts w:hint="eastAsia" w:ascii="宋体" w:hAnsi="宋体" w:eastAsia="宋体" w:cs="宋体"/>
          <w:b/>
          <w:bCs/>
          <w:sz w:val="28"/>
          <w:lang w:val="en-US" w:eastAsia="zh-CN"/>
        </w:rPr>
      </w:r>
      <w:r/>
    </w:p>
    <w:p>
      <w:pPr>
        <w:pStyle w:val="1064"/>
        <w:jc w:val="center"/>
        <w:spacing w:line="360" w:lineRule="auto"/>
        <w:rPr>
          <w:rFonts w:hint="eastAsia" w:ascii="宋体" w:hAnsi="宋体" w:cs="宋体"/>
          <w:b/>
          <w:bCs/>
          <w:sz w:val="32"/>
          <w:szCs w:val="32"/>
        </w:rPr>
      </w:pPr>
      <w:r>
        <w:rPr>
          <w:rFonts w:hint="eastAsia" w:ascii="宋体" w:hAnsi="宋体" w:cs="宋体"/>
          <w:b/>
          <w:bCs/>
          <w:sz w:val="32"/>
          <w:szCs w:val="32"/>
        </w:rPr>
        <w:t xml:space="preserve">目  录</w:t>
      </w:r>
      <w:r>
        <w:rPr>
          <w:rFonts w:hint="eastAsia" w:ascii="宋体" w:hAnsi="宋体" w:cs="宋体"/>
          <w:b/>
          <w:bCs/>
          <w:sz w:val="32"/>
          <w:szCs w:val="32"/>
        </w:rPr>
      </w:r>
      <w:r/>
    </w:p>
    <w:p>
      <w:pPr>
        <w:pStyle w:val="1108"/>
        <w:ind w:firstLine="301"/>
        <w:rPr>
          <w:rFonts w:hint="eastAsia" w:ascii="宋体" w:hAnsi="宋体" w:cs="宋体"/>
          <w:b/>
          <w:bCs/>
          <w:sz w:val="30"/>
          <w:szCs w:val="30"/>
        </w:rPr>
      </w:pPr>
      <w:r>
        <w:rPr>
          <w:rFonts w:hint="eastAsia" w:ascii="宋体" w:hAnsi="宋体" w:cs="宋体"/>
          <w:b/>
          <w:bCs/>
          <w:sz w:val="30"/>
          <w:szCs w:val="30"/>
        </w:rPr>
      </w:r>
      <w:r/>
    </w:p>
    <w:p>
      <w:pPr>
        <w:pStyle w:val="1100"/>
        <w:spacing w:line="480" w:lineRule="auto"/>
        <w:tabs>
          <w:tab w:val="right" w:pos="8306"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_Toc16887 </w:instrText>
      </w:r>
      <w:r>
        <w:rPr>
          <w:rFonts w:hint="eastAsia" w:ascii="宋体" w:hAnsi="宋体" w:cs="宋体"/>
          <w:b/>
          <w:bCs/>
          <w:sz w:val="28"/>
          <w:szCs w:val="28"/>
        </w:rPr>
        <w:fldChar w:fldCharType="separate"/>
      </w:r>
      <w:r>
        <w:rPr>
          <w:rFonts w:hint="eastAsia" w:ascii="宋体" w:hAnsi="宋体" w:cs="宋体"/>
          <w:b/>
          <w:bCs/>
          <w:sz w:val="28"/>
          <w:szCs w:val="28"/>
        </w:rPr>
        <w:t xml:space="preserve">第一章  竞争性磋商公告</w:t>
      </w:r>
      <w:r>
        <w:rPr>
          <w:rFonts w:hint="eastAsia" w:ascii="宋体" w:hAnsi="宋体" w:cs="宋体"/>
          <w:b/>
          <w:bCs/>
          <w:sz w:val="28"/>
          <w:szCs w:val="28"/>
        </w:rPr>
        <w:fldChar w:fldCharType="end"/>
      </w:r>
      <w:r>
        <w:rPr>
          <w:rFonts w:hint="eastAsia" w:ascii="宋体" w:hAnsi="宋体" w:cs="宋体"/>
          <w:b/>
          <w:bCs/>
          <w:sz w:val="28"/>
          <w:szCs w:val="28"/>
        </w:rPr>
      </w:r>
      <w:r/>
    </w:p>
    <w:p>
      <w:pPr>
        <w:pStyle w:val="1100"/>
        <w:spacing w:line="480" w:lineRule="auto"/>
        <w:tabs>
          <w:tab w:val="right" w:pos="8306"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_Toc28896 </w:instrText>
      </w:r>
      <w:r>
        <w:rPr>
          <w:rFonts w:hint="eastAsia" w:ascii="宋体" w:hAnsi="宋体" w:cs="宋体"/>
          <w:b/>
          <w:bCs/>
          <w:sz w:val="28"/>
          <w:szCs w:val="28"/>
        </w:rPr>
        <w:fldChar w:fldCharType="separate"/>
      </w:r>
      <w:r>
        <w:rPr>
          <w:rFonts w:hint="eastAsia" w:ascii="宋体" w:hAnsi="宋体" w:cs="宋体"/>
          <w:b/>
          <w:bCs/>
          <w:sz w:val="28"/>
          <w:szCs w:val="28"/>
        </w:rPr>
        <w:t xml:space="preserve">第二章  参加磋商供应商须知</w:t>
      </w:r>
      <w:r>
        <w:rPr>
          <w:rFonts w:hint="eastAsia" w:ascii="宋体" w:hAnsi="宋体" w:cs="宋体"/>
          <w:b/>
          <w:bCs/>
          <w:sz w:val="28"/>
          <w:szCs w:val="28"/>
        </w:rPr>
        <w:fldChar w:fldCharType="end"/>
      </w:r>
      <w:r>
        <w:rPr>
          <w:rFonts w:hint="eastAsia" w:ascii="宋体" w:hAnsi="宋体" w:cs="宋体"/>
          <w:b/>
          <w:bCs/>
          <w:sz w:val="28"/>
          <w:szCs w:val="28"/>
        </w:rPr>
      </w:r>
      <w:r/>
    </w:p>
    <w:p>
      <w:pPr>
        <w:pStyle w:val="1100"/>
        <w:spacing w:line="480" w:lineRule="auto"/>
        <w:tabs>
          <w:tab w:val="right" w:pos="8306"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_Toc20325 </w:instrText>
      </w:r>
      <w:r>
        <w:rPr>
          <w:rFonts w:hint="eastAsia" w:ascii="宋体" w:hAnsi="宋体" w:cs="宋体"/>
          <w:b/>
          <w:bCs/>
          <w:sz w:val="28"/>
          <w:szCs w:val="28"/>
        </w:rPr>
        <w:fldChar w:fldCharType="separate"/>
      </w:r>
      <w:r>
        <w:rPr>
          <w:rFonts w:hint="eastAsia" w:ascii="宋体" w:hAnsi="宋体" w:cs="宋体"/>
          <w:b/>
          <w:bCs/>
          <w:sz w:val="28"/>
          <w:szCs w:val="28"/>
        </w:rPr>
        <w:t xml:space="preserve">第三章  </w:t>
      </w:r>
      <w:r>
        <w:rPr>
          <w:rFonts w:hint="eastAsia" w:ascii="宋体" w:hAnsi="宋体" w:cs="宋体"/>
          <w:b/>
          <w:bCs/>
          <w:sz w:val="28"/>
          <w:szCs w:val="28"/>
        </w:rPr>
        <w:fldChar w:fldCharType="end"/>
      </w:r>
      <w:r>
        <w:rPr>
          <w:rFonts w:hint="eastAsia" w:ascii="宋体" w:hAnsi="宋体" w:cs="宋体"/>
          <w:b/>
          <w:bCs/>
          <w:sz w:val="28"/>
          <w:szCs w:val="28"/>
        </w:rPr>
        <w:t xml:space="preserve">采购需求</w:t>
      </w:r>
      <w:r>
        <w:rPr>
          <w:rFonts w:hint="eastAsia" w:ascii="宋体" w:hAnsi="宋体" w:cs="宋体"/>
          <w:b/>
          <w:bCs/>
          <w:sz w:val="28"/>
          <w:szCs w:val="28"/>
        </w:rPr>
      </w:r>
      <w:r/>
    </w:p>
    <w:p>
      <w:pPr>
        <w:pStyle w:val="1100"/>
        <w:spacing w:line="480" w:lineRule="auto"/>
        <w:tabs>
          <w:tab w:val="right" w:pos="8306"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_Toc32522 </w:instrText>
      </w:r>
      <w:r>
        <w:rPr>
          <w:rFonts w:hint="eastAsia" w:ascii="宋体" w:hAnsi="宋体" w:cs="宋体"/>
          <w:b/>
          <w:bCs/>
          <w:sz w:val="28"/>
          <w:szCs w:val="28"/>
        </w:rPr>
        <w:fldChar w:fldCharType="separate"/>
      </w:r>
      <w:r>
        <w:rPr>
          <w:rFonts w:hint="eastAsia" w:ascii="宋体" w:hAnsi="宋体" w:cs="宋体"/>
          <w:b/>
          <w:bCs/>
          <w:sz w:val="28"/>
          <w:szCs w:val="28"/>
        </w:rPr>
        <w:t xml:space="preserve">第四章  </w:t>
      </w:r>
      <w:r>
        <w:rPr>
          <w:rFonts w:hint="eastAsia" w:ascii="宋体" w:hAnsi="宋体" w:cs="宋体"/>
          <w:b/>
          <w:bCs/>
          <w:sz w:val="28"/>
          <w:szCs w:val="28"/>
        </w:rPr>
        <w:fldChar w:fldCharType="end"/>
      </w:r>
      <w:r>
        <w:rPr>
          <w:rFonts w:hint="eastAsia" w:ascii="宋体" w:hAnsi="宋体" w:cs="宋体"/>
          <w:b/>
          <w:bCs/>
          <w:sz w:val="28"/>
          <w:szCs w:val="28"/>
        </w:rPr>
        <w:t xml:space="preserve">合同条款及格式</w:t>
      </w:r>
      <w:r>
        <w:rPr>
          <w:rFonts w:hint="eastAsia" w:ascii="宋体" w:hAnsi="宋体" w:cs="宋体"/>
          <w:b/>
          <w:bCs/>
          <w:sz w:val="28"/>
          <w:szCs w:val="28"/>
        </w:rPr>
      </w:r>
      <w:r/>
    </w:p>
    <w:p>
      <w:pPr>
        <w:pStyle w:val="1100"/>
        <w:spacing w:line="480" w:lineRule="auto"/>
        <w:tabs>
          <w:tab w:val="right" w:pos="8306" w:leader="dot"/>
        </w:tabs>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_Toc10158 </w:instrText>
      </w:r>
      <w:r>
        <w:rPr>
          <w:rFonts w:hint="eastAsia" w:ascii="宋体" w:hAnsi="宋体" w:cs="宋体"/>
          <w:b/>
          <w:bCs/>
          <w:sz w:val="28"/>
          <w:szCs w:val="28"/>
        </w:rPr>
        <w:fldChar w:fldCharType="separate"/>
      </w:r>
      <w:r>
        <w:rPr>
          <w:rFonts w:hint="eastAsia" w:ascii="宋体" w:hAnsi="宋体" w:cs="宋体"/>
          <w:b/>
          <w:bCs/>
          <w:sz w:val="28"/>
          <w:szCs w:val="28"/>
        </w:rPr>
        <w:t xml:space="preserve">第五章  评审方法和评审标准</w:t>
      </w:r>
      <w:r>
        <w:rPr>
          <w:rFonts w:hint="eastAsia" w:ascii="宋体" w:hAnsi="宋体" w:cs="宋体"/>
          <w:b/>
          <w:bCs/>
          <w:sz w:val="28"/>
          <w:szCs w:val="28"/>
        </w:rPr>
        <w:fldChar w:fldCharType="end"/>
      </w:r>
      <w:r>
        <w:rPr>
          <w:rFonts w:hint="eastAsia" w:ascii="宋体" w:hAnsi="宋体" w:cs="宋体"/>
          <w:b/>
          <w:bCs/>
          <w:sz w:val="28"/>
          <w:szCs w:val="28"/>
        </w:rPr>
      </w:r>
      <w:r/>
    </w:p>
    <w:p>
      <w:pPr>
        <w:pStyle w:val="1100"/>
        <w:tabs>
          <w:tab w:val="right" w:pos="8306"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 HYPERLINK \l _Toc31610 </w:instrText>
      </w:r>
      <w:r>
        <w:rPr>
          <w:rFonts w:hint="eastAsia" w:ascii="宋体" w:hAnsi="宋体" w:cs="宋体"/>
          <w:b/>
          <w:bCs/>
          <w:sz w:val="28"/>
          <w:szCs w:val="28"/>
        </w:rPr>
        <w:fldChar w:fldCharType="separate"/>
      </w:r>
      <w:r>
        <w:rPr>
          <w:rFonts w:hint="eastAsia" w:ascii="宋体" w:hAnsi="宋体" w:cs="宋体"/>
          <w:b/>
          <w:bCs/>
          <w:sz w:val="28"/>
          <w:szCs w:val="28"/>
        </w:rPr>
        <w:t xml:space="preserve">第六章  响应文件的组成和格式</w:t>
      </w:r>
      <w:r>
        <w:rPr>
          <w:rFonts w:hint="eastAsia" w:ascii="宋体" w:hAnsi="宋体" w:cs="宋体"/>
          <w:b/>
          <w:bCs/>
          <w:sz w:val="28"/>
          <w:szCs w:val="28"/>
        </w:rPr>
        <w:fldChar w:fldCharType="end"/>
      </w:r>
      <w:r>
        <w:rPr>
          <w:rFonts w:ascii="宋体" w:hAnsi="宋体" w:cs="宋体"/>
          <w:b/>
          <w:bCs/>
          <w:sz w:val="28"/>
          <w:szCs w:val="28"/>
        </w:rPr>
      </w:r>
      <w:r/>
    </w:p>
    <w:p>
      <w:pPr>
        <w:pStyle w:val="1147"/>
        <w:ind w:firstLine="0"/>
        <w:jc w:val="center"/>
        <w:spacing w:before="0" w:after="0" w:line="480" w:lineRule="auto"/>
        <w:rPr>
          <w:rFonts w:ascii="Times New Roman" w:hAnsi="Times New Roman"/>
          <w:b/>
          <w:bCs/>
          <w:sz w:val="32"/>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28"/>
          <w:szCs w:val="28"/>
        </w:rPr>
        <w:fldChar w:fldCharType="end"/>
      </w:r>
      <w:r>
        <w:rPr>
          <w:rFonts w:ascii="Times New Roman" w:hAnsi="Times New Roman"/>
          <w:b/>
          <w:bCs/>
          <w:sz w:val="32"/>
        </w:rPr>
      </w:r>
      <w:r/>
    </w:p>
    <w:p>
      <w:pPr>
        <w:pStyle w:val="1147"/>
        <w:ind w:firstLine="0"/>
        <w:jc w:val="center"/>
        <w:spacing w:before="0" w:after="0" w:line="480" w:lineRule="auto"/>
        <w:rPr>
          <w:rFonts w:hint="eastAsia" w:ascii="宋体" w:hAnsi="宋体" w:cs="宋体"/>
          <w:sz w:val="24"/>
          <w:szCs w:val="24"/>
        </w:rPr>
      </w:pPr>
      <w:r>
        <w:rPr>
          <w:rFonts w:hint="eastAsia" w:ascii="宋体" w:hAnsi="宋体" w:cs="宋体"/>
          <w:sz w:val="24"/>
          <w:szCs w:val="24"/>
        </w:rPr>
        <w:t xml:space="preserve">第一章 </w:t>
      </w:r>
      <w:bookmarkStart w:id="1" w:name="_Toc16887"/>
      <w:r/>
      <w:bookmarkStart w:id="2" w:name="_Toc14577347"/>
      <w:r/>
      <w:bookmarkStart w:id="3" w:name="_Toc61149549"/>
      <w:r/>
      <w:bookmarkStart w:id="4" w:name="_Toc513029209"/>
      <w:r>
        <w:rPr>
          <w:rFonts w:hint="eastAsia" w:ascii="宋体" w:hAnsi="宋体" w:cs="宋体"/>
          <w:sz w:val="24"/>
          <w:szCs w:val="24"/>
        </w:rPr>
        <w:t xml:space="preserve">竞争性磋商公告</w:t>
      </w:r>
      <w:bookmarkEnd w:id="1"/>
      <w:r>
        <w:rPr>
          <w:rFonts w:hint="eastAsia" w:ascii="宋体" w:hAnsi="宋体" w:cs="宋体"/>
          <w:sz w:val="24"/>
          <w:szCs w:val="24"/>
        </w:rPr>
      </w:r>
      <w:r/>
    </w:p>
    <w:p>
      <w:pPr>
        <w:pStyle w:val="1064"/>
        <w:spacing w:line="480" w:lineRule="auto"/>
        <w:rPr>
          <w:rFonts w:hint="eastAsia" w:ascii="宋体" w:hAnsi="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rPr>
        <w:t xml:space="preserve">项目概况</w:t>
      </w:r>
      <w:r>
        <w:rPr>
          <w:rFonts w:hint="eastAsia" w:ascii="宋体" w:hAnsi="宋体" w:cs="宋体"/>
          <w:sz w:val="21"/>
          <w:szCs w:val="21"/>
        </w:rPr>
      </w:r>
      <w:r/>
    </w:p>
    <w:p>
      <w:pPr>
        <w:pStyle w:val="1064"/>
        <w:ind w:firstLine="420"/>
        <w:spacing w:line="480" w:lineRule="auto"/>
        <w:rPr>
          <w:rFonts w:hint="eastAsia" w:ascii="宋体" w:hAnsi="宋体" w:cs="宋体"/>
          <w:bCs/>
          <w:sz w:val="21"/>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 w:val="21"/>
          <w:szCs w:val="21"/>
          <w:u w:val="single"/>
        </w:rPr>
        <w:t xml:space="preserve">泰州医药高新区(高港区)老旧供水管网改造工程</w:t>
      </w:r>
      <w:r>
        <w:rPr>
          <w:rFonts w:hint="eastAsia" w:ascii="宋体" w:hAnsi="宋体" w:cs="宋体"/>
          <w:bCs/>
          <w:sz w:val="21"/>
          <w:szCs w:val="21"/>
          <w:u w:val="single"/>
          <w:lang w:val="en-US" w:eastAsia="zh-CN"/>
        </w:rPr>
        <w:t xml:space="preserve">测绘项目</w:t>
      </w:r>
      <w:r>
        <w:rPr>
          <w:rFonts w:hint="eastAsia" w:ascii="宋体" w:hAnsi="宋体" w:cs="宋体"/>
          <w:bCs/>
          <w:sz w:val="21"/>
          <w:szCs w:val="21"/>
        </w:rPr>
        <w:t xml:space="preserve">的潜在供应商应在</w:t>
      </w:r>
      <w:r>
        <w:rPr>
          <w:rFonts w:hint="eastAsia" w:ascii="宋体" w:hAnsi="宋体" w:cs="宋体"/>
          <w:bCs/>
          <w:sz w:val="21"/>
          <w:szCs w:val="21"/>
          <w:u w:val="single"/>
        </w:rPr>
        <w:t xml:space="preserve">“苏采云”政府采购一体化平台自行免费下载</w:t>
      </w:r>
      <w:r>
        <w:rPr>
          <w:rFonts w:hint="eastAsia" w:ascii="宋体" w:hAnsi="宋体" w:cs="宋体"/>
          <w:bCs/>
          <w:sz w:val="21"/>
          <w:szCs w:val="21"/>
        </w:rPr>
        <w:t xml:space="preserve">磋商文件，并于</w:t>
      </w:r>
      <w:r>
        <w:rPr>
          <w:rFonts w:ascii="宋体" w:hAnsi="宋体" w:cs="宋体"/>
          <w:bCs/>
          <w:sz w:val="21"/>
          <w:szCs w:val="21"/>
          <w:u w:val="single"/>
        </w:rPr>
        <w:t xml:space="preserve">202</w:t>
      </w:r>
      <w:r>
        <w:rPr>
          <w:rFonts w:hint="eastAsia" w:ascii="宋体" w:hAnsi="宋体" w:cs="宋体"/>
          <w:bCs/>
          <w:sz w:val="21"/>
          <w:szCs w:val="21"/>
          <w:u w:val="single"/>
          <w:lang w:val="en-US" w:eastAsia="zh-CN"/>
        </w:rPr>
        <w:t xml:space="preserve">6</w:t>
      </w:r>
      <w:r>
        <w:rPr>
          <w:rFonts w:ascii="宋体" w:hAnsi="宋体" w:cs="宋体"/>
          <w:bCs/>
          <w:sz w:val="21"/>
          <w:szCs w:val="21"/>
          <w:u w:val="single"/>
        </w:rPr>
        <w:t xml:space="preserve">年</w:t>
      </w:r>
      <w:r>
        <w:rPr>
          <w:rFonts w:hint="eastAsia" w:ascii="宋体" w:hAnsi="宋体" w:cs="宋体"/>
          <w:bCs/>
          <w:sz w:val="21"/>
          <w:szCs w:val="21"/>
          <w:u w:val="single"/>
          <w:lang w:val="en-US" w:eastAsia="zh-CN"/>
        </w:rPr>
        <w:t xml:space="preserve">8</w:t>
      </w:r>
      <w:r>
        <w:rPr>
          <w:rFonts w:hint="eastAsia" w:ascii="宋体" w:hAnsi="宋体" w:cs="宋体"/>
          <w:bCs/>
          <w:sz w:val="21"/>
          <w:szCs w:val="21"/>
          <w:u w:val="single"/>
        </w:rPr>
        <w:t xml:space="preserve">月</w:t>
      </w:r>
      <w:r>
        <w:rPr>
          <w:rFonts w:hint="eastAsia" w:ascii="宋体" w:hAnsi="宋体" w:cs="宋体"/>
          <w:bCs/>
          <w:sz w:val="21"/>
          <w:szCs w:val="21"/>
          <w:u w:val="single"/>
          <w:lang w:val="en-US" w:eastAsia="zh-CN"/>
        </w:rPr>
        <w:t xml:space="preserve">24</w:t>
      </w:r>
      <w:r>
        <w:rPr>
          <w:rFonts w:hint="eastAsia" w:ascii="宋体" w:hAnsi="宋体" w:cs="宋体"/>
          <w:bCs/>
          <w:sz w:val="21"/>
          <w:szCs w:val="21"/>
          <w:u w:val="single"/>
        </w:rPr>
        <w:t xml:space="preserve">日</w:t>
      </w:r>
      <w:r>
        <w:rPr>
          <w:rFonts w:hint="eastAsia" w:ascii="宋体" w:hAnsi="宋体" w:cs="宋体"/>
          <w:bCs/>
          <w:sz w:val="21"/>
          <w:szCs w:val="21"/>
          <w:u w:val="single"/>
          <w:lang w:val="en-US" w:eastAsia="zh-CN"/>
        </w:rPr>
        <w:t xml:space="preserve">0</w:t>
      </w:r>
      <w:r>
        <w:rPr>
          <w:rFonts w:hint="eastAsia" w:ascii="宋体" w:hAnsi="宋体" w:cs="宋体"/>
          <w:bCs/>
          <w:sz w:val="21"/>
          <w:szCs w:val="21"/>
          <w:u w:val="single"/>
          <w:lang w:val="en-US" w:eastAsia="zh-CN"/>
        </w:rPr>
        <w:t xml:space="preserve">9</w:t>
      </w:r>
      <w:r>
        <w:rPr>
          <w:rFonts w:ascii="宋体" w:hAnsi="宋体" w:cs="宋体"/>
          <w:bCs/>
          <w:sz w:val="21"/>
          <w:szCs w:val="21"/>
          <w:u w:val="single"/>
        </w:rPr>
        <w:t xml:space="preserve">点</w:t>
      </w:r>
      <w:r>
        <w:rPr>
          <w:rFonts w:hint="eastAsia" w:ascii="宋体" w:hAnsi="宋体" w:cs="宋体"/>
          <w:bCs/>
          <w:sz w:val="21"/>
          <w:szCs w:val="21"/>
          <w:u w:val="single"/>
          <w:lang w:val="en-US" w:eastAsia="zh-CN"/>
        </w:rPr>
        <w:t xml:space="preserve">3</w:t>
      </w:r>
      <w:r>
        <w:rPr>
          <w:rFonts w:ascii="宋体" w:hAnsi="宋体" w:cs="宋体"/>
          <w:bCs/>
          <w:sz w:val="21"/>
          <w:szCs w:val="21"/>
          <w:u w:val="single"/>
        </w:rPr>
        <w:t xml:space="preserve">0分</w:t>
      </w:r>
      <w:r>
        <w:rPr>
          <w:rFonts w:hint="eastAsia" w:ascii="宋体" w:hAnsi="宋体" w:cs="宋体"/>
          <w:bCs/>
          <w:sz w:val="21"/>
          <w:szCs w:val="21"/>
        </w:rPr>
        <w:t xml:space="preserve">（北京时间）前提交响应文件。</w:t>
      </w:r>
      <w:r>
        <w:rPr>
          <w:rFonts w:hint="eastAsia" w:ascii="宋体" w:hAnsi="宋体" w:cs="宋体"/>
          <w:bCs/>
          <w:sz w:val="21"/>
          <w:szCs w:val="21"/>
        </w:rPr>
      </w:r>
      <w:r/>
    </w:p>
    <w:p>
      <w:pPr>
        <w:pStyle w:val="1066"/>
        <w:ind w:firstLine="422"/>
        <w:jc w:val="both"/>
        <w:spacing w:before="0" w:after="0" w:line="480" w:lineRule="auto"/>
        <w:rPr>
          <w:rFonts w:hint="eastAsia" w:ascii="宋体" w:hAnsi="宋体" w:eastAsia="宋体" w:cs="宋体"/>
          <w:sz w:val="21"/>
          <w:szCs w:val="21"/>
        </w:rPr>
      </w:pPr>
      <w:r/>
      <w:bookmarkStart w:id="5" w:name="_Toc28359089"/>
      <w:r/>
      <w:bookmarkStart w:id="6" w:name="_Toc35393798"/>
      <w:r/>
      <w:bookmarkStart w:id="7" w:name="_Toc28359012"/>
      <w:r/>
      <w:bookmarkStart w:id="8" w:name="_Toc35393629"/>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w:t>
      </w:r>
      <w:r>
        <w:rPr>
          <w:rFonts w:hint="eastAsia" w:ascii="宋体" w:hAnsi="宋体" w:cs="宋体"/>
          <w:sz w:val="21"/>
          <w:szCs w:val="21"/>
        </w:rPr>
        <w:t xml:space="preserve">项目编号：JSZC-321203-NJZX-C2026-0011</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lang w:val="en-US" w:eastAsia="zh-CN"/>
        </w:rPr>
        <w:t xml:space="preserve">.</w:t>
      </w:r>
      <w:r>
        <w:rPr>
          <w:rFonts w:hint="eastAsia" w:ascii="宋体" w:hAnsi="宋体" w:cs="宋体"/>
          <w:sz w:val="21"/>
          <w:szCs w:val="21"/>
        </w:rPr>
        <w:t xml:space="preserve">项目名称：泰州医药高新区(高港区)老旧供水管网改造工程</w:t>
      </w:r>
      <w:r>
        <w:rPr>
          <w:rFonts w:hint="eastAsia" w:ascii="宋体" w:hAnsi="宋体" w:cs="宋体"/>
          <w:sz w:val="21"/>
          <w:szCs w:val="21"/>
          <w:lang w:val="en-US" w:eastAsia="zh-CN"/>
        </w:rPr>
        <w:t xml:space="preserve">测绘项目</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lang w:eastAsia="zh-CN"/>
        </w:rPr>
        <w:t xml:space="preserve">.</w:t>
      </w:r>
      <w:r>
        <w:rPr>
          <w:rFonts w:hint="eastAsia" w:ascii="宋体" w:hAnsi="宋体" w:cs="宋体"/>
          <w:sz w:val="21"/>
          <w:szCs w:val="21"/>
        </w:rPr>
        <w:t xml:space="preserve">采购方式：竞争性磋商</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lang w:eastAsia="zh-CN"/>
        </w:rPr>
        <w:t xml:space="preserve">.</w:t>
      </w:r>
      <w:r>
        <w:rPr>
          <w:rFonts w:hint="eastAsia" w:ascii="宋体" w:hAnsi="宋体" w:cs="宋体"/>
          <w:sz w:val="21"/>
          <w:szCs w:val="21"/>
        </w:rPr>
        <w:t xml:space="preserve">预算金额</w:t>
      </w:r>
      <w:r>
        <w:rPr>
          <w:rFonts w:hint="eastAsia" w:ascii="宋体" w:hAnsi="宋体" w:cs="宋体"/>
          <w:sz w:val="21"/>
          <w:szCs w:val="21"/>
          <w:lang w:eastAsia="zh-CN"/>
        </w:rPr>
        <w:t xml:space="preserve">：</w:t>
      </w:r>
      <w:r>
        <w:rPr>
          <w:rFonts w:hint="eastAsia" w:ascii="宋体" w:hAnsi="宋体" w:cs="宋体"/>
          <w:sz w:val="21"/>
          <w:szCs w:val="21"/>
          <w:highlight w:val="none"/>
        </w:rPr>
        <w:t xml:space="preserve">人民币</w:t>
      </w:r>
      <w:r>
        <w:rPr>
          <w:rFonts w:hint="eastAsia" w:ascii="宋体" w:hAnsi="宋体" w:cs="宋体"/>
          <w:sz w:val="21"/>
          <w:szCs w:val="21"/>
          <w:highlight w:val="none"/>
          <w:lang w:val="en-US" w:eastAsia="zh-CN"/>
        </w:rPr>
        <w:t xml:space="preserve">117.6462</w:t>
      </w:r>
      <w:r>
        <w:rPr>
          <w:rFonts w:hint="eastAsia" w:ascii="宋体" w:hAnsi="宋体" w:cs="宋体"/>
          <w:sz w:val="21"/>
          <w:szCs w:val="21"/>
          <w:highlight w:val="none"/>
          <w:lang w:eastAsia="zh-CN"/>
        </w:rPr>
        <w:t xml:space="preserve">万元</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5.</w:t>
      </w:r>
      <w:r>
        <w:rPr>
          <w:rFonts w:hint="eastAsia" w:ascii="宋体" w:hAnsi="宋体" w:cs="宋体"/>
          <w:sz w:val="21"/>
          <w:szCs w:val="21"/>
        </w:rPr>
        <w:t xml:space="preserve">最高限价</w:t>
      </w:r>
      <w:r>
        <w:rPr>
          <w:rFonts w:hint="eastAsia" w:ascii="宋体" w:hAnsi="宋体" w:cs="宋体"/>
          <w:sz w:val="21"/>
          <w:szCs w:val="21"/>
          <w:lang w:eastAsia="zh-CN"/>
        </w:rPr>
        <w:t xml:space="preserve">：</w:t>
      </w:r>
      <w:r>
        <w:rPr>
          <w:rFonts w:hint="eastAsia" w:ascii="宋体" w:hAnsi="宋体" w:cs="宋体"/>
          <w:sz w:val="21"/>
          <w:szCs w:val="21"/>
        </w:rPr>
        <w:t xml:space="preserve">人民币</w:t>
      </w:r>
      <w:r>
        <w:rPr>
          <w:rFonts w:hint="eastAsia" w:ascii="宋体" w:hAnsi="宋体" w:cs="宋体"/>
          <w:sz w:val="21"/>
          <w:szCs w:val="21"/>
          <w:lang w:val="en-US" w:eastAsia="zh-CN"/>
        </w:rPr>
        <w:t xml:space="preserve">117.6462</w:t>
      </w:r>
      <w:r>
        <w:rPr>
          <w:rFonts w:hint="eastAsia" w:ascii="宋体" w:hAnsi="宋体" w:cs="宋体"/>
          <w:sz w:val="21"/>
          <w:szCs w:val="21"/>
          <w:lang w:eastAsia="zh-CN"/>
        </w:rPr>
        <w:t xml:space="preserve">万元</w:t>
      </w:r>
      <w:r>
        <w:rPr>
          <w:rFonts w:hint="eastAsia" w:ascii="宋体" w:hAnsi="宋体" w:cs="宋体"/>
          <w:sz w:val="21"/>
          <w:szCs w:val="21"/>
        </w:rPr>
        <w:t xml:space="preserve">（投标报价不得超过采购项目最高限价金额，否则按无效投标处理）</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6.</w:t>
      </w:r>
      <w:r>
        <w:rPr>
          <w:rFonts w:hint="eastAsia" w:ascii="宋体" w:hAnsi="宋体" w:cs="宋体"/>
          <w:sz w:val="21"/>
          <w:szCs w:val="21"/>
        </w:rPr>
        <w:t xml:space="preserve">采购需求：泰州医药高新区(高港区)老旧供水管网改造工程，开展</w:t>
      </w:r>
      <w:r>
        <w:rPr>
          <w:rFonts w:hint="eastAsia" w:ascii="宋体" w:hAnsi="宋体" w:cs="宋体"/>
          <w:sz w:val="21"/>
          <w:szCs w:val="21"/>
          <w:lang w:val="en-US" w:eastAsia="zh-CN"/>
        </w:rPr>
        <w:t xml:space="preserve">道路测绘及地下管线物探工作</w:t>
      </w:r>
      <w:r>
        <w:rPr>
          <w:rFonts w:hint="eastAsia" w:ascii="宋体" w:hAnsi="宋体" w:cs="宋体"/>
          <w:sz w:val="21"/>
          <w:szCs w:val="21"/>
        </w:rPr>
        <w:t xml:space="preserve">，</w:t>
      </w:r>
      <w:r>
        <w:rPr>
          <w:rFonts w:hint="eastAsia" w:ascii="宋体" w:hAnsi="宋体" w:cs="宋体"/>
          <w:sz w:val="21"/>
          <w:szCs w:val="21"/>
          <w:lang w:val="en-US" w:eastAsia="zh-CN"/>
        </w:rPr>
        <w:t xml:space="preserve">涉及道路36条，总长度约65公里，详细内容见本</w:t>
      </w:r>
      <w:r>
        <w:rPr>
          <w:rFonts w:hint="eastAsia" w:ascii="宋体" w:hAnsi="宋体" w:cs="宋体"/>
          <w:sz w:val="21"/>
          <w:szCs w:val="21"/>
          <w:lang w:val="en-US" w:eastAsia="zh-CN"/>
        </w:rPr>
        <w:t xml:space="preserve">采购</w:t>
      </w:r>
      <w:r>
        <w:rPr>
          <w:rFonts w:hint="eastAsia" w:ascii="宋体" w:hAnsi="宋体" w:cs="宋体"/>
          <w:sz w:val="21"/>
          <w:szCs w:val="21"/>
          <w:lang w:val="en-US" w:eastAsia="zh-CN"/>
        </w:rPr>
        <w:t xml:space="preserve">文件第</w:t>
      </w:r>
      <w:r>
        <w:rPr>
          <w:rFonts w:hint="eastAsia" w:ascii="宋体" w:hAnsi="宋体" w:cs="宋体"/>
          <w:sz w:val="21"/>
          <w:szCs w:val="21"/>
          <w:lang w:val="en-US" w:eastAsia="zh-CN"/>
        </w:rPr>
        <w:t xml:space="preserve">三</w:t>
      </w:r>
      <w:r>
        <w:rPr>
          <w:rFonts w:hint="eastAsia" w:ascii="宋体" w:hAnsi="宋体" w:cs="宋体"/>
          <w:sz w:val="21"/>
          <w:szCs w:val="21"/>
          <w:lang w:val="en-US" w:eastAsia="zh-CN"/>
        </w:rPr>
        <w:t xml:space="preserve">章。</w:t>
      </w:r>
      <w:r>
        <w:rPr>
          <w:rFonts w:hint="eastAsia" w:ascii="宋体" w:hAnsi="宋体" w:cs="宋体"/>
          <w:sz w:val="21"/>
          <w:szCs w:val="21"/>
        </w:rPr>
      </w:r>
      <w:r/>
    </w:p>
    <w:p>
      <w:pPr>
        <w:pStyle w:val="1064"/>
        <w:ind w:firstLine="420"/>
        <w:spacing w:line="360" w:lineRule="auto"/>
        <w:rPr>
          <w:rFonts w:hint="eastAsia" w:ascii="宋体" w:hAnsi="宋体" w:eastAsia="宋体" w:cs="宋体"/>
          <w:sz w:val="21"/>
          <w:szCs w:val="21"/>
          <w:lang w:eastAsia="zh-CN"/>
        </w:rPr>
      </w:pPr>
      <w:r>
        <w:rPr>
          <w:rFonts w:hint="eastAsia" w:ascii="宋体" w:hAnsi="宋体" w:cs="宋体"/>
          <w:sz w:val="21"/>
          <w:szCs w:val="21"/>
          <w:lang w:eastAsia="zh-CN"/>
        </w:rPr>
        <w:t xml:space="preserve">7.</w:t>
      </w:r>
      <w:r>
        <w:rPr>
          <w:rFonts w:hint="eastAsia" w:ascii="宋体" w:hAnsi="宋体" w:cs="宋体"/>
          <w:sz w:val="21"/>
          <w:szCs w:val="21"/>
        </w:rPr>
        <w:t xml:space="preserve">合同履行期限：</w:t>
      </w:r>
      <w:r>
        <w:rPr>
          <w:rFonts w:hint="eastAsia" w:ascii="宋体" w:hAnsi="宋体" w:cs="宋体"/>
          <w:sz w:val="21"/>
          <w:szCs w:val="21"/>
          <w:lang w:val="en-US" w:eastAsia="zh-CN"/>
        </w:rPr>
        <w:t xml:space="preserve">30日历天</w:t>
      </w:r>
      <w:r>
        <w:rPr>
          <w:rFonts w:hint="eastAsia" w:ascii="宋体" w:hAnsi="宋体" w:cs="宋体"/>
          <w:sz w:val="21"/>
          <w:szCs w:val="21"/>
          <w:lang w:eastAsia="zh-CN"/>
        </w:rPr>
        <w:t xml:space="preserve">。</w:t>
      </w:r>
      <w:r>
        <w:rPr>
          <w:rFonts w:hint="eastAsia" w:ascii="宋体" w:hAnsi="宋体" w:eastAsia="宋体" w:cs="宋体"/>
          <w:sz w:val="21"/>
          <w:szCs w:val="21"/>
          <w:lang w:eastAsia="zh-CN"/>
        </w:rPr>
      </w:r>
      <w:r/>
    </w:p>
    <w:p>
      <w:pPr>
        <w:pStyle w:val="1064"/>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8.</w:t>
      </w:r>
      <w:r>
        <w:rPr>
          <w:rFonts w:hint="eastAsia" w:ascii="宋体" w:hAnsi="宋体" w:cs="宋体"/>
          <w:sz w:val="21"/>
          <w:szCs w:val="21"/>
        </w:rPr>
        <w:t xml:space="preserve">本项目不接受联合体。</w:t>
      </w:r>
      <w:r>
        <w:rPr>
          <w:rFonts w:hint="eastAsia" w:ascii="宋体" w:hAnsi="宋体" w:cs="宋体"/>
          <w:sz w:val="21"/>
          <w:szCs w:val="21"/>
        </w:rPr>
      </w:r>
      <w:r/>
    </w:p>
    <w:p>
      <w:pPr>
        <w:pStyle w:val="1066"/>
        <w:ind w:firstLine="422"/>
        <w:jc w:val="both"/>
        <w:spacing w:before="0" w:after="0" w:line="360" w:lineRule="auto"/>
        <w:rPr>
          <w:rFonts w:hint="eastAsia" w:ascii="宋体" w:hAnsi="宋体" w:eastAsia="宋体" w:cs="宋体"/>
          <w:sz w:val="21"/>
          <w:szCs w:val="21"/>
        </w:rPr>
      </w:pPr>
      <w:r/>
      <w:bookmarkStart w:id="9" w:name="_Toc28359090"/>
      <w:r/>
      <w:bookmarkStart w:id="10" w:name="_Toc28359013"/>
      <w:r/>
      <w:bookmarkStart w:id="11" w:name="_Toc35393630"/>
      <w:r/>
      <w:bookmarkStart w:id="12" w:name="_Toc35393799"/>
      <w:r>
        <w:rPr>
          <w:rFonts w:hint="eastAsia" w:ascii="宋体" w:hAnsi="宋体" w:eastAsia="宋体" w:cs="宋体"/>
          <w:sz w:val="21"/>
          <w:szCs w:val="21"/>
        </w:rPr>
        <w:t xml:space="preserve">二、申请人的资格要求</w:t>
      </w:r>
      <w:bookmarkEnd w:id="9"/>
      <w:r/>
      <w:bookmarkEnd w:id="10"/>
      <w:r/>
      <w:bookmarkEnd w:id="11"/>
      <w:r/>
      <w:bookmarkEnd w:id="12"/>
      <w:r>
        <w:rPr>
          <w:rFonts w:hint="eastAsia" w:ascii="宋体" w:hAnsi="宋体" w:eastAsia="宋体" w:cs="宋体"/>
          <w:sz w:val="21"/>
          <w:szCs w:val="21"/>
        </w:rPr>
      </w:r>
      <w:r/>
    </w:p>
    <w:p>
      <w:pPr>
        <w:pStyle w:val="1064"/>
        <w:ind w:firstLine="480"/>
        <w:pageBreakBefore w:val="0"/>
        <w:spacing w:line="360" w:lineRule="auto"/>
        <w:widowControl w:val="off"/>
        <w:rPr>
          <w:rFonts w:hint="eastAsia" w:ascii="宋体" w:hAnsi="宋体" w:eastAsia="宋体" w:cs="宋体"/>
          <w:sz w:val="21"/>
          <w:szCs w:val="21"/>
          <w:highlight w:val="none"/>
        </w:rPr>
      </w:pPr>
      <w:r/>
      <w:bookmarkStart w:id="13" w:name="_Toc35393632"/>
      <w:r/>
      <w:bookmarkStart w:id="14" w:name="_Toc28359092"/>
      <w:r/>
      <w:bookmarkStart w:id="15" w:name="_Toc35393801"/>
      <w:r/>
      <w:bookmarkStart w:id="16" w:name="_Toc28359015"/>
      <w:r>
        <w:rPr>
          <w:rFonts w:hint="eastAsia" w:ascii="宋体" w:hAnsi="宋体" w:eastAsia="宋体" w:cs="宋体"/>
          <w:sz w:val="21"/>
          <w:szCs w:val="21"/>
          <w:highlight w:val="none"/>
        </w:rPr>
        <w:t xml:space="preserve">1.满足《中华人民共和国政府采购法》第二十二条规定：</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（3）具有履行合同所必需的设备和专业技术能力；</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（6）法律、行政法规规定的其他条件。</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2.未被“信用中国”网站（www.creditchina.gov.cn）列入失信被执行人、重大税收违法案件当事人名单、严重失信行为记录名单。</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3.落实政府采购政策需满足的资格要求：</w:t>
      </w:r>
      <w:bookmarkStart w:id="17" w:name="OLE_LINK36"/>
      <w:r/>
      <w:bookmarkStart w:id="18" w:name="OLE_LINK37"/>
      <w:r/>
      <w:bookmarkStart w:id="19" w:name="OLE_LINK35"/>
      <w:r>
        <w:rPr>
          <w:rFonts w:hint="eastAsia" w:ascii="宋体" w:hAnsi="宋体" w:eastAsia="宋体" w:cs="宋体"/>
          <w:sz w:val="21"/>
          <w:szCs w:val="21"/>
          <w:highlight w:val="none"/>
        </w:rPr>
        <w:t xml:space="preserve">本项目专门面向中小企业采购</w:t>
      </w:r>
      <w:bookmarkEnd w:id="17"/>
      <w:r/>
      <w:bookmarkEnd w:id="18"/>
      <w:r/>
      <w:bookmarkEnd w:id="19"/>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64"/>
        <w:ind w:firstLine="480"/>
        <w:pageBreakBefore w:val="0"/>
        <w:spacing w:line="360" w:lineRule="auto"/>
        <w:widowControl w:val="off"/>
        <w:rPr>
          <w:rFonts w:hint="eastAsia" w:ascii="宋体" w:hAnsi="宋体" w:cs="宋体"/>
          <w:b/>
          <w:bCs/>
          <w:i/>
          <w:iCs/>
          <w:strike/>
          <w:sz w:val="21"/>
          <w:szCs w:val="21"/>
          <w:u w:val="single"/>
        </w:rPr>
      </w:pPr>
      <w:r>
        <w:rPr>
          <w:rFonts w:hint="eastAsia" w:ascii="宋体" w:hAnsi="宋体" w:eastAsia="宋体" w:cs="宋体"/>
          <w:sz w:val="21"/>
          <w:szCs w:val="21"/>
          <w:highlight w:val="none"/>
        </w:rPr>
        <w:t xml:space="preserve">4.本项目的特定资格要求：具有测绘地理信息行政主管部门颁发的乙级</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以上测绘资质证书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专业须含工程测量</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cs="宋体"/>
          <w:b/>
          <w:bCs/>
          <w:i/>
          <w:iCs/>
          <w:strike/>
          <w:sz w:val="21"/>
          <w:szCs w:val="21"/>
          <w:u w:val="single"/>
        </w:rPr>
      </w:r>
      <w:r/>
    </w:p>
    <w:p>
      <w:pPr>
        <w:pStyle w:val="1066"/>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三、获取采购文件</w:t>
      </w:r>
      <w:r>
        <w:rPr>
          <w:rFonts w:hint="eastAsia" w:ascii="宋体" w:hAnsi="宋体" w:eastAsia="宋体" w:cs="宋体"/>
          <w:sz w:val="21"/>
          <w:szCs w:val="21"/>
        </w:rPr>
      </w:r>
      <w:r/>
    </w:p>
    <w:p>
      <w:pPr>
        <w:pStyle w:val="1064"/>
        <w:ind w:firstLine="420"/>
        <w:spacing w:line="360" w:lineRule="auto"/>
        <w:rPr>
          <w:rFonts w:hint="eastAsia" w:ascii="宋体" w:hAnsi="宋体" w:cs="宋体"/>
          <w:sz w:val="21"/>
          <w:szCs w:val="21"/>
        </w:rPr>
      </w:pPr>
      <w:r/>
      <w:bookmarkEnd w:id="13"/>
      <w:r/>
      <w:bookmarkEnd w:id="14"/>
      <w:r/>
      <w:bookmarkEnd w:id="15"/>
      <w:r/>
      <w:bookmarkEnd w:id="16"/>
      <w:r>
        <w:rPr>
          <w:rFonts w:hint="eastAsia" w:ascii="宋体" w:hAnsi="宋体" w:cs="宋体"/>
          <w:sz w:val="21"/>
          <w:szCs w:val="21"/>
          <w:lang w:eastAsia="zh-CN"/>
        </w:rPr>
        <w:t xml:space="preserve">1.</w:t>
      </w:r>
      <w:r>
        <w:rPr>
          <w:rFonts w:hint="eastAsia" w:ascii="宋体" w:hAnsi="宋体" w:cs="宋体"/>
          <w:sz w:val="21"/>
          <w:szCs w:val="21"/>
        </w:rPr>
        <w:t xml:space="preserve">时间：自磋商文件公告发布之日起5个工作日。</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地点：供应商完成注册并办理CA证书后在“苏采云”系统下载本项目的采购文件</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3.</w:t>
      </w:r>
      <w:r>
        <w:rPr>
          <w:rFonts w:hint="eastAsia" w:ascii="宋体" w:hAnsi="宋体" w:cs="宋体"/>
          <w:sz w:val="21"/>
          <w:szCs w:val="21"/>
        </w:rPr>
        <w:t xml:space="preserve">方式：登录“苏采云”系统自行下载</w:t>
      </w:r>
      <w:r>
        <w:rPr>
          <w:rFonts w:hint="eastAsia" w:ascii="宋体" w:hAnsi="宋体" w:cs="宋体"/>
          <w:sz w:val="21"/>
          <w:szCs w:val="21"/>
        </w:rPr>
      </w:r>
      <w:r/>
    </w:p>
    <w:p>
      <w:pPr>
        <w:pStyle w:val="1064"/>
        <w:ind w:firstLine="420"/>
        <w:spacing w:line="360" w:lineRule="auto"/>
        <w:rPr>
          <w:rFonts w:ascii="宋体" w:hAnsi="宋体" w:cs="宋体"/>
          <w:sz w:val="21"/>
          <w:szCs w:val="21"/>
        </w:rPr>
      </w:pPr>
      <w:r>
        <w:rPr>
          <w:rFonts w:hint="eastAsia" w:ascii="宋体" w:hAnsi="宋体" w:cs="宋体"/>
          <w:sz w:val="21"/>
          <w:szCs w:val="21"/>
          <w:lang w:eastAsia="zh-CN"/>
        </w:rPr>
        <w:t xml:space="preserve">4.</w:t>
      </w:r>
      <w:r>
        <w:rPr>
          <w:rFonts w:hint="eastAsia" w:ascii="宋体" w:hAnsi="宋体" w:cs="宋体"/>
          <w:sz w:val="21"/>
          <w:szCs w:val="21"/>
        </w:rPr>
        <w:t xml:space="preserve">售价：免费</w:t>
      </w:r>
      <w:r>
        <w:rPr>
          <w:rFonts w:ascii="宋体" w:hAnsi="宋体" w:cs="宋体"/>
          <w:sz w:val="21"/>
          <w:szCs w:val="21"/>
        </w:rPr>
      </w:r>
      <w:r/>
    </w:p>
    <w:p>
      <w:pPr>
        <w:pStyle w:val="1066"/>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四、响应文件提交</w:t>
      </w:r>
      <w:r>
        <w:rPr>
          <w:rFonts w:hint="eastAsia" w:ascii="宋体" w:hAnsi="宋体" w:eastAsia="宋体" w:cs="宋体"/>
          <w:sz w:val="21"/>
          <w:szCs w:val="21"/>
        </w:rPr>
      </w:r>
      <w:r/>
    </w:p>
    <w:p>
      <w:pPr>
        <w:pStyle w:val="1064"/>
        <w:ind w:firstLine="420"/>
        <w:spacing w:line="360" w:lineRule="auto"/>
        <w:rPr>
          <w:rFonts w:ascii="宋体" w:hAnsi="宋体"/>
          <w:sz w:val="21"/>
          <w:szCs w:val="21"/>
        </w:rPr>
      </w:pPr>
      <w:r/>
      <w:bookmarkStart w:id="20" w:name="_Toc28359016"/>
      <w:r/>
      <w:bookmarkStart w:id="21" w:name="_Toc35393633"/>
      <w:r/>
      <w:bookmarkStart w:id="22" w:name="_Toc28359093"/>
      <w:r/>
      <w:bookmarkStart w:id="23" w:name="_Toc35393802"/>
      <w:r>
        <w:rPr>
          <w:rFonts w:hint="eastAsia" w:ascii="宋体" w:hAnsi="宋体"/>
          <w:sz w:val="21"/>
          <w:szCs w:val="21"/>
        </w:rPr>
        <w:t xml:space="preserve">截止时间：</w:t>
      </w:r>
      <w:r>
        <w:rPr>
          <w:rFonts w:ascii="宋体" w:hAnsi="宋体"/>
          <w:sz w:val="21"/>
          <w:szCs w:val="21"/>
        </w:rPr>
        <w:t xml:space="preserve">202</w:t>
      </w:r>
      <w:r>
        <w:rPr>
          <w:rFonts w:hint="eastAsia" w:ascii="宋体" w:hAnsi="宋体"/>
          <w:sz w:val="21"/>
          <w:szCs w:val="21"/>
          <w:lang w:val="en-US" w:eastAsia="zh-CN"/>
        </w:rPr>
        <w:t xml:space="preserve">6</w:t>
      </w:r>
      <w:r>
        <w:rPr>
          <w:rFonts w:ascii="宋体" w:hAnsi="宋体"/>
          <w:sz w:val="21"/>
          <w:szCs w:val="21"/>
        </w:rPr>
        <w:t xml:space="preserve">年</w:t>
      </w:r>
      <w:r>
        <w:rPr>
          <w:rFonts w:hint="eastAsia" w:ascii="宋体" w:hAnsi="宋体"/>
          <w:sz w:val="21"/>
          <w:szCs w:val="21"/>
          <w:lang w:val="en-US" w:eastAsia="zh-CN"/>
        </w:rPr>
        <w:t xml:space="preserve">8</w:t>
      </w:r>
      <w:r>
        <w:rPr>
          <w:rFonts w:hint="eastAsia" w:ascii="宋体" w:hAnsi="宋体"/>
          <w:sz w:val="21"/>
          <w:szCs w:val="21"/>
        </w:rPr>
        <w:t xml:space="preserve">月</w:t>
      </w:r>
      <w:r>
        <w:rPr>
          <w:rFonts w:hint="eastAsia" w:ascii="宋体" w:hAnsi="宋体"/>
          <w:sz w:val="21"/>
          <w:szCs w:val="21"/>
          <w:lang w:val="en-US" w:eastAsia="zh-CN"/>
        </w:rPr>
        <w:t xml:space="preserve">24</w:t>
      </w:r>
      <w:r>
        <w:rPr>
          <w:rFonts w:hint="eastAsia" w:ascii="宋体" w:hAnsi="宋体"/>
          <w:sz w:val="21"/>
          <w:szCs w:val="21"/>
        </w:rPr>
        <w:t xml:space="preserve">日</w:t>
      </w:r>
      <w:r>
        <w:rPr>
          <w:rFonts w:hint="eastAsia" w:ascii="宋体" w:hAnsi="宋体"/>
          <w:sz w:val="21"/>
          <w:szCs w:val="21"/>
          <w:lang w:val="en-US" w:eastAsia="zh-CN"/>
        </w:rPr>
        <w:t xml:space="preserve">09</w:t>
      </w:r>
      <w:r>
        <w:rPr>
          <w:rFonts w:ascii="宋体" w:hAnsi="宋体"/>
          <w:sz w:val="21"/>
          <w:szCs w:val="21"/>
        </w:rPr>
        <w:t xml:space="preserve">点</w:t>
      </w:r>
      <w:r>
        <w:rPr>
          <w:rFonts w:hint="eastAsia" w:ascii="宋体" w:hAnsi="宋体"/>
          <w:sz w:val="21"/>
          <w:szCs w:val="21"/>
          <w:lang w:val="en-US" w:eastAsia="zh-CN"/>
        </w:rPr>
        <w:t xml:space="preserve">3</w:t>
      </w:r>
      <w:r>
        <w:rPr>
          <w:rFonts w:ascii="宋体" w:hAnsi="宋体"/>
          <w:sz w:val="21"/>
          <w:szCs w:val="21"/>
        </w:rPr>
        <w:t xml:space="preserve">0分</w:t>
      </w:r>
      <w:r>
        <w:rPr>
          <w:rFonts w:ascii="宋体" w:hAnsi="宋体"/>
          <w:sz w:val="21"/>
          <w:szCs w:val="21"/>
        </w:rPr>
      </w:r>
      <w:r/>
    </w:p>
    <w:p>
      <w:pPr>
        <w:pStyle w:val="1066"/>
        <w:ind w:firstLine="422"/>
        <w:jc w:val="both"/>
        <w:spacing w:before="0" w:after="0" w:line="360" w:lineRule="auto"/>
        <w:rPr>
          <w:rFonts w:hint="eastAsia" w:ascii="宋体" w:hAnsi="宋体" w:eastAsia="宋体" w:cs="宋体"/>
          <w:sz w:val="21"/>
          <w:szCs w:val="21"/>
        </w:rPr>
      </w:pPr>
      <w:r>
        <w:rPr>
          <w:rFonts w:hint="eastAsia" w:ascii="宋体" w:hAnsi="宋体" w:eastAsia="宋体" w:cs="宋体"/>
          <w:sz w:val="21"/>
          <w:szCs w:val="21"/>
        </w:rPr>
        <w:t xml:space="preserve">五、开启</w:t>
      </w:r>
      <w:bookmarkEnd w:id="20"/>
      <w:r/>
      <w:bookmarkEnd w:id="21"/>
      <w:r/>
      <w:bookmarkEnd w:id="22"/>
      <w:r/>
      <w:bookmarkEnd w:id="23"/>
      <w:r>
        <w:rPr>
          <w:rFonts w:hint="eastAsia" w:ascii="宋体" w:hAnsi="宋体" w:eastAsia="宋体" w:cs="宋体"/>
          <w:sz w:val="21"/>
          <w:szCs w:val="21"/>
        </w:rPr>
      </w:r>
      <w:r/>
    </w:p>
    <w:p>
      <w:pPr>
        <w:pStyle w:val="1064"/>
        <w:ind w:firstLine="420"/>
        <w:spacing w:line="360" w:lineRule="auto"/>
        <w:rPr>
          <w:rFonts w:hint="eastAsia" w:ascii="宋体" w:hAnsi="宋体"/>
          <w:sz w:val="21"/>
          <w:szCs w:val="21"/>
        </w:rPr>
      </w:pPr>
      <w:r>
        <w:rPr>
          <w:rFonts w:hint="eastAsia" w:ascii="宋体" w:hAnsi="宋体" w:cs="宋体"/>
          <w:sz w:val="21"/>
          <w:szCs w:val="21"/>
        </w:rPr>
        <w:t xml:space="preserve">时</w:t>
      </w:r>
      <w:r>
        <w:rPr>
          <w:rFonts w:hint="eastAsia" w:ascii="宋体" w:hAnsi="宋体"/>
          <w:sz w:val="21"/>
          <w:szCs w:val="21"/>
        </w:rPr>
        <w:t xml:space="preserve">间：</w:t>
      </w:r>
      <w:r>
        <w:rPr>
          <w:rFonts w:ascii="宋体" w:hAnsi="宋体"/>
          <w:sz w:val="21"/>
          <w:szCs w:val="21"/>
        </w:rPr>
        <w:t xml:space="preserve">202</w:t>
      </w:r>
      <w:r>
        <w:rPr>
          <w:rFonts w:hint="eastAsia" w:ascii="宋体" w:hAnsi="宋体"/>
          <w:sz w:val="21"/>
          <w:szCs w:val="21"/>
          <w:lang w:val="en-US" w:eastAsia="zh-CN"/>
        </w:rPr>
        <w:t xml:space="preserve">6</w:t>
      </w:r>
      <w:r>
        <w:rPr>
          <w:rFonts w:ascii="宋体" w:hAnsi="宋体"/>
          <w:sz w:val="21"/>
          <w:szCs w:val="21"/>
        </w:rPr>
        <w:t xml:space="preserve">年</w:t>
      </w:r>
      <w:r>
        <w:rPr>
          <w:rFonts w:hint="eastAsia" w:ascii="宋体" w:hAnsi="宋体"/>
          <w:sz w:val="21"/>
          <w:szCs w:val="21"/>
          <w:lang w:val="en-US" w:eastAsia="zh-CN"/>
        </w:rPr>
        <w:t xml:space="preserve">8</w:t>
      </w:r>
      <w:r>
        <w:rPr>
          <w:rFonts w:hint="eastAsia" w:ascii="宋体" w:hAnsi="宋体"/>
          <w:sz w:val="21"/>
          <w:szCs w:val="21"/>
        </w:rPr>
        <w:t xml:space="preserve">月</w:t>
      </w:r>
      <w:r>
        <w:rPr>
          <w:rFonts w:hint="eastAsia" w:ascii="宋体" w:hAnsi="宋体"/>
          <w:sz w:val="21"/>
          <w:szCs w:val="21"/>
          <w:lang w:val="en-US" w:eastAsia="zh-CN"/>
        </w:rPr>
        <w:t xml:space="preserve">24</w:t>
      </w:r>
      <w:r>
        <w:rPr>
          <w:rFonts w:hint="eastAsia" w:ascii="宋体" w:hAnsi="宋体"/>
          <w:sz w:val="21"/>
          <w:szCs w:val="21"/>
        </w:rPr>
        <w:t xml:space="preserve">日</w:t>
      </w:r>
      <w:r>
        <w:rPr>
          <w:rFonts w:hint="eastAsia" w:ascii="宋体" w:hAnsi="宋体"/>
          <w:sz w:val="21"/>
          <w:szCs w:val="21"/>
          <w:lang w:val="en-US" w:eastAsia="zh-CN"/>
        </w:rPr>
        <w:t xml:space="preserve">09</w:t>
      </w:r>
      <w:r>
        <w:rPr>
          <w:rFonts w:ascii="宋体" w:hAnsi="宋体"/>
          <w:sz w:val="21"/>
          <w:szCs w:val="21"/>
        </w:rPr>
        <w:t xml:space="preserve">点</w:t>
      </w:r>
      <w:r>
        <w:rPr>
          <w:rFonts w:hint="eastAsia" w:ascii="宋体" w:hAnsi="宋体"/>
          <w:sz w:val="21"/>
          <w:szCs w:val="21"/>
          <w:lang w:val="en-US" w:eastAsia="zh-CN"/>
        </w:rPr>
        <w:t xml:space="preserve">3</w:t>
      </w:r>
      <w:r>
        <w:rPr>
          <w:rFonts w:ascii="宋体" w:hAnsi="宋体"/>
          <w:sz w:val="21"/>
          <w:szCs w:val="21"/>
        </w:rPr>
        <w:t xml:space="preserve">0分</w:t>
      </w:r>
      <w:r>
        <w:rPr>
          <w:rFonts w:hint="eastAsia" w:ascii="宋体" w:hAnsi="宋体"/>
          <w:sz w:val="21"/>
          <w:szCs w:val="21"/>
        </w:rPr>
      </w:r>
      <w:r/>
    </w:p>
    <w:p>
      <w:pPr>
        <w:pStyle w:val="1064"/>
        <w:ind w:firstLine="420"/>
        <w:spacing w:line="360" w:lineRule="auto"/>
        <w:rPr>
          <w:rFonts w:hint="eastAsia" w:ascii="宋体" w:hAnsi="宋体"/>
          <w:sz w:val="21"/>
          <w:szCs w:val="21"/>
        </w:rPr>
      </w:pPr>
      <w:r>
        <w:rPr>
          <w:rFonts w:hint="eastAsia" w:ascii="宋体" w:hAnsi="宋体"/>
          <w:sz w:val="21"/>
          <w:szCs w:val="21"/>
        </w:rPr>
        <w:t xml:space="preserve">地点：“苏采云”系统“开标大厅”</w:t>
      </w:r>
      <w:r>
        <w:rPr>
          <w:rFonts w:hint="eastAsia" w:ascii="宋体" w:hAnsi="宋体"/>
          <w:sz w:val="21"/>
          <w:szCs w:val="21"/>
        </w:rPr>
      </w:r>
      <w:r/>
    </w:p>
    <w:p>
      <w:pPr>
        <w:pStyle w:val="1066"/>
        <w:ind w:firstLine="422"/>
        <w:jc w:val="both"/>
        <w:spacing w:before="0" w:after="0" w:line="360" w:lineRule="auto"/>
        <w:rPr>
          <w:rFonts w:hint="eastAsia" w:ascii="宋体" w:hAnsi="宋体" w:eastAsia="宋体" w:cs="宋体"/>
          <w:sz w:val="21"/>
          <w:szCs w:val="21"/>
        </w:rPr>
      </w:pPr>
      <w:r/>
      <w:bookmarkStart w:id="24" w:name="_Toc35393634"/>
      <w:r/>
      <w:bookmarkStart w:id="25" w:name="_Toc28359094"/>
      <w:r/>
      <w:bookmarkStart w:id="26" w:name="_Toc35393803"/>
      <w:r/>
      <w:bookmarkStart w:id="27" w:name="_Toc28359017"/>
      <w:r>
        <w:rPr>
          <w:rFonts w:hint="eastAsia" w:ascii="宋体" w:hAnsi="宋体" w:eastAsia="宋体" w:cs="宋体"/>
          <w:sz w:val="21"/>
          <w:szCs w:val="21"/>
        </w:rPr>
        <w:t xml:space="preserve">六、公告期限</w:t>
      </w:r>
      <w:bookmarkEnd w:id="24"/>
      <w:r/>
      <w:bookmarkEnd w:id="25"/>
      <w:r/>
      <w:bookmarkEnd w:id="26"/>
      <w:r/>
      <w:bookmarkEnd w:id="27"/>
      <w:r>
        <w:rPr>
          <w:rFonts w:hint="eastAsia" w:ascii="宋体" w:hAnsi="宋体" w:eastAsia="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rPr>
        <w:t xml:space="preserve">自本公告发布之日起</w:t>
      </w:r>
      <w:r>
        <w:rPr>
          <w:rFonts w:ascii="宋体" w:hAnsi="宋体" w:cs="宋体"/>
          <w:sz w:val="21"/>
          <w:szCs w:val="21"/>
        </w:rPr>
        <w:t xml:space="preserve">3</w:t>
      </w:r>
      <w:r>
        <w:rPr>
          <w:rFonts w:hint="eastAsia" w:ascii="宋体" w:hAnsi="宋体" w:cs="宋体"/>
          <w:sz w:val="21"/>
          <w:szCs w:val="21"/>
        </w:rPr>
        <w:t xml:space="preserve">个工作日。</w:t>
      </w:r>
      <w:r>
        <w:rPr>
          <w:rFonts w:hint="eastAsia" w:ascii="宋体" w:hAnsi="宋体" w:cs="宋体"/>
          <w:sz w:val="21"/>
          <w:szCs w:val="21"/>
        </w:rPr>
      </w:r>
      <w:r/>
    </w:p>
    <w:p>
      <w:pPr>
        <w:pStyle w:val="1066"/>
        <w:ind w:firstLine="422"/>
        <w:jc w:val="both"/>
        <w:spacing w:before="0" w:after="0" w:line="360" w:lineRule="auto"/>
        <w:rPr>
          <w:rFonts w:ascii="宋体" w:hAnsi="宋体" w:eastAsia="宋体" w:cs="宋体"/>
          <w:b w:val="0"/>
          <w:sz w:val="21"/>
          <w:szCs w:val="21"/>
        </w:rPr>
      </w:pPr>
      <w:r/>
      <w:bookmarkStart w:id="28" w:name="_Toc35393635"/>
      <w:r/>
      <w:bookmarkStart w:id="29" w:name="_Toc35393804"/>
      <w:r>
        <w:rPr>
          <w:rFonts w:hint="eastAsia" w:ascii="宋体" w:hAnsi="宋体" w:eastAsia="宋体" w:cs="宋体"/>
          <w:sz w:val="21"/>
          <w:szCs w:val="21"/>
        </w:rPr>
        <w:t xml:space="preserve">七、其他补充事宜</w:t>
      </w:r>
      <w:bookmarkEnd w:id="28"/>
      <w:r/>
      <w:bookmarkEnd w:id="29"/>
      <w:r>
        <w:rPr>
          <w:rFonts w:hint="eastAsia" w:ascii="宋体" w:hAnsi="宋体" w:eastAsia="宋体" w:cs="宋体"/>
          <w:sz w:val="21"/>
          <w:szCs w:val="21"/>
        </w:rPr>
        <w:t xml:space="preserve">：</w:t>
      </w:r>
      <w:r>
        <w:rPr>
          <w:rFonts w:ascii="宋体" w:hAnsi="宋体" w:eastAsia="宋体" w:cs="宋体"/>
          <w:b w:val="0"/>
          <w:sz w:val="21"/>
          <w:szCs w:val="21"/>
        </w:rPr>
      </w:r>
      <w:r/>
    </w:p>
    <w:p>
      <w:pPr>
        <w:pStyle w:val="1064"/>
        <w:spacing w:line="360" w:lineRule="auto"/>
        <w:rPr>
          <w:rFonts w:hint="eastAsia" w:ascii="宋体" w:hAnsi="宋体" w:cs="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lang w:eastAsia="zh-CN"/>
        </w:rPr>
        <w:t xml:space="preserve">1.</w:t>
      </w:r>
      <w:r>
        <w:rPr>
          <w:rFonts w:hint="eastAsia" w:ascii="宋体" w:hAnsi="宋体" w:cs="宋体"/>
          <w:sz w:val="21"/>
          <w:szCs w:val="21"/>
        </w:rPr>
        <w:t xml:space="preserve">根据省财政厅《关</w:t>
      </w:r>
      <w:r>
        <w:rPr>
          <w:rFonts w:hint="eastAsia" w:ascii="宋体" w:hAnsi="宋体" w:cs="宋体"/>
          <w:sz w:val="21"/>
          <w:szCs w:val="21"/>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sz w:val="21"/>
          <w:szCs w:val="21"/>
        </w:rPr>
      </w:r>
      <w:r/>
    </w:p>
    <w:p>
      <w:pPr>
        <w:pStyle w:val="1064"/>
        <w:spacing w:line="360" w:lineRule="auto"/>
        <w:rPr>
          <w:rFonts w:hint="eastAsia" w:ascii="宋体" w:hAnsi="宋体" w:cs="宋体"/>
          <w:sz w:val="21"/>
          <w:szCs w:val="21"/>
        </w:rPr>
      </w:pPr>
      <w:r>
        <w:rPr>
          <w:rFonts w:hint="eastAsia" w:ascii="宋体" w:hAnsi="宋体" w:cs="宋体"/>
          <w:sz w:val="21"/>
          <w:szCs w:val="21"/>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rPr>
          <w:rFonts w:hint="eastAsia" w:ascii="宋体" w:hAnsi="宋体" w:cs="宋体"/>
          <w:sz w:val="21"/>
          <w:szCs w:val="21"/>
        </w:rPr>
      </w:r>
      <w:r/>
    </w:p>
    <w:p>
      <w:pPr>
        <w:pStyle w:val="1064"/>
        <w:ind w:firstLine="420"/>
        <w:spacing w:line="360" w:lineRule="auto"/>
        <w:rPr>
          <w:rFonts w:hint="eastAsia" w:ascii="宋体" w:hAnsi="宋体" w:cs="宋体"/>
          <w:sz w:val="21"/>
          <w:szCs w:val="21"/>
        </w:rPr>
      </w:pPr>
      <w:r>
        <w:rPr>
          <w:rFonts w:hint="eastAsia" w:ascii="宋体" w:hAnsi="宋体" w:cs="宋体"/>
          <w:sz w:val="21"/>
          <w:szCs w:val="21"/>
          <w:lang w:eastAsia="zh-CN"/>
        </w:rPr>
        <w:t xml:space="preserve">2.</w:t>
      </w:r>
      <w:r>
        <w:rPr>
          <w:rFonts w:hint="eastAsia" w:ascii="宋体" w:hAnsi="宋体" w:cs="宋体"/>
          <w:sz w:val="21"/>
          <w:szCs w:val="21"/>
        </w:rPr>
        <w:t xml:space="preserve">有关本次磋商的事项若存在变动或修改，敬请及时关注</w:t>
      </w:r>
      <w:r>
        <w:rPr>
          <w:rFonts w:hint="eastAsia" w:ascii="宋体" w:hAnsi="宋体" w:cs="宋体"/>
          <w:sz w:val="21"/>
          <w:szCs w:val="21"/>
          <w:lang w:eastAsia="zh-CN"/>
        </w:rPr>
        <w:t xml:space="preserve">钟信工程项目管理咨询（南京）有限公司</w:t>
      </w:r>
      <w:r>
        <w:rPr>
          <w:rFonts w:hint="eastAsia" w:ascii="宋体" w:hAnsi="宋体" w:cs="宋体"/>
          <w:sz w:val="21"/>
          <w:szCs w:val="21"/>
        </w:rPr>
        <w:t xml:space="preserve">在“江苏政府采购网”发布的更正公告。</w:t>
      </w:r>
      <w:r>
        <w:rPr>
          <w:rFonts w:hint="eastAsia" w:ascii="宋体" w:hAnsi="宋体" w:cs="宋体"/>
          <w:sz w:val="21"/>
          <w:szCs w:val="21"/>
        </w:rPr>
      </w:r>
      <w:r/>
    </w:p>
    <w:p>
      <w:pPr>
        <w:pStyle w:val="1064"/>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本次磋商不收取投标保证金。</w:t>
      </w:r>
      <w:r>
        <w:rPr>
          <w:rFonts w:hint="eastAsia" w:ascii="宋体" w:hAnsi="宋体" w:eastAsia="宋体" w:cs="宋体"/>
          <w:sz w:val="21"/>
          <w:szCs w:val="21"/>
        </w:rPr>
      </w:r>
      <w:r/>
    </w:p>
    <w:p>
      <w:pPr>
        <w:pStyle w:val="1064"/>
        <w:ind w:firstLine="420"/>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4.如认为上述公告中，有违反公平竞争审查标准的内容，联系</w:t>
      </w:r>
      <w:r>
        <w:rPr>
          <w:rFonts w:hint="eastAsia" w:ascii="宋体" w:hAnsi="宋体" w:eastAsia="宋体" w:cs="宋体"/>
          <w:sz w:val="21"/>
          <w:szCs w:val="21"/>
          <w:lang w:eastAsia="zh-CN"/>
        </w:rPr>
        <w:t xml:space="preserve">泰州医药高新技术产业开发区(泰州市高港区)住房和城乡建设局</w:t>
      </w:r>
      <w:r>
        <w:rPr>
          <w:rFonts w:hint="eastAsia" w:ascii="宋体" w:hAnsi="宋体" w:eastAsia="宋体" w:cs="宋体"/>
          <w:sz w:val="21"/>
          <w:szCs w:val="21"/>
          <w:lang w:val="en-US" w:eastAsia="zh-CN"/>
        </w:rPr>
        <w:t xml:space="preserve">或</w:t>
      </w:r>
      <w:r>
        <w:rPr>
          <w:rFonts w:hint="eastAsia" w:ascii="宋体" w:hAnsi="宋体" w:eastAsia="宋体" w:cs="宋体"/>
          <w:color w:val="000000"/>
          <w:sz w:val="21"/>
          <w:szCs w:val="21"/>
          <w:highlight w:val="none"/>
          <w:lang w:val="en-US" w:eastAsia="zh-CN"/>
        </w:rPr>
        <w:t xml:space="preserve">钟信工程项目管理咨询（南京）有限公司，联系人：</w:t>
      </w:r>
      <w:r>
        <w:rPr>
          <w:rFonts w:hint="eastAsia" w:ascii="宋体" w:hAnsi="宋体" w:eastAsia="宋体" w:cs="宋体"/>
          <w:sz w:val="21"/>
          <w:szCs w:val="21"/>
          <w:highlight w:val="none"/>
          <w:lang w:val="en-US" w:eastAsia="zh-CN"/>
        </w:rPr>
        <w:t xml:space="preserve">黄先生</w:t>
      </w:r>
      <w:r>
        <w:rPr>
          <w:rFonts w:hint="eastAsia" w:ascii="宋体" w:hAnsi="宋体" w:eastAsia="宋体" w:cs="宋体"/>
          <w:sz w:val="21"/>
          <w:szCs w:val="21"/>
          <w:lang w:val="en-US" w:eastAsia="zh-CN"/>
        </w:rPr>
        <w:t xml:space="preserve">，联系方式：18652658252。     </w:t>
      </w:r>
      <w:r>
        <w:rPr>
          <w:rFonts w:ascii="宋体" w:hAnsi="宋体" w:eastAsia="宋体" w:cs="宋体"/>
          <w:sz w:val="21"/>
          <w:szCs w:val="21"/>
          <w:lang w:val="en-US" w:eastAsia="zh-CN"/>
        </w:rPr>
      </w:r>
      <w:r/>
    </w:p>
    <w:p>
      <w:pPr>
        <w:pStyle w:val="1066"/>
        <w:ind w:firstLine="422"/>
        <w:jc w:val="both"/>
        <w:spacing w:before="0" w:after="0" w:line="360" w:lineRule="auto"/>
        <w:rPr>
          <w:rFonts w:hint="eastAsia" w:ascii="宋体" w:hAnsi="宋体" w:eastAsia="宋体" w:cs="宋体"/>
          <w:sz w:val="21"/>
          <w:szCs w:val="21"/>
        </w:rPr>
      </w:pPr>
      <w:r/>
      <w:bookmarkStart w:id="30" w:name="_Toc28359095"/>
      <w:r/>
      <w:bookmarkStart w:id="31" w:name="_Toc28359018"/>
      <w:r/>
      <w:bookmarkStart w:id="32" w:name="_Toc35393636"/>
      <w:r/>
      <w:bookmarkStart w:id="33" w:name="_Toc35393805"/>
      <w:r>
        <w:rPr>
          <w:rFonts w:hint="eastAsia" w:ascii="宋体" w:hAnsi="宋体" w:eastAsia="宋体" w:cs="宋体"/>
          <w:sz w:val="21"/>
          <w:szCs w:val="21"/>
        </w:rPr>
        <w:t xml:space="preserve">八、凡对本次采购提出询问，请按以下方式联系。</w:t>
      </w:r>
      <w:bookmarkEnd w:id="30"/>
      <w:r/>
      <w:bookmarkEnd w:id="31"/>
      <w:r/>
      <w:bookmarkEnd w:id="32"/>
      <w:r/>
      <w:bookmarkEnd w:id="33"/>
      <w:r>
        <w:rPr>
          <w:rFonts w:hint="eastAsia" w:ascii="宋体" w:hAnsi="宋体" w:eastAsia="宋体" w:cs="宋体"/>
          <w:sz w:val="21"/>
          <w:szCs w:val="21"/>
        </w:rPr>
      </w:r>
      <w:r/>
    </w:p>
    <w:p>
      <w:pPr>
        <w:pStyle w:val="1064"/>
        <w:ind w:firstLine="480"/>
        <w:jc w:val="both"/>
        <w:keepLines w:val="0"/>
        <w:keepNext w:val="0"/>
        <w:pageBreakBefore w:val="0"/>
        <w:spacing w:line="5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单位名称：</w:t>
      </w:r>
      <w:r>
        <w:rPr>
          <w:rFonts w:hint="eastAsia" w:ascii="宋体" w:hAnsi="宋体" w:eastAsia="宋体" w:cs="宋体"/>
          <w:sz w:val="21"/>
          <w:szCs w:val="21"/>
          <w:lang w:eastAsia="zh-CN"/>
        </w:rPr>
        <w:t xml:space="preserve">泰州医药高新技术产业开发区(泰州市高港区)住房和城乡建设局</w:t>
      </w:r>
      <w:r>
        <w:rPr>
          <w:rFonts w:hint="eastAsia" w:ascii="宋体" w:hAnsi="宋体" w:eastAsia="宋体" w:cs="宋体"/>
          <w:color w:val="000000"/>
          <w:sz w:val="21"/>
          <w:szCs w:val="21"/>
          <w:highlight w:val="none"/>
          <w:lang w:val="en-US" w:eastAsia="zh-CN"/>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单位地址：江苏省泰州市高港区金港中路119号</w:t>
      </w:r>
      <w:r>
        <w:rPr>
          <w:rFonts w:hint="eastAsia" w:ascii="宋体" w:hAnsi="宋体" w:eastAsia="宋体" w:cs="宋体"/>
          <w:color w:val="000000"/>
          <w:sz w:val="21"/>
          <w:szCs w:val="21"/>
          <w:highlight w:val="none"/>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张先生</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bookmarkStart w:id="34" w:name="_Toc28359086"/>
      <w:r/>
      <w:bookmarkStart w:id="35" w:name="_Toc28359009"/>
      <w:r>
        <w:rPr>
          <w:rFonts w:ascii="宋体" w:hAnsi="宋体" w:eastAsia="宋体" w:cs="宋体"/>
          <w:spacing w:val="5"/>
          <w:sz w:val="23"/>
          <w:szCs w:val="23"/>
        </w:rPr>
        <w:t xml:space="preserve">0523-86969222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2.采购代理机构信息</w:t>
      </w:r>
      <w:bookmarkEnd w:id="34"/>
      <w:r/>
      <w:bookmarkEnd w:id="35"/>
      <w:r>
        <w:rPr>
          <w:rFonts w:hint="eastAsia" w:ascii="宋体" w:hAnsi="宋体" w:eastAsia="宋体" w:cs="宋体"/>
          <w:color w:val="000000"/>
          <w:sz w:val="21"/>
          <w:szCs w:val="21"/>
          <w:highlight w:val="none"/>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单位名称：</w:t>
      </w:r>
      <w:r>
        <w:rPr>
          <w:rFonts w:hint="eastAsia" w:ascii="宋体" w:hAnsi="宋体" w:eastAsia="宋体" w:cs="宋体"/>
          <w:color w:val="000000"/>
          <w:sz w:val="21"/>
          <w:szCs w:val="21"/>
          <w:highlight w:val="none"/>
          <w:lang w:eastAsia="zh-CN"/>
        </w:rPr>
        <w:t xml:space="preserve">钟信工程项目管理咨询（南京）有限公司</w:t>
      </w:r>
      <w:r>
        <w:rPr>
          <w:rFonts w:hint="eastAsia" w:ascii="宋体" w:hAnsi="宋体" w:eastAsia="宋体" w:cs="宋体"/>
          <w:color w:val="000000"/>
          <w:sz w:val="21"/>
          <w:szCs w:val="21"/>
          <w:highlight w:val="none"/>
          <w:lang w:val="en-US" w:eastAsia="zh-CN"/>
        </w:rPr>
      </w:r>
      <w:r/>
    </w:p>
    <w:p>
      <w:pPr>
        <w:pStyle w:val="1064"/>
        <w:ind w:firstLine="480"/>
        <w:jc w:val="both"/>
        <w:keepLines w:val="0"/>
        <w:keepNext w:val="0"/>
        <w:pageBreakBefore w:val="0"/>
        <w:spacing w:line="52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lang w:val="en-US" w:eastAsia="zh-CN"/>
        </w:rPr>
        <w:t xml:space="preserve">泰州市海陵区凤凰东路60号文创大厦主楼507室</w:t>
      </w:r>
      <w:r>
        <w:rPr>
          <w:rFonts w:ascii="宋体" w:hAnsi="宋体" w:eastAsia="宋体" w:cs="宋体"/>
          <w:color w:val="000000"/>
          <w:sz w:val="21"/>
          <w:szCs w:val="21"/>
          <w:highlight w:val="none"/>
          <w:lang w:val="en-US" w:eastAsia="zh-CN"/>
        </w:rPr>
      </w:r>
      <w:r/>
    </w:p>
    <w:p>
      <w:pPr>
        <w:pStyle w:val="1064"/>
        <w:ind w:firstLine="480"/>
        <w:jc w:val="both"/>
        <w:keepLines w:val="0"/>
        <w:keepNext w:val="0"/>
        <w:pageBreakBefore w:val="0"/>
        <w:spacing w:line="520" w:lineRule="exact"/>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黄先生</w:t>
      </w:r>
      <w:r>
        <w:rPr>
          <w:rFonts w:ascii="宋体" w:hAnsi="宋体" w:eastAsia="宋体" w:cs="宋体"/>
          <w:color w:val="000000"/>
          <w:sz w:val="21"/>
          <w:szCs w:val="21"/>
          <w:highlight w:val="none"/>
          <w:lang w:val="en-US" w:eastAsia="zh-CN"/>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bookmarkStart w:id="36" w:name="_Toc28359087"/>
      <w:r/>
      <w:bookmarkStart w:id="37" w:name="_Toc28359010"/>
      <w:r>
        <w:rPr>
          <w:rFonts w:hint="eastAsia" w:ascii="宋体" w:hAnsi="宋体" w:eastAsia="宋体" w:cs="宋体"/>
          <w:color w:val="000000"/>
          <w:sz w:val="21"/>
          <w:szCs w:val="21"/>
          <w:highlight w:val="none"/>
          <w:lang w:val="en-US" w:eastAsia="zh-CN"/>
        </w:rPr>
        <w:t xml:space="preserve">18652658252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64"/>
        <w:ind w:firstLine="480"/>
        <w:jc w:val="both"/>
        <w:keepLines w:val="0"/>
        <w:keepNext w:val="0"/>
        <w:pageBreakBefore w:val="0"/>
        <w:spacing w:line="52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3.项目联系方式</w:t>
      </w:r>
      <w:bookmarkEnd w:id="36"/>
      <w:r/>
      <w:bookmarkEnd w:id="37"/>
      <w:r>
        <w:rPr>
          <w:rFonts w:hint="eastAsia" w:ascii="宋体" w:hAnsi="宋体" w:eastAsia="宋体" w:cs="宋体"/>
          <w:color w:val="000000"/>
          <w:sz w:val="21"/>
          <w:szCs w:val="21"/>
          <w:highlight w:val="none"/>
        </w:rPr>
      </w:r>
      <w:r/>
    </w:p>
    <w:p>
      <w:pPr>
        <w:pStyle w:val="1210"/>
        <w:ind w:firstLine="480"/>
        <w:jc w:val="both"/>
        <w:keepLines w:val="0"/>
        <w:keepNext w:val="0"/>
        <w:pageBreakBefore w:val="0"/>
        <w:spacing w:line="520" w:lineRule="exact"/>
        <w:rPr>
          <w:rFonts w:hint="eastAsia"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val="en-US" w:eastAsia="zh-CN"/>
        </w:rPr>
        <w:t xml:space="preserve">黄</w:t>
      </w:r>
      <w:r>
        <w:rPr>
          <w:rFonts w:hint="eastAsia" w:hAnsi="宋体" w:eastAsia="宋体" w:cs="宋体"/>
          <w:color w:val="000000"/>
          <w:sz w:val="21"/>
          <w:szCs w:val="21"/>
          <w:highlight w:val="none"/>
          <w:lang w:val="en-US" w:eastAsia="zh-CN"/>
        </w:rPr>
        <w:t xml:space="preserve">先生</w:t>
      </w:r>
      <w:r>
        <w:rPr>
          <w:rFonts w:ascii="宋体" w:hAnsi="宋体" w:eastAsia="宋体" w:cs="宋体"/>
          <w:color w:val="000000"/>
          <w:sz w:val="21"/>
          <w:szCs w:val="21"/>
          <w:highlight w:val="none"/>
          <w:lang w:val="en-US"/>
        </w:rPr>
      </w:r>
      <w:r/>
    </w:p>
    <w:p>
      <w:pPr>
        <w:pStyle w:val="1210"/>
        <w:ind w:firstLine="480"/>
        <w:jc w:val="both"/>
        <w:keepLines w:val="0"/>
        <w:keepNext w:val="0"/>
        <w:pageBreakBefore w:val="0"/>
        <w:spacing w:line="520" w:lineRule="exact"/>
        <w:rPr>
          <w:rFonts w:ascii="宋体" w:hAnsi="宋体" w:eastAsia="宋体" w:cs="宋体"/>
          <w:color w:val="000000"/>
          <w:sz w:val="21"/>
          <w:szCs w:val="21"/>
          <w:highlight w:val="none"/>
          <w:lang w:val="en-US"/>
        </w:rPr>
        <w:outlineLvl w:val="9"/>
      </w:pPr>
      <w:r>
        <w:rPr>
          <w:rFonts w:hint="eastAsia"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rPr>
        <w:t xml:space="preserve">电　话：</w:t>
      </w:r>
      <w:r>
        <w:rPr>
          <w:rFonts w:hint="eastAsia" w:ascii="宋体" w:hAnsi="宋体" w:eastAsia="宋体" w:cs="宋体"/>
          <w:color w:val="000000"/>
          <w:sz w:val="21"/>
          <w:szCs w:val="21"/>
          <w:highlight w:val="none"/>
          <w:lang w:val="en-US" w:eastAsia="zh-CN"/>
        </w:rPr>
        <w:t xml:space="preserve">18652658252</w:t>
      </w:r>
      <w:r>
        <w:rPr>
          <w:rFonts w:hint="eastAsia" w:ascii="宋体" w:hAnsi="宋体" w:cs="宋体"/>
          <w:sz w:val="21"/>
          <w:szCs w:val="21"/>
        </w:rPr>
        <w:t xml:space="preserve"> </w:t>
      </w:r>
      <w:r>
        <w:rPr>
          <w:rFonts w:ascii="宋体" w:hAnsi="宋体" w:eastAsia="宋体" w:cs="宋体"/>
          <w:color w:val="000000"/>
          <w:sz w:val="21"/>
          <w:szCs w:val="21"/>
          <w:highlight w:val="none"/>
          <w:lang w:val="en-US"/>
        </w:rPr>
      </w:r>
      <w:r/>
    </w:p>
    <w:p>
      <w:pPr>
        <w:pStyle w:val="1066"/>
        <w:ind w:firstLine="422"/>
        <w:jc w:val="both"/>
        <w:spacing w:before="0" w:after="0" w:line="480" w:lineRule="auto"/>
        <w:rPr>
          <w:rFonts w:hint="eastAsia" w:ascii="宋体" w:hAnsi="宋体" w:eastAsia="宋体" w:cs="宋体"/>
          <w:sz w:val="24"/>
          <w:szCs w:val="24"/>
        </w:rPr>
      </w:pPr>
      <w:r/>
      <w:bookmarkStart w:id="38" w:name="_Toc28896"/>
      <w:r>
        <w:rPr>
          <w:rFonts w:hint="eastAsia" w:ascii="宋体" w:hAnsi="宋体" w:eastAsia="宋体" w:cs="宋体"/>
          <w:sz w:val="21"/>
          <w:szCs w:val="21"/>
        </w:rPr>
        <w:br w:type="page" w:clear="all"/>
      </w:r>
      <w:r>
        <w:rPr>
          <w:rFonts w:hint="eastAsia" w:ascii="宋体" w:hAnsi="宋体" w:eastAsia="宋体" w:cs="宋体"/>
          <w:sz w:val="21"/>
          <w:szCs w:val="21"/>
          <w:lang w:val="en-US" w:eastAsia="zh-CN"/>
        </w:rPr>
        <w:t xml:space="preserve">                         </w:t>
      </w:r>
      <w:r>
        <w:rPr>
          <w:rFonts w:hint="eastAsia" w:ascii="宋体" w:hAnsi="宋体" w:eastAsia="宋体" w:cs="宋体"/>
          <w:sz w:val="24"/>
          <w:szCs w:val="24"/>
        </w:rPr>
        <w:t xml:space="preserve">第二章  参加磋商供应商须知</w:t>
      </w:r>
      <w:bookmarkEnd w:id="38"/>
      <w:r>
        <w:rPr>
          <w:rFonts w:hint="eastAsia" w:ascii="宋体" w:hAnsi="宋体" w:eastAsia="宋体" w:cs="宋体"/>
          <w:sz w:val="24"/>
          <w:szCs w:val="24"/>
        </w:rPr>
      </w:r>
      <w:r/>
    </w:p>
    <w:p>
      <w:pPr>
        <w:pStyle w:val="1064"/>
        <w:jc w:val="center"/>
        <w:spacing w:line="480" w:lineRule="auto"/>
        <w:rPr>
          <w:bCs/>
          <w:sz w:val="21"/>
          <w:szCs w:val="21"/>
        </w:rPr>
      </w:pPr>
      <w:r>
        <w:rPr>
          <w:bCs/>
          <w:sz w:val="21"/>
          <w:szCs w:val="21"/>
        </w:rPr>
        <w:t xml:space="preserve">（参加竞争性磋商的供应商以下简称“磋商供应商”）</w:t>
      </w:r>
      <w:r>
        <w:rPr>
          <w:bCs/>
          <w:sz w:val="21"/>
          <w:szCs w:val="21"/>
        </w:rPr>
      </w:r>
      <w:r/>
    </w:p>
    <w:p>
      <w:pPr>
        <w:pStyle w:val="1064"/>
        <w:jc w:val="center"/>
        <w:spacing w:line="360" w:lineRule="auto"/>
        <w:rPr>
          <w:rFonts w:hint="eastAsia" w:ascii="宋体" w:hAnsi="宋体" w:cs="宋体"/>
          <w:color w:val="000000"/>
          <w:sz w:val="21"/>
          <w:szCs w:val="21"/>
          <w:lang w:val="zh-CN"/>
        </w:rPr>
      </w:pPr>
      <w:r/>
      <w:bookmarkStart w:id="39" w:name="_Toc455734930"/>
      <w:r/>
      <w:bookmarkStart w:id="40" w:name="_Toc453653980"/>
      <w:r>
        <w:rPr>
          <w:rFonts w:hint="eastAsia" w:ascii="宋体" w:hAnsi="宋体" w:cs="宋体"/>
          <w:color w:val="000000"/>
          <w:sz w:val="21"/>
          <w:szCs w:val="21"/>
          <w:lang w:val="zh-CN"/>
        </w:rPr>
        <w:t xml:space="preserve">供应商须知前附表</w:t>
      </w:r>
      <w:bookmarkEnd w:id="39"/>
      <w:r/>
      <w:bookmarkEnd w:id="40"/>
      <w:r>
        <w:rPr>
          <w:rFonts w:hint="eastAsia" w:ascii="宋体" w:hAnsi="宋体" w:cs="宋体"/>
          <w:color w:val="000000"/>
          <w:sz w:val="21"/>
          <w:szCs w:val="21"/>
          <w:lang w:val="zh-CN"/>
        </w:rPr>
      </w:r>
      <w:r/>
    </w:p>
    <w:tbl>
      <w:tblPr>
        <w:tblW w:w="9518" w:type="dxa"/>
        <w:tblInd w:w="-108" w:type="dxa"/>
        <w:tblLayout w:type="fixed"/>
        <w:tblCellMar>
          <w:left w:w="108" w:type="dxa"/>
          <w:top w:w="0" w:type="dxa"/>
          <w:right w:w="108" w:type="dxa"/>
          <w:bottom w:w="0" w:type="dxa"/>
        </w:tblCellMar>
        <w:tblLook w:val="04A0" w:firstRow="1" w:lastRow="0" w:firstColumn="1" w:lastColumn="0" w:noHBand="0" w:noVBand="1"/>
      </w:tblPr>
      <w:tblGrid>
        <w:gridCol w:w="708"/>
        <w:gridCol w:w="8810"/>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line="400" w:lineRule="atLeast"/>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序号</w:t>
            </w:r>
            <w:r>
              <w:rPr>
                <w:rFonts w:hint="eastAsia" w:ascii="宋体" w:hAnsi="宋体" w:cs="宋体"/>
                <w:color w:val="000000"/>
                <w:sz w:val="24"/>
                <w:szCs w:val="24"/>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jc w:val="center"/>
              <w:spacing w:line="400" w:lineRule="atLeast"/>
              <w:rPr>
                <w:rFonts w:hint="eastAsia" w:ascii="宋体" w:hAnsi="宋体" w:cs="宋体"/>
                <w:color w:val="000000"/>
                <w:sz w:val="24"/>
                <w:szCs w:val="24"/>
                <w:lang w:val="zh-CN"/>
              </w:rPr>
            </w:pPr>
            <w:r>
              <w:rPr>
                <w:rFonts w:hint="eastAsia" w:ascii="宋体" w:hAnsi="宋体" w:cs="宋体"/>
                <w:b/>
                <w:bCs/>
                <w:color w:val="000000"/>
                <w:sz w:val="24"/>
                <w:szCs w:val="24"/>
                <w:lang w:val="zh-CN"/>
              </w:rPr>
              <w:t xml:space="preserve">内容</w:t>
            </w:r>
            <w:r>
              <w:rPr>
                <w:rFonts w:hint="eastAsia" w:ascii="宋体" w:hAnsi="宋体" w:cs="宋体"/>
                <w:color w:val="000000"/>
                <w:sz w:val="24"/>
                <w:szCs w:val="24"/>
                <w:lang w:val="zh-CN"/>
              </w:rPr>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line="400" w:lineRule="atLeast"/>
              <w:rPr>
                <w:rFonts w:hint="eastAsia" w:ascii="宋体" w:hAnsi="宋体" w:cs="宋体"/>
                <w:color w:val="000000"/>
                <w:sz w:val="21"/>
                <w:szCs w:val="21"/>
                <w:lang w:val="zh-CN"/>
              </w:rPr>
            </w:pPr>
            <w:r>
              <w:rPr>
                <w:rFonts w:hint="eastAsia" w:ascii="宋体" w:hAnsi="宋体" w:cs="宋体"/>
                <w:color w:val="000000"/>
                <w:sz w:val="21"/>
                <w:szCs w:val="21"/>
                <w:lang w:val="zh-CN"/>
              </w:rPr>
              <w:t xml:space="preserve">1</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line="360" w:lineRule="auto"/>
              <w:rPr>
                <w:rFonts w:hint="eastAsia" w:ascii="宋体" w:hAnsi="宋体" w:cs="宋体"/>
                <w:color w:val="000000"/>
                <w:sz w:val="21"/>
                <w:szCs w:val="21"/>
              </w:rPr>
            </w:pPr>
            <w:r>
              <w:rPr>
                <w:rFonts w:hint="eastAsia" w:ascii="宋体" w:hAnsi="宋体" w:cs="宋体"/>
                <w:color w:val="000000"/>
                <w:sz w:val="21"/>
                <w:szCs w:val="21"/>
                <w:lang w:val="zh-CN"/>
              </w:rPr>
              <w:t xml:space="preserve">项目名称：</w:t>
            </w:r>
            <w:r>
              <w:rPr>
                <w:rFonts w:hint="eastAsia" w:ascii="宋体" w:hAnsi="宋体" w:cs="宋体"/>
                <w:sz w:val="21"/>
                <w:szCs w:val="21"/>
              </w:rPr>
              <w:t xml:space="preserve">泰州医药高新区(高港区)老旧供水管网改造工程</w:t>
            </w:r>
            <w:r>
              <w:rPr>
                <w:rFonts w:hint="eastAsia" w:ascii="宋体" w:hAnsi="宋体" w:cs="宋体"/>
                <w:sz w:val="21"/>
                <w:szCs w:val="21"/>
                <w:lang w:val="en-US" w:eastAsia="zh-CN"/>
              </w:rPr>
              <w:t xml:space="preserve">测绘项目</w:t>
            </w:r>
            <w:r>
              <w:rPr>
                <w:rFonts w:hint="eastAsia" w:ascii="宋体" w:hAnsi="宋体" w:cs="宋体"/>
                <w:color w:val="000000"/>
                <w:sz w:val="21"/>
                <w:szCs w:val="21"/>
              </w:rPr>
            </w:r>
            <w:r/>
          </w:p>
          <w:p>
            <w:pPr>
              <w:pStyle w:val="1064"/>
              <w:spacing w:line="360" w:lineRule="auto"/>
              <w:rPr>
                <w:rFonts w:hint="eastAsia" w:ascii="宋体" w:hAnsi="宋体" w:cs="宋体"/>
                <w:color w:val="000000"/>
                <w:sz w:val="21"/>
                <w:szCs w:val="21"/>
              </w:rPr>
            </w:pPr>
            <w:r>
              <w:rPr>
                <w:rFonts w:hint="eastAsia" w:ascii="宋体" w:hAnsi="宋体" w:cs="宋体"/>
                <w:color w:val="000000"/>
                <w:sz w:val="21"/>
                <w:szCs w:val="21"/>
                <w:highlight w:val="none"/>
                <w:lang w:val="zh-CN"/>
              </w:rPr>
              <w:t xml:space="preserve">项目编号</w:t>
            </w:r>
            <w:r>
              <w:rPr>
                <w:rFonts w:hint="eastAsia" w:ascii="宋体" w:hAnsi="宋体" w:cs="宋体"/>
                <w:color w:val="000000"/>
                <w:sz w:val="21"/>
                <w:szCs w:val="21"/>
                <w:lang w:val="zh-CN"/>
              </w:rPr>
              <w:t xml:space="preserve">：JSZC-321203-NJZX-C2026-0011</w:t>
            </w:r>
            <w:r>
              <w:rPr>
                <w:rFonts w:hint="eastAsia" w:ascii="宋体" w:hAnsi="宋体" w:cs="宋体"/>
                <w:color w:val="000000"/>
                <w:sz w:val="21"/>
                <w:szCs w:val="21"/>
              </w:rPr>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ind w:right="102"/>
              <w:jc w:val="center"/>
              <w:spacing w:line="400" w:lineRule="atLeast"/>
              <w:rPr>
                <w:rFonts w:hint="eastAsia" w:ascii="宋体" w:hAnsi="宋体" w:cs="宋体"/>
                <w:color w:val="000000"/>
                <w:sz w:val="21"/>
                <w:szCs w:val="21"/>
                <w:lang w:val="zh-CN"/>
              </w:rPr>
            </w:pPr>
            <w:r>
              <w:rPr>
                <w:rFonts w:hint="eastAsia" w:ascii="宋体" w:hAnsi="宋体" w:cs="宋体"/>
                <w:color w:val="000000"/>
                <w:sz w:val="21"/>
                <w:szCs w:val="21"/>
                <w:lang w:val="zh-CN"/>
              </w:rPr>
              <w:t xml:space="preserve">2</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line="360" w:lineRule="auto"/>
              <w:rPr>
                <w:rFonts w:ascii="宋体" w:hAnsi="宋体" w:eastAsia="宋体" w:cs="宋体"/>
                <w:color w:val="000000"/>
                <w:sz w:val="21"/>
                <w:szCs w:val="21"/>
                <w:lang w:val="en-US" w:eastAsia="zh-CN"/>
              </w:rPr>
            </w:pPr>
            <w:r>
              <w:rPr>
                <w:rFonts w:hint="eastAsia" w:ascii="宋体" w:hAnsi="宋体" w:cs="宋体"/>
                <w:color w:val="000000"/>
                <w:sz w:val="21"/>
                <w:szCs w:val="21"/>
                <w:lang w:val="zh-CN"/>
              </w:rPr>
              <w:t xml:space="preserve">采购机构：</w:t>
            </w:r>
            <w:r>
              <w:rPr>
                <w:rFonts w:hint="eastAsia" w:ascii="宋体" w:hAnsi="宋体" w:cs="宋体"/>
                <w:color w:val="000000"/>
                <w:sz w:val="21"/>
                <w:szCs w:val="21"/>
                <w:lang w:val="en-US" w:eastAsia="zh-CN"/>
              </w:rPr>
              <w:t xml:space="preserve">泰州医药高新技术产业开发区(泰州市高港区)住房和城乡建设局</w:t>
            </w:r>
            <w:r>
              <w:rPr>
                <w:rFonts w:ascii="宋体" w:hAnsi="宋体" w:eastAsia="宋体" w:cs="宋体"/>
                <w:color w:val="000000"/>
                <w:sz w:val="21"/>
                <w:szCs w:val="21"/>
                <w:lang w:val="en-US" w:eastAsia="zh-CN"/>
              </w:rPr>
            </w:r>
            <w:r/>
          </w:p>
          <w:p>
            <w:pPr>
              <w:pStyle w:val="1064"/>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采购</w:t>
            </w:r>
            <w:r>
              <w:rPr>
                <w:rFonts w:hint="eastAsia" w:ascii="宋体" w:hAnsi="宋体" w:cs="宋体"/>
                <w:color w:val="000000"/>
                <w:sz w:val="21"/>
                <w:szCs w:val="21"/>
              </w:rPr>
              <w:t xml:space="preserve">代理</w:t>
            </w:r>
            <w:r>
              <w:rPr>
                <w:rFonts w:hint="eastAsia" w:ascii="宋体" w:hAnsi="宋体" w:cs="宋体"/>
                <w:color w:val="000000"/>
                <w:sz w:val="21"/>
                <w:szCs w:val="21"/>
                <w:lang w:val="zh-CN"/>
              </w:rPr>
              <w:t xml:space="preserve">机构：钟信工程项目管理咨询（南京）有限公司（以下简称</w:t>
            </w:r>
            <w:r>
              <w:rPr>
                <w:rFonts w:hint="eastAsia" w:ascii="宋体" w:hAnsi="宋体" w:cs="宋体"/>
                <w:color w:val="000000"/>
                <w:sz w:val="21"/>
                <w:szCs w:val="21"/>
              </w:rPr>
              <w:t xml:space="preserve">代理机构</w:t>
            </w:r>
            <w:r>
              <w:rPr>
                <w:rFonts w:hint="eastAsia" w:ascii="宋体" w:hAnsi="宋体" w:cs="宋体"/>
                <w:color w:val="000000"/>
                <w:sz w:val="21"/>
                <w:szCs w:val="21"/>
                <w:lang w:val="zh-CN"/>
              </w:rPr>
              <w:t xml:space="preserve">）</w:t>
            </w:r>
            <w:r>
              <w:rPr>
                <w:rFonts w:hint="eastAsia" w:ascii="宋体" w:hAnsi="宋体" w:cs="宋体"/>
                <w:color w:val="000000"/>
                <w:sz w:val="21"/>
                <w:szCs w:val="21"/>
                <w:lang w:val="zh-CN"/>
              </w:rPr>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ind w:right="102"/>
              <w:jc w:val="center"/>
              <w:spacing w:line="400" w:lineRule="atLeast"/>
              <w:rPr>
                <w:rFonts w:hint="eastAsia" w:ascii="宋体" w:hAnsi="宋体" w:cs="宋体"/>
                <w:color w:val="000000"/>
                <w:sz w:val="21"/>
                <w:szCs w:val="21"/>
                <w:lang w:val="zh-CN"/>
              </w:rPr>
            </w:pPr>
            <w:r>
              <w:rPr>
                <w:rFonts w:hint="eastAsia" w:ascii="宋体" w:hAnsi="宋体" w:cs="宋体"/>
                <w:color w:val="000000"/>
                <w:sz w:val="21"/>
                <w:szCs w:val="21"/>
                <w:lang w:val="zh-CN"/>
              </w:rPr>
              <w:t xml:space="preserve">3</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采购文件发放：自磋商文件公告发布之日起5个工作日</w:t>
            </w:r>
            <w:r>
              <w:rPr>
                <w:rFonts w:hint="eastAsia" w:ascii="宋体" w:hAnsi="宋体" w:cs="宋体"/>
                <w:color w:val="000000"/>
                <w:sz w:val="21"/>
                <w:szCs w:val="21"/>
                <w:lang w:val="zh-CN"/>
              </w:rPr>
            </w:r>
            <w:r/>
          </w:p>
        </w:tc>
      </w:tr>
      <w:tr>
        <w:trPr>
          <w:trHeight w:val="40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ind w:firstLine="210"/>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4</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line="360" w:lineRule="auto"/>
              <w:rPr>
                <w:rFonts w:hint="eastAsia" w:ascii="宋体" w:hAnsi="宋体" w:cs="宋体"/>
                <w:color w:val="000000"/>
                <w:sz w:val="21"/>
                <w:szCs w:val="21"/>
                <w:lang w:val="zh-CN"/>
              </w:rPr>
            </w:pPr>
            <w:r>
              <w:rPr>
                <w:rFonts w:hint="eastAsia" w:ascii="宋体" w:hAnsi="宋体" w:cs="宋体"/>
                <w:color w:val="000000"/>
                <w:sz w:val="21"/>
                <w:szCs w:val="21"/>
                <w:lang w:val="zh-CN"/>
              </w:rPr>
              <w:t xml:space="preserve">本项目采购预算（最高限价）：</w:t>
            </w:r>
            <w:r>
              <w:rPr>
                <w:rFonts w:hint="eastAsia" w:ascii="宋体" w:hAnsi="宋体" w:cs="宋体"/>
                <w:sz w:val="21"/>
                <w:szCs w:val="21"/>
                <w:highlight w:val="none"/>
              </w:rPr>
              <w:t xml:space="preserve">人民币</w:t>
            </w:r>
            <w:r>
              <w:rPr>
                <w:rFonts w:hint="eastAsia" w:ascii="宋体" w:hAnsi="宋体" w:cs="宋体"/>
                <w:sz w:val="21"/>
                <w:szCs w:val="21"/>
                <w:highlight w:val="none"/>
                <w:lang w:val="en-US" w:eastAsia="zh-CN"/>
              </w:rPr>
              <w:t xml:space="preserve">117.6462</w:t>
            </w:r>
            <w:r>
              <w:rPr>
                <w:rFonts w:hint="eastAsia" w:ascii="宋体" w:hAnsi="宋体" w:cs="宋体"/>
                <w:sz w:val="21"/>
                <w:szCs w:val="21"/>
                <w:highlight w:val="none"/>
                <w:lang w:eastAsia="zh-CN"/>
              </w:rPr>
              <w:t xml:space="preserve">万元</w:t>
            </w:r>
            <w:r>
              <w:rPr>
                <w:rFonts w:hint="eastAsia" w:ascii="宋体" w:hAnsi="宋体" w:cs="宋体"/>
                <w:color w:val="000000"/>
                <w:sz w:val="21"/>
                <w:szCs w:val="21"/>
                <w:lang w:val="zh-CN"/>
              </w:rPr>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line="400" w:lineRule="atLeast"/>
              <w:rPr>
                <w:rFonts w:hint="eastAsia" w:ascii="宋体" w:hAnsi="宋体" w:cs="宋体"/>
                <w:color w:val="000000"/>
                <w:sz w:val="21"/>
                <w:szCs w:val="21"/>
                <w:lang w:val="zh-CN"/>
              </w:rPr>
            </w:pPr>
            <w:r>
              <w:rPr>
                <w:rFonts w:hint="eastAsia" w:ascii="宋体" w:hAnsi="宋体" w:cs="宋体"/>
                <w:color w:val="000000"/>
                <w:sz w:val="21"/>
                <w:szCs w:val="21"/>
                <w:lang w:val="zh-CN"/>
              </w:rPr>
              <w:t xml:space="preserve">5</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line="264" w:lineRule="atLeast"/>
              <w:rPr>
                <w:rFonts w:hint="eastAsia" w:ascii="宋体" w:hAnsi="宋体" w:cs="宋体"/>
                <w:color w:val="000000"/>
                <w:sz w:val="21"/>
                <w:szCs w:val="21"/>
              </w:rPr>
            </w:pPr>
            <w:r>
              <w:rPr>
                <w:rFonts w:hint="eastAsia" w:ascii="宋体" w:hAnsi="宋体" w:cs="宋体"/>
                <w:color w:val="000000"/>
                <w:sz w:val="21"/>
                <w:szCs w:val="21"/>
                <w:lang w:val="zh-CN"/>
              </w:rPr>
              <w:t xml:space="preserve">投标有效期：开标后</w:t>
            </w:r>
            <w:r>
              <w:rPr>
                <w:rFonts w:hint="eastAsia" w:ascii="宋体" w:hAnsi="宋体" w:cs="宋体"/>
                <w:color w:val="000000"/>
                <w:sz w:val="21"/>
                <w:szCs w:val="21"/>
              </w:rPr>
              <w:t xml:space="preserve">九十</w:t>
            </w:r>
            <w:r>
              <w:rPr>
                <w:rFonts w:hint="eastAsia" w:ascii="宋体" w:hAnsi="宋体" w:cs="宋体"/>
                <w:b/>
                <w:bCs/>
                <w:color w:val="000000"/>
                <w:sz w:val="21"/>
                <w:szCs w:val="21"/>
                <w:lang w:val="zh-CN"/>
              </w:rPr>
              <w:t xml:space="preserve">(</w:t>
            </w:r>
            <w:r>
              <w:rPr>
                <w:rFonts w:hint="eastAsia" w:ascii="宋体" w:hAnsi="宋体" w:cs="宋体"/>
                <w:b/>
                <w:bCs/>
                <w:color w:val="000000"/>
                <w:sz w:val="21"/>
                <w:szCs w:val="21"/>
              </w:rPr>
              <w:t xml:space="preserve">90</w:t>
            </w:r>
            <w:r>
              <w:rPr>
                <w:rFonts w:hint="eastAsia" w:ascii="宋体" w:hAnsi="宋体" w:cs="宋体"/>
                <w:b/>
                <w:bCs/>
                <w:color w:val="000000"/>
                <w:sz w:val="21"/>
                <w:szCs w:val="21"/>
                <w:lang w:val="zh-CN"/>
              </w:rPr>
              <w:t xml:space="preserve">)</w:t>
            </w:r>
            <w:r>
              <w:rPr>
                <w:rFonts w:hint="eastAsia" w:ascii="宋体" w:hAnsi="宋体" w:cs="宋体"/>
                <w:color w:val="000000"/>
                <w:sz w:val="21"/>
                <w:szCs w:val="21"/>
                <w:lang w:val="zh-CN"/>
              </w:rPr>
              <w:t xml:space="preserve">天</w:t>
            </w:r>
            <w:r>
              <w:rPr>
                <w:rFonts w:hint="eastAsia" w:ascii="宋体" w:hAnsi="宋体" w:cs="宋体"/>
                <w:color w:val="000000"/>
                <w:sz w:val="21"/>
                <w:szCs w:val="21"/>
              </w:rPr>
            </w:r>
            <w:r/>
          </w:p>
        </w:tc>
      </w:tr>
      <w:tr>
        <w:trPr>
          <w:trHeight w:val="42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line="400" w:lineRule="atLeast"/>
              <w:rPr>
                <w:rFonts w:hint="eastAsia" w:ascii="宋体" w:hAnsi="宋体" w:cs="宋体"/>
                <w:color w:val="000000"/>
                <w:sz w:val="21"/>
                <w:szCs w:val="21"/>
                <w:lang w:val="zh-CN"/>
              </w:rPr>
            </w:pPr>
            <w:r>
              <w:rPr>
                <w:rFonts w:ascii="宋体" w:hAnsi="宋体" w:cs="宋体"/>
                <w:color w:val="000000"/>
                <w:sz w:val="21"/>
                <w:szCs w:val="21"/>
                <w:lang w:val="zh-CN"/>
              </w:rPr>
              <w:t xml:space="preserve">6</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line="264" w:lineRule="atLeast"/>
              <w:rPr>
                <w:rFonts w:hint="eastAsia" w:ascii="宋体" w:hAnsi="宋体" w:cs="宋体"/>
                <w:color w:val="000000"/>
                <w:sz w:val="21"/>
                <w:szCs w:val="21"/>
                <w:lang w:val="zh-CN"/>
              </w:rPr>
            </w:pPr>
            <w:r>
              <w:rPr>
                <w:rFonts w:hint="eastAsia" w:ascii="宋体" w:hAnsi="宋体" w:cs="宋体"/>
                <w:color w:val="000000"/>
                <w:sz w:val="21"/>
                <w:szCs w:val="21"/>
                <w:lang w:val="zh-CN"/>
              </w:rPr>
              <w:t xml:space="preserve">签订合同地点：由采购人指定</w:t>
            </w:r>
            <w:r>
              <w:rPr>
                <w:rFonts w:hint="eastAsia" w:ascii="宋体" w:hAnsi="宋体" w:cs="宋体"/>
                <w:color w:val="000000"/>
                <w:sz w:val="21"/>
                <w:szCs w:val="21"/>
                <w:lang w:val="zh-CN"/>
              </w:rPr>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line="400" w:lineRule="atLeast"/>
              <w:rPr>
                <w:rFonts w:hint="eastAsia" w:ascii="宋体" w:hAnsi="宋体" w:cs="宋体"/>
                <w:color w:val="000000"/>
                <w:sz w:val="21"/>
                <w:szCs w:val="21"/>
                <w:lang w:val="zh-CN"/>
              </w:rPr>
            </w:pPr>
            <w:r>
              <w:rPr>
                <w:rFonts w:hint="eastAsia" w:ascii="宋体" w:hAnsi="宋体" w:cs="宋体"/>
                <w:color w:val="000000"/>
                <w:sz w:val="21"/>
                <w:szCs w:val="21"/>
                <w:lang w:val="zh-CN"/>
              </w:rPr>
              <w:t xml:space="preserve">7</w:t>
            </w:r>
            <w:r>
              <w:rPr>
                <w:rFonts w:hint="eastAsia" w:ascii="宋体" w:hAnsi="宋体" w:cs="宋体"/>
                <w:color w:val="000000"/>
                <w:sz w:val="21"/>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履约保证金：中标人在合同签订前向采购人缴纳（成交价的</w:t>
            </w:r>
            <w:r>
              <w:rPr>
                <w:rFonts w:hint="eastAsia" w:ascii="宋体" w:hAnsi="宋体" w:cs="宋体"/>
                <w:sz w:val="21"/>
                <w:szCs w:val="21"/>
                <w:lang w:val="en-US" w:eastAsia="zh-CN"/>
              </w:rPr>
              <w:t xml:space="preserve">10</w:t>
            </w:r>
            <w:r>
              <w:rPr>
                <w:rFonts w:hint="eastAsia" w:ascii="宋体" w:hAnsi="宋体" w:cs="宋体"/>
                <w:sz w:val="21"/>
                <w:szCs w:val="21"/>
                <w:lang w:val="zh-CN"/>
              </w:rPr>
              <w:t xml:space="preserve">%）履约保证金，项目完成并经采购人确认无误后无息退还。</w:t>
            </w:r>
            <w:r>
              <w:rPr>
                <w:rFonts w:hint="eastAsia" w:ascii="宋体" w:hAnsi="宋体" w:cs="宋体"/>
                <w:sz w:val="21"/>
                <w:szCs w:val="21"/>
                <w:lang w:val="zh-CN"/>
              </w:rPr>
            </w:r>
            <w:r/>
          </w:p>
          <w:p>
            <w:pPr>
              <w:pStyle w:val="1064"/>
              <w:jc w:val="left"/>
              <w:spacing w:line="360" w:lineRule="auto"/>
              <w:rPr>
                <w:rFonts w:hint="eastAsia" w:ascii="宋体" w:hAnsi="宋体" w:cs="宋体"/>
                <w:sz w:val="21"/>
                <w:szCs w:val="21"/>
                <w:lang w:val="zh-CN"/>
              </w:rPr>
            </w:pPr>
            <w:r>
              <w:rPr>
                <w:rFonts w:hint="eastAsia" w:ascii="宋体" w:hAnsi="宋体" w:cs="宋体"/>
                <w:sz w:val="21"/>
                <w:szCs w:val="21"/>
                <w:lang w:val="zh-CN"/>
              </w:rPr>
              <w:t xml:space="preserve">履约保证金缴纳方式：银行转账、支票、汇票、本票、履约保证保险或者金融机构、担保机构出具的保函等非现金形式。</w:t>
            </w:r>
            <w:r>
              <w:rPr>
                <w:rFonts w:hint="eastAsia" w:ascii="宋体" w:hAnsi="宋体" w:cs="宋体"/>
                <w:sz w:val="21"/>
                <w:szCs w:val="21"/>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before="120" w:after="120"/>
              <w:rPr>
                <w:rFonts w:ascii="宋体" w:hAnsi="宋体" w:cs="宋体"/>
                <w:color w:val="000000"/>
                <w:sz w:val="21"/>
                <w:szCs w:val="21"/>
              </w:rPr>
            </w:pPr>
            <w:r>
              <w:rPr>
                <w:rFonts w:ascii="宋体" w:hAnsi="宋体" w:cs="宋体"/>
                <w:color w:val="000000"/>
                <w:sz w:val="21"/>
                <w:szCs w:val="21"/>
                <w:lang w:val="zh-CN"/>
              </w:rPr>
              <w:t xml:space="preserve">8</w:t>
            </w:r>
            <w:r>
              <w:rPr>
                <w:rFonts w:ascii="宋体" w:hAnsi="宋体" w:cs="宋体"/>
                <w:color w:val="000000"/>
                <w:sz w:val="21"/>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jc w:val="left"/>
              <w:spacing w:line="360" w:lineRule="auto"/>
              <w:rPr>
                <w:rFonts w:hint="eastAsia" w:ascii="宋体" w:hAnsi="宋体" w:cs="宋体"/>
                <w:sz w:val="21"/>
                <w:szCs w:val="21"/>
                <w:lang w:val="zh-CN"/>
              </w:rPr>
            </w:pPr>
            <w:r>
              <w:rPr>
                <w:rFonts w:hint="eastAsia" w:ascii="宋体" w:hAnsi="宋体" w:eastAsia="宋体" w:cs="宋体"/>
                <w:sz w:val="21"/>
                <w:szCs w:val="21"/>
                <w:lang w:val="zh-CN"/>
              </w:rPr>
              <w:t xml:space="preserve">本次采购，成交供应商</w:t>
            </w:r>
            <w:r>
              <w:rPr>
                <w:rFonts w:hint="eastAsia" w:ascii="宋体" w:hAnsi="宋体" w:eastAsia="宋体" w:cs="宋体"/>
                <w:sz w:val="21"/>
                <w:szCs w:val="21"/>
                <w:lang w:val="en-US" w:eastAsia="zh-CN"/>
              </w:rPr>
              <w:t xml:space="preserve">无</w:t>
            </w:r>
            <w:r>
              <w:rPr>
                <w:rFonts w:hint="eastAsia" w:ascii="宋体" w:hAnsi="宋体" w:eastAsia="宋体" w:cs="宋体"/>
                <w:sz w:val="21"/>
                <w:szCs w:val="21"/>
                <w:lang w:val="zh-CN"/>
              </w:rPr>
              <w:t xml:space="preserve">需缴纳相关服务费，代理服务费</w:t>
            </w:r>
            <w:r>
              <w:rPr>
                <w:rFonts w:hint="eastAsia" w:ascii="宋体" w:hAnsi="宋体" w:eastAsia="宋体" w:cs="宋体"/>
                <w:sz w:val="21"/>
                <w:szCs w:val="21"/>
                <w:lang w:val="en-US" w:eastAsia="zh-CN"/>
              </w:rPr>
              <w:t xml:space="preserve">和评审费由采购人支付</w:t>
            </w:r>
            <w:r>
              <w:rPr>
                <w:rFonts w:hint="eastAsia" w:ascii="宋体" w:hAnsi="宋体" w:eastAsia="宋体" w:cs="宋体"/>
                <w:sz w:val="21"/>
                <w:szCs w:val="21"/>
                <w:lang w:val="zh-CN"/>
              </w:rPr>
              <w:t xml:space="preserve">。</w:t>
            </w:r>
            <w:r>
              <w:rPr>
                <w:rFonts w:hint="eastAsia" w:ascii="宋体" w:hAnsi="宋体" w:cs="宋体"/>
                <w:sz w:val="21"/>
                <w:szCs w:val="21"/>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pStyle w:val="1064"/>
              <w:jc w:val="center"/>
              <w:spacing w:before="120" w:after="120"/>
              <w:rPr>
                <w:rFonts w:ascii="宋体" w:hAnsi="宋体" w:cs="宋体"/>
                <w:color w:val="000000"/>
                <w:sz w:val="21"/>
                <w:szCs w:val="21"/>
              </w:rPr>
            </w:pPr>
            <w:r>
              <w:rPr>
                <w:rFonts w:ascii="宋体" w:hAnsi="宋体" w:cs="宋体"/>
                <w:color w:val="000000"/>
                <w:sz w:val="21"/>
                <w:szCs w:val="21"/>
              </w:rPr>
              <w:t xml:space="preserve">9</w:t>
            </w:r>
            <w:r>
              <w:rPr>
                <w:rFonts w:ascii="宋体" w:hAnsi="宋体" w:cs="宋体"/>
                <w:color w:val="000000"/>
                <w:sz w:val="21"/>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8810" w:type="dxa"/>
            <w:vAlign w:val="center"/>
            <w:textDirection w:val="lrTb"/>
            <w:noWrap w:val="false"/>
          </w:tcPr>
          <w:p>
            <w:pPr>
              <w:pStyle w:val="1064"/>
              <w:spacing w:before="120" w:after="120"/>
              <w:rPr>
                <w:rFonts w:hint="eastAsia" w:ascii="宋体" w:hAnsi="宋体" w:cs="宋体"/>
                <w:sz w:val="21"/>
                <w:szCs w:val="21"/>
                <w:lang w:val="zh-CN"/>
              </w:rPr>
            </w:pPr>
            <w:r>
              <w:rPr>
                <w:rFonts w:hint="eastAsia" w:ascii="宋体" w:hAnsi="宋体" w:cs="宋体"/>
                <w:sz w:val="21"/>
                <w:szCs w:val="21"/>
                <w:lang w:val="zh-CN"/>
              </w:rPr>
              <w:t xml:space="preserve">不管磋商结果如何，</w:t>
            </w:r>
            <w:r>
              <w:rPr>
                <w:sz w:val="21"/>
                <w:szCs w:val="21"/>
              </w:rPr>
              <w:t xml:space="preserve">磋商</w:t>
            </w:r>
            <w:r>
              <w:rPr>
                <w:rFonts w:hint="eastAsia" w:ascii="宋体" w:hAnsi="宋体" w:cs="宋体"/>
                <w:sz w:val="21"/>
                <w:szCs w:val="21"/>
                <w:lang w:val="zh-CN"/>
              </w:rPr>
              <w:t xml:space="preserve">供应商均应自行承担磋商所需一切费用。</w:t>
            </w:r>
            <w:r>
              <w:rPr>
                <w:rFonts w:hint="eastAsia" w:ascii="宋体" w:hAnsi="宋体" w:cs="宋体"/>
                <w:sz w:val="21"/>
                <w:szCs w:val="21"/>
                <w:lang w:val="zh-CN"/>
              </w:rPr>
            </w:r>
            <w:r/>
          </w:p>
        </w:tc>
      </w:tr>
    </w:tbl>
    <w:p>
      <w:pPr>
        <w:pStyle w:val="1064"/>
        <w:numPr>
          <w:ilvl w:val="0"/>
          <w:numId w:val="0"/>
        </w:numPr>
        <w:spacing w:line="480" w:lineRule="auto"/>
        <w:tabs>
          <w:tab w:val="left" w:pos="900" w:leader="none"/>
        </w:tabs>
        <w:rPr>
          <w:b/>
          <w:szCs w:val="21"/>
        </w:rPr>
      </w:pPr>
      <w:r/>
      <w:bookmarkEnd w:id="2"/>
      <w:r/>
      <w:bookmarkEnd w:id="3"/>
      <w:r/>
      <w:bookmarkEnd w:id="4"/>
      <w:r>
        <w:rPr>
          <w:b/>
          <w:szCs w:val="21"/>
        </w:rPr>
      </w:r>
      <w:r/>
    </w:p>
    <w:p>
      <w:pPr>
        <w:pStyle w:val="1064"/>
        <w:numPr>
          <w:ilvl w:val="0"/>
          <w:numId w:val="0"/>
        </w:numPr>
        <w:spacing w:line="480" w:lineRule="auto"/>
        <w:tabs>
          <w:tab w:val="left" w:pos="900" w:leader="none"/>
        </w:tabs>
        <w:rPr>
          <w:b/>
          <w:szCs w:val="21"/>
        </w:rPr>
      </w:pPr>
      <w:r>
        <w:rPr>
          <w:b/>
          <w:szCs w:val="21"/>
        </w:rPr>
      </w:r>
      <w:r/>
    </w:p>
    <w:p>
      <w:pPr>
        <w:pStyle w:val="1064"/>
        <w:numPr>
          <w:ilvl w:val="0"/>
          <w:numId w:val="0"/>
        </w:numPr>
        <w:spacing w:line="480" w:lineRule="auto"/>
        <w:tabs>
          <w:tab w:val="left" w:pos="900" w:leader="none"/>
        </w:tabs>
        <w:rPr>
          <w:b/>
          <w:szCs w:val="21"/>
        </w:rPr>
      </w:pPr>
      <w:r>
        <w:rPr>
          <w:b/>
          <w:szCs w:val="21"/>
        </w:rPr>
      </w:r>
      <w:r/>
    </w:p>
    <w:p>
      <w:pPr>
        <w:pStyle w:val="1064"/>
        <w:numPr>
          <w:ilvl w:val="0"/>
          <w:numId w:val="0"/>
        </w:numPr>
        <w:spacing w:line="480" w:lineRule="auto"/>
        <w:tabs>
          <w:tab w:val="left" w:pos="900" w:leader="none"/>
        </w:tabs>
        <w:rPr>
          <w:b/>
          <w:szCs w:val="21"/>
        </w:rPr>
      </w:pPr>
      <w:r>
        <w:rPr>
          <w:b/>
          <w:szCs w:val="21"/>
        </w:rPr>
      </w:r>
      <w:r/>
    </w:p>
    <w:p>
      <w:pPr>
        <w:pStyle w:val="1064"/>
        <w:numPr>
          <w:ilvl w:val="0"/>
          <w:numId w:val="0"/>
        </w:numPr>
        <w:spacing w:line="480" w:lineRule="auto"/>
        <w:tabs>
          <w:tab w:val="left" w:pos="900" w:leader="none"/>
        </w:tabs>
        <w:rPr>
          <w:b/>
          <w:szCs w:val="21"/>
        </w:rPr>
      </w:pPr>
      <w:r>
        <w:rPr>
          <w:b/>
          <w:szCs w:val="21"/>
        </w:rPr>
      </w:r>
      <w:r/>
    </w:p>
    <w:p>
      <w:pPr>
        <w:pStyle w:val="1064"/>
        <w:numPr>
          <w:ilvl w:val="0"/>
          <w:numId w:val="0"/>
        </w:numPr>
        <w:spacing w:line="480" w:lineRule="auto"/>
        <w:tabs>
          <w:tab w:val="left" w:pos="900" w:leader="none"/>
        </w:tabs>
        <w:rPr>
          <w:b/>
          <w:szCs w:val="21"/>
        </w:rPr>
      </w:pPr>
      <w:r>
        <w:rPr>
          <w:b/>
          <w:szCs w:val="21"/>
        </w:rPr>
      </w:r>
      <w:r/>
    </w:p>
    <w:p>
      <w:pPr>
        <w:pStyle w:val="1064"/>
        <w:numPr>
          <w:ilvl w:val="0"/>
          <w:numId w:val="0"/>
        </w:numPr>
        <w:spacing w:line="480" w:lineRule="auto"/>
        <w:tabs>
          <w:tab w:val="left" w:pos="900" w:leader="none"/>
        </w:tabs>
        <w:rPr>
          <w:b/>
          <w:szCs w:val="21"/>
        </w:rPr>
      </w:pPr>
      <w:r>
        <w:rPr>
          <w:b/>
          <w:szCs w:val="21"/>
        </w:rPr>
      </w:r>
      <w:r/>
    </w:p>
    <w:p>
      <w:pPr>
        <w:pStyle w:val="1064"/>
        <w:numPr>
          <w:ilvl w:val="0"/>
          <w:numId w:val="0"/>
        </w:numPr>
        <w:spacing w:line="480" w:lineRule="auto"/>
        <w:tabs>
          <w:tab w:val="left" w:pos="900" w:leader="none"/>
        </w:tabs>
        <w:rPr>
          <w:b/>
          <w:szCs w:val="21"/>
        </w:rPr>
      </w:pPr>
      <w:r>
        <w:rPr>
          <w:b/>
          <w:szCs w:val="21"/>
        </w:rPr>
      </w:r>
      <w:r/>
    </w:p>
    <w:p>
      <w:pPr>
        <w:pStyle w:val="1125"/>
        <w:rPr>
          <w:b/>
          <w:bCs/>
        </w:rPr>
      </w:pPr>
      <w:r>
        <w:rPr>
          <w:b/>
          <w:szCs w:val="21"/>
        </w:rPr>
      </w:r>
      <w:r>
        <w:rPr>
          <w:b/>
          <w:szCs w:val="21"/>
        </w:rPr>
      </w:r>
      <w:r/>
    </w:p>
    <w:p>
      <w:pPr>
        <w:pStyle w:val="1125"/>
        <w:rPr>
          <w:b/>
          <w:bCs/>
        </w:rPr>
      </w:pPr>
      <w:r>
        <w:rPr>
          <w:b/>
          <w:bCs/>
        </w:rPr>
      </w:r>
      <w:r>
        <w:rPr>
          <w:b/>
          <w:bCs/>
        </w:rPr>
      </w:r>
      <w:r/>
    </w:p>
    <w:p>
      <w:pPr>
        <w:pStyle w:val="1125"/>
        <w:rPr>
          <w:b/>
          <w:bCs/>
        </w:rPr>
      </w:pPr>
      <w:r>
        <w:rPr>
          <w:b/>
          <w:bCs/>
        </w:rPr>
      </w:r>
      <w:r>
        <w:rPr>
          <w:b/>
          <w:bCs/>
        </w:rPr>
      </w:r>
      <w:r/>
    </w:p>
    <w:p>
      <w:pPr>
        <w:pStyle w:val="1125"/>
        <w:rPr>
          <w:b/>
          <w:bCs/>
        </w:rPr>
      </w:pPr>
      <w:r>
        <w:rPr>
          <w:b/>
          <w:bCs/>
        </w:rPr>
      </w:r>
      <w:r>
        <w:rPr>
          <w:b/>
          <w:bCs/>
        </w:rPr>
      </w:r>
      <w:r/>
    </w:p>
    <w:p>
      <w:pPr>
        <w:pStyle w:val="1125"/>
        <w:rPr>
          <w:b/>
          <w:bCs/>
        </w:rPr>
      </w:pPr>
      <w:r>
        <w:rPr>
          <w:b/>
          <w:szCs w:val="21"/>
        </w:rPr>
      </w:r>
      <w:r/>
    </w:p>
    <w:p>
      <w:pPr>
        <w:pStyle w:val="1064"/>
      </w:pPr>
      <w:r/>
      <w:r/>
    </w:p>
    <w:p>
      <w:pPr>
        <w:pStyle w:val="1064"/>
        <w:numPr>
          <w:ilvl w:val="0"/>
          <w:numId w:val="4"/>
        </w:numPr>
        <w:ind w:firstLine="512"/>
        <w:spacing w:line="480" w:lineRule="auto"/>
        <w:tabs>
          <w:tab w:val="left" w:pos="900" w:leader="none"/>
        </w:tabs>
        <w:rPr>
          <w:b/>
          <w:szCs w:val="21"/>
        </w:rPr>
      </w:pPr>
      <w:r>
        <w:rPr>
          <w:b/>
          <w:szCs w:val="21"/>
        </w:rPr>
        <w:t xml:space="preserve">总则</w:t>
      </w:r>
      <w:r>
        <w:rPr>
          <w:b/>
          <w:szCs w:val="21"/>
        </w:rPr>
      </w:r>
      <w:r/>
    </w:p>
    <w:p>
      <w:pPr>
        <w:pStyle w:val="1064"/>
        <w:ind w:firstLine="420"/>
        <w:spacing w:line="360" w:lineRule="auto"/>
        <w:tabs>
          <w:tab w:val="left" w:pos="900" w:leader="none"/>
        </w:tabs>
        <w:rPr>
          <w:szCs w:val="21"/>
        </w:rPr>
      </w:pPr>
      <w:r>
        <w:rPr>
          <w:rFonts w:hint="eastAsia"/>
          <w:szCs w:val="21"/>
          <w:lang w:eastAsia="zh-CN"/>
        </w:rPr>
        <w:t xml:space="preserve">1.</w:t>
      </w:r>
      <w:r>
        <w:rPr>
          <w:szCs w:val="21"/>
        </w:rPr>
        <w:t xml:space="preserve">适用范围</w:t>
      </w:r>
      <w:r>
        <w:rPr>
          <w:szCs w:val="21"/>
        </w:rPr>
      </w:r>
      <w:r/>
    </w:p>
    <w:p>
      <w:pPr>
        <w:pStyle w:val="1064"/>
        <w:ind w:firstLine="420"/>
        <w:spacing w:line="360" w:lineRule="auto"/>
        <w:tabs>
          <w:tab w:val="left" w:pos="900" w:leader="none"/>
        </w:tabs>
        <w:rPr>
          <w:szCs w:val="21"/>
        </w:rPr>
      </w:pPr>
      <w:r>
        <w:rPr>
          <w:rFonts w:hint="eastAsia"/>
          <w:szCs w:val="21"/>
        </w:rPr>
        <w:t xml:space="preserve">本竞争性磋商文件仅适用于竞争性磋商公告中所叙述项目的相关服务采购。</w:t>
      </w:r>
      <w:r>
        <w:rPr>
          <w:szCs w:val="21"/>
        </w:rPr>
      </w:r>
      <w:r/>
    </w:p>
    <w:p>
      <w:pPr>
        <w:pStyle w:val="1064"/>
        <w:ind w:firstLine="420"/>
        <w:spacing w:line="360" w:lineRule="auto"/>
        <w:tabs>
          <w:tab w:val="left" w:pos="900" w:leader="none"/>
        </w:tabs>
        <w:rPr>
          <w:szCs w:val="21"/>
        </w:rPr>
      </w:pPr>
      <w:r>
        <w:rPr>
          <w:rFonts w:hint="eastAsia"/>
          <w:szCs w:val="21"/>
          <w:lang w:eastAsia="zh-CN"/>
        </w:rPr>
        <w:t xml:space="preserve">2.</w:t>
      </w:r>
      <w:r>
        <w:rPr>
          <w:szCs w:val="21"/>
        </w:rPr>
        <w:t xml:space="preserve">项目采购方式</w:t>
      </w:r>
      <w:r>
        <w:rPr>
          <w:szCs w:val="21"/>
        </w:rPr>
      </w:r>
      <w:r/>
    </w:p>
    <w:p>
      <w:pPr>
        <w:pStyle w:val="1064"/>
        <w:ind w:firstLine="420"/>
        <w:spacing w:line="360" w:lineRule="auto"/>
        <w:tabs>
          <w:tab w:val="left" w:pos="900" w:leader="none"/>
        </w:tabs>
        <w:rPr>
          <w:szCs w:val="21"/>
        </w:rPr>
      </w:pPr>
      <w:r>
        <w:rPr>
          <w:szCs w:val="21"/>
        </w:rPr>
        <w:t xml:space="preserve">本次采购采取竞争性磋商的方式。</w:t>
      </w:r>
      <w:r>
        <w:rPr>
          <w:szCs w:val="21"/>
        </w:rPr>
      </w:r>
      <w:r/>
    </w:p>
    <w:p>
      <w:pPr>
        <w:pStyle w:val="1064"/>
        <w:ind w:firstLine="420"/>
        <w:spacing w:line="360" w:lineRule="auto"/>
        <w:tabs>
          <w:tab w:val="left" w:pos="900" w:leader="none"/>
        </w:tabs>
        <w:rPr>
          <w:szCs w:val="21"/>
        </w:rPr>
      </w:pPr>
      <w:r>
        <w:rPr>
          <w:rFonts w:hint="eastAsia"/>
          <w:szCs w:val="21"/>
          <w:lang w:eastAsia="zh-CN"/>
        </w:rPr>
        <w:t xml:space="preserve">3.</w:t>
      </w:r>
      <w:r>
        <w:rPr>
          <w:szCs w:val="21"/>
        </w:rPr>
        <w:t xml:space="preserve">合格的磋商供应商</w:t>
      </w:r>
      <w:r>
        <w:rPr>
          <w:szCs w:val="21"/>
        </w:rPr>
      </w:r>
      <w:r/>
    </w:p>
    <w:p>
      <w:pPr>
        <w:pStyle w:val="1064"/>
        <w:ind w:firstLine="420"/>
        <w:spacing w:line="360" w:lineRule="auto"/>
        <w:tabs>
          <w:tab w:val="left" w:pos="900" w:leader="none"/>
        </w:tabs>
        <w:rPr>
          <w:szCs w:val="21"/>
        </w:rPr>
      </w:pPr>
      <w:r>
        <w:rPr>
          <w:szCs w:val="21"/>
        </w:rPr>
        <w:t xml:space="preserve">3.1满足本磋商文件“竞争性磋商</w:t>
      </w:r>
      <w:r>
        <w:rPr>
          <w:rFonts w:hint="eastAsia"/>
          <w:szCs w:val="21"/>
        </w:rPr>
        <w:t xml:space="preserve">公告</w:t>
      </w:r>
      <w:r>
        <w:rPr>
          <w:szCs w:val="21"/>
        </w:rPr>
        <w:t xml:space="preserve">”中合格磋商供应商资格要求的规定。</w:t>
      </w:r>
      <w:r>
        <w:rPr>
          <w:szCs w:val="21"/>
        </w:rPr>
      </w:r>
      <w:r/>
    </w:p>
    <w:p>
      <w:pPr>
        <w:pStyle w:val="1064"/>
        <w:ind w:firstLine="420"/>
        <w:spacing w:line="360" w:lineRule="auto"/>
        <w:tabs>
          <w:tab w:val="left" w:pos="900" w:leader="none"/>
        </w:tabs>
        <w:rPr>
          <w:szCs w:val="21"/>
        </w:rPr>
      </w:pPr>
      <w:r>
        <w:rPr>
          <w:szCs w:val="21"/>
        </w:rPr>
        <w:t xml:space="preserve">3.2满足本磋商文件</w:t>
      </w:r>
      <w:r>
        <w:rPr>
          <w:rFonts w:hint="eastAsia" w:ascii="宋体" w:hAnsi="宋体" w:cs="宋体"/>
          <w:szCs w:val="21"/>
        </w:rPr>
        <w:t xml:space="preserve">其他</w:t>
      </w:r>
      <w:r>
        <w:rPr>
          <w:szCs w:val="21"/>
        </w:rPr>
        <w:t xml:space="preserve">实质性要求和条件的规定。</w:t>
      </w:r>
      <w:r>
        <w:rPr>
          <w:szCs w:val="21"/>
        </w:rPr>
      </w:r>
      <w:r/>
    </w:p>
    <w:p>
      <w:pPr>
        <w:pStyle w:val="1064"/>
        <w:ind w:firstLine="420"/>
        <w:spacing w:line="360" w:lineRule="auto"/>
        <w:tabs>
          <w:tab w:val="left" w:pos="900" w:leader="none"/>
        </w:tabs>
        <w:rPr>
          <w:szCs w:val="21"/>
        </w:rPr>
      </w:pPr>
      <w:r>
        <w:rPr>
          <w:rFonts w:hint="eastAsia"/>
          <w:szCs w:val="21"/>
          <w:lang w:eastAsia="zh-CN"/>
        </w:rPr>
        <w:t xml:space="preserve">4.</w:t>
      </w:r>
      <w:r>
        <w:rPr>
          <w:szCs w:val="21"/>
        </w:rPr>
        <w:t xml:space="preserve">参加磋商费用</w:t>
      </w:r>
      <w:r>
        <w:rPr>
          <w:szCs w:val="21"/>
        </w:rPr>
      </w:r>
      <w:r/>
    </w:p>
    <w:p>
      <w:pPr>
        <w:pStyle w:val="1064"/>
        <w:ind w:firstLine="420"/>
        <w:spacing w:line="360" w:lineRule="auto"/>
        <w:tabs>
          <w:tab w:val="left" w:pos="900" w:leader="none"/>
        </w:tabs>
        <w:rPr>
          <w:szCs w:val="21"/>
        </w:rPr>
      </w:pPr>
      <w:r>
        <w:rPr>
          <w:szCs w:val="21"/>
        </w:rPr>
        <w:t xml:space="preserve">4.1参加磋商供应商应自行承担所有与参加磋商有关的费用。不论最终的成交结果如何，</w:t>
      </w:r>
      <w:r>
        <w:rPr>
          <w:rFonts w:hint="eastAsia"/>
          <w:szCs w:val="21"/>
        </w:rPr>
        <w:t xml:space="preserve">采购人</w:t>
      </w:r>
      <w:r>
        <w:rPr>
          <w:szCs w:val="21"/>
        </w:rPr>
        <w:t xml:space="preserve">或代理机构在任何情况下均无义务和责任承担这些费用。</w:t>
      </w:r>
      <w:r>
        <w:rPr>
          <w:szCs w:val="21"/>
        </w:rPr>
      </w:r>
      <w:r/>
    </w:p>
    <w:p>
      <w:pPr>
        <w:pStyle w:val="1064"/>
        <w:ind w:firstLine="420"/>
        <w:spacing w:line="360" w:lineRule="auto"/>
        <w:tabs>
          <w:tab w:val="left" w:pos="900" w:leader="none"/>
        </w:tabs>
        <w:rPr>
          <w:szCs w:val="21"/>
        </w:rPr>
      </w:pPr>
      <w:r>
        <w:rPr>
          <w:rFonts w:hint="eastAsia"/>
          <w:szCs w:val="21"/>
          <w:lang w:eastAsia="zh-CN"/>
        </w:rPr>
        <w:t xml:space="preserve">5.</w:t>
      </w:r>
      <w:r>
        <w:rPr>
          <w:szCs w:val="21"/>
        </w:rPr>
        <w:t xml:space="preserve">磋商文件的约束力</w:t>
      </w:r>
      <w:r>
        <w:rPr>
          <w:szCs w:val="21"/>
        </w:rPr>
      </w:r>
      <w:r/>
    </w:p>
    <w:p>
      <w:pPr>
        <w:pStyle w:val="1064"/>
        <w:ind w:firstLine="420"/>
        <w:spacing w:line="360" w:lineRule="auto"/>
        <w:tabs>
          <w:tab w:val="left" w:pos="900" w:leader="none"/>
        </w:tabs>
        <w:rPr>
          <w:szCs w:val="21"/>
        </w:rPr>
      </w:pPr>
      <w:r>
        <w:rPr>
          <w:szCs w:val="21"/>
        </w:rPr>
        <w:t xml:space="preserve">供应商一旦下载了本磋商文件并决定参加磋商，即被认为接受了本磋商文件的规定和约束，并且视为自竞争性磋商公告期限届满之日起已经知道或应当知道自身权益是否受到了损害。</w:t>
      </w:r>
      <w:r>
        <w:rPr>
          <w:szCs w:val="21"/>
        </w:rPr>
      </w:r>
      <w:r/>
    </w:p>
    <w:p>
      <w:pPr>
        <w:pStyle w:val="1064"/>
        <w:numPr>
          <w:ilvl w:val="0"/>
          <w:numId w:val="5"/>
        </w:numPr>
        <w:ind w:firstLine="420"/>
        <w:spacing w:line="360" w:lineRule="auto"/>
        <w:tabs>
          <w:tab w:val="left" w:pos="900" w:leader="none"/>
        </w:tabs>
        <w:rPr>
          <w:szCs w:val="21"/>
        </w:rPr>
      </w:pPr>
      <w:r/>
      <w:bookmarkStart w:id="41" w:name="_Toc16938527"/>
      <w:r/>
      <w:bookmarkStart w:id="42" w:name="_Toc20823283"/>
      <w:r/>
      <w:bookmarkStart w:id="43" w:name="_Toc462564070"/>
      <w:r/>
      <w:bookmarkStart w:id="44" w:name="_Toc513029211"/>
      <w:r>
        <w:rPr>
          <w:szCs w:val="21"/>
        </w:rPr>
        <w:t xml:space="preserve">磋商文件的澄清</w:t>
      </w:r>
      <w:bookmarkEnd w:id="41"/>
      <w:r/>
      <w:bookmarkEnd w:id="42"/>
      <w:r/>
      <w:bookmarkEnd w:id="43"/>
      <w:r/>
      <w:bookmarkEnd w:id="44"/>
      <w:r>
        <w:rPr>
          <w:szCs w:val="21"/>
        </w:rPr>
        <w:t xml:space="preserve">及修改</w:t>
      </w:r>
      <w:r>
        <w:rPr>
          <w:szCs w:val="21"/>
        </w:rPr>
      </w:r>
      <w:r/>
    </w:p>
    <w:p>
      <w:pPr>
        <w:pStyle w:val="1064"/>
        <w:ind w:firstLine="420"/>
        <w:spacing w:line="360" w:lineRule="auto"/>
        <w:tabs>
          <w:tab w:val="left" w:pos="900" w:leader="none"/>
        </w:tabs>
        <w:rPr>
          <w:rFonts w:hint="eastAsia"/>
          <w:szCs w:val="21"/>
        </w:rPr>
      </w:pPr>
      <w:r/>
      <w:bookmarkStart w:id="45" w:name="_Toc462564072"/>
      <w:r/>
      <w:bookmarkStart w:id="46" w:name="_Toc14577351"/>
      <w:r/>
      <w:bookmarkStart w:id="47" w:name="_Toc513029213"/>
      <w:r/>
      <w:bookmarkStart w:id="48" w:name="_Toc61149553"/>
      <w:r>
        <w:rPr>
          <w:rFonts w:hint="eastAsia"/>
          <w:szCs w:val="21"/>
        </w:rPr>
        <w:t xml:space="preserve">在响应文件提交截止时</w:t>
      </w:r>
      <w:r>
        <w:rPr>
          <w:rFonts w:hint="eastAsia"/>
          <w:szCs w:val="21"/>
          <w:lang w:eastAsia="zh-CN"/>
        </w:rPr>
        <w:t xml:space="preserve">间之</w:t>
      </w:r>
      <w:r>
        <w:rPr>
          <w:rFonts w:hint="eastAsia"/>
          <w:szCs w:val="21"/>
        </w:rPr>
        <w:t xml:space="preserve">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szCs w:val="21"/>
        </w:rPr>
      </w:r>
      <w:r/>
    </w:p>
    <w:p>
      <w:pPr>
        <w:pStyle w:val="1064"/>
        <w:ind w:left="120" w:firstLine="420"/>
        <w:spacing w:line="360" w:lineRule="auto"/>
        <w:tabs>
          <w:tab w:val="left" w:pos="900" w:leader="none"/>
        </w:tabs>
        <w:rPr>
          <w:szCs w:val="21"/>
        </w:rPr>
      </w:pPr>
      <w:r>
        <w:rPr>
          <w:b/>
          <w:szCs w:val="21"/>
        </w:rPr>
        <w:t xml:space="preserve">二、磋商响应文件的编制</w:t>
      </w:r>
      <w:bookmarkEnd w:id="45"/>
      <w:r/>
      <w:bookmarkEnd w:id="46"/>
      <w:r/>
      <w:bookmarkEnd w:id="47"/>
      <w:r/>
      <w:bookmarkEnd w:id="48"/>
      <w:r/>
      <w:bookmarkStart w:id="49" w:name="_Toc14577361"/>
      <w:r/>
      <w:bookmarkStart w:id="50" w:name="_Toc513029223"/>
      <w:r/>
      <w:bookmarkStart w:id="51" w:name="_Toc61149561"/>
      <w:r>
        <w:rPr>
          <w:szCs w:val="21"/>
        </w:rPr>
      </w:r>
      <w:r/>
    </w:p>
    <w:p>
      <w:pPr>
        <w:pStyle w:val="1064"/>
        <w:ind w:firstLine="522"/>
        <w:spacing w:line="360" w:lineRule="auto"/>
        <w:tabs>
          <w:tab w:val="left" w:pos="900" w:leader="none"/>
        </w:tabs>
        <w:rPr>
          <w:szCs w:val="21"/>
        </w:rPr>
      </w:pPr>
      <w:r/>
      <w:bookmarkEnd w:id="49"/>
      <w:r/>
      <w:bookmarkEnd w:id="50"/>
      <w:r/>
      <w:bookmarkEnd w:id="51"/>
      <w:r/>
      <w:bookmarkStart w:id="52" w:name="_Hlt26954834"/>
      <w:r/>
      <w:bookmarkEnd w:id="52"/>
      <w:r/>
      <w:bookmarkStart w:id="53" w:name="_Toc513029215"/>
      <w:r/>
      <w:bookmarkStart w:id="54" w:name="_Toc14577353"/>
      <w:r/>
      <w:bookmarkStart w:id="55" w:name="_Toc462564074"/>
      <w:r/>
      <w:bookmarkStart w:id="56" w:name="_Toc61149555"/>
      <w:r/>
      <w:bookmarkStart w:id="57" w:name="_Toc462564073"/>
      <w:r/>
      <w:bookmarkStart w:id="58" w:name="_Toc513029214"/>
      <w:r/>
      <w:bookmarkStart w:id="59" w:name="_Toc61149554"/>
      <w:r/>
      <w:bookmarkStart w:id="60" w:name="_Toc14577352"/>
      <w:r>
        <w:rPr>
          <w:rFonts w:hint="eastAsia"/>
          <w:szCs w:val="21"/>
          <w:lang w:eastAsia="zh-CN"/>
        </w:rPr>
        <w:t xml:space="preserve">1.</w:t>
      </w:r>
      <w:r>
        <w:rPr>
          <w:szCs w:val="21"/>
        </w:rPr>
        <w:t xml:space="preserve">响应文件</w:t>
      </w:r>
      <w:bookmarkEnd w:id="53"/>
      <w:r/>
      <w:bookmarkEnd w:id="54"/>
      <w:r/>
      <w:bookmarkEnd w:id="55"/>
      <w:r/>
      <w:bookmarkEnd w:id="56"/>
      <w:r>
        <w:rPr>
          <w:szCs w:val="21"/>
        </w:rPr>
        <w:t xml:space="preserve">编制要求</w:t>
      </w:r>
      <w:r>
        <w:rPr>
          <w:szCs w:val="21"/>
        </w:rPr>
      </w:r>
      <w:r/>
    </w:p>
    <w:p>
      <w:pPr>
        <w:pStyle w:val="1064"/>
        <w:ind w:left="120" w:firstLine="417"/>
        <w:spacing w:line="360" w:lineRule="auto"/>
        <w:tabs>
          <w:tab w:val="left" w:pos="900" w:leader="none"/>
        </w:tabs>
        <w:rPr>
          <w:szCs w:val="21"/>
        </w:rPr>
      </w:pPr>
      <w:r>
        <w:rPr>
          <w:szCs w:val="21"/>
        </w:rPr>
        <w:t xml:space="preserve">1.1磋商供应商提交的响应文件以及其与代理机构及</w:t>
      </w:r>
      <w:r>
        <w:rPr>
          <w:rFonts w:hint="eastAsia"/>
          <w:szCs w:val="21"/>
        </w:rPr>
        <w:t xml:space="preserve">采购人</w:t>
      </w:r>
      <w:r>
        <w:rPr>
          <w:szCs w:val="21"/>
        </w:rPr>
        <w:t xml:space="preserve">就有关磋商的所有来往函电均应使用简体中文</w:t>
      </w:r>
      <w:r>
        <w:rPr>
          <w:rFonts w:hint="eastAsia"/>
          <w:szCs w:val="21"/>
        </w:rPr>
        <w:t xml:space="preserve">(规格、型号辅助符号例外)</w:t>
      </w:r>
      <w:r>
        <w:rPr>
          <w:szCs w:val="21"/>
        </w:rPr>
        <w:t xml:space="preserve">。</w:t>
      </w:r>
      <w:r>
        <w:rPr>
          <w:szCs w:val="21"/>
        </w:rPr>
      </w:r>
      <w:r/>
    </w:p>
    <w:p>
      <w:pPr>
        <w:pStyle w:val="1064"/>
        <w:ind w:left="120" w:firstLine="417"/>
        <w:spacing w:line="360" w:lineRule="auto"/>
        <w:tabs>
          <w:tab w:val="left" w:pos="900" w:leader="none"/>
        </w:tabs>
        <w:rPr>
          <w:rFonts w:hint="eastAsia"/>
          <w:szCs w:val="21"/>
        </w:rPr>
      </w:pPr>
      <w:r>
        <w:rPr>
          <w:szCs w:val="21"/>
        </w:rPr>
        <w:t xml:space="preserve">1.2除技术性能另有规定外，响应文件所使用的度量衡单位，均须采用国家法定计量单位。</w:t>
      </w:r>
      <w:r>
        <w:rPr>
          <w:rFonts w:hint="eastAsia"/>
          <w:szCs w:val="21"/>
        </w:rPr>
      </w:r>
      <w:r/>
    </w:p>
    <w:p>
      <w:pPr>
        <w:pStyle w:val="1064"/>
        <w:ind w:firstLine="522"/>
        <w:spacing w:line="360" w:lineRule="auto"/>
        <w:tabs>
          <w:tab w:val="left" w:pos="900" w:leader="none"/>
        </w:tabs>
        <w:rPr>
          <w:szCs w:val="21"/>
        </w:rPr>
      </w:pPr>
      <w:r/>
      <w:bookmarkEnd w:id="57"/>
      <w:r/>
      <w:bookmarkEnd w:id="58"/>
      <w:r/>
      <w:bookmarkEnd w:id="59"/>
      <w:r/>
      <w:bookmarkEnd w:id="60"/>
      <w:r/>
      <w:bookmarkStart w:id="61" w:name="_Hlt26954836"/>
      <w:r/>
      <w:bookmarkEnd w:id="61"/>
      <w:r/>
      <w:bookmarkStart w:id="62" w:name="_Hlt26670357"/>
      <w:r/>
      <w:bookmarkEnd w:id="62"/>
      <w:r/>
      <w:bookmarkStart w:id="63" w:name="_Toc513029219"/>
      <w:r/>
      <w:bookmarkStart w:id="64" w:name="_Toc61149558"/>
      <w:r/>
      <w:bookmarkStart w:id="65" w:name="_Toc14577357"/>
      <w:r/>
      <w:bookmarkStart w:id="66" w:name="_Toc14577355"/>
      <w:r/>
      <w:bookmarkStart w:id="67" w:name="_Toc513029217"/>
      <w:r/>
      <w:bookmarkStart w:id="68" w:name="_Toc61149557"/>
      <w:r>
        <w:rPr>
          <w:szCs w:val="21"/>
        </w:rPr>
        <w:t xml:space="preserve">1.3响应文件构成</w:t>
      </w:r>
      <w:r>
        <w:rPr>
          <w:szCs w:val="21"/>
        </w:rPr>
      </w:r>
      <w:r/>
    </w:p>
    <w:p>
      <w:pPr>
        <w:pStyle w:val="1064"/>
        <w:ind w:firstLine="420"/>
        <w:spacing w:line="360" w:lineRule="auto"/>
        <w:rPr>
          <w:szCs w:val="21"/>
        </w:rPr>
      </w:pPr>
      <w:r>
        <w:rPr>
          <w:szCs w:val="21"/>
        </w:rPr>
        <w:t xml:space="preserve">供应商应认真阅读和理解磋商文件，</w:t>
      </w:r>
      <w:r>
        <w:rPr>
          <w:rFonts w:hint="eastAsia"/>
          <w:szCs w:val="21"/>
        </w:rPr>
        <w:t xml:space="preserve">响应文件由供应商按要求参考给定格式如实填写(编写)，须有供应商(盖章）、法定代表人或法定代表人授权代表签字或盖章，方为有效，未尽事宜可自行补充。且须</w:t>
      </w:r>
      <w:r>
        <w:rPr>
          <w:szCs w:val="21"/>
        </w:rPr>
        <w:t xml:space="preserve">保证所提供资料的真实性。</w:t>
      </w:r>
      <w:r>
        <w:rPr>
          <w:szCs w:val="21"/>
        </w:rPr>
      </w:r>
      <w:r/>
    </w:p>
    <w:p>
      <w:pPr>
        <w:pStyle w:val="1064"/>
        <w:ind w:firstLine="422"/>
        <w:spacing w:line="360" w:lineRule="auto"/>
        <w:tabs>
          <w:tab w:val="left" w:pos="900" w:leader="none"/>
        </w:tabs>
        <w:rPr>
          <w:rFonts w:hint="eastAsia" w:ascii="宋体" w:hAnsi="宋体"/>
          <w:b/>
          <w:bCs/>
          <w:szCs w:val="21"/>
        </w:rPr>
      </w:pPr>
      <w:r/>
      <w:bookmarkEnd w:id="63"/>
      <w:r/>
      <w:bookmarkEnd w:id="64"/>
      <w:r/>
      <w:bookmarkEnd w:id="65"/>
      <w:r/>
      <w:bookmarkStart w:id="69" w:name="_Hlt26668999"/>
      <w:r/>
      <w:bookmarkEnd w:id="69"/>
      <w:r>
        <w:rPr>
          <w:rFonts w:hint="eastAsia" w:ascii="宋体" w:hAnsi="宋体"/>
          <w:b/>
          <w:bCs/>
          <w:szCs w:val="21"/>
        </w:rPr>
        <w:t xml:space="preserve">磋商供应商编写的响应文件应包括下列部分：</w:t>
      </w:r>
      <w:r>
        <w:rPr>
          <w:rFonts w:hint="eastAsia" w:ascii="宋体" w:hAnsi="宋体"/>
          <w:b/>
          <w:bCs/>
          <w:szCs w:val="21"/>
        </w:rPr>
      </w:r>
      <w:r/>
    </w:p>
    <w:p>
      <w:pPr>
        <w:pStyle w:val="1076"/>
        <w:spacing w:line="360" w:lineRule="auto"/>
        <w:rPr>
          <w:rFonts w:hint="eastAsia" w:ascii="宋体" w:hAnsi="宋体" w:cs="宋体"/>
          <w:szCs w:val="21"/>
        </w:rPr>
      </w:pPr>
      <w:r>
        <w:rPr>
          <w:rFonts w:hint="eastAsia" w:ascii="宋体" w:hAnsi="宋体" w:cs="宋体"/>
          <w:szCs w:val="21"/>
        </w:rPr>
        <w:t xml:space="preserve">1.3.1响应函、报价一览表、</w:t>
      </w:r>
      <w:r>
        <w:rPr>
          <w:rFonts w:hint="eastAsia" w:ascii="宋体" w:hAnsi="宋体" w:cs="宋体"/>
          <w:szCs w:val="21"/>
          <w:lang w:val="en-US" w:eastAsia="zh-CN"/>
        </w:rPr>
        <w:t xml:space="preserve">分项报价</w:t>
      </w:r>
      <w:r>
        <w:rPr>
          <w:rFonts w:hint="eastAsia" w:ascii="宋体" w:hAnsi="宋体" w:cs="宋体"/>
          <w:szCs w:val="21"/>
        </w:rPr>
        <w:t xml:space="preserve">表、第二轮磋商报价表(格式见附件)；</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1.3.2法定代表人身份证明或法定代表人授权委托书(格式见附件)；</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1.3.3资格证明文件：</w:t>
      </w:r>
      <w:r>
        <w:rPr>
          <w:rFonts w:hint="eastAsia" w:ascii="宋体" w:hAnsi="宋体" w:cs="宋体"/>
          <w:szCs w:val="21"/>
        </w:rPr>
      </w:r>
      <w:r/>
    </w:p>
    <w:p>
      <w:pPr>
        <w:pStyle w:val="1076"/>
        <w:numPr>
          <w:ilvl w:val="0"/>
          <w:numId w:val="6"/>
        </w:numPr>
        <w:spacing w:line="360" w:lineRule="auto"/>
        <w:tabs>
          <w:tab w:val="left" w:pos="312" w:leader="none"/>
        </w:tabs>
        <w:rPr>
          <w:rFonts w:hint="eastAsia" w:ascii="宋体" w:hAnsi="宋体" w:cs="宋体"/>
          <w:szCs w:val="21"/>
        </w:rPr>
      </w:pPr>
      <w:r>
        <w:rPr>
          <w:rFonts w:hint="eastAsia" w:ascii="宋体" w:hAnsi="宋体" w:cs="宋体"/>
          <w:szCs w:val="21"/>
        </w:rPr>
        <w:t xml:space="preserve">供应商营业执照(复印件加盖公章)；</w:t>
      </w:r>
      <w:r>
        <w:rPr>
          <w:rFonts w:hint="eastAsia" w:ascii="宋体" w:hAnsi="宋体" w:cs="宋体"/>
          <w:szCs w:val="21"/>
        </w:rPr>
      </w:r>
      <w:r/>
    </w:p>
    <w:p>
      <w:pPr>
        <w:pStyle w:val="1076"/>
        <w:numPr>
          <w:ilvl w:val="0"/>
          <w:numId w:val="6"/>
        </w:numPr>
        <w:spacing w:line="360" w:lineRule="auto"/>
        <w:tabs>
          <w:tab w:val="left" w:pos="312" w:leader="none"/>
        </w:tabs>
        <w:rPr>
          <w:rFonts w:hint="eastAsia" w:ascii="宋体" w:hAnsi="宋体" w:cs="宋体"/>
          <w:szCs w:val="21"/>
        </w:rPr>
      </w:pPr>
      <w:r>
        <w:rPr>
          <w:rFonts w:hint="eastAsia" w:ascii="宋体" w:hAnsi="宋体" w:cs="宋体"/>
          <w:szCs w:val="21"/>
        </w:rPr>
        <w:t xml:space="preserve">供应商</w:t>
      </w:r>
      <w:r>
        <w:rPr>
          <w:rFonts w:hint="eastAsia" w:ascii="宋体" w:hAnsi="宋体" w:cs="宋体"/>
          <w:szCs w:val="21"/>
          <w:lang w:val="en-US" w:eastAsia="zh-CN"/>
        </w:rPr>
        <w:t xml:space="preserve">资质证书</w:t>
      </w:r>
      <w:r>
        <w:rPr>
          <w:rFonts w:hint="eastAsia" w:ascii="宋体" w:hAnsi="宋体" w:cs="宋体"/>
          <w:szCs w:val="21"/>
        </w:rPr>
        <w:t xml:space="preserve">(复印件加盖公章)；</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3</w:t>
      </w:r>
      <w:r>
        <w:rPr>
          <w:rFonts w:hint="eastAsia" w:ascii="宋体" w:hAnsi="宋体" w:cs="宋体"/>
          <w:szCs w:val="21"/>
        </w:rPr>
        <w:t xml:space="preserve">)供应商</w:t>
      </w:r>
      <w:bookmarkStart w:id="70" w:name="_Hlk193792425"/>
      <w:r>
        <w:rPr>
          <w:rFonts w:hint="eastAsia" w:ascii="宋体" w:hAnsi="宋体" w:cs="宋体"/>
          <w:szCs w:val="21"/>
        </w:rPr>
        <w:t xml:space="preserve">近六个月中任意一个月份(不含磋商当月)</w:t>
      </w:r>
      <w:bookmarkEnd w:id="70"/>
      <w:r>
        <w:rPr>
          <w:rFonts w:hint="eastAsia" w:ascii="宋体" w:hAnsi="宋体" w:cs="宋体"/>
          <w:szCs w:val="21"/>
        </w:rPr>
        <w:t xml:space="preserve">的财务状况报告(资产负债表和利润表)或由会计师事务所出具的近两年中任意一个年度的审计报告和所附己审财务报告复印件，其他组织、自然人及成立未满一年的法人应提供银行出具的资信证明；</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4</w:t>
      </w:r>
      <w:r>
        <w:rPr>
          <w:rFonts w:hint="eastAsia" w:ascii="宋体" w:hAnsi="宋体" w:cs="宋体"/>
          <w:szCs w:val="21"/>
        </w:rPr>
        <w:t xml:space="preserve">)供应商近六个月中任意一个月份(不含磋商当月)的依法缴纳税收的相关材料(提供相关主管部门证明或银行代扣证明)复印件(依法免税的供应商，应提供其依法免税的证明材料)；</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5</w:t>
      </w:r>
      <w:r>
        <w:rPr>
          <w:rFonts w:hint="eastAsia" w:ascii="宋体" w:hAnsi="宋体" w:cs="宋体"/>
          <w:szCs w:val="21"/>
        </w:rPr>
        <w:t xml:space="preserve">)供应商近六个月中任意一个月份(不含磋商当月)的依法缴纳社会保障资金的相关材料(提供相关主管部门证明或银行代扣证明)复印件；</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6</w:t>
      </w:r>
      <w:r>
        <w:rPr>
          <w:rFonts w:hint="eastAsia" w:ascii="宋体" w:hAnsi="宋体" w:cs="宋体"/>
          <w:szCs w:val="21"/>
        </w:rPr>
        <w:t xml:space="preserve">)参加政府采购活动前3年内在经营活动中没有重大违法记录的书面声明；</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)具备履行合同所必需的设备和专业技术能力的书面声明；</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8</w:t>
      </w:r>
      <w:r>
        <w:rPr>
          <w:rFonts w:hint="eastAsia" w:ascii="宋体" w:hAnsi="宋体" w:cs="宋体"/>
          <w:szCs w:val="21"/>
        </w:rPr>
        <w:t xml:space="preserve">)</w:t>
      </w:r>
      <w:r>
        <w:rPr>
          <w:rFonts w:hint="eastAsia" w:ascii="宋体" w:hAnsi="宋体" w:cs="宋体"/>
          <w:b/>
          <w:bCs/>
          <w:szCs w:val="21"/>
        </w:rPr>
        <w:t xml:space="preserve">中小企业声明函或残疾人福利性单位声明函或监狱企业的证明资料</w:t>
      </w:r>
      <w:r>
        <w:rPr>
          <w:rFonts w:hint="eastAsia" w:ascii="宋体" w:hAnsi="宋体" w:cs="宋体"/>
          <w:szCs w:val="21"/>
        </w:rPr>
        <w:t xml:space="preserve">。</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1.3.4承诺书(格式见附件)；</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1.3.5</w:t>
      </w:r>
      <w:r>
        <w:rPr>
          <w:rFonts w:hint="eastAsia" w:ascii="宋体" w:hAnsi="宋体" w:cs="宋体"/>
          <w:szCs w:val="21"/>
        </w:rPr>
        <w:t xml:space="preserve">商务</w:t>
      </w:r>
      <w:r>
        <w:rPr>
          <w:rFonts w:hint="eastAsia" w:ascii="宋体" w:hAnsi="宋体" w:cs="宋体"/>
          <w:szCs w:val="21"/>
          <w:lang w:eastAsia="zh-CN"/>
        </w:rPr>
        <w:t xml:space="preserve">、</w:t>
      </w:r>
      <w:r>
        <w:rPr>
          <w:rFonts w:hint="eastAsia" w:ascii="宋体" w:hAnsi="宋体" w:cs="宋体"/>
          <w:szCs w:val="21"/>
        </w:rPr>
        <w:t xml:space="preserve">技术要求响应</w:t>
      </w:r>
      <w:r>
        <w:rPr>
          <w:rFonts w:hint="eastAsia" w:ascii="宋体" w:hAnsi="宋体" w:cs="宋体"/>
          <w:szCs w:val="21"/>
          <w:lang w:val="en-US" w:eastAsia="zh-CN"/>
        </w:rPr>
        <w:t xml:space="preserve">及</w:t>
      </w:r>
      <w:r>
        <w:rPr>
          <w:rFonts w:hint="eastAsia" w:ascii="宋体" w:hAnsi="宋体" w:cs="宋体"/>
          <w:szCs w:val="21"/>
        </w:rPr>
        <w:t xml:space="preserve">偏离表(格式见附件)</w:t>
      </w:r>
      <w:r>
        <w:rPr>
          <w:rFonts w:hint="eastAsia" w:ascii="宋体" w:hAnsi="宋体" w:cs="宋体"/>
          <w:szCs w:val="21"/>
        </w:rPr>
        <w:t xml:space="preserve">；</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1.3.6评标办法中加分项证明材料(</w:t>
      </w:r>
      <w:r>
        <w:rPr>
          <w:rFonts w:hint="eastAsia" w:ascii="宋体" w:hAnsi="宋体"/>
          <w:szCs w:val="24"/>
        </w:rPr>
        <w:t xml:space="preserve">含项目实施方案、售后服务等</w:t>
      </w:r>
      <w:r>
        <w:rPr>
          <w:rFonts w:hint="eastAsia" w:ascii="宋体" w:hAnsi="宋体" w:cs="宋体"/>
          <w:szCs w:val="21"/>
        </w:rPr>
        <w:t xml:space="preserve">)；</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1.3.7供应商认为需提交的其他证明材料（如有)。</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rPr>
        <w:t xml:space="preserve">(1)资格(资质)证明文件如遇年检、换证，则必须提供法定年检、换证单位出具的有效证明复印件。如资格(资质)证明文件遇有国家相关政策规定可不具备的，必须提供相关政策规定或相关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szCs w:val="21"/>
        </w:rPr>
      </w:r>
      <w:r/>
    </w:p>
    <w:p>
      <w:pPr>
        <w:pStyle w:val="1076"/>
        <w:spacing w:line="360" w:lineRule="auto"/>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磋商响应报价</w:t>
      </w:r>
      <w:bookmarkEnd w:id="66"/>
      <w:r/>
      <w:bookmarkEnd w:id="67"/>
      <w:r/>
      <w:bookmarkStart w:id="71" w:name="_Hlt26670373"/>
      <w:r/>
      <w:bookmarkEnd w:id="71"/>
      <w:r>
        <w:rPr>
          <w:rFonts w:hint="eastAsia" w:ascii="宋体" w:hAnsi="宋体" w:cs="宋体"/>
          <w:szCs w:val="21"/>
        </w:rPr>
        <w:t xml:space="preserve">表</w:t>
      </w:r>
      <w:bookmarkEnd w:id="68"/>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2.1磋商供应商应按照磋商文件规定格式填报磋商响应报价。每项产品或服务只允许有一个报价，任何有选择的报价将不予接受，磋商文件中另有规定的按规定执行。</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2.2标的物</w:t>
      </w:r>
      <w:r>
        <w:rPr>
          <w:rFonts w:hint="eastAsia" w:ascii="宋体" w:hAnsi="宋体" w:cs="宋体"/>
          <w:szCs w:val="21"/>
        </w:rPr>
      </w:r>
      <w:r/>
    </w:p>
    <w:p>
      <w:pPr>
        <w:pStyle w:val="1064"/>
        <w:ind w:firstLine="420"/>
        <w:spacing w:line="360" w:lineRule="auto"/>
        <w:rPr>
          <w:rFonts w:hint="eastAsia" w:hAnsi="宋体" w:cs="宋体"/>
          <w:bCs/>
        </w:rPr>
      </w:pPr>
      <w:r>
        <w:rPr>
          <w:rFonts w:hint="eastAsia" w:hAnsi="宋体" w:cs="宋体"/>
          <w:bCs/>
        </w:rPr>
        <w:t xml:space="preserve">采购人需求的货物、服务等。</w:t>
      </w:r>
      <w:r>
        <w:rPr>
          <w:rFonts w:hint="eastAsia" w:hAnsi="宋体" w:cs="宋体"/>
          <w:bCs/>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2.3有关费用处理</w:t>
      </w:r>
      <w:r>
        <w:rPr>
          <w:rFonts w:hint="eastAsia" w:ascii="宋体" w:hAnsi="宋体" w:cs="宋体"/>
          <w:szCs w:val="21"/>
        </w:rPr>
      </w:r>
      <w:r/>
    </w:p>
    <w:p>
      <w:pPr>
        <w:pStyle w:val="1064"/>
        <w:numPr>
          <w:ilvl w:val="0"/>
          <w:numId w:val="7"/>
        </w:numPr>
        <w:ind w:firstLine="420"/>
        <w:spacing w:line="360" w:lineRule="auto"/>
        <w:rPr>
          <w:rFonts w:hint="eastAsia" w:hAnsi="宋体" w:cs="宋体"/>
          <w:bCs/>
        </w:rPr>
      </w:pPr>
      <w:r>
        <w:rPr>
          <w:rFonts w:hint="eastAsia" w:hAnsi="宋体" w:cs="宋体"/>
          <w:bCs/>
        </w:rPr>
        <w:t xml:space="preserve">供应商报价是根据采购文件所确定的供货、服务范围内的全部工作和内容的价格体现，涵盖完成采购文件规定的工作所</w:t>
      </w:r>
      <w:r>
        <w:rPr>
          <w:rFonts w:hint="eastAsia" w:hAnsi="宋体" w:cs="宋体"/>
          <w:bCs/>
          <w:lang w:eastAsia="zh-CN"/>
        </w:rPr>
        <w:t xml:space="preserve">涉及</w:t>
      </w:r>
      <w:r>
        <w:rPr>
          <w:rFonts w:hint="eastAsia" w:hAnsi="宋体" w:cs="宋体"/>
          <w:bCs/>
        </w:rPr>
        <w:t xml:space="preserve">的一切费用。</w:t>
      </w:r>
      <w:r>
        <w:rPr>
          <w:rFonts w:hint="eastAsia" w:hAnsi="宋体" w:cs="宋体"/>
          <w:bCs/>
        </w:rPr>
      </w:r>
      <w:r/>
    </w:p>
    <w:p>
      <w:pPr>
        <w:pStyle w:val="1064"/>
        <w:numPr>
          <w:ilvl w:val="0"/>
          <w:numId w:val="7"/>
        </w:numPr>
        <w:ind w:firstLine="420"/>
        <w:spacing w:line="360" w:lineRule="auto"/>
        <w:rPr>
          <w:rFonts w:hint="eastAsia" w:hAnsi="宋体" w:cs="宋体"/>
          <w:bCs/>
        </w:rPr>
      </w:pPr>
      <w:r>
        <w:rPr>
          <w:rFonts w:hint="eastAsia" w:hAnsi="宋体" w:cs="宋体"/>
          <w:bCs/>
        </w:rPr>
        <w:t xml:space="preserve">采购文件未列明，而供应商认为必需的费用也需列入报价。</w:t>
      </w:r>
      <w:r>
        <w:rPr>
          <w:rFonts w:hint="eastAsia" w:hAnsi="宋体" w:cs="宋体"/>
          <w:bCs/>
        </w:rPr>
      </w:r>
      <w:r/>
    </w:p>
    <w:p>
      <w:pPr>
        <w:pStyle w:val="1064"/>
        <w:numPr>
          <w:ilvl w:val="0"/>
          <w:numId w:val="7"/>
        </w:numPr>
        <w:ind w:firstLine="420"/>
        <w:spacing w:line="360" w:lineRule="auto"/>
        <w:rPr>
          <w:rFonts w:hint="eastAsia" w:hAnsi="宋体" w:cs="宋体"/>
          <w:szCs w:val="22"/>
        </w:rPr>
      </w:pPr>
      <w:r>
        <w:rPr>
          <w:rFonts w:hint="eastAsia" w:hAnsi="宋体" w:cs="宋体"/>
          <w:szCs w:val="22"/>
          <w:lang w:eastAsia="zh-CN"/>
        </w:rPr>
        <w:t xml:space="preserve">本次</w:t>
      </w:r>
      <w:r>
        <w:rPr>
          <w:rFonts w:hint="eastAsia" w:hAnsi="宋体" w:cs="宋体"/>
          <w:szCs w:val="22"/>
        </w:rPr>
        <w:t xml:space="preserve">报价必须充分考虑所有可能影响到报价的价格因素，一旦响应结束最终成交，合同期内价格未经采购人允许将不予调整。如发生漏、缺、少项，都将被认为是成交供应商的报价让利行为。</w:t>
      </w:r>
      <w:r>
        <w:rPr>
          <w:rFonts w:hint="eastAsia" w:hAnsi="宋体" w:cs="宋体"/>
          <w:szCs w:val="22"/>
        </w:rPr>
      </w:r>
      <w:r/>
    </w:p>
    <w:p>
      <w:pPr>
        <w:pStyle w:val="1064"/>
        <w:numPr>
          <w:ilvl w:val="0"/>
          <w:numId w:val="7"/>
        </w:numPr>
        <w:ind w:firstLine="420"/>
        <w:spacing w:line="360" w:lineRule="auto"/>
      </w:pPr>
      <w:r>
        <w:rPr>
          <w:rFonts w:hint="eastAsia" w:hAnsi="宋体" w:cs="宋体"/>
          <w:szCs w:val="22"/>
        </w:rPr>
        <w:t xml:space="preserve">其它报价要求：本项目响应报价应包括为完成本项目发生的所有费用。</w:t>
      </w:r>
      <w:r/>
    </w:p>
    <w:p>
      <w:pPr>
        <w:pStyle w:val="1064"/>
        <w:ind w:firstLine="420"/>
        <w:spacing w:line="360" w:lineRule="auto"/>
        <w:rPr>
          <w:rFonts w:hint="eastAsia" w:ascii="宋体" w:hAnsi="宋体" w:cs="宋体"/>
          <w:szCs w:val="21"/>
        </w:rPr>
      </w:pPr>
      <w:r>
        <w:rPr>
          <w:rFonts w:hint="eastAsia" w:hAnsi="宋体" w:cs="宋体"/>
          <w:bCs/>
        </w:rPr>
        <w:t xml:space="preserve">（5）采购文件未列明，而供应商认为履行本项目合同所必需的费用也需列入报价。</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2.4报价采用的货币</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响应文件中的单价和总价，无特殊规定的采用人民币报价，以元为单位标注。磋商文件中另有规定的按规定执行。</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2.5磋商响应报价表上的价格应按磋商文件规定填写。</w:t>
      </w:r>
      <w:r>
        <w:rPr>
          <w:rFonts w:hint="eastAsia" w:ascii="宋体" w:hAnsi="宋体" w:cs="宋体"/>
          <w:szCs w:val="21"/>
        </w:rPr>
      </w:r>
      <w:r/>
    </w:p>
    <w:p>
      <w:pPr>
        <w:pStyle w:val="1064"/>
        <w:ind w:firstLine="422"/>
        <w:spacing w:line="360" w:lineRule="auto"/>
        <w:tabs>
          <w:tab w:val="left" w:pos="900" w:leader="none"/>
        </w:tabs>
        <w:rPr>
          <w:rFonts w:hint="eastAsia" w:ascii="宋体" w:hAnsi="宋体" w:cs="宋体"/>
          <w:b/>
          <w:szCs w:val="21"/>
        </w:rPr>
      </w:pPr>
      <w:r/>
      <w:bookmarkStart w:id="72" w:name="_Hlt26954852"/>
      <w:r/>
      <w:bookmarkEnd w:id="72"/>
      <w:r/>
      <w:bookmarkStart w:id="73" w:name="_Hlt26954739"/>
      <w:r/>
      <w:bookmarkEnd w:id="73"/>
      <w:r/>
      <w:bookmarkStart w:id="74" w:name="_Hlt26670482"/>
      <w:r/>
      <w:bookmarkEnd w:id="74"/>
      <w:r/>
      <w:bookmarkStart w:id="75" w:name="_Hlt26670486"/>
      <w:r/>
      <w:bookmarkEnd w:id="75"/>
      <w:r/>
      <w:bookmarkStart w:id="76" w:name="_Hlt26668983"/>
      <w:r/>
      <w:bookmarkEnd w:id="76"/>
      <w:r/>
      <w:bookmarkStart w:id="77" w:name="_Hlt26954844"/>
      <w:r/>
      <w:bookmarkEnd w:id="77"/>
      <w:r/>
      <w:bookmarkStart w:id="78" w:name="_Hlt26954731"/>
      <w:r/>
      <w:bookmarkEnd w:id="78"/>
      <w:r/>
      <w:bookmarkStart w:id="79" w:name="_Hlt26670425"/>
      <w:r/>
      <w:bookmarkEnd w:id="79"/>
      <w:r/>
      <w:bookmarkStart w:id="80" w:name="_Hlt26670403"/>
      <w:r/>
      <w:bookmarkEnd w:id="80"/>
      <w:r/>
      <w:bookmarkStart w:id="81" w:name="_Hlt26954749"/>
      <w:r/>
      <w:bookmarkEnd w:id="81"/>
      <w:r/>
      <w:bookmarkStart w:id="82" w:name="_Hlt26670489"/>
      <w:r/>
      <w:bookmarkEnd w:id="82"/>
      <w:r/>
      <w:bookmarkStart w:id="83" w:name="_Hlt26954734"/>
      <w:r/>
      <w:bookmarkEnd w:id="83"/>
      <w:r/>
      <w:bookmarkStart w:id="84" w:name="_Hlt26954854"/>
      <w:r/>
      <w:bookmarkEnd w:id="84"/>
      <w:r/>
      <w:bookmarkStart w:id="85" w:name="_Hlt26670493"/>
      <w:r/>
      <w:bookmarkEnd w:id="85"/>
      <w:r/>
      <w:bookmarkStart w:id="86" w:name="_Hlt26954846"/>
      <w:r/>
      <w:bookmarkEnd w:id="86"/>
      <w:r/>
      <w:bookmarkStart w:id="87" w:name="_Hlt26954850"/>
      <w:r/>
      <w:bookmarkEnd w:id="87"/>
      <w:r/>
      <w:bookmarkStart w:id="88" w:name="_Hlt26954842"/>
      <w:r/>
      <w:bookmarkEnd w:id="88"/>
      <w:r/>
      <w:bookmarkStart w:id="89" w:name="_Hlt26954848"/>
      <w:r/>
      <w:bookmarkEnd w:id="89"/>
      <w:r/>
      <w:bookmarkStart w:id="90" w:name="_Toc513029224"/>
      <w:r/>
      <w:bookmarkStart w:id="91" w:name="_Toc61149562"/>
      <w:r/>
      <w:bookmarkStart w:id="92" w:name="_Toc14577362"/>
      <w:r>
        <w:rPr>
          <w:rFonts w:hint="eastAsia" w:ascii="宋体" w:hAnsi="宋体" w:cs="宋体"/>
          <w:b/>
          <w:szCs w:val="21"/>
        </w:rPr>
        <w:t xml:space="preserve">三、响应文件的递交</w:t>
      </w:r>
      <w:bookmarkEnd w:id="90"/>
      <w:r/>
      <w:bookmarkEnd w:id="91"/>
      <w:r/>
      <w:bookmarkEnd w:id="92"/>
      <w:r>
        <w:rPr>
          <w:rFonts w:hint="eastAsia" w:ascii="宋体" w:hAnsi="宋体" w:cs="宋体"/>
          <w:b/>
          <w:szCs w:val="21"/>
        </w:rPr>
      </w:r>
      <w:r/>
    </w:p>
    <w:p>
      <w:pPr>
        <w:pStyle w:val="1064"/>
        <w:ind w:left="120" w:firstLine="420"/>
        <w:spacing w:line="360" w:lineRule="auto"/>
        <w:tabs>
          <w:tab w:val="left" w:pos="900" w:leader="none"/>
        </w:tabs>
        <w:rPr>
          <w:rFonts w:ascii="宋体" w:hAnsi="宋体" w:cs="宋体"/>
          <w:szCs w:val="21"/>
        </w:rPr>
      </w:pPr>
      <w:r/>
      <w:bookmarkStart w:id="93" w:name="_Hlt26954856"/>
      <w:r/>
      <w:bookmarkEnd w:id="93"/>
      <w:r>
        <w:rPr>
          <w:rFonts w:hint="eastAsia" w:ascii="宋体" w:hAnsi="宋体" w:cs="宋体"/>
          <w:szCs w:val="21"/>
          <w:lang w:eastAsia="zh-CN"/>
        </w:rPr>
        <w:t xml:space="preserve">1.</w:t>
      </w:r>
      <w:r>
        <w:rPr>
          <w:rFonts w:hint="eastAsia" w:ascii="宋体" w:hAnsi="宋体" w:cs="宋体"/>
          <w:szCs w:val="21"/>
        </w:rPr>
        <w:t xml:space="preserve">电子磋商响应文件的递交</w:t>
      </w:r>
      <w:r>
        <w:rPr>
          <w:rFonts w:ascii="宋体" w:hAnsi="宋体" w:cs="宋体"/>
          <w:szCs w:val="21"/>
        </w:rPr>
      </w:r>
      <w:r/>
    </w:p>
    <w:p>
      <w:pPr>
        <w:pStyle w:val="1064"/>
        <w:ind w:left="120" w:firstLine="420"/>
        <w:spacing w:line="360" w:lineRule="auto"/>
        <w:tabs>
          <w:tab w:val="left" w:pos="900"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供应商应当按照规定，在提交响应文件截止时间前制作并上传电子响应文件。</w:t>
      </w:r>
      <w:r>
        <w:rPr>
          <w:rFonts w:ascii="宋体" w:hAnsi="宋体" w:cs="宋体"/>
          <w:szCs w:val="21"/>
        </w:rPr>
      </w:r>
      <w:r/>
    </w:p>
    <w:p>
      <w:pPr>
        <w:pStyle w:val="1064"/>
        <w:ind w:left="120" w:firstLine="420"/>
        <w:spacing w:line="360" w:lineRule="auto"/>
        <w:tabs>
          <w:tab w:val="left" w:pos="900"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提交响应文件截止时间</w:t>
      </w:r>
      <w:r>
        <w:rPr>
          <w:rFonts w:ascii="宋体" w:hAnsi="宋体" w:cs="宋体"/>
          <w:szCs w:val="21"/>
        </w:rPr>
      </w:r>
      <w:r/>
    </w:p>
    <w:p>
      <w:pPr>
        <w:pStyle w:val="1064"/>
        <w:ind w:left="120" w:firstLine="420"/>
        <w:spacing w:line="360" w:lineRule="auto"/>
        <w:tabs>
          <w:tab w:val="left" w:pos="900" w:leader="none"/>
        </w:tabs>
        <w:rPr>
          <w:rFonts w:ascii="宋体" w:hAnsi="宋体" w:cs="宋体"/>
          <w:szCs w:val="21"/>
        </w:rPr>
      </w:pPr>
      <w:r>
        <w:rPr>
          <w:rFonts w:hint="eastAsia" w:ascii="宋体" w:hAnsi="宋体" w:cs="宋体"/>
          <w:szCs w:val="21"/>
        </w:rPr>
        <w:t xml:space="preserve">供应商上传电子响应文件的时间不得迟于磋商公告中规定的提交响应文件截止时间。</w:t>
      </w:r>
      <w:r>
        <w:rPr>
          <w:rFonts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响应文件的拒收</w:t>
      </w:r>
      <w:r>
        <w:rPr>
          <w:rFonts w:hint="eastAsia" w:ascii="宋体" w:hAnsi="宋体" w:cs="宋体"/>
          <w:szCs w:val="21"/>
        </w:rPr>
      </w:r>
      <w:r/>
    </w:p>
    <w:p>
      <w:pPr>
        <w:pStyle w:val="1064"/>
        <w:ind w:left="120" w:firstLine="420"/>
        <w:spacing w:line="360" w:lineRule="auto"/>
        <w:tabs>
          <w:tab w:val="left" w:pos="900" w:leader="none"/>
        </w:tabs>
        <w:rPr>
          <w:rFonts w:ascii="宋体" w:hAnsi="宋体" w:cs="宋体"/>
          <w:szCs w:val="21"/>
        </w:rPr>
      </w:pPr>
      <w:r>
        <w:rPr>
          <w:rFonts w:ascii="宋体" w:hAnsi="宋体" w:cs="宋体"/>
          <w:szCs w:val="21"/>
        </w:rPr>
        <w:t xml:space="preserve">2.1</w:t>
      </w:r>
      <w:r>
        <w:rPr>
          <w:rFonts w:hint="eastAsia" w:ascii="宋体" w:hAnsi="宋体" w:cs="宋体"/>
          <w:szCs w:val="21"/>
        </w:rPr>
        <w:t xml:space="preserve">采购代理机构拒绝接收在其规定的提交响应文件截止时间后上传的任何电子响应文件</w:t>
      </w:r>
      <w:r>
        <w:rPr>
          <w:rFonts w:ascii="宋体" w:hAnsi="宋体" w:cs="宋体"/>
          <w:szCs w:val="21"/>
        </w:rPr>
      </w:r>
      <w:r/>
    </w:p>
    <w:p>
      <w:pPr>
        <w:pStyle w:val="1064"/>
        <w:ind w:left="120" w:firstLine="420"/>
        <w:spacing w:line="360" w:lineRule="auto"/>
        <w:tabs>
          <w:tab w:val="left" w:pos="900" w:leader="none"/>
        </w:tabs>
        <w:rPr>
          <w:rFonts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响应文件的撤回和修改电子响应文件的撤回</w:t>
      </w:r>
      <w:r>
        <w:rPr>
          <w:rFonts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供应商可在提交响应文件截止时间前，撤回其电子响应文件。</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供应商撤回电子响应文件，则认为其不再参与本项目磋商活动</w:t>
      </w:r>
      <w:r>
        <w:rPr>
          <w:rFonts w:hint="eastAsia" w:ascii="宋体" w:hAnsi="宋体" w:cs="宋体"/>
          <w:szCs w:val="21"/>
        </w:rPr>
      </w:r>
      <w:r/>
    </w:p>
    <w:p>
      <w:pPr>
        <w:pStyle w:val="1064"/>
        <w:ind w:firstLine="422"/>
        <w:spacing w:line="360" w:lineRule="auto"/>
        <w:tabs>
          <w:tab w:val="left" w:pos="900" w:leader="none"/>
        </w:tabs>
        <w:rPr>
          <w:rFonts w:hint="eastAsia" w:ascii="宋体" w:hAnsi="宋体" w:cs="宋体"/>
          <w:b/>
          <w:szCs w:val="21"/>
        </w:rPr>
      </w:pPr>
      <w:r/>
      <w:bookmarkStart w:id="94" w:name="_Hlt26954864"/>
      <w:r/>
      <w:bookmarkEnd w:id="94"/>
      <w:r/>
      <w:bookmarkStart w:id="95" w:name="_Hlt26670523"/>
      <w:r/>
      <w:bookmarkEnd w:id="95"/>
      <w:r>
        <w:rPr>
          <w:rFonts w:hint="eastAsia" w:ascii="宋体" w:hAnsi="宋体" w:cs="宋体"/>
          <w:b/>
          <w:szCs w:val="21"/>
        </w:rPr>
        <w:t xml:space="preserve">四、响应文件的解密与评审</w:t>
      </w:r>
      <w:r>
        <w:rPr>
          <w:rFonts w:hint="eastAsia" w:ascii="宋体" w:hAnsi="宋体" w:cs="宋体"/>
          <w:b/>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响应文件解密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.1供应商应当按照规定，在苏采云系统规定的时间内对磋商响应文件进行解密。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磋商小组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.1采购代理机构将组织磋商小组对响应文件进行评审。磋商小组由采购人代表和有关技术、经济等方面的专家组成，且人员构成符合政府采购有关规定。</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.2磋商小组独立工作，负责评审所有响应文件并确定成交候选人。</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评审过程的保密与公正</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.1磋商小组、采购人和采购代理机构工作人员、相关监督人员等与评审工作有关的人员，对评审情况以及在评审过程中获悉的国家秘密、商业秘密负有保密责任。</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.2在评审过程中，供应商不得以任何行为影响磋商评审过程，否则其响应文件将被作为无效响应文件。</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.3在项目评审期间，采购代理机构将设专门人员与供应商联系。</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.4采购代理机构和磋商小组不向未成交的供应商解释未成交原因，也不公布评审过程中的相关细节。</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4.</w:t>
      </w:r>
      <w:r>
        <w:rPr>
          <w:rFonts w:hint="eastAsia" w:ascii="宋体" w:hAnsi="宋体" w:cs="宋体"/>
          <w:szCs w:val="21"/>
        </w:rPr>
        <w:t xml:space="preserve">评审过程中</w:t>
      </w:r>
      <w:r>
        <w:rPr>
          <w:rFonts w:hint="eastAsia" w:ascii="宋体" w:hAnsi="宋体" w:cs="宋体"/>
          <w:szCs w:val="21"/>
          <w:lang w:eastAsia="zh-CN"/>
        </w:rPr>
        <w:t xml:space="preserve">的</w:t>
      </w:r>
      <w:r>
        <w:rPr>
          <w:rFonts w:hint="eastAsia" w:ascii="宋体" w:hAnsi="宋体" w:cs="宋体"/>
          <w:szCs w:val="21"/>
        </w:rPr>
        <w:t xml:space="preserve">澄清</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.3 接到磋商小组澄清、说明和更正要求的供应商如未按规定</w:t>
      </w:r>
      <w:r>
        <w:rPr>
          <w:rFonts w:hint="eastAsia" w:ascii="宋体" w:hAnsi="宋体" w:cs="宋体"/>
          <w:szCs w:val="21"/>
          <w:lang w:eastAsia="zh-CN"/>
        </w:rPr>
        <w:t xml:space="preserve">作出</w:t>
      </w:r>
      <w:r>
        <w:rPr>
          <w:rFonts w:hint="eastAsia" w:ascii="宋体" w:hAnsi="宋体" w:cs="宋体"/>
          <w:szCs w:val="21"/>
        </w:rPr>
        <w:t xml:space="preserve">澄清、说明和更正，其风险由供应商自行承担。</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5.</w:t>
      </w:r>
      <w:r>
        <w:rPr>
          <w:rFonts w:hint="eastAsia" w:ascii="宋体" w:hAnsi="宋体" w:cs="宋体"/>
          <w:szCs w:val="21"/>
        </w:rPr>
        <w:t xml:space="preserve">对响应文件的审查</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.1响应文件审查分为资格审查和符合性审查。</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.1.1 资格审查：由磋商小组依据法律法规和磋商文件的规定，对响应文件中的资格证明文件进行审查，以确定供应商是否具备参加磋商的资格。</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磋商小组在进行资格审查的同时，将在“信用中国”网站（www.creditchina.gov.cn）查询供应商的信用记录，以确定供应商是否具备磋商资格。</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.3未实质性响应磋商文件的情形</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.3.1供应商在苏采云系统规定的时间内未成功解密电子响应文件的。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.3.2供应商未按照磋商文件要求上传电子响应文件的。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.3.3同一供应商提交两个（含两个）以上不同的响应文件或者最后报价的。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.3.4供应商不具备磋商文件中规定资格要求的。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.3.5供应商的最后报价超过了采购预算。</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.3.6不符合磋商文件中规定的实质性要求和条件的。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3.7供应商被“信用中国”网站（www.creditchina.gov.cn）列入失信被执行人或重大税收违法失信主体或严重失信行为记录名单。或查询“信用中国”网站后发现供应商存在其他不符合《中华人民共和国政府采购法》第二十二条规定条件的信用记录。</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.3.8响应文件含有采购人不能接受的附加条件的。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.3.9 本项目采购产品属于被财政部、</w:t>
      </w:r>
      <w:r>
        <w:rPr>
          <w:rFonts w:hint="eastAsia" w:ascii="宋体" w:hAnsi="宋体" w:cs="宋体"/>
          <w:szCs w:val="21"/>
          <w:lang w:eastAsia="zh-CN"/>
        </w:rPr>
        <w:t xml:space="preserve">国家发展改革委</w:t>
      </w:r>
      <w:r>
        <w:rPr>
          <w:rFonts w:hint="eastAsia" w:ascii="宋体" w:hAnsi="宋体" w:cs="宋体"/>
          <w:szCs w:val="21"/>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.3.10响应文件未按照磋商文件要求加盖CA电子公章的。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.4未实质性响应磋商文件的响应文件按无效响应处理。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.5如果响应文件实质上没有响应磋商文件的要求，磋商小组将予以拒绝，供应商不得通过修改或撤销</w:t>
      </w:r>
      <w:r>
        <w:rPr>
          <w:rFonts w:hint="eastAsia" w:ascii="宋体" w:hAnsi="宋体" w:cs="宋体"/>
          <w:szCs w:val="21"/>
          <w:lang w:eastAsia="zh-CN"/>
        </w:rPr>
        <w:t xml:space="preserve">不符</w:t>
      </w:r>
      <w:r>
        <w:rPr>
          <w:rFonts w:hint="eastAsia" w:ascii="宋体" w:hAnsi="宋体" w:cs="宋体"/>
          <w:szCs w:val="21"/>
        </w:rPr>
        <w:t xml:space="preserve">合要求的偏离或保留而使其成为实质性响应的文件。</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.6供应商在项目评审全过程中应</w:t>
      </w:r>
      <w:r>
        <w:rPr>
          <w:rFonts w:hint="eastAsia" w:ascii="宋体" w:hAnsi="宋体" w:cs="宋体"/>
          <w:szCs w:val="21"/>
          <w:lang w:eastAsia="zh-CN"/>
        </w:rPr>
        <w:t xml:space="preserve">保持通信畅通</w:t>
      </w:r>
      <w:r>
        <w:rPr>
          <w:rFonts w:hint="eastAsia" w:ascii="宋体" w:hAnsi="宋体" w:cs="宋体"/>
          <w:szCs w:val="21"/>
        </w:rPr>
        <w:t xml:space="preserve">，并安排专人与采购代理机构及磋商小组联系。</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6.</w:t>
      </w:r>
      <w:r>
        <w:rPr>
          <w:rFonts w:hint="eastAsia" w:ascii="宋体" w:hAnsi="宋体" w:cs="宋体"/>
          <w:szCs w:val="21"/>
        </w:rPr>
        <w:t xml:space="preserve">磋商程序及评审方法和评审标准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.1磋商程序</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.1.1对于通过资格审查和符合性审查的供应商，磋商小组将集中与单一供应商分别进行磋商。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.1.2磋商文件能够详细列明采购标的的技术、服务要求的，磋商结束后，磋商小组将在苏采云系统要求所有实质性响应的供应商在规定时间内提交最后报价。</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 评审方法和评审标准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.2.2评审标准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见本磋商文件第五章规定。</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.3采购活动终止的情况</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出现下列情形之一的，本次竞争性磋商采购活动将被终止：</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.3.1因情况变化，不再符合规定的竞争性磋商采购方式适用情形的。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.3.2出现影响采购公正的违法、违规行为的。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.3.3在采购过程中符合要求的供应商或者最后报价未超过采购预算的供应商不足3家的。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.3.4在苏采云系统规定时间内成功解密电子响应文件的供应商不足3家的。</w:t>
      </w:r>
      <w:r>
        <w:rPr>
          <w:rFonts w:hint="eastAsia" w:ascii="宋体" w:hAnsi="宋体" w:cs="宋体"/>
          <w:szCs w:val="21"/>
        </w:rPr>
      </w:r>
      <w:r/>
    </w:p>
    <w:p>
      <w:pPr>
        <w:pStyle w:val="1064"/>
        <w:ind w:firstLine="422"/>
        <w:spacing w:line="360" w:lineRule="auto"/>
        <w:tabs>
          <w:tab w:val="left" w:pos="900" w:leader="none"/>
        </w:tabs>
        <w:rPr>
          <w:rFonts w:hint="eastAsia" w:ascii="宋体" w:hAnsi="宋体" w:cs="宋体"/>
          <w:b/>
          <w:szCs w:val="21"/>
        </w:rPr>
      </w:pPr>
      <w:r>
        <w:rPr>
          <w:rFonts w:hint="eastAsia" w:ascii="宋体" w:hAnsi="宋体" w:cs="宋体"/>
          <w:b/>
          <w:szCs w:val="21"/>
        </w:rPr>
        <w:t xml:space="preserve">五、成交</w:t>
      </w:r>
      <w:r>
        <w:rPr>
          <w:rFonts w:hint="eastAsia" w:ascii="宋体" w:hAnsi="宋体" w:cs="宋体"/>
          <w:b/>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确定成交单位</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1磋商小组根据综合评分情况，按照评审得分由高到低顺序推荐3名成交候选供应商，并编写评审报告。评审得分相同的，按照最后报价由低到高的顺序推荐。评审得分且最后报价相同的，按照技术指标优劣顺序推荐。</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.2采购人从评审报告提出的成交候选供应商中，按照排序由高到低的原则确定成交供应商。采购</w:t>
      </w:r>
      <w:r>
        <w:rPr>
          <w:rFonts w:hint="eastAsia" w:ascii="宋体" w:hAnsi="宋体" w:cs="宋体"/>
          <w:szCs w:val="21"/>
          <w:lang w:eastAsia="zh-CN"/>
        </w:rPr>
        <w:t xml:space="preserve">人在确定成交供应商</w:t>
      </w:r>
      <w:r>
        <w:rPr>
          <w:rFonts w:hint="eastAsia" w:ascii="宋体" w:hAnsi="宋体" w:cs="宋体"/>
          <w:szCs w:val="21"/>
        </w:rPr>
        <w:t xml:space="preserve">后，采购代理机构将在“江苏政府采购网”发布成交结果公告，公告期限为1个工作日。</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.3若有充分证据证明，成交供应商出现下列情况之一的，一经查实，将被取消成交资格：</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.3.1提供虚假材料谋取成交的。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.3.2与评审专家、采购人、其他供应商或者采购代理机构工作人员恶意串通的。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.3.3向评审专家、采购人或采购代理机构工作人员行贿或者提供其他不正当利益的。</w:t>
      </w:r>
      <w:r>
        <w:rPr>
          <w:rFonts w:hint="eastAsia" w:ascii="宋体" w:hAnsi="宋体" w:cs="宋体"/>
          <w:szCs w:val="21"/>
        </w:rPr>
      </w:r>
      <w:r/>
    </w:p>
    <w:p>
      <w:pPr>
        <w:pStyle w:val="1064"/>
        <w:ind w:left="120" w:firstLine="422"/>
        <w:spacing w:line="360" w:lineRule="auto"/>
        <w:tabs>
          <w:tab w:val="left" w:pos="900" w:leader="none"/>
        </w:tabs>
        <w:rPr>
          <w:rFonts w:hint="eastAsia" w:ascii="宋体" w:hAnsi="宋体" w:eastAsia="宋体" w:cs="宋体"/>
          <w:b/>
          <w:bCs/>
          <w:szCs w:val="21"/>
        </w:rPr>
      </w:pPr>
      <w:r>
        <w:rPr>
          <w:rFonts w:ascii="宋体" w:hAnsi="宋体" w:cs="宋体"/>
          <w:b/>
          <w:bCs/>
          <w:szCs w:val="21"/>
          <w:highlight w:val="none"/>
        </w:rPr>
        <w:t xml:space="preserve">1</w:t>
      </w:r>
      <w:r>
        <w:rPr>
          <w:rFonts w:hint="eastAsia" w:ascii="宋体" w:hAnsi="宋体" w:cs="宋体"/>
          <w:b/>
          <w:bCs/>
          <w:szCs w:val="21"/>
          <w:highlight w:val="none"/>
        </w:rPr>
        <w:t xml:space="preserve">.3.4</w:t>
      </w:r>
      <w:r>
        <w:rPr>
          <w:rFonts w:hint="eastAsia" w:ascii="宋体" w:hAnsi="宋体" w:eastAsia="宋体" w:cs="宋体"/>
          <w:b/>
          <w:bCs/>
          <w:szCs w:val="21"/>
          <w:highlight w:val="none"/>
        </w:rPr>
        <w:t xml:space="preserve">本项</w:t>
      </w:r>
      <w:r>
        <w:rPr>
          <w:rFonts w:hint="eastAsia" w:ascii="宋体" w:hAnsi="宋体" w:eastAsia="宋体" w:cs="宋体"/>
          <w:b/>
          <w:bCs/>
          <w:szCs w:val="21"/>
        </w:rPr>
        <w:t xml:space="preserve">目评审委员会启动异常低价响应审查的情形和具体要求：</w:t>
      </w:r>
      <w:r>
        <w:rPr>
          <w:rFonts w:hint="eastAsia" w:ascii="宋体" w:hAnsi="宋体" w:eastAsia="宋体" w:cs="宋体"/>
          <w:b/>
          <w:bCs/>
          <w:szCs w:val="21"/>
        </w:rPr>
      </w:r>
      <w:r/>
    </w:p>
    <w:p>
      <w:pPr>
        <w:pStyle w:val="1064"/>
        <w:ind w:left="120" w:firstLine="422"/>
        <w:spacing w:line="360" w:lineRule="auto"/>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评审过程中出现下列情形之一的，评审委员会应当启动异常低价响应审查程序：</w:t>
      </w:r>
      <w:r>
        <w:rPr>
          <w:rFonts w:hint="eastAsia" w:ascii="宋体" w:hAnsi="宋体" w:eastAsia="宋体" w:cs="宋体"/>
          <w:b/>
          <w:bCs/>
          <w:szCs w:val="21"/>
        </w:rPr>
      </w:r>
      <w:r/>
    </w:p>
    <w:p>
      <w:pPr>
        <w:pStyle w:val="1064"/>
        <w:ind w:left="120" w:firstLine="422"/>
        <w:spacing w:line="360" w:lineRule="auto"/>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（1）投标(响应)报价低于全部通过符合性审查供应商投标(响应)报价平均值50%的，即投标(响应)报价&lt;全部通过符合性审查供应商投标(响应)报价平均值X50%;</w:t>
      </w:r>
      <w:r>
        <w:rPr>
          <w:rFonts w:hint="eastAsia" w:ascii="宋体" w:hAnsi="宋体" w:eastAsia="宋体" w:cs="宋体"/>
          <w:b/>
          <w:bCs/>
          <w:szCs w:val="21"/>
        </w:rPr>
      </w:r>
      <w:r/>
    </w:p>
    <w:p>
      <w:pPr>
        <w:pStyle w:val="1064"/>
        <w:ind w:left="120" w:firstLine="422"/>
        <w:spacing w:line="360" w:lineRule="auto"/>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（2）投标(响应)报价低于通过符合性审查的次低报价供应商投标(响应)报价50%的，即投标(响应)报价&lt;通过符合性审查的次低报价供应商投标(响应)报价X50%;</w:t>
      </w:r>
      <w:r>
        <w:rPr>
          <w:rFonts w:hint="eastAsia" w:ascii="宋体" w:hAnsi="宋体" w:eastAsia="宋体" w:cs="宋体"/>
          <w:b/>
          <w:bCs/>
          <w:szCs w:val="21"/>
        </w:rPr>
      </w:r>
      <w:r/>
    </w:p>
    <w:p>
      <w:pPr>
        <w:pStyle w:val="1064"/>
        <w:ind w:left="120" w:firstLine="422"/>
        <w:spacing w:line="360" w:lineRule="auto"/>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（3）投标（响应）报价低于采购项目最高限价45%的，即投标（响应）报价〈采购项目最高限价×45% ；</w:t>
      </w:r>
      <w:r>
        <w:rPr>
          <w:rFonts w:hint="eastAsia" w:ascii="宋体" w:hAnsi="宋体" w:eastAsia="宋体" w:cs="宋体"/>
          <w:b/>
          <w:bCs/>
          <w:szCs w:val="21"/>
        </w:rPr>
      </w:r>
      <w:r/>
    </w:p>
    <w:p>
      <w:pPr>
        <w:pStyle w:val="1064"/>
        <w:ind w:left="120" w:firstLine="422"/>
        <w:spacing w:line="360" w:lineRule="auto"/>
        <w:tabs>
          <w:tab w:val="left" w:pos="900" w:leader="none"/>
        </w:tabs>
        <w:rPr>
          <w:rFonts w:hint="eastAsia" w:ascii="宋体" w:hAnsi="宋体" w:eastAsia="宋体" w:cs="宋体"/>
          <w:b/>
          <w:bCs/>
          <w:szCs w:val="21"/>
        </w:rPr>
      </w:pPr>
      <w:r>
        <w:rPr>
          <w:rFonts w:hint="eastAsia" w:ascii="宋体" w:hAnsi="宋体" w:eastAsia="宋体" w:cs="宋体"/>
          <w:b/>
          <w:bCs/>
          <w:szCs w:val="21"/>
        </w:rPr>
        <w:t xml:space="preserve">（4）评审委员会认定的供应商报价过低、有可能影响产品质量或者不能诚信履约的其他情形。</w:t>
      </w:r>
      <w:r>
        <w:rPr>
          <w:rFonts w:hint="eastAsia" w:ascii="宋体" w:hAnsi="宋体" w:eastAsia="宋体" w:cs="宋体"/>
          <w:b/>
          <w:bCs/>
          <w:szCs w:val="21"/>
        </w:rPr>
      </w:r>
      <w:r/>
    </w:p>
    <w:p>
      <w:pPr>
        <w:pStyle w:val="1064"/>
        <w:ind w:left="120" w:firstLine="422"/>
        <w:spacing w:line="360" w:lineRule="auto"/>
        <w:tabs>
          <w:tab w:val="left" w:pos="900" w:leader="none"/>
        </w:tabs>
        <w:rPr>
          <w:rFonts w:hint="eastAsia" w:ascii="宋体" w:hAnsi="宋体" w:eastAsia="宋体" w:cs="宋体"/>
          <w:szCs w:val="21"/>
        </w:rPr>
      </w:pPr>
      <w:r>
        <w:rPr>
          <w:rFonts w:hint="eastAsia" w:ascii="宋体" w:hAnsi="宋体" w:cs="宋体"/>
          <w:b/>
          <w:bCs/>
          <w:szCs w:val="21"/>
        </w:rPr>
        <w:t xml:space="preserve">磋商</w:t>
      </w:r>
      <w:r>
        <w:rPr>
          <w:rFonts w:hint="eastAsia" w:ascii="宋体" w:hAnsi="宋体" w:cs="宋体"/>
          <w:b/>
          <w:bCs/>
          <w:szCs w:val="21"/>
          <w:lang w:val="en-US" w:eastAsia="zh-CN"/>
        </w:rPr>
        <w:t xml:space="preserve">小组</w:t>
      </w:r>
      <w:r>
        <w:rPr>
          <w:rFonts w:hint="eastAsia" w:ascii="宋体" w:hAnsi="宋体" w:eastAsia="宋体" w:cs="宋体"/>
          <w:b/>
          <w:bCs/>
          <w:szCs w:val="21"/>
        </w:rPr>
        <w:t xml:space="preserve">启动异常低价投标(响应)审查后，属于前述第1项至第4项情形的，应当要求相关供应商在评审现场合理的时间内对投标(响应)价格作出解释</w:t>
      </w:r>
      <w:r>
        <w:rPr>
          <w:rFonts w:hint="eastAsia" w:ascii="宋体" w:hAnsi="宋体" w:eastAsia="宋体" w:cs="宋体"/>
          <w:b/>
          <w:bCs/>
          <w:szCs w:val="21"/>
          <w:lang w:eastAsia="zh-CN"/>
        </w:rPr>
        <w:t xml:space="preserve">，并</w:t>
      </w:r>
      <w:r>
        <w:rPr>
          <w:rFonts w:hint="eastAsia" w:ascii="宋体" w:hAnsi="宋体" w:eastAsia="宋体" w:cs="宋体"/>
          <w:b/>
          <w:bCs/>
          <w:szCs w:val="21"/>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.3.5不满足本磋商文件规定的实质性要求，但在评审过程中又未被磋商小组发现的。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.3.6成交后无正当理由拒不与采购人签订政府采购合同或者未按照磋商文件确定的事项签订政府采购合同的。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.3.7将政府采购合同转包的。</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质疑处理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 提出质疑的供应商应当是参与所质疑项目采购活动的供应商。潜在供应商依法获取其可质疑的采购文件的，可以对采购文件提出质疑。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.2.1对可以质疑的采购文件提出质疑的，为收到采购文件之日或者采购文件公告期限届满之日。</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.2.2对采购过程提出质疑的，为各采购程序环节结束之日。</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.2.3对成交结果提出质疑的，为成交结果公告期限届满之日。</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供应商（含潜在供应商）对与本项目有关的所有询问、质疑均请向采购人提出，由采购人负责答复。</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采购人及采购代理机构只接收以纸质原件形式送达的质疑。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采购人质疑接收人及联系方式见本磋商文件第一章。</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 以下情形的质疑不予受理</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.5.1 内容不符合《政府采购质疑和投诉办法》第十二条规定的质疑。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.5.2 超出政府采购法定期限的质疑。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.5.3 以传真、电子邮件等方式递交的非原件形式的质疑。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.5.4 未参加磋商活动的供应商或在磋商活动中自身权益未受到损害的供应商所提出的质疑。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.5.5供应商组成联合体参加磋商，联合体中任何一方或多方未按要求签字、盖章、加盖公章的质疑。</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成交通知书</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szCs w:val="21"/>
        </w:rPr>
      </w:r>
      <w:r/>
    </w:p>
    <w:p>
      <w:pPr>
        <w:pStyle w:val="1064"/>
        <w:ind w:left="120" w:firstLine="422"/>
        <w:spacing w:line="360" w:lineRule="auto"/>
        <w:tabs>
          <w:tab w:val="left" w:pos="900" w:leader="none"/>
        </w:tabs>
        <w:rPr>
          <w:rFonts w:hint="eastAsia" w:ascii="宋体" w:hAnsi="宋体" w:cs="宋体"/>
          <w:b/>
          <w:bCs/>
          <w:szCs w:val="21"/>
        </w:rPr>
      </w:pPr>
      <w:r>
        <w:rPr>
          <w:rFonts w:hint="eastAsia" w:ascii="宋体" w:hAnsi="宋体" w:cs="宋体"/>
          <w:b/>
          <w:bCs/>
          <w:szCs w:val="21"/>
        </w:rPr>
        <w:t xml:space="preserve">六、授予合同</w:t>
      </w:r>
      <w:r>
        <w:rPr>
          <w:rFonts w:hint="eastAsia" w:ascii="宋体" w:hAnsi="宋体" w:cs="宋体"/>
          <w:b/>
          <w:bCs/>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1.</w:t>
      </w:r>
      <w:r>
        <w:rPr>
          <w:rFonts w:hint="eastAsia" w:ascii="宋体" w:hAnsi="宋体" w:cs="宋体"/>
          <w:szCs w:val="21"/>
        </w:rPr>
        <w:t xml:space="preserve">签订合同</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.l成交供应商应当在成交通知书发出之日起三十日内，按照磋商文件确定的事项与采购人签订政府采购合同。</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.2磋商文件、成交供应商的响应文件及磋商过程中有关澄清、承诺文件均应作为合同附件。</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eastAsia="zh-CN"/>
        </w:rPr>
        <w:t xml:space="preserve">2.</w:t>
      </w:r>
      <w:r>
        <w:rPr>
          <w:rFonts w:hint="eastAsia" w:ascii="宋体" w:hAnsi="宋体" w:cs="宋体"/>
          <w:szCs w:val="21"/>
        </w:rPr>
        <w:t xml:space="preserve">标的物的追加</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政府采购履约资金扶持政策</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rPr>
        <w:t xml:space="preserve">成交供应商可凭政府采购合同办理融资贷款，详情请见江苏政府采购网“政采贷”专栏。</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落实《商品包装政府采购需求标准（试行）》、《快递包装政府采购需求标准（试行）》的相关政策，商品包装和快递包装应符合文件要求。</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按照《绿色数据中心政府采购需求标准(试行)》（财库</w:t>
      </w:r>
      <w:r>
        <w:rPr>
          <w:rFonts w:hint="eastAsia" w:ascii="宋体" w:hAnsi="宋体" w:cs="宋体"/>
          <w:szCs w:val="21"/>
          <w:lang w:eastAsia="zh-CN"/>
        </w:rPr>
        <w:t xml:space="preserve">〔2023〕7号</w:t>
      </w:r>
      <w:r>
        <w:rPr>
          <w:rFonts w:hint="eastAsia" w:ascii="宋体" w:hAnsi="宋体" w:cs="宋体"/>
          <w:szCs w:val="21"/>
        </w:rPr>
        <w:t xml:space="preserve">）文件要求执行。</w:t>
      </w:r>
      <w:r>
        <w:rPr>
          <w:rFonts w:hint="eastAsia" w:ascii="宋体" w:hAnsi="宋体" w:cs="宋体"/>
          <w:szCs w:val="21"/>
        </w:rPr>
      </w:r>
      <w:r/>
    </w:p>
    <w:p>
      <w:pPr>
        <w:pStyle w:val="1064"/>
        <w:ind w:left="120" w:firstLine="420"/>
        <w:spacing w:line="360" w:lineRule="auto"/>
        <w:tabs>
          <w:tab w:val="left" w:pos="900" w:leader="none"/>
        </w:tabs>
        <w:rPr>
          <w:rFonts w:hint="eastAsia" w:ascii="宋体" w:hAnsi="宋体" w:eastAsia="宋体" w:cs="宋体"/>
          <w:szCs w:val="21"/>
          <w:lang w:eastAsia="zh-CN"/>
        </w:rPr>
        <w:sectPr>
          <w:headerReference w:type="default" r:id="rId11"/>
          <w:footerReference w:type="default" r:id="rId15"/>
          <w:footerReference w:type="first" r:id="rId16"/>
          <w:footnotePr/>
          <w:endnotePr/>
          <w:type w:val="nextPage"/>
          <w:pgSz w:w="11906" w:h="16838" w:orient="portrait"/>
          <w:pgMar w:top="1015" w:right="1196" w:bottom="868" w:left="1259" w:header="851" w:footer="907" w:gutter="0"/>
          <w:cols w:num="1" w:sep="0" w:space="1701" w:equalWidth="1"/>
          <w:docGrid w:linePitch="360"/>
        </w:sectPr>
      </w:pPr>
      <w:r>
        <w:rPr>
          <w:rFonts w:hint="eastAsia" w:ascii="宋体" w:hAnsi="宋体" w:cs="宋体"/>
          <w:szCs w:val="21"/>
          <w:lang w:val="en-US" w:eastAsia="zh-CN"/>
        </w:rPr>
        <w:t xml:space="preserve">6.</w:t>
      </w:r>
      <w:r>
        <w:rPr>
          <w:rFonts w:hint="eastAsia" w:ascii="宋体" w:hAnsi="宋体" w:cs="宋体"/>
          <w:szCs w:val="21"/>
        </w:rPr>
        <w:t xml:space="preserve">根据《商品包装政府采购需求标准（试行）》、《快递包装政府采购需求标准（试行）》的通知（财办库</w:t>
      </w:r>
      <w:r>
        <w:rPr>
          <w:rFonts w:hint="eastAsia" w:ascii="宋体" w:hAnsi="宋体" w:cs="宋体"/>
          <w:szCs w:val="21"/>
          <w:lang w:eastAsia="zh-CN"/>
        </w:rPr>
        <w:t xml:space="preserve">〔2020〕123号）</w:t>
      </w:r>
      <w:r>
        <w:rPr>
          <w:rFonts w:hint="eastAsia" w:ascii="宋体" w:hAnsi="宋体" w:cs="宋体"/>
          <w:szCs w:val="21"/>
        </w:rPr>
        <w:t xml:space="preserve">要求，商品使用的塑料、纸质、木材等包装需达到环保要求</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065"/>
        <w:jc w:val="both"/>
        <w:rPr>
          <w:rFonts w:hint="eastAsia" w:ascii="宋体" w:hAnsi="宋体" w:cs="宋体"/>
          <w:bCs/>
          <w:szCs w:val="21"/>
        </w:rPr>
      </w:pPr>
      <w:r/>
      <w:bookmarkStart w:id="96" w:name="_Toc23828480"/>
      <w:r/>
      <w:bookmarkStart w:id="97" w:name="_Toc10158"/>
      <w:r/>
      <w:bookmarkStart w:id="98" w:name="_Toc61149622"/>
      <w:r/>
      <w:bookmarkStart w:id="99" w:name="_Toc26554097"/>
      <w:r>
        <w:rPr>
          <w:rFonts w:hint="eastAsia" w:ascii="宋体" w:hAnsi="宋体" w:cs="宋体"/>
          <w:bCs/>
          <w:szCs w:val="21"/>
        </w:rPr>
      </w:r>
      <w:r/>
    </w:p>
    <w:p>
      <w:pPr>
        <w:pStyle w:val="1065"/>
        <w:rPr>
          <w:rFonts w:hint="eastAsia" w:ascii="宋体" w:hAnsi="宋体" w:cs="宋体"/>
          <w:bCs/>
          <w:sz w:val="32"/>
          <w:szCs w:val="32"/>
        </w:rPr>
      </w:pPr>
      <w:r>
        <w:rPr>
          <w:rFonts w:hint="eastAsia" w:ascii="宋体" w:hAnsi="宋体" w:cs="宋体"/>
          <w:bCs/>
          <w:sz w:val="32"/>
          <w:szCs w:val="32"/>
        </w:rPr>
        <w:t xml:space="preserve">第</w:t>
      </w:r>
      <w:r>
        <w:rPr>
          <w:rFonts w:hint="eastAsia" w:ascii="宋体" w:hAnsi="宋体" w:cs="宋体"/>
          <w:bCs/>
          <w:sz w:val="32"/>
          <w:szCs w:val="32"/>
          <w:lang w:val="en-US" w:eastAsia="zh-CN"/>
        </w:rPr>
        <w:t xml:space="preserve">三</w:t>
      </w:r>
      <w:r>
        <w:rPr>
          <w:rFonts w:hint="eastAsia" w:ascii="宋体" w:hAnsi="宋体" w:cs="宋体"/>
          <w:bCs/>
          <w:sz w:val="32"/>
          <w:szCs w:val="32"/>
        </w:rPr>
        <w:t xml:space="preserve">章 项目需求</w:t>
      </w:r>
      <w:r>
        <w:rPr>
          <w:rFonts w:hint="eastAsia" w:ascii="宋体" w:hAnsi="宋体" w:cs="宋体"/>
          <w:bCs/>
          <w:sz w:val="32"/>
          <w:szCs w:val="32"/>
        </w:rPr>
      </w:r>
      <w:r/>
    </w:p>
    <w:p>
      <w:pPr>
        <w:pStyle w:val="1064"/>
        <w:ind w:right="0"/>
        <w:keepLines w:val="0"/>
        <w:keepNext w:val="0"/>
        <w:pageBreakBefore w:val="0"/>
        <w:spacing w:line="360" w:lineRule="auto"/>
        <w:widowControl/>
        <w:rPr>
          <w:rFonts w:hint="eastAsia" w:ascii="宋体" w:hAnsi="宋体" w:eastAsia="宋体" w:cs="宋体"/>
          <w:b/>
          <w:bCs/>
          <w:sz w:val="24"/>
          <w:szCs w:val="24"/>
        </w:rPr>
        <w:outlineLvl w:val="3"/>
      </w:pPr>
      <w:r>
        <w:rPr>
          <w:rFonts w:hint="eastAsia" w:ascii="宋体" w:hAnsi="宋体" w:eastAsia="宋体" w:cs="宋体"/>
          <w:b/>
          <w:bCs/>
          <w:spacing w:val="9"/>
          <w:position w:val="-1"/>
          <w:sz w:val="24"/>
          <w:szCs w:val="24"/>
        </w:rPr>
        <w:t xml:space="preserve">一、项目概况</w:t>
      </w:r>
      <w:r>
        <w:rPr>
          <w:rFonts w:hint="eastAsia" w:ascii="宋体" w:hAnsi="宋体" w:eastAsia="宋体" w:cs="宋体"/>
          <w:b/>
          <w:bCs/>
          <w:sz w:val="24"/>
          <w:szCs w:val="24"/>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目为老旧供水管网改造工程，区域内现状供水管网建设年限久远，管线资料缺失、图纸与现场实际不符、管线老化错综复杂，且周边配套市政管线、道路、建构筑物密集。为精准掌握项目区域内地形地貌、现状供水管道及附属设施、周边市政配套设施的真实情况，为管网改造方案设计、施工图绘制、工程量核算、施工放样及竣工验收提供精准、完整、合规的基础测绘数据，保障改造工程科学规划、精准施工，现明确本次工程测绘工作具体技术需求。</w:t>
      </w:r>
      <w:r>
        <w:rPr>
          <w:rFonts w:hint="eastAsia" w:ascii="宋体" w:hAnsi="宋体" w:eastAsia="宋体" w:cs="宋体"/>
          <w:sz w:val="24"/>
          <w:lang w:val="en-US" w:eastAsia="zh-CN"/>
        </w:rPr>
      </w:r>
      <w:r/>
    </w:p>
    <w:p>
      <w:pPr>
        <w:pStyle w:val="1064"/>
        <w:ind w:right="0"/>
        <w:keepLines w:val="0"/>
        <w:keepNext w:val="0"/>
        <w:pageBreakBefore w:val="0"/>
        <w:spacing w:line="360" w:lineRule="auto"/>
        <w:widowControl/>
        <w:rPr>
          <w:rFonts w:ascii="宋体" w:hAnsi="宋体" w:eastAsia="宋体" w:cs="宋体"/>
          <w:b/>
          <w:bCs/>
          <w:spacing w:val="9"/>
          <w:position w:val="-1"/>
          <w:sz w:val="24"/>
          <w:szCs w:val="24"/>
          <w:lang w:val="en-US" w:eastAsia="zh-CN"/>
        </w:rPr>
        <w:outlineLvl w:val="3"/>
      </w:pPr>
      <w:r>
        <w:rPr>
          <w:rFonts w:hint="eastAsia" w:ascii="宋体" w:hAnsi="宋体" w:eastAsia="宋体" w:cs="宋体"/>
          <w:b/>
          <w:bCs/>
          <w:spacing w:val="9"/>
          <w:position w:val="-1"/>
          <w:sz w:val="24"/>
          <w:szCs w:val="24"/>
          <w:lang w:val="en-US" w:eastAsia="zh-CN"/>
        </w:rPr>
        <w:t xml:space="preserve">二、测绘范围及工作量</w:t>
      </w:r>
      <w:r>
        <w:rPr>
          <w:rFonts w:ascii="宋体" w:hAnsi="宋体" w:eastAsia="宋体" w:cs="宋体"/>
          <w:b/>
          <w:bCs/>
          <w:spacing w:val="9"/>
          <w:position w:val="-1"/>
          <w:sz w:val="24"/>
          <w:szCs w:val="24"/>
          <w:lang w:val="en-US" w:eastAsia="zh-CN"/>
        </w:rPr>
      </w:r>
      <w:r/>
    </w:p>
    <w:p>
      <w:pPr>
        <w:pStyle w:val="1064"/>
        <w:ind w:left="0" w:right="0" w:firstLine="480"/>
        <w:keepLines w:val="0"/>
        <w:keepNext w:val="0"/>
        <w:pageBreakBefore w:val="0"/>
        <w:spacing w:line="360" w:lineRule="auto"/>
        <w:widowControl/>
        <w:rPr>
          <w:rFonts w:hint="eastAsia" w:ascii="宋体" w:hAnsi="宋体" w:cs="宋体"/>
          <w:sz w:val="24"/>
          <w:lang w:val="en-US" w:eastAsia="zh-CN"/>
        </w:rPr>
      </w:pPr>
      <w:r>
        <w:rPr>
          <w:rFonts w:hint="eastAsia" w:ascii="宋体" w:hAnsi="宋体" w:eastAsia="宋体" w:cs="宋体"/>
          <w:sz w:val="24"/>
          <w:lang w:val="en-US" w:eastAsia="zh-CN"/>
        </w:rPr>
        <w:t xml:space="preserve">本次老旧供水管网改造工程全覆盖区域，</w:t>
      </w:r>
      <w:r>
        <w:rPr>
          <w:rFonts w:hint="eastAsia" w:ascii="宋体" w:hAnsi="宋体" w:cs="宋体"/>
          <w:sz w:val="24"/>
          <w:lang w:val="en-US" w:eastAsia="zh-CN"/>
        </w:rPr>
        <w:t xml:space="preserve">共涉及36个路段，路段长度约65公里。</w:t>
      </w:r>
      <w:r>
        <w:rPr>
          <w:rFonts w:hint="eastAsia" w:ascii="宋体" w:hAnsi="宋体" w:eastAsia="宋体" w:cs="宋体"/>
          <w:sz w:val="24"/>
          <w:lang w:val="en-US" w:eastAsia="zh-CN"/>
        </w:rPr>
        <w:t xml:space="preserve">测绘范围包含道路红线范围并向两侧道路红线外延伸不小于10米。</w:t>
      </w:r>
      <w:r>
        <w:rPr>
          <w:rFonts w:hint="eastAsia" w:ascii="宋体" w:hAnsi="宋体" w:cs="宋体"/>
          <w:sz w:val="24"/>
          <w:lang w:val="en-US" w:eastAsia="zh-CN"/>
        </w:rPr>
        <w:t xml:space="preserve">详细路段见下表：</w:t>
      </w:r>
      <w:r>
        <w:rPr>
          <w:rFonts w:hint="eastAsia" w:ascii="宋体" w:hAnsi="宋体" w:cs="宋体"/>
          <w:sz w:val="24"/>
          <w:lang w:val="en-US" w:eastAsia="zh-CN"/>
        </w:rPr>
      </w:r>
      <w:r/>
    </w:p>
    <w:p>
      <w:pPr>
        <w:pStyle w:val="1064"/>
        <w:ind w:left="0" w:right="0" w:firstLine="0"/>
        <w:jc w:val="center"/>
        <w:keepLines w:val="0"/>
        <w:keepNext w:val="0"/>
        <w:pageBreakBefore w:val="0"/>
        <w:spacing w:line="240" w:lineRule="auto"/>
        <w:widowControl/>
        <w:rPr>
          <w:rFonts w:ascii="宋体" w:hAnsi="宋体" w:cs="宋体"/>
          <w:b/>
          <w:bCs/>
          <w:sz w:val="24"/>
          <w:lang w:val="en-US" w:eastAsia="zh-CN"/>
        </w:rPr>
      </w:pPr>
      <w:r>
        <w:rPr>
          <w:rFonts w:hint="eastAsia" w:ascii="宋体" w:hAnsi="宋体" w:cs="宋体"/>
          <w:b/>
          <w:bCs/>
          <w:sz w:val="24"/>
          <w:lang w:val="en-US" w:eastAsia="zh-CN"/>
        </w:rPr>
        <w:t xml:space="preserve">表1：道路清单</w:t>
      </w:r>
      <w:r>
        <w:rPr>
          <w:rFonts w:ascii="宋体" w:hAnsi="宋体" w:cs="宋体"/>
          <w:b/>
          <w:bCs/>
          <w:sz w:val="24"/>
          <w:lang w:val="en-US" w:eastAsia="zh-CN"/>
        </w:rPr>
      </w:r>
      <w:r/>
    </w:p>
    <w:tbl>
      <w:tblPr>
        <w:tblW w:w="8258"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8"/>
        <w:gridCol w:w="2097"/>
        <w:gridCol w:w="2813"/>
        <w:gridCol w:w="1142"/>
        <w:gridCol w:w="1178"/>
      </w:tblGrid>
      <w:tr>
        <w:trPr>
          <w:trHeight w:val="539"/>
        </w:trPr>
        <w:tc>
          <w:tcPr>
            <w:tcW w:w="1028"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2097"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道路名称</w:t>
            </w:r>
            <w:r>
              <w:rPr>
                <w:rFonts w:hint="eastAsia" w:ascii="宋体" w:hAnsi="宋体" w:eastAsia="宋体" w:cs="宋体"/>
                <w:b/>
                <w:bCs/>
                <w:i w:val="0"/>
                <w:iCs w:val="0"/>
                <w:color w:val="000000"/>
                <w:sz w:val="21"/>
                <w:szCs w:val="21"/>
                <w:u w:val="none"/>
              </w:rPr>
            </w:r>
            <w:r/>
          </w:p>
        </w:tc>
        <w:tc>
          <w:tcPr>
            <w:tcW w:w="2813"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路段</w:t>
            </w:r>
            <w:r>
              <w:rPr>
                <w:rFonts w:hint="eastAsia" w:ascii="宋体" w:hAnsi="宋体" w:eastAsia="宋体" w:cs="宋体"/>
                <w:b/>
                <w:bCs/>
                <w:i w:val="0"/>
                <w:iCs w:val="0"/>
                <w:color w:val="000000"/>
                <w:sz w:val="21"/>
                <w:szCs w:val="21"/>
                <w:u w:val="none"/>
              </w:rPr>
            </w:r>
            <w:r/>
          </w:p>
        </w:tc>
        <w:tc>
          <w:tcPr>
            <w:tcW w:w="1142" w:type="dxa"/>
            <w:vAlign w:val="center"/>
            <w:textDirection w:val="lrTb"/>
            <w:noWrap/>
          </w:tcPr>
          <w:p>
            <w:pPr>
              <w:pStyle w:val="1064"/>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路长（m）</w:t>
            </w:r>
            <w:r>
              <w:rPr>
                <w:rFonts w:hint="eastAsia" w:ascii="宋体" w:hAnsi="宋体" w:eastAsia="宋体" w:cs="宋体"/>
                <w:b/>
                <w:bCs/>
                <w:i w:val="0"/>
                <w:iCs w:val="0"/>
                <w:color w:val="000000"/>
                <w:sz w:val="21"/>
                <w:szCs w:val="21"/>
                <w:u w:val="none"/>
              </w:rPr>
            </w:r>
            <w:r/>
          </w:p>
        </w:tc>
        <w:tc>
          <w:tcPr>
            <w:tcW w:w="1178" w:type="dxa"/>
            <w:vAlign w:val="center"/>
            <w:textDirection w:val="lrTb"/>
            <w:noWrap/>
          </w:tcPr>
          <w:p>
            <w:pPr>
              <w:pStyle w:val="1064"/>
              <w:jc w:val="center"/>
              <w:keepLines w:val="0"/>
              <w:keepNext w:val="0"/>
              <w:widowControl/>
              <w:rPr>
                <w:rFonts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备注</w:t>
            </w:r>
            <w:r>
              <w:rPr>
                <w:rFonts w:ascii="宋体" w:hAnsi="宋体" w:eastAsia="宋体" w:cs="宋体"/>
                <w:b/>
                <w:bCs/>
                <w:i w:val="0"/>
                <w:iCs w:val="0"/>
                <w:color w:val="000000"/>
                <w:sz w:val="21"/>
                <w:szCs w:val="21"/>
                <w:u w:val="none"/>
                <w:lang w:val="en-US" w:eastAsia="zh-CN" w:bidi="ar"/>
              </w:rPr>
            </w:r>
            <w:r/>
          </w:p>
        </w:tc>
      </w:tr>
      <w:tr>
        <w:trPr>
          <w:trHeight w:val="508"/>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扬子江南路西侧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通扬路-通港路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2481</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道路一侧</w:t>
            </w:r>
            <w:r>
              <w:rPr>
                <w:rFonts w:ascii="宋体" w:hAnsi="宋体" w:eastAsia="宋体" w:cs="宋体"/>
                <w:sz w:val="21"/>
                <w:szCs w:val="21"/>
                <w:lang w:val="en-US" w:eastAsia="zh-CN"/>
              </w:rPr>
            </w:r>
            <w:r/>
          </w:p>
        </w:tc>
      </w:tr>
      <w:tr>
        <w:trPr>
          <w:trHeight w:val="540"/>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扬子江南路西侧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港口路-通扬路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1097</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道路一侧</w:t>
            </w:r>
            <w:r>
              <w:rPr>
                <w:rFonts w:hint="eastAsia" w:ascii="宋体" w:hAnsi="宋体" w:eastAsia="宋体" w:cs="宋体"/>
                <w:sz w:val="21"/>
                <w:szCs w:val="21"/>
                <w:lang w:val="en-US" w:eastAsia="zh-CN"/>
              </w:rPr>
            </w:r>
            <w:r/>
          </w:p>
        </w:tc>
      </w:tr>
      <w:tr>
        <w:trPr>
          <w:trHeight w:val="547"/>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扬子江南路东侧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港口路-通港路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3547</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道路一侧</w:t>
            </w:r>
            <w:r>
              <w:rPr>
                <w:rFonts w:hint="eastAsia" w:ascii="宋体" w:hAnsi="宋体" w:eastAsia="宋体" w:cs="宋体"/>
                <w:sz w:val="21"/>
                <w:szCs w:val="21"/>
                <w:lang w:val="en-US" w:eastAsia="zh-CN"/>
              </w:rPr>
            </w:r>
            <w:r/>
          </w:p>
        </w:tc>
      </w:tr>
      <w:tr>
        <w:trPr>
          <w:trHeight w:val="532"/>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向阳路东侧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柴墟路-通扬路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460</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2"/>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向阳路西侧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港口路-港城路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2005</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6"/>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向阳路西侧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港城路—通港路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1623</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08"/>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金港路西侧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通扬路—通港路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2588</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9"/>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金港路东侧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港口路—通扬路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1082</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47"/>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金港路东侧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港城路—通港路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929</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24"/>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龙窝北路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港口路—三福船厂</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2726</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93"/>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通扬路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向阳路—扬子江路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794</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99"/>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港口东路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口岸车站—田河加油站</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2702</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4"/>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润江路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长江大道—区府路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2375</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2"/>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金港路西侧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通港路—环溪路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1289</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2"/>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扬子江北路西侧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通港路—环港大道</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2192</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道路一侧</w:t>
            </w:r>
            <w:r>
              <w:rPr>
                <w:rFonts w:hint="eastAsia" w:ascii="宋体" w:hAnsi="宋体" w:eastAsia="宋体" w:cs="宋体"/>
                <w:sz w:val="21"/>
                <w:szCs w:val="21"/>
                <w:lang w:val="en-US" w:eastAsia="zh-CN"/>
              </w:rPr>
            </w:r>
            <w:r/>
          </w:p>
        </w:tc>
      </w:tr>
      <w:tr>
        <w:trPr>
          <w:trHeight w:val="581"/>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扬子江北路东侧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通港路—环港大道</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2253</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道路一侧</w:t>
            </w:r>
            <w:r>
              <w:rPr>
                <w:rFonts w:hint="eastAsia" w:ascii="宋体" w:hAnsi="宋体" w:eastAsia="宋体" w:cs="宋体"/>
                <w:sz w:val="21"/>
                <w:szCs w:val="21"/>
                <w:lang w:val="en-US" w:eastAsia="zh-CN"/>
              </w:rPr>
            </w:r>
            <w:r/>
          </w:p>
        </w:tc>
      </w:tr>
      <w:tr>
        <w:trPr>
          <w:trHeight w:val="492"/>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刁泗路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水厂—高港大道</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2252</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9"/>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环溪路南侧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扬子江北路—南官河边</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881</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28"/>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水厂路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水厂-解放路口</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286</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0"/>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兴国路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创新大道—永宁路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1437</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45"/>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兴旺路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创业大道—永宁路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823</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54"/>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太平中沟西侧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双庆河—创业大道</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2222</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道路一侧</w:t>
            </w:r>
            <w:r>
              <w:rPr>
                <w:rFonts w:hint="eastAsia" w:ascii="宋体" w:hAnsi="宋体" w:eastAsia="宋体" w:cs="宋体"/>
                <w:sz w:val="21"/>
                <w:szCs w:val="21"/>
                <w:lang w:val="en-US" w:eastAsia="zh-CN"/>
              </w:rPr>
            </w:r>
            <w:r/>
          </w:p>
        </w:tc>
      </w:tr>
      <w:tr>
        <w:trPr>
          <w:trHeight w:val="518"/>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23</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金马大街</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前进河东侧—迎宾路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1296</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27"/>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将军南路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秧田河—白野线</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1376</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9"/>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振兴路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殷戚路—口永线终点</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2544</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9"/>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田古线</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殷戚路—扬子江路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838</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18"/>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27</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殷戚路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振兴北路—景城路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748</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6"/>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田许线</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南马-朱营</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2608</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45"/>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吴楼路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新港大道—育才路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2265</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627"/>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马船路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永胜加油站-三福船厂北大门</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1707</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627"/>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永安北路</w:t>
            </w:r>
            <w:r>
              <w:rPr>
                <w:rFonts w:hint="eastAsia" w:ascii="宋体" w:hAnsi="宋体" w:eastAsia="宋体" w:cs="宋体"/>
                <w:sz w:val="21"/>
                <w:szCs w:val="21"/>
                <w:lang w:val="en-US" w:eastAsia="zh-CN"/>
              </w:rPr>
            </w:r>
            <w:r/>
          </w:p>
        </w:tc>
        <w:tc>
          <w:tcPr>
            <w:tcW w:w="2813" w:type="dxa"/>
            <w:vAlign w:val="center"/>
            <w:textDirection w:val="lrTb"/>
            <w:noWrap w:val="false"/>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老大桥北-宏达饭店-永安制衣有限公司</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1159</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7"/>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野徐中路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药城大道—兴农路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753</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36"/>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永丰河东侧</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姜高路—野徐水厂</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1026</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82"/>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大口线，许刁线</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创新大道—金果路</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4703</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545"/>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根胡路</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新世纪大道—安康大道</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3405</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74"/>
        </w:trPr>
        <w:tc>
          <w:tcPr>
            <w:tcW w:w="102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rPr>
                <w:rFonts w:hint="eastAsia" w:ascii="宋体" w:hAnsi="宋体" w:eastAsia="宋体" w:cs="宋体"/>
                <w:sz w:val="21"/>
                <w:szCs w:val="21"/>
                <w:lang w:val="en-US" w:eastAsia="zh-CN"/>
              </w:rPr>
            </w:r>
            <w:r/>
          </w:p>
        </w:tc>
        <w:tc>
          <w:tcPr>
            <w:tcW w:w="2097"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大口线</w:t>
            </w:r>
            <w:r>
              <w:rPr>
                <w:rFonts w:hint="eastAsia" w:ascii="宋体" w:hAnsi="宋体" w:eastAsia="宋体" w:cs="宋体"/>
                <w:sz w:val="21"/>
                <w:szCs w:val="21"/>
                <w:lang w:val="en-US" w:eastAsia="zh-CN"/>
              </w:rPr>
            </w:r>
            <w:r/>
          </w:p>
        </w:tc>
        <w:tc>
          <w:tcPr>
            <w:tcW w:w="2813"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金果路—京沪高速</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2698</w:t>
            </w:r>
            <w:r>
              <w:rPr>
                <w:rFonts w:hint="eastAsia"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trHeight w:val="466"/>
        </w:trPr>
        <w:tc>
          <w:tcPr>
            <w:gridSpan w:val="3"/>
            <w:tcW w:w="593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w:t>
            </w:r>
            <w:r>
              <w:rPr>
                <w:rFonts w:hint="eastAsia" w:ascii="宋体" w:hAnsi="宋体" w:eastAsia="宋体" w:cs="宋体"/>
                <w:sz w:val="21"/>
                <w:szCs w:val="21"/>
                <w:lang w:val="en-US" w:eastAsia="zh-CN"/>
              </w:rPr>
            </w:r>
            <w:r/>
          </w:p>
        </w:tc>
        <w:tc>
          <w:tcPr>
            <w:tcW w:w="1142" w:type="dxa"/>
            <w:vAlign w:val="center"/>
            <w:textDirection w:val="lrTb"/>
            <w:noWrap/>
          </w:tcPr>
          <w:p>
            <w:pPr>
              <w:pStyle w:val="1064"/>
              <w:ind w:left="0" w:right="0" w:firstLine="0"/>
              <w:jc w:val="center"/>
              <w:keepLines w:val="0"/>
              <w:keepNext w:val="0"/>
              <w:pageBreakBefore w:val="0"/>
              <w:spacing w:line="240" w:lineRule="auto"/>
              <w:widowControl/>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65170</w:t>
            </w:r>
            <w:r>
              <w:rPr>
                <w:rFonts w:ascii="宋体" w:hAnsi="宋体" w:eastAsia="宋体" w:cs="宋体"/>
                <w:sz w:val="21"/>
                <w:szCs w:val="21"/>
                <w:lang w:val="en-US" w:eastAsia="zh-CN"/>
              </w:rPr>
            </w:r>
            <w:r/>
          </w:p>
        </w:tc>
        <w:tc>
          <w:tcPr>
            <w:tcW w:w="1178" w:type="dxa"/>
            <w:vAlign w:val="center"/>
            <w:textDirection w:val="lrTb"/>
            <w:noWrap/>
          </w:tcPr>
          <w:p>
            <w:pPr>
              <w:pStyle w:val="1064"/>
              <w:ind w:left="0" w:right="0" w:firstLine="0"/>
              <w:jc w:val="center"/>
              <w:keepLines w:val="0"/>
              <w:keepNext w:val="0"/>
              <w:pageBreakBefore w:val="0"/>
              <w:spacing w:line="24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1064"/>
        <w:numPr>
          <w:ilvl w:val="0"/>
          <w:numId w:val="0"/>
        </w:numPr>
        <w:ind w:firstLine="480"/>
        <w:keepLines w:val="0"/>
        <w:keepNext w:val="0"/>
        <w:pageBreakBefore w:val="0"/>
        <w:spacing w:line="360" w:lineRule="auto"/>
        <w:widowControl w:val="off"/>
        <w:rPr>
          <w:rFonts w:hint="eastAsia" w:ascii="宋体" w:hAnsi="宋体" w:eastAsia="宋体" w:cs="宋体"/>
          <w:b/>
          <w:bCs/>
          <w:spacing w:val="9"/>
          <w:position w:val="-1"/>
          <w:sz w:val="24"/>
          <w:szCs w:val="24"/>
          <w:lang w:val="en-US" w:eastAsia="zh-CN"/>
        </w:rPr>
      </w:pPr>
      <w:r>
        <w:rPr>
          <w:rFonts w:hint="eastAsia" w:ascii="宋体" w:hAnsi="宋体" w:eastAsia="宋体" w:cs="宋体"/>
          <w:sz w:val="24"/>
          <w:szCs w:val="24"/>
          <w:lang w:val="en-US" w:eastAsia="zh-CN"/>
        </w:rPr>
        <w:t xml:space="preserve">本次工程涉及的</w:t>
      </w:r>
      <w:r>
        <w:rPr>
          <w:rFonts w:hint="eastAsia" w:ascii="宋体" w:hAnsi="宋体" w:cs="宋体"/>
          <w:sz w:val="24"/>
          <w:szCs w:val="24"/>
          <w:lang w:val="en-US" w:eastAsia="zh-CN"/>
        </w:rPr>
        <w:t xml:space="preserve">36</w:t>
      </w:r>
      <w:r>
        <w:rPr>
          <w:rFonts w:hint="eastAsia" w:ascii="宋体" w:hAnsi="宋体" w:eastAsia="宋体" w:cs="宋体"/>
          <w:sz w:val="24"/>
          <w:szCs w:val="24"/>
          <w:lang w:val="en-US" w:eastAsia="zh-CN"/>
        </w:rPr>
        <w:t xml:space="preserve">条道路</w:t>
      </w:r>
      <w:r>
        <w:rPr>
          <w:rFonts w:hint="eastAsia" w:ascii="宋体" w:hAnsi="宋体" w:cs="宋体"/>
          <w:sz w:val="24"/>
          <w:szCs w:val="24"/>
          <w:lang w:val="en-US" w:eastAsia="zh-CN"/>
        </w:rPr>
        <w:t xml:space="preserve">地下</w:t>
      </w:r>
      <w:r>
        <w:rPr>
          <w:rFonts w:hint="eastAsia" w:ascii="宋体" w:hAnsi="宋体" w:eastAsia="宋体" w:cs="宋体"/>
          <w:sz w:val="24"/>
          <w:szCs w:val="24"/>
          <w:lang w:val="en-US" w:eastAsia="zh-CN"/>
        </w:rPr>
        <w:t xml:space="preserve">管线探测约</w:t>
      </w:r>
      <w:r>
        <w:rPr>
          <w:rFonts w:hint="eastAsia" w:ascii="宋体" w:hAnsi="宋体" w:cs="宋体"/>
          <w:sz w:val="24"/>
          <w:szCs w:val="24"/>
          <w:lang w:val="en-US" w:eastAsia="zh-CN"/>
        </w:rPr>
        <w:t xml:space="preserve">22</w:t>
      </w:r>
      <w:r>
        <w:rPr>
          <w:rFonts w:hint="eastAsia" w:ascii="宋体" w:hAnsi="宋体" w:eastAsia="宋体" w:cs="宋体"/>
          <w:sz w:val="24"/>
          <w:szCs w:val="24"/>
          <w:lang w:val="en-US" w:eastAsia="zh-CN"/>
        </w:rPr>
        <w:t xml:space="preserve">0公里，地形图测绘总面积约</w:t>
      </w:r>
      <w:r>
        <w:rPr>
          <w:rFonts w:hint="eastAsia" w:ascii="宋体" w:hAnsi="宋体" w:cs="宋体"/>
          <w:sz w:val="24"/>
          <w:szCs w:val="24"/>
          <w:lang w:val="en-US" w:eastAsia="zh-CN"/>
        </w:rPr>
        <w:t xml:space="preserve">272</w:t>
      </w:r>
      <w:r>
        <w:rPr>
          <w:rFonts w:hint="eastAsia" w:ascii="宋体" w:hAnsi="宋体" w:eastAsia="宋体" w:cs="宋体"/>
          <w:sz w:val="24"/>
          <w:szCs w:val="24"/>
          <w:lang w:val="en-US" w:eastAsia="zh-CN"/>
        </w:rPr>
        <w:t xml:space="preserve">0000平方米。</w:t>
      </w:r>
      <w:r>
        <w:rPr>
          <w:rFonts w:hint="eastAsia" w:ascii="宋体" w:hAnsi="宋体" w:eastAsia="宋体" w:cs="宋体"/>
          <w:b/>
          <w:bCs/>
          <w:spacing w:val="9"/>
          <w:position w:val="-1"/>
          <w:sz w:val="24"/>
          <w:szCs w:val="24"/>
          <w:lang w:val="en-US" w:eastAsia="zh-CN"/>
        </w:rPr>
      </w:r>
      <w:r/>
    </w:p>
    <w:p>
      <w:pPr>
        <w:pStyle w:val="1064"/>
        <w:ind w:right="0"/>
        <w:keepLines w:val="0"/>
        <w:keepNext w:val="0"/>
        <w:pageBreakBefore w:val="0"/>
        <w:spacing w:line="360" w:lineRule="auto"/>
        <w:widowControl/>
        <w:rPr>
          <w:rFonts w:hint="eastAsia" w:ascii="宋体" w:hAnsi="宋体" w:eastAsia="宋体" w:cs="宋体"/>
          <w:b/>
          <w:bCs/>
          <w:spacing w:val="9"/>
          <w:position w:val="-1"/>
          <w:sz w:val="24"/>
          <w:szCs w:val="24"/>
          <w:lang w:val="en-US" w:eastAsia="zh-CN"/>
        </w:rPr>
        <w:outlineLvl w:val="3"/>
      </w:pPr>
      <w:r>
        <w:rPr>
          <w:rFonts w:hint="eastAsia" w:ascii="宋体" w:hAnsi="宋体" w:eastAsia="宋体" w:cs="宋体"/>
          <w:b/>
          <w:bCs/>
          <w:spacing w:val="9"/>
          <w:position w:val="-1"/>
          <w:sz w:val="24"/>
          <w:szCs w:val="24"/>
          <w:lang w:val="en-US" w:eastAsia="zh-CN"/>
        </w:rPr>
        <w:t xml:space="preserve">三、主要测绘内容</w:t>
      </w:r>
      <w:r>
        <w:rPr>
          <w:rFonts w:hint="eastAsia" w:ascii="宋体" w:hAnsi="宋体" w:eastAsia="宋体" w:cs="宋体"/>
          <w:b/>
          <w:bCs/>
          <w:spacing w:val="9"/>
          <w:position w:val="-1"/>
          <w:sz w:val="24"/>
          <w:szCs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（一）地形图测量</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1.对管网改造路由全线开展1:500比例尺带状地形测绘，测绘宽度满足改造工程设计、施工需求，道路区域全覆盖，绿化带、空地、巷道完整测绘。</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地形测绘需完整采集区域内所有地形地物要素，包括：道路边线、中心线、路面材质及高程；建筑物、围墙、台阶、挡土墙、电线杆、路灯、标识牌；河道、沟渠、绿地、边坡；各类检查井、阀门井、消防栓、雨水口等市政附属设施。</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3.精准测量路面、场地、边坡的高程数据，地形点密度满足1:500成图精度，地形起伏、构筑物边角、管线关键点位无遗漏，如实反映现场实际地形地貌。</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（二）地下供水管网及附属设施测绘</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1.管线平面位置测绘：精准测定所有现状给水主管、支管、分支管、入户管的平面走向、点位坐标，明确管线拐点、交点、变径点、起止点精准位置。</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2.管线属性探测：查清所有供水管线的管径、管材、埋深、管线走向。</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3.附属设施测绘：全面采集供水系统所有附属设施数据，包括阀门、消防栓、水表井、排气阀、泄水阀、阀门井。</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4.周边管线探测：精准排查供水管道周边雨水、污水、燃气等</w:t>
      </w:r>
      <w:r>
        <w:rPr>
          <w:rFonts w:hint="eastAsia" w:ascii="宋体" w:hAnsi="宋体" w:cs="宋体"/>
          <w:sz w:val="24"/>
          <w:lang w:val="en-US" w:eastAsia="zh-CN"/>
        </w:rPr>
        <w:t xml:space="preserve">主要</w:t>
      </w:r>
      <w:r>
        <w:rPr>
          <w:rFonts w:hint="eastAsia" w:ascii="宋体" w:hAnsi="宋体" w:eastAsia="宋体" w:cs="宋体"/>
          <w:sz w:val="24"/>
          <w:lang w:val="en-US" w:eastAsia="zh-CN"/>
        </w:rPr>
        <w:t xml:space="preserve">地下管线的位置、埋深、管径，为管道路由选择、改造施工规避管线冲突提供依据。</w:t>
      </w:r>
      <w:r>
        <w:rPr>
          <w:rFonts w:hint="eastAsia" w:ascii="宋体" w:hAnsi="宋体" w:eastAsia="宋体" w:cs="宋体"/>
          <w:sz w:val="24"/>
          <w:lang w:val="en-US" w:eastAsia="zh-CN"/>
        </w:rPr>
      </w:r>
      <w:r/>
    </w:p>
    <w:p>
      <w:pPr>
        <w:pStyle w:val="1064"/>
        <w:ind w:right="0"/>
        <w:keepLines w:val="0"/>
        <w:keepNext w:val="0"/>
        <w:pageBreakBefore w:val="0"/>
        <w:spacing w:line="360" w:lineRule="auto"/>
        <w:widowControl/>
        <w:rPr>
          <w:rFonts w:hint="eastAsia" w:ascii="宋体" w:hAnsi="宋体" w:eastAsia="宋体" w:cs="宋体"/>
          <w:b/>
          <w:bCs/>
          <w:spacing w:val="9"/>
          <w:position w:val="-1"/>
          <w:sz w:val="24"/>
          <w:szCs w:val="24"/>
          <w:lang w:val="en-US" w:eastAsia="zh-CN"/>
        </w:rPr>
        <w:outlineLvl w:val="3"/>
      </w:pPr>
      <w:r>
        <w:rPr>
          <w:rFonts w:hint="eastAsia" w:ascii="宋体" w:hAnsi="宋体" w:eastAsia="宋体" w:cs="宋体"/>
          <w:b/>
          <w:bCs/>
          <w:spacing w:val="9"/>
          <w:position w:val="-1"/>
          <w:sz w:val="24"/>
          <w:szCs w:val="24"/>
          <w:lang w:val="en-US" w:eastAsia="zh-CN"/>
        </w:rPr>
        <w:t xml:space="preserve">四、执行依据</w:t>
      </w:r>
      <w:r>
        <w:rPr>
          <w:rFonts w:hint="eastAsia" w:ascii="宋体" w:hAnsi="宋体" w:eastAsia="宋体" w:cs="宋体"/>
          <w:b/>
          <w:bCs/>
          <w:spacing w:val="9"/>
          <w:position w:val="-1"/>
          <w:sz w:val="24"/>
          <w:szCs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测量工作及相关成果提交需遵循国家、行业的有关规范、标准要求，可参照如下相关规范、标准进行测量：</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（1）《工程测量标准》（GB50026-2020）；</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（2）《城市地下管线探测技术规程》（CJJ61-2017）；</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（3）《城市测量规范》（CJJ/T8-2011）；</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（4）《卫星定位城市测量技术规范》（CJJ/T73-2019）；</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（5）《全球导航卫星系统（GNSS）测量规范》（GB/T18314-2024）；</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（6）《全球定位系统实时动态测量（RTK）技术规范》（CH/T2009-2010）；</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（7）《国家基本比例尺地图图式第1部分：1:5001:10001:2000地形图图式》（GB/T20257.1-2017）；</w:t>
      </w:r>
      <w:r>
        <w:rPr>
          <w:rFonts w:hint="eastAsia"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（8）《测绘成果质量检查与验收》（GB/T24356-2023）。</w:t>
      </w:r>
      <w:r>
        <w:rPr>
          <w:rFonts w:hint="eastAsia" w:ascii="宋体" w:hAnsi="宋体" w:eastAsia="宋体" w:cs="宋体"/>
          <w:sz w:val="24"/>
          <w:lang w:val="en-US" w:eastAsia="zh-CN"/>
        </w:rPr>
      </w:r>
      <w:r/>
    </w:p>
    <w:p>
      <w:pPr>
        <w:pStyle w:val="1064"/>
        <w:ind w:right="0"/>
        <w:keepLines w:val="0"/>
        <w:keepNext w:val="0"/>
        <w:pageBreakBefore w:val="0"/>
        <w:spacing w:line="360" w:lineRule="auto"/>
        <w:widowControl/>
        <w:rPr>
          <w:rFonts w:ascii="宋体" w:hAnsi="宋体" w:eastAsia="宋体" w:cs="宋体"/>
          <w:b/>
          <w:bCs/>
          <w:spacing w:val="9"/>
          <w:position w:val="-1"/>
          <w:sz w:val="24"/>
          <w:szCs w:val="24"/>
          <w:lang w:val="en-US" w:eastAsia="zh-CN"/>
        </w:rPr>
        <w:outlineLvl w:val="3"/>
      </w:pPr>
      <w:r>
        <w:rPr>
          <w:rFonts w:hint="eastAsia" w:ascii="宋体" w:hAnsi="宋体" w:eastAsia="宋体" w:cs="宋体"/>
          <w:b/>
          <w:bCs/>
          <w:spacing w:val="9"/>
          <w:position w:val="-1"/>
          <w:sz w:val="24"/>
          <w:szCs w:val="24"/>
          <w:lang w:val="en-US" w:eastAsia="zh-CN"/>
        </w:rPr>
        <w:t xml:space="preserve">五、</w:t>
      </w:r>
      <w:r>
        <w:rPr>
          <w:rFonts w:ascii="宋体" w:hAnsi="宋体" w:eastAsia="宋体" w:cs="宋体"/>
          <w:b/>
          <w:bCs/>
          <w:spacing w:val="9"/>
          <w:position w:val="-1"/>
          <w:sz w:val="24"/>
          <w:szCs w:val="24"/>
          <w:lang w:val="en-US" w:eastAsia="zh-CN"/>
        </w:rPr>
        <w:t xml:space="preserve">主要技术指标和规格</w:t>
      </w:r>
      <w:r>
        <w:rPr>
          <w:rFonts w:ascii="宋体" w:hAnsi="宋体" w:eastAsia="宋体" w:cs="宋体"/>
          <w:b/>
          <w:bCs/>
          <w:spacing w:val="9"/>
          <w:position w:val="-1"/>
          <w:sz w:val="24"/>
          <w:szCs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hint="eastAsia" w:ascii="宋体" w:hAnsi="宋体" w:cs="宋体"/>
          <w:sz w:val="24"/>
          <w:lang w:val="en-US" w:eastAsia="zh-CN"/>
        </w:rPr>
        <w:t xml:space="preserve">5</w:t>
      </w:r>
      <w:r>
        <w:rPr>
          <w:rFonts w:ascii="宋体" w:hAnsi="宋体" w:eastAsia="宋体" w:cs="宋体"/>
          <w:sz w:val="24"/>
          <w:lang w:val="en-US" w:eastAsia="zh-CN"/>
        </w:rPr>
        <w:t xml:space="preserve">.1测绘基准</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（1）平面坐标系统</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采用2000国家大地坐标系，中央子午线120°,3度分带，高斯正形投影。</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（2）高程基准</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采用1985国家高程基准。</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hint="eastAsia" w:ascii="宋体" w:hAnsi="宋体" w:cs="宋体"/>
          <w:sz w:val="24"/>
          <w:lang w:val="en-US" w:eastAsia="zh-CN"/>
        </w:rPr>
        <w:t xml:space="preserve">5</w:t>
      </w:r>
      <w:r>
        <w:rPr>
          <w:rFonts w:ascii="宋体" w:hAnsi="宋体" w:eastAsia="宋体" w:cs="宋体"/>
          <w:sz w:val="24"/>
          <w:lang w:val="en-US" w:eastAsia="zh-CN"/>
        </w:rPr>
        <w:t xml:space="preserve">.2现状地形图成果精度要求</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（1）数字线划数据的平面精度以明显地物点相对于邻近控制点的平面位置中误差、相邻地物点的间距中误差来衡量其数值应符合下表的规定。</w:t>
      </w:r>
      <w:r>
        <w:rPr>
          <w:rFonts w:ascii="宋体" w:hAnsi="宋体" w:eastAsia="宋体" w:cs="宋体"/>
          <w:sz w:val="24"/>
          <w:lang w:val="en-US" w:eastAsia="zh-CN"/>
        </w:rPr>
      </w:r>
      <w:r/>
    </w:p>
    <w:p>
      <w:pPr>
        <w:pStyle w:val="1064"/>
        <w:ind w:left="0" w:right="0" w:firstLine="0"/>
        <w:jc w:val="center"/>
        <w:keepLines w:val="0"/>
        <w:keepNext w:val="0"/>
        <w:pageBreakBefore w:val="0"/>
        <w:spacing w:line="240" w:lineRule="auto"/>
        <w:widowControl/>
        <w:rPr>
          <w:rFonts w:ascii="宋体" w:hAnsi="宋体" w:eastAsia="宋体" w:cs="宋体"/>
          <w:b/>
          <w:bCs/>
          <w:sz w:val="24"/>
          <w:lang w:val="en-US" w:eastAsia="zh-CN"/>
        </w:rPr>
      </w:pPr>
      <w:r>
        <w:rPr>
          <w:rFonts w:ascii="宋体" w:hAnsi="宋体" w:eastAsia="宋体" w:cs="宋体"/>
          <w:b/>
          <w:bCs/>
          <w:sz w:val="24"/>
          <w:lang w:val="en-US" w:eastAsia="zh-CN"/>
        </w:rPr>
        <w:t xml:space="preserve">表</w:t>
      </w:r>
      <w:r>
        <w:rPr>
          <w:rFonts w:hint="eastAsia" w:ascii="宋体" w:hAnsi="宋体" w:eastAsia="宋体" w:cs="宋体"/>
          <w:b/>
          <w:bCs/>
          <w:sz w:val="24"/>
          <w:lang w:val="en-US" w:eastAsia="zh-CN"/>
        </w:rPr>
        <w:t xml:space="preserve">2</w:t>
      </w:r>
      <w:r>
        <w:rPr>
          <w:rFonts w:ascii="宋体" w:hAnsi="宋体" w:eastAsia="宋体" w:cs="宋体"/>
          <w:b/>
          <w:bCs/>
          <w:sz w:val="24"/>
          <w:lang w:val="en-US" w:eastAsia="zh-CN"/>
        </w:rPr>
        <w:t xml:space="preserve">数字线划数据的平面精度</w:t>
      </w:r>
      <w:r>
        <w:rPr>
          <w:rFonts w:ascii="宋体" w:hAnsi="宋体" w:eastAsia="宋体" w:cs="宋体"/>
          <w:b/>
          <w:bCs/>
          <w:sz w:val="24"/>
          <w:lang w:val="en-US" w:eastAsia="zh-CN"/>
        </w:rPr>
      </w:r>
      <w:r/>
    </w:p>
    <w:tbl>
      <w:tblPr>
        <w:tblW w:w="8179" w:type="dxa"/>
        <w:tblInd w:w="19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1831"/>
        <w:gridCol w:w="1608"/>
        <w:gridCol w:w="1581"/>
        <w:gridCol w:w="1649"/>
      </w:tblGrid>
      <w:tr>
        <w:trPr>
          <w:trHeight w:val="716"/>
        </w:trPr>
        <w:tc>
          <w:tcPr>
            <w:tcW w:w="1510" w:type="dxa"/>
            <w:vAlign w:val="center"/>
            <w:vMerge w:val="restart"/>
            <w:textDirection w:val="lrTb"/>
            <w:noWrap w:val="false"/>
          </w:tcPr>
          <w:p>
            <w:pPr>
              <w:pStyle w:val="1064"/>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比例尺</w:t>
            </w:r>
            <w:r>
              <w:rPr>
                <w:rFonts w:hint="eastAsia" w:ascii="宋体" w:hAnsi="宋体" w:eastAsia="宋体" w:cs="宋体"/>
                <w:b/>
                <w:bCs/>
                <w:i w:val="0"/>
                <w:iCs w:val="0"/>
                <w:color w:val="000000"/>
                <w:sz w:val="20"/>
                <w:szCs w:val="20"/>
                <w:u w:val="none"/>
              </w:rPr>
            </w:r>
            <w:r/>
          </w:p>
        </w:tc>
        <w:tc>
          <w:tcPr>
            <w:gridSpan w:val="2"/>
            <w:tcW w:w="343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333333"/>
                <w:sz w:val="23"/>
                <w:szCs w:val="23"/>
                <w:u w:val="none"/>
              </w:rPr>
              <w:suppressLineNumbers w:val="0"/>
            </w:pPr>
            <w:r>
              <w:rPr>
                <w:rFonts w:hint="eastAsia" w:ascii="宋体" w:hAnsi="宋体" w:eastAsia="宋体" w:cs="宋体"/>
                <w:b/>
                <w:bCs/>
                <w:i w:val="0"/>
                <w:iCs w:val="0"/>
                <w:color w:val="333333"/>
                <w:sz w:val="23"/>
                <w:szCs w:val="23"/>
                <w:u w:val="none"/>
                <w:lang w:val="en-US" w:eastAsia="zh-CN" w:bidi="ar"/>
              </w:rPr>
              <w:t xml:space="preserve">明显</w:t>
            </w:r>
            <w:r>
              <w:rPr>
                <w:rFonts w:hint="eastAsia" w:ascii="宋体" w:hAnsi="宋体" w:eastAsia="宋体" w:cs="宋体"/>
                <w:b/>
                <w:bCs/>
                <w:i w:val="0"/>
                <w:iCs w:val="0"/>
                <w:color w:val="000000"/>
                <w:sz w:val="20"/>
                <w:szCs w:val="20"/>
                <w:u w:val="none"/>
                <w:lang w:val="en-US" w:eastAsia="zh-CN" w:bidi="ar"/>
              </w:rPr>
              <w:t xml:space="preserve">地物点平面位置中误差m</w:t>
            </w:r>
            <w:r>
              <w:rPr>
                <w:rFonts w:hint="eastAsia" w:ascii="宋体" w:hAnsi="宋体" w:eastAsia="宋体" w:cs="宋体"/>
                <w:b/>
                <w:bCs/>
                <w:i w:val="0"/>
                <w:iCs w:val="0"/>
                <w:color w:val="333333"/>
                <w:sz w:val="23"/>
                <w:szCs w:val="23"/>
                <w:u w:val="none"/>
              </w:rPr>
            </w:r>
            <w:r/>
          </w:p>
        </w:tc>
        <w:tc>
          <w:tcPr>
            <w:gridSpan w:val="2"/>
            <w:tcW w:w="3230"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相邻地物点的间距中误差m</w:t>
            </w:r>
            <w:r>
              <w:rPr>
                <w:rFonts w:hint="eastAsia" w:ascii="宋体" w:hAnsi="宋体" w:eastAsia="宋体" w:cs="宋体"/>
                <w:b/>
                <w:bCs/>
                <w:i w:val="0"/>
                <w:iCs w:val="0"/>
                <w:color w:val="000000"/>
                <w:sz w:val="20"/>
                <w:szCs w:val="20"/>
                <w:u w:val="none"/>
              </w:rPr>
            </w:r>
            <w:r/>
          </w:p>
        </w:tc>
      </w:tr>
      <w:tr>
        <w:trPr>
          <w:trHeight w:val="686"/>
        </w:trPr>
        <w:tc>
          <w:tcPr>
            <w:tcW w:w="1510" w:type="dxa"/>
            <w:vAlign w:val="center"/>
            <w:vMerge w:val="continue"/>
            <w:textDirection w:val="lrTb"/>
            <w:noWrap w:val="false"/>
          </w:tcPr>
          <w:p>
            <w:pPr>
              <w:pStyle w:val="1064"/>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831"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平地、丘陵地</w:t>
            </w:r>
            <w:r>
              <w:rPr>
                <w:rFonts w:hint="eastAsia" w:ascii="宋体" w:hAnsi="宋体" w:eastAsia="宋体" w:cs="宋体"/>
                <w:b/>
                <w:bCs/>
                <w:i w:val="0"/>
                <w:iCs w:val="0"/>
                <w:color w:val="000000"/>
                <w:sz w:val="20"/>
                <w:szCs w:val="20"/>
                <w:u w:val="none"/>
              </w:rPr>
            </w:r>
            <w:r/>
          </w:p>
        </w:tc>
        <w:tc>
          <w:tcPr>
            <w:tcW w:w="1608"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山地、高山地</w:t>
            </w:r>
            <w:r>
              <w:rPr>
                <w:rFonts w:hint="eastAsia" w:ascii="宋体" w:hAnsi="宋体" w:eastAsia="宋体" w:cs="宋体"/>
                <w:b/>
                <w:bCs/>
                <w:i w:val="0"/>
                <w:iCs w:val="0"/>
                <w:color w:val="000000"/>
                <w:sz w:val="20"/>
                <w:szCs w:val="20"/>
                <w:u w:val="none"/>
              </w:rPr>
            </w:r>
            <w:r/>
          </w:p>
        </w:tc>
        <w:tc>
          <w:tcPr>
            <w:tcW w:w="1581"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平地、丘陵地</w:t>
            </w:r>
            <w:r>
              <w:rPr>
                <w:rFonts w:hint="eastAsia" w:ascii="宋体" w:hAnsi="宋体" w:eastAsia="宋体" w:cs="宋体"/>
                <w:b/>
                <w:bCs/>
                <w:i w:val="0"/>
                <w:iCs w:val="0"/>
                <w:color w:val="000000"/>
                <w:sz w:val="20"/>
                <w:szCs w:val="20"/>
                <w:u w:val="none"/>
              </w:rPr>
            </w:r>
            <w:r/>
          </w:p>
        </w:tc>
        <w:tc>
          <w:tcPr>
            <w:tcW w:w="1649" w:type="dxa"/>
            <w:vAlign w:val="center"/>
            <w:textDirection w:val="lrTb"/>
            <w:noWrap w:val="false"/>
          </w:tcPr>
          <w:p>
            <w:pPr>
              <w:pStyle w:val="1064"/>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山地、高山地</w:t>
            </w:r>
            <w:r>
              <w:rPr>
                <w:rFonts w:hint="eastAsia" w:ascii="宋体" w:hAnsi="宋体" w:eastAsia="宋体" w:cs="宋体"/>
                <w:b/>
                <w:bCs/>
                <w:i w:val="0"/>
                <w:iCs w:val="0"/>
                <w:color w:val="000000"/>
                <w:sz w:val="20"/>
                <w:szCs w:val="20"/>
                <w:u w:val="none"/>
              </w:rPr>
            </w:r>
            <w:r/>
          </w:p>
        </w:tc>
      </w:tr>
      <w:tr>
        <w:trPr>
          <w:trHeight w:val="463"/>
        </w:trPr>
        <w:tc>
          <w:tcPr>
            <w:tcW w:w="1510" w:type="dxa"/>
            <w:vAlign w:val="center"/>
            <w:textDirection w:val="lrTb"/>
            <w:noWrap w:val="false"/>
          </w:tcPr>
          <w:p>
            <w:pPr>
              <w:pStyle w:val="106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1：500</w:t>
            </w:r>
            <w:r>
              <w:rPr>
                <w:rFonts w:ascii="宋体" w:hAnsi="宋体" w:eastAsia="宋体" w:cs="宋体"/>
                <w:i w:val="0"/>
                <w:iCs w:val="0"/>
                <w:color w:val="000000"/>
                <w:sz w:val="20"/>
                <w:szCs w:val="20"/>
                <w:u w:val="none"/>
                <w:lang w:val="en-US"/>
              </w:rPr>
            </w:r>
            <w:r/>
          </w:p>
        </w:tc>
        <w:tc>
          <w:tcPr>
            <w:tcW w:w="183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≤0.25</w:t>
            </w:r>
            <w:r>
              <w:rPr>
                <w:rFonts w:hint="eastAsia" w:ascii="宋体" w:hAnsi="宋体" w:eastAsia="宋体" w:cs="宋体"/>
                <w:i w:val="0"/>
                <w:iCs w:val="0"/>
                <w:color w:val="000000"/>
                <w:sz w:val="20"/>
                <w:szCs w:val="20"/>
                <w:u w:val="none"/>
              </w:rPr>
            </w:r>
            <w:r/>
          </w:p>
        </w:tc>
        <w:tc>
          <w:tcPr>
            <w:tcW w:w="1608"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≤0.375</w:t>
            </w:r>
            <w:r>
              <w:rPr>
                <w:rFonts w:hint="eastAsia" w:ascii="宋体" w:hAnsi="宋体" w:eastAsia="宋体" w:cs="宋体"/>
                <w:i w:val="0"/>
                <w:iCs w:val="0"/>
                <w:color w:val="000000"/>
                <w:sz w:val="20"/>
                <w:szCs w:val="20"/>
                <w:u w:val="none"/>
              </w:rPr>
            </w:r>
            <w:r/>
          </w:p>
        </w:tc>
        <w:tc>
          <w:tcPr>
            <w:tcW w:w="158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≤0.2</w:t>
            </w:r>
            <w:r>
              <w:rPr>
                <w:rFonts w:hint="eastAsia" w:ascii="宋体" w:hAnsi="宋体" w:eastAsia="宋体" w:cs="宋体"/>
                <w:i w:val="0"/>
                <w:iCs w:val="0"/>
                <w:color w:val="000000"/>
                <w:sz w:val="20"/>
                <w:szCs w:val="20"/>
                <w:u w:val="none"/>
              </w:rPr>
            </w:r>
            <w:r/>
          </w:p>
        </w:tc>
        <w:tc>
          <w:tcPr>
            <w:tcW w:w="1649"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≤0.3</w:t>
            </w:r>
            <w:r>
              <w:rPr>
                <w:rFonts w:hint="eastAsia" w:ascii="宋体" w:hAnsi="宋体" w:eastAsia="宋体" w:cs="宋体"/>
                <w:i w:val="0"/>
                <w:iCs w:val="0"/>
                <w:color w:val="000000"/>
                <w:sz w:val="20"/>
                <w:szCs w:val="20"/>
                <w:u w:val="none"/>
              </w:rPr>
            </w:r>
            <w:r/>
          </w:p>
        </w:tc>
      </w:tr>
      <w:tr>
        <w:trPr>
          <w:trHeight w:val="463"/>
        </w:trPr>
        <w:tc>
          <w:tcPr>
            <w:tcW w:w="1510" w:type="dxa"/>
            <w:vAlign w:val="center"/>
            <w:textDirection w:val="lrTb"/>
            <w:noWrap w:val="false"/>
          </w:tcPr>
          <w:p>
            <w:pPr>
              <w:pStyle w:val="106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1：1000</w:t>
            </w:r>
            <w:r>
              <w:rPr>
                <w:rFonts w:ascii="宋体" w:hAnsi="宋体" w:eastAsia="宋体" w:cs="宋体"/>
                <w:i w:val="0"/>
                <w:iCs w:val="0"/>
                <w:color w:val="000000"/>
                <w:sz w:val="20"/>
                <w:szCs w:val="20"/>
                <w:u w:val="none"/>
                <w:lang w:val="en-US"/>
              </w:rPr>
            </w:r>
            <w:r/>
          </w:p>
        </w:tc>
        <w:tc>
          <w:tcPr>
            <w:tcW w:w="183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≤0.5</w:t>
            </w:r>
            <w:r>
              <w:rPr>
                <w:rFonts w:hint="eastAsia" w:ascii="宋体" w:hAnsi="宋体" w:eastAsia="宋体" w:cs="宋体"/>
                <w:i w:val="0"/>
                <w:iCs w:val="0"/>
                <w:color w:val="000000"/>
                <w:sz w:val="20"/>
                <w:szCs w:val="20"/>
                <w:u w:val="none"/>
              </w:rPr>
            </w:r>
            <w:r/>
          </w:p>
        </w:tc>
        <w:tc>
          <w:tcPr>
            <w:tcW w:w="1608"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≤0.75</w:t>
            </w:r>
            <w:r>
              <w:rPr>
                <w:rFonts w:hint="eastAsia" w:ascii="宋体" w:hAnsi="宋体" w:eastAsia="宋体" w:cs="宋体"/>
                <w:i w:val="0"/>
                <w:iCs w:val="0"/>
                <w:color w:val="000000"/>
                <w:sz w:val="20"/>
                <w:szCs w:val="20"/>
                <w:u w:val="none"/>
              </w:rPr>
            </w:r>
            <w:r/>
          </w:p>
        </w:tc>
        <w:tc>
          <w:tcPr>
            <w:tcW w:w="158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≤0.4</w:t>
            </w:r>
            <w:r>
              <w:rPr>
                <w:rFonts w:hint="eastAsia" w:ascii="宋体" w:hAnsi="宋体" w:eastAsia="宋体" w:cs="宋体"/>
                <w:i w:val="0"/>
                <w:iCs w:val="0"/>
                <w:color w:val="000000"/>
                <w:sz w:val="20"/>
                <w:szCs w:val="20"/>
                <w:u w:val="none"/>
              </w:rPr>
            </w:r>
            <w:r/>
          </w:p>
        </w:tc>
        <w:tc>
          <w:tcPr>
            <w:tcW w:w="1649"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w:t>
            </w:r>
            <w:r>
              <w:rPr>
                <w:rFonts w:hint="eastAsia" w:ascii="宋体" w:hAnsi="宋体" w:eastAsia="宋体" w:cs="宋体"/>
                <w:i w:val="0"/>
                <w:iCs w:val="0"/>
                <w:color w:val="000000"/>
                <w:sz w:val="20"/>
                <w:szCs w:val="20"/>
                <w:u w:val="none"/>
              </w:rPr>
            </w:r>
            <w:r/>
          </w:p>
        </w:tc>
      </w:tr>
      <w:tr>
        <w:trPr>
          <w:trHeight w:val="480"/>
        </w:trPr>
        <w:tc>
          <w:tcPr>
            <w:tcW w:w="1510" w:type="dxa"/>
            <w:vAlign w:val="center"/>
            <w:textDirection w:val="lrTb"/>
            <w:noWrap w:val="false"/>
          </w:tcPr>
          <w:p>
            <w:pPr>
              <w:pStyle w:val="1064"/>
              <w:jc w:val="center"/>
              <w:keepLines w:val="0"/>
              <w:keepNext w:val="0"/>
              <w:widowControl/>
              <w:rPr>
                <w:rFonts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1：2000</w:t>
            </w:r>
            <w:r>
              <w:rPr>
                <w:rFonts w:ascii="宋体" w:hAnsi="宋体" w:eastAsia="宋体" w:cs="宋体"/>
                <w:i w:val="0"/>
                <w:iCs w:val="0"/>
                <w:color w:val="000000"/>
                <w:sz w:val="20"/>
                <w:szCs w:val="20"/>
                <w:u w:val="none"/>
                <w:lang w:val="en-US"/>
              </w:rPr>
            </w:r>
            <w:r/>
          </w:p>
        </w:tc>
        <w:tc>
          <w:tcPr>
            <w:tcW w:w="183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608"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581"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≤0.8</w:t>
            </w:r>
            <w:r>
              <w:rPr>
                <w:rFonts w:hint="eastAsia" w:ascii="宋体" w:hAnsi="宋体" w:eastAsia="宋体" w:cs="宋体"/>
                <w:i w:val="0"/>
                <w:iCs w:val="0"/>
                <w:color w:val="000000"/>
                <w:sz w:val="20"/>
                <w:szCs w:val="20"/>
                <w:u w:val="none"/>
              </w:rPr>
            </w:r>
            <w:r/>
          </w:p>
        </w:tc>
        <w:tc>
          <w:tcPr>
            <w:tcW w:w="1649" w:type="dxa"/>
            <w:vAlign w:val="center"/>
            <w:textDirection w:val="lrTb"/>
            <w:noWrap w:val="false"/>
          </w:tcPr>
          <w:p>
            <w:pPr>
              <w:pStyle w:val="1064"/>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r>
    </w:tbl>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（2）数字线划数据的高程精度应符合下列规定：</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1）城市建筑区和基本等高距为0.5m的平坦地区，1:500、1:1000、1:2000比例尺数字线划数据的高程注记点相对于邻近控制点的高程中误差应不大于0.15m；</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2）其他地区高程精度以等高线插求点相对于邻近控制点的高程误差来衡量，并应符合下表的规定。</w:t>
      </w:r>
      <w:r>
        <w:rPr>
          <w:rFonts w:ascii="宋体" w:hAnsi="宋体" w:eastAsia="宋体" w:cs="宋体"/>
          <w:sz w:val="24"/>
          <w:lang w:val="en-US" w:eastAsia="zh-CN"/>
        </w:rPr>
      </w:r>
      <w:r/>
    </w:p>
    <w:p>
      <w:pPr>
        <w:pStyle w:val="1064"/>
        <w:ind w:left="0" w:right="0" w:firstLine="0"/>
        <w:jc w:val="center"/>
        <w:keepLines w:val="0"/>
        <w:keepNext w:val="0"/>
        <w:pageBreakBefore w:val="0"/>
        <w:spacing w:line="24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表3数字线划数据等高线插求点的高程精度</w:t>
      </w:r>
      <w:r>
        <w:rPr>
          <w:rFonts w:hint="eastAsia" w:ascii="宋体" w:hAnsi="宋体" w:eastAsia="宋体" w:cs="宋体"/>
          <w:b/>
          <w:bCs/>
          <w:sz w:val="24"/>
          <w:lang w:val="en-US" w:eastAsia="zh-CN"/>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43"/>
        <w:gridCol w:w="3995"/>
      </w:tblGrid>
      <w:tr>
        <w:trPr>
          <w:trHeight w:val="412"/>
        </w:trPr>
        <w:tc>
          <w:tcPr>
            <w:tcW w:w="3943" w:type="dxa"/>
            <w:vAlign w:val="center"/>
            <w:textDirection w:val="lrTb"/>
            <w:noWrap w:val="false"/>
          </w:tcPr>
          <w:p>
            <w:pPr>
              <w:pStyle w:val="1064"/>
              <w:jc w:val="center"/>
              <w:rPr>
                <w:rFonts w:hAnsi="宋体"/>
                <w:szCs w:val="21"/>
              </w:rPr>
            </w:pPr>
            <w:r>
              <w:rPr>
                <w:rFonts w:hAnsi="宋体"/>
                <w:szCs w:val="21"/>
              </w:rPr>
              <w:t xml:space="preserve">地形</w:t>
            </w:r>
            <w:r>
              <w:rPr>
                <w:rFonts w:hAnsi="宋体"/>
                <w:szCs w:val="21"/>
              </w:rPr>
              <w:t xml:space="preserve">类别</w:t>
            </w:r>
            <w:r>
              <w:rPr>
                <w:rFonts w:hAnsi="宋体"/>
                <w:szCs w:val="21"/>
              </w:rPr>
            </w:r>
            <w:r/>
          </w:p>
        </w:tc>
        <w:tc>
          <w:tcPr>
            <w:tcW w:w="3995" w:type="dxa"/>
            <w:vAlign w:val="center"/>
            <w:textDirection w:val="lrTb"/>
            <w:noWrap w:val="false"/>
          </w:tcPr>
          <w:p>
            <w:pPr>
              <w:pStyle w:val="1064"/>
              <w:jc w:val="center"/>
              <w:rPr>
                <w:rFonts w:hAnsi="宋体"/>
                <w:szCs w:val="21"/>
              </w:rPr>
            </w:pPr>
            <w:r>
              <w:rPr>
                <w:rFonts w:hAnsi="宋体"/>
                <w:szCs w:val="21"/>
              </w:rPr>
              <w:t xml:space="preserve">高程</w:t>
            </w:r>
            <w:r>
              <w:rPr>
                <w:rFonts w:hAnsi="宋体"/>
                <w:szCs w:val="21"/>
              </w:rPr>
              <w:t xml:space="preserve">中误差</w:t>
            </w:r>
            <w:r>
              <w:rPr>
                <w:rFonts w:hAnsi="宋体"/>
                <w:szCs w:val="21"/>
              </w:rPr>
            </w:r>
            <w:r/>
          </w:p>
        </w:tc>
      </w:tr>
      <w:tr>
        <w:trPr>
          <w:trHeight w:val="412"/>
        </w:trPr>
        <w:tc>
          <w:tcPr>
            <w:tcW w:w="3943" w:type="dxa"/>
            <w:vAlign w:val="center"/>
            <w:textDirection w:val="lrTb"/>
            <w:noWrap w:val="false"/>
          </w:tcPr>
          <w:p>
            <w:pPr>
              <w:pStyle w:val="1064"/>
              <w:jc w:val="center"/>
              <w:rPr>
                <w:rFonts w:hAnsi="宋体"/>
                <w:szCs w:val="21"/>
              </w:rPr>
            </w:pPr>
            <w:r>
              <w:rPr>
                <w:rFonts w:hAnsi="宋体"/>
                <w:szCs w:val="21"/>
              </w:rPr>
              <w:t xml:space="preserve">平地</w:t>
            </w:r>
            <w:r>
              <w:rPr>
                <w:rFonts w:hAnsi="宋体"/>
                <w:szCs w:val="21"/>
              </w:rPr>
            </w:r>
            <w:r/>
          </w:p>
        </w:tc>
        <w:tc>
          <w:tcPr>
            <w:tcW w:w="3995" w:type="dxa"/>
            <w:vAlign w:val="center"/>
            <w:textDirection w:val="lrTb"/>
            <w:noWrap w:val="false"/>
          </w:tcPr>
          <w:p>
            <w:pPr>
              <w:pStyle w:val="1064"/>
              <w:jc w:val="center"/>
              <w:rPr>
                <w:rFonts w:hAnsi="宋体"/>
                <w:szCs w:val="21"/>
              </w:rPr>
            </w:pPr>
            <w:r>
              <w:rPr>
                <w:rFonts w:hAnsi="宋体"/>
                <w:szCs w:val="21"/>
              </w:rPr>
              <w:t xml:space="preserve">≤1/3</w:t>
            </w:r>
            <w:r>
              <w:rPr>
                <w:rFonts w:hAnsi="宋体"/>
                <w:szCs w:val="21"/>
              </w:rPr>
            </w:r>
            <w:r/>
          </w:p>
        </w:tc>
      </w:tr>
      <w:tr>
        <w:trPr>
          <w:trHeight w:val="412"/>
        </w:trPr>
        <w:tc>
          <w:tcPr>
            <w:tcW w:w="3943" w:type="dxa"/>
            <w:vAlign w:val="center"/>
            <w:textDirection w:val="lrTb"/>
            <w:noWrap w:val="false"/>
          </w:tcPr>
          <w:p>
            <w:pPr>
              <w:pStyle w:val="1064"/>
              <w:jc w:val="center"/>
              <w:rPr>
                <w:rFonts w:hAnsi="宋体"/>
                <w:szCs w:val="21"/>
              </w:rPr>
            </w:pPr>
            <w:r>
              <w:rPr>
                <w:rFonts w:hAnsi="宋体"/>
                <w:szCs w:val="21"/>
              </w:rPr>
              <w:t xml:space="preserve">丘陵地</w:t>
            </w:r>
            <w:r>
              <w:rPr>
                <w:rFonts w:hAnsi="宋体"/>
                <w:szCs w:val="21"/>
              </w:rPr>
            </w:r>
            <w:r/>
          </w:p>
        </w:tc>
        <w:tc>
          <w:tcPr>
            <w:tcW w:w="3995" w:type="dxa"/>
            <w:vAlign w:val="center"/>
            <w:textDirection w:val="lrTb"/>
            <w:noWrap w:val="false"/>
          </w:tcPr>
          <w:p>
            <w:pPr>
              <w:pStyle w:val="1064"/>
              <w:jc w:val="center"/>
              <w:rPr>
                <w:rFonts w:hAnsi="宋体"/>
                <w:szCs w:val="21"/>
              </w:rPr>
            </w:pPr>
            <w:r>
              <w:rPr>
                <w:rFonts w:hAnsi="宋体"/>
                <w:szCs w:val="21"/>
              </w:rPr>
              <w:t xml:space="preserve">≤1/2</w:t>
            </w:r>
            <w:r>
              <w:rPr>
                <w:rFonts w:hAnsi="宋体"/>
                <w:szCs w:val="21"/>
              </w:rPr>
            </w:r>
            <w:r/>
          </w:p>
        </w:tc>
      </w:tr>
      <w:tr>
        <w:trPr>
          <w:trHeight w:val="412"/>
        </w:trPr>
        <w:tc>
          <w:tcPr>
            <w:tcW w:w="3943" w:type="dxa"/>
            <w:vAlign w:val="center"/>
            <w:textDirection w:val="lrTb"/>
            <w:noWrap w:val="false"/>
          </w:tcPr>
          <w:p>
            <w:pPr>
              <w:pStyle w:val="1064"/>
              <w:jc w:val="center"/>
              <w:rPr>
                <w:rFonts w:hAnsi="宋体"/>
                <w:szCs w:val="21"/>
              </w:rPr>
            </w:pPr>
            <w:r>
              <w:rPr>
                <w:rFonts w:hAnsi="宋体"/>
                <w:szCs w:val="21"/>
              </w:rPr>
              <w:t xml:space="preserve">山地</w:t>
            </w:r>
            <w:r>
              <w:rPr>
                <w:rFonts w:hAnsi="宋体"/>
                <w:szCs w:val="21"/>
              </w:rPr>
            </w:r>
            <w:r/>
          </w:p>
        </w:tc>
        <w:tc>
          <w:tcPr>
            <w:tcW w:w="3995" w:type="dxa"/>
            <w:vAlign w:val="center"/>
            <w:textDirection w:val="lrTb"/>
            <w:noWrap w:val="false"/>
          </w:tcPr>
          <w:p>
            <w:pPr>
              <w:pStyle w:val="1064"/>
              <w:jc w:val="center"/>
              <w:rPr>
                <w:rFonts w:hAnsi="宋体"/>
                <w:szCs w:val="21"/>
              </w:rPr>
            </w:pPr>
            <w:r>
              <w:rPr>
                <w:rFonts w:hAnsi="宋体"/>
                <w:szCs w:val="21"/>
              </w:rPr>
              <w:t xml:space="preserve">≤2/3</w:t>
            </w:r>
            <w:r>
              <w:rPr>
                <w:rFonts w:hAnsi="宋体"/>
                <w:szCs w:val="21"/>
              </w:rPr>
            </w:r>
            <w:r/>
          </w:p>
        </w:tc>
      </w:tr>
      <w:tr>
        <w:trPr>
          <w:trHeight w:val="412"/>
        </w:trPr>
        <w:tc>
          <w:tcPr>
            <w:tcW w:w="3943" w:type="dxa"/>
            <w:vAlign w:val="center"/>
            <w:textDirection w:val="lrTb"/>
            <w:noWrap w:val="false"/>
          </w:tcPr>
          <w:p>
            <w:pPr>
              <w:pStyle w:val="1064"/>
              <w:jc w:val="center"/>
              <w:rPr>
                <w:rFonts w:hAnsi="宋体"/>
                <w:szCs w:val="21"/>
              </w:rPr>
            </w:pPr>
            <w:r>
              <w:rPr>
                <w:rFonts w:hAnsi="宋体"/>
                <w:szCs w:val="21"/>
              </w:rPr>
              <w:t xml:space="preserve">高山地</w:t>
            </w:r>
            <w:r>
              <w:rPr>
                <w:rFonts w:hAnsi="宋体"/>
                <w:szCs w:val="21"/>
              </w:rPr>
            </w:r>
            <w:r/>
          </w:p>
        </w:tc>
        <w:tc>
          <w:tcPr>
            <w:tcW w:w="3995" w:type="dxa"/>
            <w:vAlign w:val="center"/>
            <w:textDirection w:val="lrTb"/>
            <w:noWrap w:val="false"/>
          </w:tcPr>
          <w:p>
            <w:pPr>
              <w:pStyle w:val="1064"/>
              <w:jc w:val="center"/>
              <w:rPr>
                <w:rFonts w:hAnsi="宋体"/>
                <w:szCs w:val="21"/>
              </w:rPr>
            </w:pPr>
            <w:r>
              <w:rPr>
                <w:rFonts w:hAnsi="宋体"/>
                <w:szCs w:val="21"/>
              </w:rPr>
              <w:t xml:space="preserve">≤1</w:t>
            </w:r>
            <w:r>
              <w:rPr>
                <w:rFonts w:hAnsi="宋体"/>
                <w:szCs w:val="21"/>
              </w:rPr>
            </w:r>
            <w:r/>
          </w:p>
        </w:tc>
      </w:tr>
    </w:tbl>
    <w:p>
      <w:pPr>
        <w:pStyle w:val="1064"/>
        <w:ind w:left="0" w:right="0" w:firstLine="0"/>
        <w:jc w:val="center"/>
        <w:keepLines w:val="0"/>
        <w:keepNext w:val="0"/>
        <w:pageBreakBefore w:val="0"/>
        <w:spacing w:line="240" w:lineRule="auto"/>
        <w:widowControl/>
        <w:rPr>
          <w:rFonts w:hint="eastAsia" w:ascii="宋体" w:hAnsi="宋体" w:eastAsia="宋体" w:cs="宋体"/>
          <w:b/>
          <w:bCs/>
          <w:sz w:val="24"/>
          <w:lang w:val="en-US" w:eastAsia="zh-CN"/>
        </w:rPr>
      </w:pPr>
      <w:r>
        <w:rPr>
          <w:rFonts w:hint="eastAsia" w:ascii="宋体" w:hAnsi="宋体" w:eastAsia="宋体" w:cs="宋体"/>
          <w:b/>
          <w:bCs/>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hint="eastAsia" w:ascii="宋体" w:hAnsi="宋体" w:cs="宋体"/>
          <w:sz w:val="24"/>
          <w:lang w:val="en-US" w:eastAsia="zh-CN"/>
        </w:rPr>
        <w:t xml:space="preserve">5</w:t>
      </w:r>
      <w:r>
        <w:rPr>
          <w:rFonts w:ascii="宋体" w:hAnsi="宋体" w:eastAsia="宋体" w:cs="宋体"/>
          <w:sz w:val="24"/>
          <w:lang w:val="en-US" w:eastAsia="zh-CN"/>
        </w:rPr>
        <w:t xml:space="preserve">.3地</w:t>
      </w:r>
      <w:r>
        <w:rPr>
          <w:rFonts w:hint="eastAsia" w:ascii="宋体" w:hAnsi="宋体" w:cs="宋体"/>
          <w:sz w:val="24"/>
          <w:lang w:val="en-US" w:eastAsia="zh-CN"/>
        </w:rPr>
        <w:t xml:space="preserve">下</w:t>
      </w:r>
      <w:r>
        <w:rPr>
          <w:rFonts w:ascii="宋体" w:hAnsi="宋体" w:eastAsia="宋体" w:cs="宋体"/>
          <w:sz w:val="24"/>
          <w:lang w:val="en-US" w:eastAsia="zh-CN"/>
        </w:rPr>
        <w:t xml:space="preserve">管线成果精度要求</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（1）管线点的探查精度</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隐蔽管线点的探查精度：平面位置限差δts应为0.10h；埋深限差δth应为0.15h。（h为管线的中心埋深，单位为厘米，当h＜100cm时则以100cm代入计算）。明显管线点的量测精度：量测中误差不大于±2.5cm。</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（2）管线点的测量精度</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平面位置中误差ms不得大于±5cm（相对于邻近控制点），高程测量中误差mh不得大于±3cm（相对于邻近控制点）。</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（3）管线图测绘精度</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管线与邻近建筑物、相邻管线以及规划道路中心线的间距测量中误差不得大于图上±0.5mm。架空管线、构筑物等测量精度同相应比例尺图的精度。</w:t>
      </w:r>
      <w:r>
        <w:rPr>
          <w:rFonts w:ascii="宋体" w:hAnsi="宋体" w:eastAsia="宋体" w:cs="宋体"/>
          <w:sz w:val="24"/>
          <w:lang w:val="en-US" w:eastAsia="zh-CN"/>
        </w:rPr>
      </w:r>
      <w:r/>
    </w:p>
    <w:p>
      <w:pPr>
        <w:pStyle w:val="1064"/>
        <w:ind w:right="0"/>
        <w:keepLines w:val="0"/>
        <w:keepNext w:val="0"/>
        <w:pageBreakBefore w:val="0"/>
        <w:spacing w:line="360" w:lineRule="auto"/>
        <w:widowControl/>
        <w:rPr>
          <w:rFonts w:ascii="宋体" w:hAnsi="宋体" w:eastAsia="宋体" w:cs="宋体"/>
          <w:b/>
          <w:bCs/>
          <w:spacing w:val="9"/>
          <w:position w:val="-1"/>
          <w:sz w:val="24"/>
          <w:szCs w:val="24"/>
          <w:lang w:val="en-US" w:eastAsia="zh-CN"/>
        </w:rPr>
        <w:outlineLvl w:val="3"/>
      </w:pPr>
      <w:r>
        <w:rPr>
          <w:rFonts w:hint="eastAsia" w:ascii="宋体" w:hAnsi="宋体" w:eastAsia="宋体" w:cs="宋体"/>
          <w:b/>
          <w:bCs/>
          <w:spacing w:val="9"/>
          <w:position w:val="-1"/>
          <w:sz w:val="24"/>
          <w:szCs w:val="24"/>
          <w:lang w:val="en-US" w:eastAsia="zh-CN"/>
        </w:rPr>
        <w:t xml:space="preserve">六、</w:t>
      </w:r>
      <w:r>
        <w:rPr>
          <w:rFonts w:ascii="宋体" w:hAnsi="宋体" w:eastAsia="宋体" w:cs="宋体"/>
          <w:b/>
          <w:bCs/>
          <w:spacing w:val="9"/>
          <w:position w:val="-1"/>
          <w:sz w:val="24"/>
          <w:szCs w:val="24"/>
          <w:lang w:val="en-US" w:eastAsia="zh-CN"/>
        </w:rPr>
        <w:t xml:space="preserve">项目成果及要求</w:t>
      </w:r>
      <w:r>
        <w:rPr>
          <w:rFonts w:ascii="宋体" w:hAnsi="宋体" w:eastAsia="宋体" w:cs="宋体"/>
          <w:b/>
          <w:bCs/>
          <w:spacing w:val="9"/>
          <w:position w:val="-1"/>
          <w:sz w:val="24"/>
          <w:szCs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（1）道路带状地形图</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按1:500比例尺输出，涵盖</w:t>
      </w:r>
      <w:r>
        <w:rPr>
          <w:rFonts w:hint="eastAsia" w:ascii="宋体" w:hAnsi="宋体" w:cs="宋体"/>
          <w:sz w:val="24"/>
          <w:lang w:val="en-US" w:eastAsia="zh-CN"/>
        </w:rPr>
        <w:t xml:space="preserve">36</w:t>
      </w:r>
      <w:r>
        <w:rPr>
          <w:rFonts w:ascii="宋体" w:hAnsi="宋体" w:eastAsia="宋体" w:cs="宋体"/>
          <w:sz w:val="24"/>
          <w:lang w:val="en-US" w:eastAsia="zh-CN"/>
        </w:rPr>
        <w:t xml:space="preserve">条道路中心线两侧各30—50米范围（具体以设计要求为准）</w:t>
      </w:r>
      <w:r>
        <w:rPr>
          <w:rFonts w:hint="eastAsia" w:ascii="宋体" w:hAnsi="宋体" w:cs="宋体"/>
          <w:sz w:val="24"/>
          <w:lang w:val="en-US" w:eastAsia="zh-CN"/>
        </w:rPr>
        <w:t xml:space="preserve">，</w:t>
      </w:r>
      <w:r>
        <w:rPr>
          <w:rFonts w:ascii="宋体" w:hAnsi="宋体" w:eastAsia="宋体" w:cs="宋体"/>
          <w:sz w:val="24"/>
          <w:lang w:val="en-US" w:eastAsia="zh-CN"/>
        </w:rPr>
        <w:t xml:space="preserve">内容包括地形地貌、建（构）筑物、道路及附属设施、水系、植被、规划控制点等要素</w:t>
      </w:r>
      <w:r>
        <w:rPr>
          <w:rFonts w:hint="eastAsia" w:ascii="宋体" w:hAnsi="宋体" w:cs="宋体"/>
          <w:sz w:val="24"/>
          <w:lang w:val="en-US" w:eastAsia="zh-CN"/>
        </w:rPr>
        <w:t xml:space="preserve">，</w:t>
      </w:r>
      <w:r>
        <w:rPr>
          <w:rFonts w:ascii="宋体" w:hAnsi="宋体" w:eastAsia="宋体" w:cs="宋体"/>
          <w:sz w:val="24"/>
          <w:lang w:val="en-US" w:eastAsia="zh-CN"/>
        </w:rPr>
        <w:t xml:space="preserve">与管网探测数据叠加整合后的DWG格式电子数据1套，对应每条道路的纸质地形图各1份</w:t>
      </w:r>
      <w:r>
        <w:rPr>
          <w:rFonts w:hint="eastAsia" w:ascii="宋体" w:hAnsi="宋体" w:cs="宋体"/>
          <w:sz w:val="24"/>
          <w:lang w:val="en-US" w:eastAsia="zh-CN"/>
        </w:rPr>
        <w:t xml:space="preserve">，</w:t>
      </w:r>
      <w:r>
        <w:rPr>
          <w:rFonts w:ascii="宋体" w:hAnsi="宋体" w:eastAsia="宋体" w:cs="宋体"/>
          <w:sz w:val="24"/>
          <w:lang w:val="en-US" w:eastAsia="zh-CN"/>
        </w:rPr>
        <w:t xml:space="preserve">标注道路名称</w:t>
      </w:r>
      <w:r>
        <w:rPr>
          <w:rFonts w:hint="eastAsia" w:ascii="宋体" w:hAnsi="宋体" w:cs="宋体"/>
          <w:sz w:val="24"/>
          <w:lang w:val="en-US" w:eastAsia="zh-CN"/>
        </w:rPr>
        <w:t xml:space="preserve">、</w:t>
      </w:r>
      <w:r>
        <w:rPr>
          <w:rFonts w:ascii="宋体" w:hAnsi="宋体" w:eastAsia="宋体" w:cs="宋体"/>
          <w:sz w:val="24"/>
          <w:lang w:val="en-US" w:eastAsia="zh-CN"/>
        </w:rPr>
        <w:t xml:space="preserve">比例尺、测绘日期、测绘单位名称。</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（2）道路</w:t>
      </w:r>
      <w:r>
        <w:rPr>
          <w:rFonts w:hint="eastAsia" w:ascii="宋体" w:hAnsi="宋体" w:eastAsia="宋体" w:cs="宋体"/>
          <w:sz w:val="24"/>
          <w:lang w:val="en-US" w:eastAsia="zh-CN"/>
        </w:rPr>
        <w:t xml:space="preserve">地下</w:t>
      </w:r>
      <w:r>
        <w:rPr>
          <w:rFonts w:ascii="宋体" w:hAnsi="宋体" w:eastAsia="宋体" w:cs="宋体"/>
          <w:sz w:val="24"/>
          <w:lang w:val="en-US" w:eastAsia="zh-CN"/>
        </w:rPr>
        <w:t xml:space="preserve">管线图</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按1:500比例尺输出，涵盖</w:t>
      </w:r>
      <w:r>
        <w:rPr>
          <w:rFonts w:hint="eastAsia" w:ascii="宋体" w:hAnsi="宋体" w:cs="宋体"/>
          <w:sz w:val="24"/>
          <w:lang w:val="en-US" w:eastAsia="zh-CN"/>
        </w:rPr>
        <w:t xml:space="preserve">36</w:t>
      </w:r>
      <w:r>
        <w:rPr>
          <w:rFonts w:ascii="宋体" w:hAnsi="宋体" w:eastAsia="宋体" w:cs="宋体"/>
          <w:sz w:val="24"/>
          <w:lang w:val="en-US" w:eastAsia="zh-CN"/>
        </w:rPr>
        <w:t xml:space="preserve">条道路中心线两侧各30—50米范围（具体以设计要求为准），与带状地形图测绘及综合管线探测范围一致。内容包括探测到的地下管线（给水、排水、</w:t>
      </w:r>
      <w:r>
        <w:rPr>
          <w:rFonts w:hint="eastAsia" w:ascii="宋体" w:hAnsi="宋体" w:eastAsia="宋体" w:cs="宋体"/>
          <w:sz w:val="24"/>
          <w:lang w:val="en-US" w:eastAsia="zh-CN"/>
        </w:rPr>
        <w:t xml:space="preserve">供电</w:t>
      </w:r>
      <w:r>
        <w:rPr>
          <w:rFonts w:ascii="宋体" w:hAnsi="宋体" w:eastAsia="宋体" w:cs="宋体"/>
          <w:sz w:val="24"/>
          <w:lang w:val="en-US" w:eastAsia="zh-CN"/>
        </w:rPr>
        <w:t xml:space="preserve">）的平面位置、埋深、管径（或方沟断面尺寸）、材质、走向、权属单位等属性信息</w:t>
      </w:r>
      <w:r>
        <w:rPr>
          <w:rFonts w:hint="eastAsia" w:ascii="宋体" w:hAnsi="宋体" w:cs="宋体"/>
          <w:sz w:val="24"/>
          <w:lang w:val="en-US" w:eastAsia="zh-CN"/>
        </w:rPr>
        <w:t xml:space="preserve">，</w:t>
      </w:r>
      <w:r>
        <w:rPr>
          <w:rFonts w:ascii="宋体" w:hAnsi="宋体" w:eastAsia="宋体" w:cs="宋体"/>
          <w:sz w:val="24"/>
          <w:lang w:val="en-US" w:eastAsia="zh-CN"/>
        </w:rPr>
        <w:t xml:space="preserve">以及架空管线、构筑物的空间位置和附属设施；</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成果包含DWG格式电子数据1套，对应每条道路的纸质综合管线图各1份，纸质图标注道路名称、比例尺、探测日期、测绘（探测）单位名称，成果满足管网改造方案设计对管线空间信息的精准提取和整合需求。</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（3）项目保密要求</w:t>
      </w:r>
      <w:r>
        <w:rPr>
          <w:rFonts w:ascii="宋体" w:hAnsi="宋体" w:eastAsia="宋体" w:cs="宋体"/>
          <w:sz w:val="24"/>
          <w:lang w:val="en-US" w:eastAsia="zh-CN"/>
        </w:rPr>
      </w:r>
      <w:r/>
    </w:p>
    <w:p>
      <w:pPr>
        <w:pStyle w:val="1064"/>
        <w:ind w:left="0" w:right="0" w:firstLine="480"/>
        <w:keepLines w:val="0"/>
        <w:keepNext w:val="0"/>
        <w:pageBreakBefore w:val="0"/>
        <w:spacing w:line="360" w:lineRule="auto"/>
        <w:widowControl/>
        <w:rPr>
          <w:rFonts w:ascii="宋体" w:hAnsi="宋体" w:eastAsia="宋体" w:cs="宋体"/>
          <w:sz w:val="24"/>
          <w:lang w:val="en-US" w:eastAsia="zh-CN"/>
        </w:rPr>
      </w:pPr>
      <w:r>
        <w:rPr>
          <w:rFonts w:ascii="宋体" w:hAnsi="宋体" w:eastAsia="宋体" w:cs="宋体"/>
          <w:sz w:val="24"/>
          <w:lang w:val="en-US" w:eastAsia="zh-CN"/>
        </w:rPr>
        <w:t xml:space="preserve">工作中涉及的敏感资料、电子数据等相关信息，成交供应商应严格执行保密的相关规定，不得以任何方式向任何第三方披露、泄露或许可第三方使用，制定相应安全保密措施方案，包含涉密成果管理、涉密人员培训等，并与采购单位签订保密协议，否则追究其相应法律责任。</w:t>
      </w:r>
      <w:r>
        <w:rPr>
          <w:rFonts w:ascii="宋体" w:hAnsi="宋体" w:eastAsia="宋体" w:cs="宋体"/>
          <w:sz w:val="24"/>
          <w:lang w:val="en-US" w:eastAsia="zh-CN"/>
        </w:rPr>
      </w:r>
      <w:r/>
    </w:p>
    <w:p>
      <w:pPr>
        <w:pStyle w:val="1064"/>
        <w:ind w:right="0"/>
        <w:keepLines w:val="0"/>
        <w:keepNext w:val="0"/>
        <w:pageBreakBefore w:val="0"/>
        <w:spacing w:line="360" w:lineRule="auto"/>
        <w:widowControl/>
        <w:rPr>
          <w:rFonts w:hint="eastAsia" w:ascii="宋体" w:hAnsi="宋体" w:eastAsia="宋体" w:cs="宋体"/>
          <w:b/>
          <w:bCs/>
          <w:spacing w:val="9"/>
          <w:position w:val="-1"/>
          <w:sz w:val="24"/>
          <w:szCs w:val="24"/>
          <w:lang w:val="en-US" w:eastAsia="zh-CN"/>
        </w:rPr>
        <w:outlineLvl w:val="3"/>
      </w:pPr>
      <w:r>
        <w:rPr>
          <w:rFonts w:hint="eastAsia" w:ascii="宋体" w:hAnsi="宋体" w:eastAsia="宋体" w:cs="宋体"/>
          <w:b/>
          <w:bCs/>
          <w:spacing w:val="9"/>
          <w:position w:val="-1"/>
          <w:sz w:val="24"/>
          <w:szCs w:val="24"/>
          <w:lang w:val="en-US" w:eastAsia="zh-CN"/>
        </w:rPr>
        <w:t xml:space="preserve">七、服务评价要求</w:t>
      </w:r>
      <w:r>
        <w:rPr>
          <w:rFonts w:hint="eastAsia" w:ascii="宋体" w:hAnsi="宋体" w:eastAsia="宋体" w:cs="宋体"/>
          <w:b/>
          <w:bCs/>
          <w:spacing w:val="9"/>
          <w:position w:val="-1"/>
          <w:sz w:val="24"/>
          <w:szCs w:val="24"/>
          <w:lang w:val="en-US" w:eastAsia="zh-CN"/>
        </w:rPr>
      </w:r>
      <w:r/>
    </w:p>
    <w:p>
      <w:pPr>
        <w:pStyle w:val="1064"/>
        <w:ind w:firstLine="480"/>
        <w:spacing w:line="360" w:lineRule="auto"/>
        <w:rPr>
          <w:rFonts w:hint="eastAsia" w:ascii="宋体" w:hAnsi="宋体" w:cs="宋体"/>
          <w:sz w:val="24"/>
          <w:lang w:val="en-US" w:eastAsia="zh-CN"/>
        </w:rPr>
      </w:pPr>
      <w:r>
        <w:rPr>
          <w:rFonts w:hint="eastAsia" w:ascii="宋体" w:hAnsi="宋体" w:cs="宋体"/>
          <w:sz w:val="24"/>
          <w:lang w:val="en-US" w:eastAsia="zh-CN"/>
        </w:rPr>
        <w:t xml:space="preserve">1.供应商需确保成果的真实性和准确性，并对可能存在的质量问题承担相应的责任。在项目执行过程中，供应商应按照合同约定的时间节点提交阶段性成果，并配合采购方进行必要的技术交底和成果解释工作。</w:t>
      </w:r>
      <w:r>
        <w:rPr>
          <w:rFonts w:hint="eastAsia" w:ascii="宋体" w:hAnsi="宋体" w:cs="宋体"/>
          <w:sz w:val="24"/>
          <w:lang w:val="en-US" w:eastAsia="zh-CN"/>
        </w:rPr>
      </w:r>
      <w:r/>
    </w:p>
    <w:p>
      <w:pPr>
        <w:pStyle w:val="1064"/>
        <w:ind w:firstLine="480"/>
        <w:spacing w:line="360" w:lineRule="auto"/>
        <w:rPr>
          <w:rFonts w:ascii="宋体" w:hAnsi="宋体" w:cs="宋体"/>
          <w:sz w:val="24"/>
          <w:lang w:val="en-US" w:eastAsia="zh-CN"/>
        </w:rPr>
      </w:pPr>
      <w:r>
        <w:rPr>
          <w:rFonts w:hint="eastAsia" w:ascii="宋体" w:hAnsi="宋体" w:cs="宋体"/>
          <w:sz w:val="24"/>
          <w:lang w:val="en-US" w:eastAsia="zh-CN"/>
        </w:rPr>
        <w:t xml:space="preserve">2.本项目为单价合同，工程量按实结算。</w:t>
      </w:r>
      <w:r>
        <w:rPr>
          <w:rFonts w:ascii="宋体" w:hAnsi="宋体" w:cs="宋体"/>
          <w:sz w:val="24"/>
          <w:lang w:val="en-US" w:eastAsia="zh-CN"/>
        </w:rPr>
      </w:r>
      <w:r/>
    </w:p>
    <w:p>
      <w:pPr>
        <w:pStyle w:val="1064"/>
        <w:ind w:firstLine="516"/>
        <w:spacing w:line="360" w:lineRule="auto"/>
        <w:shd w:val="clear" w:color="auto" w:fill="ffffff"/>
        <w:widowControl/>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 xml:space="preserve">3.</w:t>
      </w:r>
      <w:r>
        <w:rPr>
          <w:rFonts w:hint="eastAsia" w:ascii="宋体" w:hAnsi="宋体" w:eastAsia="宋体" w:cs="宋体"/>
          <w:spacing w:val="9"/>
          <w:sz w:val="24"/>
          <w:szCs w:val="24"/>
        </w:rPr>
        <w:t xml:space="preserve">付款方式：成果出具后支付至合同价的90%</w:t>
      </w:r>
      <w:r>
        <w:rPr>
          <w:rFonts w:hint="eastAsia" w:ascii="宋体" w:hAnsi="宋体" w:eastAsia="宋体" w:cs="宋体"/>
          <w:spacing w:val="9"/>
          <w:sz w:val="24"/>
          <w:szCs w:val="24"/>
          <w:lang w:eastAsia="zh-CN"/>
        </w:rPr>
        <w:t xml:space="preserve">，</w:t>
      </w:r>
      <w:r>
        <w:rPr>
          <w:rFonts w:hint="eastAsia" w:ascii="宋体" w:hAnsi="宋体" w:eastAsia="宋体" w:cs="宋体"/>
          <w:spacing w:val="9"/>
          <w:sz w:val="24"/>
          <w:szCs w:val="24"/>
        </w:rPr>
        <w:t xml:space="preserve">服务内容全部完成且经审计后一次性付清（所涉及款项皆不计取利息）</w:t>
      </w:r>
      <w:r>
        <w:rPr>
          <w:rFonts w:hint="eastAsia" w:ascii="宋体" w:hAnsi="宋体" w:eastAsia="宋体" w:cs="宋体"/>
          <w:spacing w:val="9"/>
          <w:sz w:val="24"/>
          <w:szCs w:val="24"/>
          <w:lang w:eastAsia="zh-CN"/>
        </w:rPr>
        <w:t xml:space="preserve">。</w:t>
      </w:r>
      <w:r>
        <w:rPr>
          <w:rFonts w:hint="eastAsia" w:ascii="宋体" w:hAnsi="宋体" w:eastAsia="宋体" w:cs="宋体"/>
          <w:spacing w:val="9"/>
          <w:sz w:val="24"/>
          <w:szCs w:val="24"/>
          <w:lang w:eastAsia="zh-CN"/>
        </w:rPr>
      </w:r>
      <w:r/>
    </w:p>
    <w:p>
      <w:pPr>
        <w:pStyle w:val="1064"/>
        <w:spacing w:line="360" w:lineRule="auto"/>
        <w:shd w:val="clear" w:color="auto" w:fill="ffffff"/>
        <w:widowControl/>
        <w:rPr>
          <w:rFonts w:ascii="宋体" w:hAnsi="宋体" w:eastAsia="宋体" w:cs="方正仿宋_GBK"/>
          <w:b/>
          <w:bCs/>
          <w:color w:val="333333"/>
          <w:sz w:val="24"/>
          <w:shd w:val="clear" w:color="auto" w:fill="ffffff"/>
        </w:rPr>
      </w:pPr>
      <w:r>
        <w:rPr>
          <w:rFonts w:hint="eastAsia" w:ascii="宋体" w:hAnsi="宋体" w:eastAsia="宋体" w:cs="方正仿宋_GBK"/>
          <w:b/>
          <w:bCs/>
          <w:color w:val="333333"/>
          <w:sz w:val="24"/>
          <w:shd w:val="clear" w:color="auto" w:fill="ffffff"/>
          <w:lang w:val="en-US" w:eastAsia="zh-CN"/>
        </w:rPr>
        <w:t xml:space="preserve">八</w:t>
      </w:r>
      <w:r>
        <w:rPr>
          <w:rFonts w:hint="eastAsia" w:ascii="宋体" w:hAnsi="宋体" w:eastAsia="宋体" w:cs="方正仿宋_GBK"/>
          <w:b/>
          <w:bCs/>
          <w:color w:val="333333"/>
          <w:sz w:val="24"/>
          <w:shd w:val="clear" w:color="auto" w:fill="ffffff"/>
        </w:rPr>
        <w:t xml:space="preserve">、服务时间</w:t>
      </w:r>
      <w:r>
        <w:rPr>
          <w:rFonts w:ascii="宋体" w:hAnsi="宋体" w:eastAsia="宋体" w:cs="方正仿宋_GBK"/>
          <w:b/>
          <w:bCs/>
          <w:color w:val="333333"/>
          <w:sz w:val="24"/>
          <w:shd w:val="clear" w:color="auto" w:fill="ffffff"/>
        </w:rPr>
      </w:r>
      <w:r/>
    </w:p>
    <w:p>
      <w:pPr>
        <w:pStyle w:val="1064"/>
        <w:ind w:firstLine="420"/>
        <w:jc w:val="center"/>
        <w:spacing w:line="360" w:lineRule="auto"/>
        <w:shd w:val="clear" w:color="auto" w:fill="ffffff"/>
        <w:widowControl/>
        <w:rPr>
          <w:rFonts w:hint="eastAsia" w:ascii="宋体" w:hAnsi="宋体" w:eastAsia="宋体" w:cs="宋体"/>
          <w:b/>
          <w:sz w:val="32"/>
        </w:rPr>
      </w:pPr>
      <w:r>
        <w:rPr>
          <w:rFonts w:hint="eastAsia" w:ascii="宋体" w:hAnsi="宋体" w:cs="宋体"/>
          <w:sz w:val="21"/>
          <w:szCs w:val="21"/>
          <w:lang w:val="en-US" w:eastAsia="zh-CN"/>
        </w:rPr>
        <w:t xml:space="preserve">30日历天</w:t>
      </w:r>
      <w:r>
        <w:rPr>
          <w:rFonts w:ascii="宋体" w:hAnsi="宋体" w:eastAsia="宋体" w:cs="方正仿宋_GBK"/>
          <w:color w:val="333333"/>
          <w:sz w:val="24"/>
          <w:shd w:val="clear" w:color="auto" w:fill="ffffff"/>
        </w:rPr>
        <w:t xml:space="preserve">。</w:t>
      </w:r>
      <w:r>
        <w:rPr>
          <w:rFonts w:hint="eastAsia" w:ascii="宋体" w:hAnsi="宋体" w:cs="宋体"/>
          <w:b/>
          <w:bCs/>
          <w:szCs w:val="21"/>
        </w:rPr>
        <w:br w:type="page" w:clear="all"/>
      </w:r>
      <w:bookmarkStart w:id="100" w:name="_Toc133520807"/>
      <w:r>
        <w:rPr>
          <w:rFonts w:hint="eastAsia" w:ascii="宋体" w:hAnsi="宋体" w:eastAsia="宋体" w:cs="宋体"/>
          <w:b/>
          <w:sz w:val="32"/>
        </w:rPr>
        <w:t xml:space="preserve">政府采购合同（参考）</w:t>
      </w:r>
      <w:bookmarkEnd w:id="100"/>
      <w:r>
        <w:rPr>
          <w:rFonts w:hint="eastAsia" w:ascii="宋体" w:hAnsi="宋体" w:eastAsia="宋体" w:cs="宋体"/>
          <w:b/>
          <w:sz w:val="32"/>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采购单位（全称）：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（以下简称甲方）</w:t>
      </w:r>
      <w:r>
        <w:rPr>
          <w:rFonts w:hint="eastAsia" w:ascii="宋体" w:hAnsi="宋体" w:eastAsia="宋体" w:cs="宋体"/>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 应 商（全称）：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（以下简称乙方）</w:t>
      </w:r>
      <w:r>
        <w:rPr>
          <w:rFonts w:hint="eastAsia" w:ascii="宋体" w:hAnsi="宋体" w:eastAsia="宋体" w:cs="宋体"/>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依照</w:t>
      </w:r>
      <w:r>
        <w:rPr>
          <w:rFonts w:hint="eastAsia" w:ascii="宋体" w:hAnsi="宋体" w:eastAsia="宋体" w:cs="宋体"/>
          <w:color w:val="000000"/>
          <w:sz w:val="24"/>
          <w:szCs w:val="24"/>
          <w:lang w:eastAsia="zh-CN"/>
        </w:rPr>
        <w:t xml:space="preserve">《中华人民共和国政府采购法》</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及其他有关法律、行政法规，遵循平等、自愿、公平和诚实信用的原则，双方就</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项目相关事项协商一致，达成如下合同条款：</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一、合同金额</w:t>
      </w:r>
      <w:r>
        <w:rPr>
          <w:rFonts w:hint="eastAsia" w:ascii="宋体" w:hAnsi="宋体" w:eastAsia="宋体" w:cs="宋体"/>
          <w:b/>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合同金额为（大写）：_________________元（￥_______________元）人民币。</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二、服务内容</w:t>
      </w:r>
      <w:r>
        <w:rPr>
          <w:rFonts w:hint="eastAsia" w:ascii="宋体" w:hAnsi="宋体" w:eastAsia="宋体" w:cs="宋体"/>
          <w:b/>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甲方聘请乙方提供以下服务：</w:t>
      </w:r>
      <w:r>
        <w:rPr>
          <w:rFonts w:hint="eastAsia" w:ascii="宋体" w:hAnsi="宋体" w:eastAsia="宋体" w:cs="宋体"/>
          <w:color w:val="000000"/>
          <w:sz w:val="24"/>
          <w:szCs w:val="24"/>
        </w:rPr>
      </w:r>
      <w:r/>
    </w:p>
    <w:p>
      <w:pPr>
        <w:pStyle w:val="1064"/>
        <w:ind w:firstLine="5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p>
      <w:pPr>
        <w:pStyle w:val="1064"/>
        <w:ind w:firstLine="5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p>
      <w:pPr>
        <w:pStyle w:val="1064"/>
        <w:ind w:firstLine="5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p>
      <w:pPr>
        <w:pStyle w:val="1064"/>
        <w:ind w:firstLine="5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p>
      <w:pPr>
        <w:pStyle w:val="1064"/>
        <w:ind w:firstLine="518"/>
        <w:spacing w:line="520" w:lineRule="exact"/>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三、服务期间（项目完成期限）</w:t>
      </w:r>
      <w:r>
        <w:rPr>
          <w:rFonts w:hint="eastAsia" w:ascii="宋体" w:hAnsi="宋体" w:eastAsia="宋体" w:cs="宋体"/>
          <w:b/>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委托服务期间自______年______月至______年______月止。</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  付款方式</w:t>
      </w:r>
      <w:r>
        <w:rPr>
          <w:rFonts w:hint="eastAsia" w:ascii="宋体" w:hAnsi="宋体" w:eastAsia="宋体" w:cs="宋体"/>
          <w:b/>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五、知识</w:t>
      </w:r>
      <w:r>
        <w:rPr>
          <w:rFonts w:hint="eastAsia" w:ascii="宋体" w:hAnsi="宋体" w:eastAsia="宋体" w:cs="宋体"/>
          <w:b/>
          <w:color w:val="000000"/>
          <w:sz w:val="24"/>
          <w:szCs w:val="24"/>
          <w:lang w:eastAsia="zh-CN"/>
        </w:rPr>
        <w:t xml:space="preserve">产权</w:t>
      </w:r>
      <w:r>
        <w:rPr>
          <w:rFonts w:hint="eastAsia" w:ascii="宋体" w:hAnsi="宋体" w:eastAsia="宋体" w:cs="宋体"/>
          <w:b/>
          <w:color w:val="000000"/>
          <w:sz w:val="24"/>
          <w:szCs w:val="24"/>
        </w:rPr>
        <w:t xml:space="preserve">归属</w:t>
      </w:r>
      <w:r>
        <w:rPr>
          <w:rFonts w:hint="eastAsia" w:ascii="宋体" w:hAnsi="宋体" w:eastAsia="宋体" w:cs="宋体"/>
          <w:b/>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六、保密</w:t>
      </w:r>
      <w:r>
        <w:rPr>
          <w:rFonts w:hint="eastAsia" w:ascii="宋体" w:hAnsi="宋体" w:eastAsia="宋体" w:cs="宋体"/>
          <w:b/>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七、违约责任与赔偿损失</w:t>
      </w:r>
      <w:r>
        <w:rPr>
          <w:rFonts w:hint="eastAsia" w:ascii="宋体" w:hAnsi="宋体" w:eastAsia="宋体" w:cs="宋体"/>
          <w:b/>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1.</w:t>
      </w:r>
      <w:r>
        <w:rPr>
          <w:rFonts w:hint="eastAsia" w:ascii="宋体" w:hAnsi="宋体" w:eastAsia="宋体" w:cs="宋体"/>
          <w:color w:val="000000"/>
          <w:sz w:val="24"/>
          <w:szCs w:val="24"/>
        </w:rPr>
        <w:t xml:space="preserve">乙方提供的服务不符合磋商文件、报价文件或本合同规定的，甲方有权拒收，并且乙方须向甲方支付本合同总价5%的违约金。</w:t>
      </w:r>
      <w:r>
        <w:rPr>
          <w:rFonts w:hint="eastAsia" w:ascii="宋体" w:hAnsi="宋体" w:eastAsia="宋体" w:cs="宋体"/>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rPr>
        <w:t xml:space="preserve">乙方未能按本合同规定的交货时间提供服务，从逾期之日起每日按本合同总价3‰的数额向甲方支付违约金；逾期半个月以上的，甲方有权终止合同，由此造成的甲方经济损失由乙方承担。</w:t>
      </w:r>
      <w:r>
        <w:rPr>
          <w:rFonts w:hint="eastAsia" w:ascii="宋体" w:hAnsi="宋体" w:eastAsia="宋体" w:cs="宋体"/>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甲方</w:t>
      </w:r>
      <w:r>
        <w:rPr>
          <w:rFonts w:hint="eastAsia" w:ascii="宋体" w:hAnsi="宋体" w:eastAsia="宋体" w:cs="宋体"/>
          <w:color w:val="000000"/>
          <w:sz w:val="24"/>
          <w:szCs w:val="24"/>
          <w:lang w:eastAsia="zh-CN"/>
        </w:rPr>
        <w:t xml:space="preserve">无正当理由拒绝接受</w:t>
      </w:r>
      <w:r>
        <w:rPr>
          <w:rFonts w:hint="eastAsia" w:ascii="宋体" w:hAnsi="宋体" w:eastAsia="宋体" w:cs="宋体"/>
          <w:color w:val="000000"/>
          <w:sz w:val="24"/>
          <w:szCs w:val="24"/>
        </w:rPr>
        <w:t xml:space="preserve">服务，到期拒付服务款项的，甲方向乙方偿付本合同</w:t>
      </w:r>
      <w:r>
        <w:rPr>
          <w:rFonts w:hint="eastAsia" w:ascii="宋体" w:hAnsi="宋体" w:eastAsia="宋体" w:cs="宋体"/>
          <w:color w:val="000000"/>
          <w:sz w:val="24"/>
          <w:szCs w:val="24"/>
          <w:lang w:eastAsia="zh-CN"/>
        </w:rPr>
        <w:t xml:space="preserve">总额</w:t>
      </w:r>
      <w:r>
        <w:rPr>
          <w:rFonts w:hint="eastAsia" w:ascii="宋体" w:hAnsi="宋体" w:eastAsia="宋体" w:cs="宋体"/>
          <w:color w:val="000000"/>
          <w:sz w:val="24"/>
          <w:szCs w:val="24"/>
        </w:rPr>
        <w:t xml:space="preserve">的5%的违约金。</w:t>
      </w:r>
      <w:r>
        <w:rPr>
          <w:rFonts w:hint="eastAsia" w:ascii="宋体" w:hAnsi="宋体" w:eastAsia="宋体" w:cs="宋体"/>
          <w:color w:val="000000"/>
          <w:sz w:val="24"/>
          <w:szCs w:val="24"/>
          <w:lang w:eastAsia="zh-CN"/>
        </w:rPr>
        <w:t xml:space="preserve">甲方逾期付款，则</w:t>
      </w:r>
      <w:r>
        <w:rPr>
          <w:rFonts w:hint="eastAsia" w:ascii="宋体" w:hAnsi="宋体" w:eastAsia="宋体" w:cs="宋体"/>
          <w:color w:val="000000"/>
          <w:sz w:val="24"/>
          <w:szCs w:val="24"/>
        </w:rPr>
        <w:t xml:space="preserve">每日按本合同总价的3‰向乙方偿付违约金。</w:t>
      </w:r>
      <w:r>
        <w:rPr>
          <w:rFonts w:hint="eastAsia" w:ascii="宋体" w:hAnsi="宋体" w:eastAsia="宋体" w:cs="宋体"/>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其它违约责任按</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处理。</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八、争端的解决</w:t>
      </w:r>
      <w:r>
        <w:rPr>
          <w:rFonts w:hint="eastAsia" w:ascii="宋体" w:hAnsi="宋体" w:eastAsia="宋体" w:cs="宋体"/>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合同执行过程中发生的任何争议，如双方不能通过友好协商解决，按相关法律法规处理。</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九、不可抗力：</w:t>
      </w:r>
      <w:r>
        <w:rPr>
          <w:rFonts w:hint="eastAsia" w:ascii="宋体" w:hAnsi="宋体" w:eastAsia="宋体" w:cs="宋体"/>
          <w:color w:val="000000"/>
          <w:sz w:val="24"/>
          <w:szCs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十、合同的组成部分</w:t>
      </w:r>
      <w:r>
        <w:rPr>
          <w:rFonts w:hint="eastAsia" w:ascii="宋体" w:hAnsi="宋体" w:eastAsia="宋体" w:cs="宋体"/>
          <w:b/>
          <w:color w:val="000000"/>
          <w:sz w:val="24"/>
          <w:szCs w:val="24"/>
        </w:rPr>
      </w:r>
      <w:r/>
    </w:p>
    <w:p>
      <w:pPr>
        <w:pStyle w:val="1064"/>
        <w:ind w:firstLine="508"/>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本合同条款、成交通知书、磋商文件、磋商响应文件及乙方在磋商时的书面承诺等构成合同的组成部分。 </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十一</w:t>
      </w:r>
      <w:r>
        <w:rPr>
          <w:rFonts w:hint="eastAsia" w:ascii="宋体" w:hAnsi="宋体" w:eastAsia="宋体" w:cs="宋体"/>
          <w:color w:val="000000"/>
          <w:sz w:val="24"/>
          <w:szCs w:val="24"/>
        </w:rPr>
        <w:t xml:space="preserve">、本合同一式四份，甲方、乙方各执一份，采购代理机构、政府采购监督管理部门各一份。</w:t>
      </w:r>
      <w:r>
        <w:rPr>
          <w:rFonts w:hint="eastAsia" w:ascii="宋体" w:hAnsi="宋体" w:eastAsia="宋体" w:cs="宋体"/>
          <w:color w:val="000000"/>
          <w:sz w:val="24"/>
          <w:szCs w:val="24"/>
        </w:rPr>
      </w:r>
      <w:r/>
    </w:p>
    <w:p>
      <w:pPr>
        <w:pStyle w:val="1064"/>
        <w:ind w:firstLine="510"/>
        <w:spacing w:line="520" w:lineRule="exact"/>
        <w:rPr>
          <w:rFonts w:hint="eastAsia" w:ascii="宋体" w:hAnsi="宋体" w:eastAsia="宋体" w:cs="宋体"/>
          <w:color w:val="000000"/>
          <w:spacing w:val="-4"/>
          <w:sz w:val="24"/>
          <w:szCs w:val="24"/>
        </w:rPr>
      </w:pPr>
      <w:r>
        <w:rPr>
          <w:rFonts w:hint="eastAsia" w:ascii="宋体" w:hAnsi="宋体" w:eastAsia="宋体" w:cs="宋体"/>
          <w:b/>
          <w:color w:val="000000"/>
          <w:sz w:val="24"/>
          <w:szCs w:val="24"/>
        </w:rPr>
        <w:t xml:space="preserve">十二</w:t>
      </w:r>
      <w:r>
        <w:rPr>
          <w:rFonts w:hint="eastAsia" w:ascii="宋体" w:hAnsi="宋体" w:eastAsia="宋体" w:cs="宋体"/>
          <w:color w:val="000000"/>
          <w:sz w:val="24"/>
          <w:szCs w:val="24"/>
        </w:rPr>
        <w:t xml:space="preserve">、本合同一切未尽事宜，按</w:t>
      </w:r>
      <w:r>
        <w:rPr>
          <w:rFonts w:hint="eastAsia" w:ascii="宋体" w:hAnsi="宋体" w:eastAsia="宋体" w:cs="宋体"/>
          <w:color w:val="000000"/>
          <w:sz w:val="24"/>
          <w:szCs w:val="24"/>
          <w:lang w:eastAsia="zh-CN"/>
        </w:rPr>
        <w:t xml:space="preserve">《中华人民共和国民法典》</w:t>
      </w:r>
      <w:r>
        <w:rPr>
          <w:rFonts w:hint="eastAsia" w:ascii="宋体" w:hAnsi="宋体" w:eastAsia="宋体" w:cs="宋体"/>
          <w:color w:val="000000"/>
          <w:sz w:val="24"/>
          <w:szCs w:val="24"/>
        </w:rPr>
        <w:t xml:space="preserve">有关规定执行，无相关规定的，由甲乙双方协商解决。</w:t>
      </w:r>
      <w:r>
        <w:rPr>
          <w:rFonts w:hint="eastAsia" w:ascii="宋体" w:hAnsi="宋体" w:eastAsia="宋体" w:cs="宋体"/>
          <w:color w:val="000000"/>
          <w:spacing w:val="-4"/>
          <w:sz w:val="24"/>
          <w:szCs w:val="24"/>
        </w:rPr>
      </w:r>
      <w:r/>
    </w:p>
    <w:p>
      <w:pPr>
        <w:pStyle w:val="1064"/>
        <w:ind w:right="386"/>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r>
      <w:r/>
    </w:p>
    <w:p>
      <w:pPr>
        <w:pStyle w:val="1064"/>
        <w:ind w:right="386" w:firstLine="251"/>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甲方</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公章</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4"/>
          <w:sz w:val="24"/>
          <w:szCs w:val="24"/>
          <w:lang w:val="en-US" w:eastAsia="zh-CN"/>
        </w:rPr>
        <w:t xml:space="preserve">      </w:t>
      </w:r>
      <w:r>
        <w:rPr>
          <w:rFonts w:hint="eastAsia" w:ascii="宋体" w:hAnsi="宋体" w:eastAsia="宋体" w:cs="宋体"/>
          <w:color w:val="000000"/>
          <w:spacing w:val="-4"/>
          <w:sz w:val="24"/>
          <w:szCs w:val="24"/>
        </w:rPr>
        <w:t xml:space="preserve">乙方</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公章</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4"/>
          <w:sz w:val="24"/>
          <w:szCs w:val="24"/>
        </w:rPr>
      </w:r>
      <w:r/>
    </w:p>
    <w:p>
      <w:pPr>
        <w:pStyle w:val="1064"/>
        <w:ind w:right="386"/>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r>
      <w:r/>
    </w:p>
    <w:p>
      <w:pPr>
        <w:pStyle w:val="1064"/>
        <w:ind w:right="386" w:firstLine="251"/>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法定代表人签</w:t>
      </w:r>
      <w:r>
        <w:rPr>
          <w:rFonts w:hint="eastAsia" w:ascii="宋体" w:hAnsi="宋体" w:eastAsia="宋体" w:cs="宋体"/>
          <w:color w:val="000000"/>
          <w:spacing w:val="-4"/>
          <w:sz w:val="24"/>
          <w:szCs w:val="24"/>
          <w:lang w:val="en-US" w:eastAsia="zh-CN"/>
        </w:rPr>
        <w:t xml:space="preserve">章</w:t>
      </w:r>
      <w:r>
        <w:rPr>
          <w:rFonts w:hint="eastAsia" w:ascii="宋体" w:hAnsi="宋体" w:eastAsia="宋体" w:cs="宋体"/>
          <w:color w:val="000000"/>
          <w:spacing w:val="-4"/>
          <w:sz w:val="24"/>
          <w:szCs w:val="24"/>
        </w:rPr>
        <w:t xml:space="preserve">：</w:t>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ab/>
      </w:r>
      <w:r>
        <w:rPr>
          <w:rFonts w:hint="eastAsia" w:ascii="宋体" w:hAnsi="宋体" w:eastAsia="宋体" w:cs="宋体"/>
          <w:color w:val="000000"/>
          <w:spacing w:val="-4"/>
          <w:sz w:val="24"/>
          <w:szCs w:val="24"/>
        </w:rPr>
        <w:t xml:space="preserve">               法定代表人</w:t>
      </w:r>
      <w:r>
        <w:rPr>
          <w:rFonts w:hint="eastAsia" w:ascii="宋体" w:hAnsi="宋体" w:eastAsia="宋体" w:cs="宋体"/>
          <w:color w:val="000000"/>
          <w:spacing w:val="-4"/>
          <w:sz w:val="24"/>
          <w:szCs w:val="24"/>
        </w:rPr>
        <w:t xml:space="preserve">签</w:t>
      </w:r>
      <w:r>
        <w:rPr>
          <w:rFonts w:hint="eastAsia" w:ascii="宋体" w:hAnsi="宋体" w:eastAsia="宋体" w:cs="宋体"/>
          <w:color w:val="000000"/>
          <w:spacing w:val="-4"/>
          <w:sz w:val="24"/>
          <w:szCs w:val="24"/>
          <w:lang w:val="en-US" w:eastAsia="zh-CN"/>
        </w:rPr>
        <w:t xml:space="preserve">章</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4"/>
          <w:sz w:val="24"/>
          <w:szCs w:val="24"/>
        </w:rPr>
      </w:r>
      <w:r/>
    </w:p>
    <w:p>
      <w:pPr>
        <w:pStyle w:val="1064"/>
        <w:ind w:left="6777" w:right="386" w:hanging="6777"/>
        <w:spacing w:line="500" w:lineRule="exact"/>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r>
      <w:r/>
    </w:p>
    <w:p>
      <w:pPr>
        <w:pStyle w:val="1064"/>
        <w:jc w:val="right"/>
        <w:rPr>
          <w:rFonts w:hint="eastAsia"/>
          <w:sz w:val="24"/>
          <w:szCs w:val="24"/>
        </w:rPr>
      </w:pPr>
      <w:r>
        <w:rPr>
          <w:rFonts w:hint="eastAsia" w:ascii="宋体" w:hAnsi="宋体" w:eastAsia="宋体" w:cs="宋体"/>
          <w:color w:val="000000"/>
          <w:sz w:val="24"/>
          <w:szCs w:val="24"/>
        </w:rPr>
        <w:t xml:space="preserve">年   月   日</w:t>
      </w:r>
      <w:r>
        <w:rPr>
          <w:rFonts w:hint="eastAsia"/>
          <w:sz w:val="24"/>
          <w:szCs w:val="24"/>
        </w:rPr>
      </w:r>
      <w:r/>
    </w:p>
    <w:p>
      <w:pPr>
        <w:pStyle w:val="1064"/>
        <w:numPr>
          <w:ilvl w:val="0"/>
          <w:numId w:val="0"/>
        </w:numPr>
      </w:pPr>
      <w:r/>
      <w:r/>
    </w:p>
    <w:p>
      <w:pPr>
        <w:pStyle w:val="1173"/>
        <w:ind w:firstLine="0"/>
        <w:jc w:val="center"/>
        <w:keepLines w:val="0"/>
        <w:keepNext w:val="0"/>
        <w:pageBreakBefore w:val="0"/>
        <w:spacing w:line="700" w:lineRule="exact"/>
        <w:widowControl w:val="off"/>
        <w:rPr>
          <w:rFonts w:hint="eastAsia" w:ascii="宋体" w:hAnsi="宋体" w:cs="宋体"/>
          <w:b/>
          <w:bCs/>
          <w:szCs w:val="21"/>
        </w:rPr>
      </w:pPr>
      <w:r>
        <w:rPr>
          <w:rFonts w:hint="eastAsia" w:ascii="宋体" w:hAnsi="宋体" w:cs="宋体"/>
          <w:b/>
          <w:bCs/>
          <w:szCs w:val="21"/>
        </w:rPr>
      </w:r>
      <w:r/>
    </w:p>
    <w:p>
      <w:pPr>
        <w:pStyle w:val="1173"/>
        <w:ind w:firstLine="0"/>
        <w:jc w:val="center"/>
        <w:rPr>
          <w:rFonts w:hint="eastAsia" w:ascii="宋体" w:hAnsi="宋体" w:cs="宋体"/>
          <w:b/>
          <w:bCs/>
          <w:szCs w:val="21"/>
        </w:rPr>
      </w:pPr>
      <w:r>
        <w:rPr>
          <w:rFonts w:hint="eastAsia" w:ascii="宋体" w:hAnsi="宋体" w:cs="宋体"/>
          <w:b/>
          <w:bCs/>
          <w:szCs w:val="21"/>
        </w:rPr>
      </w:r>
      <w:r/>
    </w:p>
    <w:p>
      <w:pPr>
        <w:pStyle w:val="1173"/>
        <w:ind w:firstLine="0"/>
        <w:jc w:val="center"/>
        <w:rPr>
          <w:rFonts w:hint="eastAsia" w:ascii="宋体" w:hAnsi="宋体" w:cs="宋体"/>
          <w:b/>
          <w:bCs/>
          <w:szCs w:val="21"/>
        </w:rPr>
      </w:pPr>
      <w:r>
        <w:rPr>
          <w:rFonts w:hint="eastAsia" w:ascii="宋体" w:hAnsi="宋体" w:cs="宋体"/>
          <w:b/>
          <w:bCs/>
          <w:szCs w:val="21"/>
        </w:rPr>
      </w:r>
      <w:r/>
    </w:p>
    <w:p>
      <w:pPr>
        <w:pStyle w:val="1173"/>
        <w:ind w:firstLine="0"/>
        <w:jc w:val="center"/>
        <w:rPr>
          <w:rFonts w:hint="eastAsia" w:ascii="宋体" w:hAnsi="宋体" w:cs="宋体"/>
          <w:b/>
          <w:bCs/>
          <w:szCs w:val="21"/>
        </w:rPr>
      </w:pPr>
      <w:r>
        <w:rPr>
          <w:rFonts w:hint="eastAsia" w:ascii="宋体" w:hAnsi="宋体" w:cs="宋体"/>
          <w:b/>
          <w:bCs/>
          <w:szCs w:val="21"/>
        </w:rPr>
      </w:r>
      <w:r/>
    </w:p>
    <w:p>
      <w:pPr>
        <w:pStyle w:val="1173"/>
        <w:ind w:firstLine="0"/>
        <w:jc w:val="both"/>
        <w:rPr>
          <w:rFonts w:hint="eastAsia" w:ascii="宋体" w:hAnsi="宋体" w:cs="宋体"/>
          <w:b/>
          <w:bCs/>
        </w:rPr>
      </w:pPr>
      <w:r>
        <w:rPr>
          <w:rFonts w:hint="eastAsia" w:ascii="宋体" w:hAnsi="宋体" w:cs="宋体"/>
          <w:b/>
          <w:bCs/>
          <w:szCs w:val="21"/>
        </w:rPr>
      </w:r>
      <w:r>
        <w:rPr>
          <w:rFonts w:hint="eastAsia" w:ascii="宋体" w:hAnsi="宋体" w:cs="宋体"/>
          <w:b/>
          <w:bCs/>
          <w:szCs w:val="21"/>
        </w:rPr>
      </w:r>
      <w:r/>
    </w:p>
    <w:p>
      <w:pPr>
        <w:pStyle w:val="1173"/>
        <w:ind w:firstLine="0"/>
        <w:jc w:val="both"/>
        <w:rPr>
          <w:rFonts w:hint="eastAsia" w:ascii="宋体" w:hAnsi="宋体" w:cs="宋体"/>
          <w:b/>
          <w:bCs/>
        </w:rPr>
      </w:pPr>
      <w:r>
        <w:rPr>
          <w:rFonts w:hint="eastAsia" w:ascii="宋体" w:hAnsi="宋体" w:cs="宋体"/>
          <w:b/>
          <w:bCs/>
        </w:rPr>
      </w:r>
      <w:r>
        <w:rPr>
          <w:rFonts w:hint="eastAsia" w:ascii="宋体" w:hAnsi="宋体" w:cs="宋体"/>
          <w:b/>
          <w:bCs/>
        </w:rPr>
      </w:r>
      <w:r/>
    </w:p>
    <w:p>
      <w:pPr>
        <w:pStyle w:val="1173"/>
        <w:ind w:firstLine="0"/>
        <w:jc w:val="both"/>
        <w:rPr>
          <w:rFonts w:hint="eastAsia" w:ascii="宋体" w:hAnsi="宋体" w:cs="宋体"/>
          <w:b/>
          <w:bCs/>
        </w:rPr>
      </w:pPr>
      <w:r>
        <w:rPr>
          <w:rFonts w:hint="eastAsia" w:ascii="宋体" w:hAnsi="宋体" w:cs="宋体"/>
          <w:b/>
          <w:bCs/>
        </w:rPr>
      </w:r>
      <w:r>
        <w:rPr>
          <w:rFonts w:hint="eastAsia" w:ascii="宋体" w:hAnsi="宋体" w:cs="宋体"/>
          <w:b/>
          <w:bCs/>
        </w:rPr>
      </w:r>
      <w:r/>
    </w:p>
    <w:p>
      <w:pPr>
        <w:pStyle w:val="1173"/>
        <w:ind w:firstLine="0"/>
        <w:jc w:val="both"/>
        <w:rPr>
          <w:rFonts w:hint="eastAsia" w:ascii="宋体" w:hAnsi="宋体" w:cs="宋体"/>
          <w:b/>
          <w:bCs/>
        </w:rPr>
      </w:pPr>
      <w:r>
        <w:rPr>
          <w:rFonts w:hint="eastAsia" w:ascii="宋体" w:hAnsi="宋体" w:cs="宋体"/>
          <w:b/>
          <w:bCs/>
          <w:szCs w:val="21"/>
        </w:rPr>
      </w:r>
      <w:r/>
    </w:p>
    <w:p>
      <w:pPr>
        <w:pStyle w:val="1173"/>
        <w:ind w:firstLine="0"/>
        <w:jc w:val="center"/>
        <w:rPr>
          <w:rFonts w:hint="eastAsia" w:ascii="宋体" w:hAnsi="宋体" w:cs="宋体"/>
          <w:b/>
          <w:bCs/>
          <w:sz w:val="28"/>
          <w:szCs w:val="28"/>
        </w:rPr>
      </w:pPr>
      <w:r>
        <w:rPr>
          <w:rFonts w:hint="eastAsia" w:ascii="宋体" w:hAnsi="宋体" w:cs="宋体"/>
          <w:b/>
          <w:bCs/>
          <w:sz w:val="28"/>
          <w:szCs w:val="28"/>
        </w:rPr>
        <w:t xml:space="preserve">第五章  评审方法和评审标准</w:t>
      </w:r>
      <w:bookmarkEnd w:id="97"/>
      <w:r>
        <w:rPr>
          <w:rFonts w:hint="eastAsia" w:ascii="宋体" w:hAnsi="宋体" w:cs="宋体"/>
          <w:b/>
          <w:bCs/>
          <w:sz w:val="28"/>
          <w:szCs w:val="28"/>
        </w:rPr>
      </w:r>
      <w:r/>
    </w:p>
    <w:p>
      <w:pPr>
        <w:pStyle w:val="1064"/>
        <w:ind w:firstLine="420"/>
        <w:spacing w:line="360" w:lineRule="exact"/>
        <w:rPr>
          <w:rFonts w:hint="eastAsia" w:ascii="宋体" w:hAnsi="宋体" w:cs="宋体"/>
          <w:szCs w:val="21"/>
        </w:rPr>
      </w:pPr>
      <w:r/>
      <w:bookmarkStart w:id="101" w:name="_Toc31610"/>
      <w:r>
        <w:rPr>
          <w:rFonts w:hint="eastAsia" w:ascii="宋体" w:hAnsi="宋体" w:cs="宋体"/>
          <w:szCs w:val="21"/>
        </w:rPr>
        <w:t xml:space="preserve">该项目评标由</w:t>
      </w:r>
      <w:r>
        <w:rPr>
          <w:rFonts w:hint="eastAsia" w:ascii="宋体" w:hAnsi="宋体" w:cs="宋体"/>
          <w:szCs w:val="21"/>
          <w:lang w:val="en-US" w:eastAsia="zh-CN"/>
        </w:rPr>
        <w:t xml:space="preserve">磋商小组</w:t>
      </w:r>
      <w:r>
        <w:rPr>
          <w:rFonts w:hint="eastAsia" w:ascii="宋体" w:hAnsi="宋体" w:cs="宋体"/>
          <w:szCs w:val="21"/>
        </w:rPr>
        <w:t xml:space="preserve">依据采购文件的有关规定进行。</w:t>
      </w:r>
      <w:r>
        <w:rPr>
          <w:rFonts w:hint="eastAsia" w:ascii="宋体" w:hAnsi="宋体" w:cs="宋体"/>
          <w:szCs w:val="21"/>
          <w:lang w:val="en-US" w:eastAsia="zh-CN"/>
        </w:rPr>
        <w:t xml:space="preserve">磋商小组</w:t>
      </w:r>
      <w:r>
        <w:rPr>
          <w:rFonts w:hint="eastAsia" w:ascii="宋体" w:hAnsi="宋体" w:cs="宋体"/>
          <w:szCs w:val="21"/>
        </w:rPr>
        <w:t xml:space="preserve">由采购人和有关专家组成，人数为三人（含）以上的单数。经</w:t>
      </w:r>
      <w:r>
        <w:rPr>
          <w:rFonts w:hint="eastAsia" w:ascii="宋体" w:hAnsi="宋体" w:cs="宋体"/>
          <w:szCs w:val="21"/>
          <w:lang w:val="en-US" w:eastAsia="zh-CN"/>
        </w:rPr>
        <w:t xml:space="preserve">磋商小组</w:t>
      </w:r>
      <w:r>
        <w:rPr>
          <w:rFonts w:hint="eastAsia" w:ascii="宋体" w:hAnsi="宋体" w:cs="宋体"/>
          <w:szCs w:val="21"/>
        </w:rPr>
        <w:t xml:space="preserve">初步确认为无效的响应文件不参加详细评审，经初步评审合格的响应文件依据采购文件的规定按下列评标标准和方法进行评审。</w:t>
      </w:r>
      <w:r>
        <w:rPr>
          <w:rFonts w:hint="eastAsia" w:ascii="宋体" w:hAnsi="宋体" w:cs="宋体"/>
          <w:szCs w:val="21"/>
        </w:rPr>
      </w:r>
      <w:r/>
    </w:p>
    <w:p>
      <w:pPr>
        <w:pStyle w:val="1064"/>
        <w:ind w:firstLine="420"/>
        <w:spacing w:line="360" w:lineRule="exact"/>
        <w:rPr>
          <w:rFonts w:hint="eastAsia" w:ascii="宋体" w:hAnsi="宋体" w:eastAsia="宋体" w:cs="宋体"/>
          <w:szCs w:val="21"/>
          <w:lang w:eastAsia="zh-CN"/>
        </w:rPr>
      </w:pPr>
      <w:r>
        <w:rPr>
          <w:rFonts w:hint="eastAsia" w:ascii="宋体" w:hAnsi="宋体" w:cs="宋体"/>
          <w:szCs w:val="21"/>
        </w:rPr>
        <w:t xml:space="preserve">一</w:t>
      </w:r>
      <w:r>
        <w:rPr>
          <w:rFonts w:hint="eastAsia" w:ascii="宋体" w:hAnsi="宋体" w:cs="宋体"/>
          <w:szCs w:val="21"/>
          <w:lang w:eastAsia="zh-CN"/>
        </w:rPr>
        <w:t xml:space="preserve">、</w:t>
      </w:r>
      <w:r>
        <w:rPr>
          <w:rFonts w:hint="eastAsia" w:ascii="宋体" w:hAnsi="宋体" w:eastAsia="宋体" w:cs="宋体"/>
          <w:szCs w:val="21"/>
          <w:lang w:eastAsia="zh-CN"/>
        </w:rPr>
      </w:r>
      <w:r/>
    </w:p>
    <w:p>
      <w:pPr>
        <w:pStyle w:val="1064"/>
        <w:ind w:firstLine="420"/>
        <w:spacing w:line="360" w:lineRule="exact"/>
        <w:tabs>
          <w:tab w:val="left" w:pos="1575" w:leader="none"/>
        </w:tabs>
        <w:rPr>
          <w:rFonts w:ascii="宋体" w:hAnsi="宋体" w:cs="宋体"/>
          <w:szCs w:val="21"/>
        </w:rPr>
      </w:pPr>
      <w:r>
        <w:rPr>
          <w:rFonts w:hint="eastAsia" w:ascii="宋体" w:hAnsi="宋体" w:cs="宋体"/>
          <w:szCs w:val="21"/>
        </w:rPr>
        <w:t xml:space="preserve">（1）专家审阅：</w:t>
      </w:r>
      <w:r>
        <w:rPr>
          <w:rFonts w:hint="eastAsia" w:ascii="宋体" w:hAnsi="宋体" w:cs="宋体"/>
          <w:szCs w:val="21"/>
          <w:lang w:val="en-US" w:eastAsia="zh-CN"/>
        </w:rPr>
        <w:t xml:space="preserve">磋商小组</w:t>
      </w:r>
      <w:r>
        <w:rPr>
          <w:rFonts w:hint="eastAsia" w:ascii="宋体" w:hAnsi="宋体" w:cs="宋体"/>
          <w:szCs w:val="21"/>
        </w:rPr>
        <w:t xml:space="preserve">成员阅读采购文件，审查供应商提供的有关响应文件。</w:t>
      </w:r>
      <w:r>
        <w:rPr>
          <w:rFonts w:ascii="宋体" w:hAnsi="宋体" w:cs="宋体"/>
          <w:szCs w:val="21"/>
        </w:rPr>
      </w:r>
      <w:r/>
    </w:p>
    <w:p>
      <w:pPr>
        <w:pStyle w:val="1064"/>
        <w:ind w:firstLine="420"/>
        <w:spacing w:line="360" w:lineRule="exact"/>
        <w:tabs>
          <w:tab w:val="left" w:pos="1575" w:leader="none"/>
        </w:tabs>
        <w:rPr>
          <w:rFonts w:ascii="宋体" w:hAnsi="宋体" w:cs="宋体"/>
          <w:szCs w:val="21"/>
        </w:rPr>
      </w:pPr>
      <w:r>
        <w:rPr>
          <w:rFonts w:hint="eastAsia" w:ascii="宋体" w:hAnsi="宋体" w:cs="宋体"/>
          <w:szCs w:val="21"/>
        </w:rPr>
        <w:t xml:space="preserve">（2）专家打分：</w:t>
      </w:r>
      <w:r>
        <w:rPr>
          <w:rFonts w:hint="eastAsia" w:ascii="宋体" w:hAnsi="宋体" w:cs="宋体"/>
          <w:szCs w:val="21"/>
          <w:lang w:val="en-US" w:eastAsia="zh-CN"/>
        </w:rPr>
        <w:t xml:space="preserve">磋商小组</w:t>
      </w:r>
      <w:r>
        <w:rPr>
          <w:rFonts w:hint="eastAsia" w:ascii="宋体" w:hAnsi="宋体" w:cs="宋体"/>
          <w:szCs w:val="21"/>
        </w:rPr>
        <w:t xml:space="preserve">成员按本评标办法的打分标准进行打分。（分值保留两位小数）。</w:t>
      </w:r>
      <w:r>
        <w:rPr>
          <w:rFonts w:ascii="宋体" w:hAnsi="宋体" w:cs="宋体"/>
          <w:szCs w:val="21"/>
        </w:rPr>
      </w:r>
      <w:r/>
    </w:p>
    <w:p>
      <w:pPr>
        <w:pStyle w:val="1064"/>
        <w:ind w:firstLine="420"/>
        <w:spacing w:line="360" w:lineRule="exact"/>
        <w:rPr>
          <w:rFonts w:hint="eastAsia" w:ascii="宋体" w:hAnsi="宋体" w:cs="宋体"/>
          <w:szCs w:val="21"/>
        </w:rPr>
      </w:pPr>
      <w:r>
        <w:rPr>
          <w:rFonts w:hint="eastAsia" w:ascii="宋体" w:hAnsi="宋体" w:cs="宋体"/>
          <w:szCs w:val="21"/>
          <w:lang w:val="en-US" w:eastAsia="zh-CN"/>
        </w:rPr>
        <w:t xml:space="preserve">二</w:t>
      </w:r>
      <w:r>
        <w:rPr>
          <w:rFonts w:hint="eastAsia" w:ascii="宋体" w:hAnsi="宋体" w:cs="宋体"/>
          <w:szCs w:val="21"/>
        </w:rPr>
        <w:t xml:space="preserve">、评标分值设置：</w:t>
      </w:r>
      <w:r>
        <w:rPr>
          <w:rFonts w:hint="eastAsia" w:ascii="宋体" w:hAnsi="宋体" w:cs="宋体"/>
          <w:szCs w:val="21"/>
        </w:rPr>
      </w:r>
      <w:r/>
    </w:p>
    <w:tbl>
      <w:tblPr>
        <w:tblpPr w:horzAnchor="margin" w:tblpXSpec="center" w:vertAnchor="text" w:tblpY="322" w:leftFromText="180" w:topFromText="0" w:rightFromText="180" w:bottomFromText="0"/>
        <w:tblW w:w="92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3"/>
        <w:gridCol w:w="7196"/>
        <w:gridCol w:w="980"/>
      </w:tblGrid>
      <w:tr>
        <w:trPr>
          <w:trHeight w:val="587"/>
        </w:trPr>
        <w:tc>
          <w:tcPr>
            <w:tcW w:w="1103" w:type="dxa"/>
            <w:vAlign w:val="center"/>
            <w:textDirection w:val="lrTb"/>
            <w:noWrap w:val="false"/>
          </w:tcPr>
          <w:p>
            <w:pPr>
              <w:pStyle w:val="1064"/>
              <w:jc w:val="center"/>
              <w:rPr>
                <w:rFonts w:ascii="宋体" w:hAnsi="宋体" w:cs="宋体"/>
                <w:b/>
                <w:color w:val="000000"/>
                <w:szCs w:val="21"/>
              </w:rPr>
              <w:framePr w:vAnchor="page" w:hAnchor="page" w:xAlign="center" w:y="322"/>
            </w:pPr>
            <w:r>
              <w:rPr>
                <w:rFonts w:hint="eastAsia" w:ascii="宋体" w:hAnsi="宋体" w:cs="宋体"/>
                <w:b/>
                <w:color w:val="000000"/>
                <w:szCs w:val="21"/>
              </w:rPr>
              <w:t xml:space="preserve">评分点</w:t>
            </w:r>
            <w:r>
              <w:rPr>
                <w:rFonts w:ascii="宋体" w:hAnsi="宋体" w:cs="宋体"/>
                <w:b/>
                <w:color w:val="000000"/>
                <w:szCs w:val="21"/>
              </w:rPr>
            </w:r>
            <w:r/>
          </w:p>
        </w:tc>
        <w:tc>
          <w:tcPr>
            <w:tcW w:w="7196" w:type="dxa"/>
            <w:vAlign w:val="center"/>
            <w:textDirection w:val="lrTb"/>
            <w:noWrap w:val="false"/>
          </w:tcPr>
          <w:p>
            <w:pPr>
              <w:pStyle w:val="1064"/>
              <w:ind w:firstLine="482"/>
              <w:jc w:val="center"/>
              <w:rPr>
                <w:rFonts w:ascii="宋体" w:hAnsi="宋体" w:cs="宋体"/>
                <w:b/>
                <w:color w:val="000000"/>
                <w:szCs w:val="21"/>
              </w:rPr>
              <w:framePr w:vAnchor="page" w:hAnchor="page" w:xAlign="center" w:y="322"/>
            </w:pPr>
            <w:r>
              <w:rPr>
                <w:rFonts w:hint="eastAsia" w:ascii="宋体" w:hAnsi="宋体" w:cs="宋体"/>
                <w:b/>
                <w:color w:val="000000"/>
                <w:szCs w:val="21"/>
              </w:rPr>
              <w:t xml:space="preserve">评审标准</w:t>
            </w:r>
            <w:r>
              <w:rPr>
                <w:rFonts w:ascii="宋体" w:hAnsi="宋体" w:cs="宋体"/>
                <w:b/>
                <w:color w:val="000000"/>
                <w:szCs w:val="21"/>
              </w:rPr>
            </w:r>
            <w:r/>
          </w:p>
        </w:tc>
        <w:tc>
          <w:tcPr>
            <w:tcW w:w="980" w:type="dxa"/>
            <w:vAlign w:val="center"/>
            <w:textDirection w:val="lrTb"/>
            <w:noWrap w:val="false"/>
          </w:tcPr>
          <w:p>
            <w:pPr>
              <w:pStyle w:val="1064"/>
              <w:jc w:val="center"/>
              <w:rPr>
                <w:rFonts w:ascii="宋体" w:hAnsi="宋体" w:cs="宋体"/>
                <w:b/>
                <w:color w:val="000000"/>
                <w:szCs w:val="21"/>
              </w:rPr>
              <w:framePr w:vAnchor="page" w:hAnchor="page" w:xAlign="center" w:y="322"/>
            </w:pPr>
            <w:r>
              <w:rPr>
                <w:rFonts w:hint="eastAsia" w:ascii="宋体" w:hAnsi="宋体" w:cs="宋体"/>
                <w:b/>
                <w:color w:val="000000"/>
                <w:szCs w:val="21"/>
              </w:rPr>
              <w:t xml:space="preserve">分值</w:t>
            </w:r>
            <w:r>
              <w:rPr>
                <w:rFonts w:ascii="宋体" w:hAnsi="宋体" w:cs="宋体"/>
                <w:b/>
                <w:color w:val="000000"/>
                <w:szCs w:val="21"/>
              </w:rPr>
            </w:r>
            <w:r/>
          </w:p>
        </w:tc>
      </w:tr>
      <w:tr>
        <w:trPr>
          <w:trHeight w:val="1332"/>
        </w:trPr>
        <w:tc>
          <w:tcPr>
            <w:tcW w:w="1103" w:type="dxa"/>
            <w:vAlign w:val="center"/>
            <w:textDirection w:val="lrTb"/>
            <w:noWrap w:val="false"/>
          </w:tcPr>
          <w:p>
            <w:pPr>
              <w:pStyle w:val="1064"/>
              <w:jc w:val="center"/>
              <w:rPr>
                <w:rFonts w:hint="eastAsia" w:ascii="宋体" w:hAnsi="宋体" w:cs="宋体"/>
                <w:color w:val="000000"/>
                <w:szCs w:val="21"/>
              </w:rPr>
              <w:framePr w:vAnchor="page" w:hAnchor="page" w:xAlign="center" w:y="322"/>
            </w:pPr>
            <w:r>
              <w:rPr>
                <w:rFonts w:hint="eastAsia" w:ascii="宋体" w:hAnsi="宋体" w:cs="宋体"/>
                <w:color w:val="000000"/>
                <w:szCs w:val="21"/>
              </w:rPr>
              <w:t xml:space="preserve">价格</w:t>
            </w:r>
            <w:r>
              <w:rPr>
                <w:rFonts w:hint="eastAsia" w:ascii="宋体" w:hAnsi="宋体" w:cs="宋体"/>
                <w:color w:val="000000"/>
                <w:szCs w:val="21"/>
              </w:rPr>
            </w:r>
            <w:r/>
          </w:p>
          <w:p>
            <w:pPr>
              <w:pStyle w:val="1064"/>
              <w:jc w:val="center"/>
              <w:rPr>
                <w:rFonts w:hint="eastAsia" w:ascii="宋体" w:hAnsi="宋体" w:cs="宋体"/>
                <w:color w:val="000000"/>
                <w:szCs w:val="21"/>
              </w:rPr>
              <w:framePr w:vAnchor="page" w:hAnchor="page" w:xAlign="center" w:y="322"/>
            </w:pPr>
            <w:r>
              <w:rPr>
                <w:rFonts w:hint="eastAsia" w:ascii="宋体" w:hAnsi="宋体" w:eastAsia="宋体" w:cs="宋体"/>
                <w:szCs w:val="21"/>
                <w:highlight w:val="none"/>
                <w:lang w:val="en-US" w:eastAsia="zh-CN"/>
              </w:rPr>
              <w:t xml:space="preserve">（10分）</w:t>
            </w:r>
            <w:r>
              <w:rPr>
                <w:rFonts w:hint="eastAsia" w:ascii="宋体" w:hAnsi="宋体" w:cs="宋体"/>
                <w:color w:val="000000"/>
                <w:szCs w:val="21"/>
              </w:rPr>
            </w:r>
            <w:r/>
          </w:p>
        </w:tc>
        <w:tc>
          <w:tcPr>
            <w:tcW w:w="7196" w:type="dxa"/>
            <w:vAlign w:val="center"/>
            <w:textDirection w:val="lrTb"/>
            <w:noWrap w:val="false"/>
          </w:tcPr>
          <w:p>
            <w:pPr>
              <w:pStyle w:val="1064"/>
              <w:numPr>
                <w:ilvl w:val="0"/>
                <w:numId w:val="0"/>
              </w:numPr>
              <w:jc w:val="left"/>
              <w:widowControl/>
              <w:rPr>
                <w:rFonts w:ascii="宋体" w:hAnsi="宋体" w:cs="宋体"/>
                <w:color w:val="000000"/>
                <w:szCs w:val="21"/>
                <w:highlight w:val="none"/>
              </w:rPr>
              <w:framePr w:vAnchor="page" w:hAnchor="page" w:xAlign="center" w:y="322"/>
            </w:pPr>
            <w:r>
              <w:rPr>
                <w:rFonts w:hint="eastAsia" w:ascii="宋体" w:hAnsi="宋体" w:eastAsia="宋体" w:cs="宋体"/>
                <w:color w:val="000000"/>
                <w:highlight w:val="none"/>
              </w:rPr>
              <w:t xml:space="preserve">满足招标文件要求且最后报价最低的供应商的价格为评标基准价，其价格为满分。其他供应商的价格分按照下列公式计算：评标报价得分＝（评标基准价/评标报价）×10分</w:t>
            </w:r>
            <w:r>
              <w:rPr>
                <w:rFonts w:ascii="宋体" w:hAnsi="宋体" w:cs="宋体"/>
                <w:color w:val="000000"/>
                <w:szCs w:val="21"/>
                <w:highlight w:val="none"/>
              </w:rPr>
            </w:r>
            <w:r/>
          </w:p>
        </w:tc>
        <w:tc>
          <w:tcPr>
            <w:tcW w:w="980" w:type="dxa"/>
            <w:vAlign w:val="center"/>
            <w:textDirection w:val="lrTb"/>
            <w:noWrap w:val="false"/>
          </w:tcPr>
          <w:p>
            <w:pPr>
              <w:pStyle w:val="1064"/>
              <w:jc w:val="center"/>
              <w:rPr>
                <w:rFonts w:hint="eastAsia" w:ascii="宋体" w:hAnsi="宋体" w:eastAsia="宋体" w:cs="宋体"/>
                <w:szCs w:val="21"/>
                <w:highlight w:val="none"/>
                <w:lang w:val="en-US" w:eastAsia="zh-CN"/>
              </w:rPr>
              <w:framePr w:vAnchor="page" w:hAnchor="page" w:xAlign="center" w:y="322"/>
            </w:pPr>
            <w:r>
              <w:rPr>
                <w:rFonts w:hint="eastAsia" w:ascii="宋体" w:hAnsi="宋体" w:cs="宋体"/>
                <w:szCs w:val="21"/>
                <w:highlight w:val="none"/>
                <w:lang w:val="en-US" w:eastAsia="zh-CN"/>
              </w:rPr>
              <w:t xml:space="preserve">10</w:t>
            </w:r>
            <w:r>
              <w:rPr>
                <w:rFonts w:hint="eastAsia" w:ascii="宋体" w:hAnsi="宋体" w:eastAsia="宋体" w:cs="宋体"/>
                <w:szCs w:val="21"/>
                <w:highlight w:val="none"/>
                <w:lang w:val="en-US" w:eastAsia="zh-CN"/>
              </w:rPr>
            </w:r>
            <w:r/>
          </w:p>
        </w:tc>
      </w:tr>
      <w:tr>
        <w:trPr>
          <w:trHeight w:val="2631"/>
        </w:trPr>
        <w:tc>
          <w:tcPr>
            <w:tcW w:w="1103" w:type="dxa"/>
            <w:vAlign w:val="center"/>
            <w:textDirection w:val="lrTb"/>
            <w:noWrap w:val="false"/>
          </w:tcPr>
          <w:p>
            <w:pPr>
              <w:pStyle w:val="1064"/>
              <w:jc w:val="center"/>
              <w:rPr>
                <w:rFonts w:hint="eastAsia" w:ascii="宋体" w:hAnsi="宋体" w:cs="宋体"/>
                <w:szCs w:val="21"/>
                <w:highlight w:val="none"/>
              </w:rPr>
              <w:framePr w:vAnchor="page" w:hAnchor="page" w:xAlign="center" w:y="322"/>
            </w:pPr>
            <w:r>
              <w:rPr>
                <w:rFonts w:hint="eastAsia" w:ascii="宋体" w:hAnsi="宋体" w:cs="宋体"/>
                <w:szCs w:val="21"/>
                <w:highlight w:val="none"/>
              </w:rPr>
              <w:t xml:space="preserve">业绩</w:t>
            </w:r>
            <w:r>
              <w:rPr>
                <w:rFonts w:hint="eastAsia" w:ascii="宋体" w:hAnsi="宋体" w:cs="宋体"/>
                <w:szCs w:val="21"/>
                <w:highlight w:val="none"/>
              </w:rPr>
            </w:r>
            <w:r/>
          </w:p>
          <w:p>
            <w:pPr>
              <w:pStyle w:val="1064"/>
              <w:jc w:val="center"/>
              <w:rPr>
                <w:rFonts w:hint="eastAsia" w:ascii="宋体" w:hAnsi="宋体" w:cs="宋体"/>
                <w:szCs w:val="21"/>
                <w:highlight w:val="none"/>
              </w:rPr>
              <w:framePr w:vAnchor="page" w:hAnchor="page" w:xAlign="center" w:y="322"/>
            </w:pPr>
            <w:r>
              <w:rPr>
                <w:rFonts w:hint="eastAsia" w:ascii="宋体" w:hAnsi="宋体" w:eastAsia="宋体" w:cs="宋体"/>
                <w:szCs w:val="21"/>
                <w:highlight w:val="none"/>
                <w:lang w:val="en-US" w:eastAsia="zh-CN"/>
              </w:rPr>
              <w:t xml:space="preserve">（12分）</w:t>
            </w:r>
            <w:r>
              <w:rPr>
                <w:rFonts w:hint="eastAsia" w:ascii="宋体" w:hAnsi="宋体" w:cs="宋体"/>
                <w:szCs w:val="21"/>
                <w:highlight w:val="none"/>
              </w:rPr>
            </w:r>
            <w:r/>
          </w:p>
        </w:tc>
        <w:tc>
          <w:tcPr>
            <w:tcW w:w="7196" w:type="dxa"/>
            <w:vAlign w:val="center"/>
            <w:textDirection w:val="lrTb"/>
            <w:noWrap w:val="false"/>
          </w:tcPr>
          <w:p>
            <w:pPr>
              <w:pStyle w:val="1064"/>
              <w:jc w:val="left"/>
              <w:widowControl/>
              <w:rPr>
                <w:rFonts w:hint="eastAsia" w:ascii="Times New Roman" w:hAnsi="Times New Roman" w:eastAsia="宋体" w:cs="Times New Roman"/>
                <w:b w:val="0"/>
                <w:bCs w:val="0"/>
                <w:color w:val="000000"/>
                <w:highlight w:val="none"/>
                <w:lang w:val="en-US" w:eastAsia="zh-CN"/>
              </w:rPr>
              <w:framePr w:vAnchor="page" w:hAnchor="page" w:xAlign="center" w:y="322"/>
            </w:pPr>
            <w:r>
              <w:rPr>
                <w:rFonts w:hint="eastAsia" w:ascii="Times New Roman" w:hAnsi="Times New Roman" w:eastAsia="宋体" w:cs="Times New Roman"/>
                <w:b w:val="0"/>
                <w:bCs w:val="0"/>
                <w:color w:val="000000"/>
                <w:highlight w:val="none"/>
                <w:lang w:val="en-US" w:eastAsia="zh-CN"/>
              </w:rPr>
              <w:t xml:space="preserve">1.2021年1月1日以来至磋商公告发布之日前承担过大比例尺地形图测绘项目的，每提供一个合同得2分，本项最高得6分；</w:t>
            </w:r>
            <w:r>
              <w:rPr>
                <w:rFonts w:hint="eastAsia" w:ascii="Times New Roman" w:hAnsi="Times New Roman" w:eastAsia="宋体" w:cs="Times New Roman"/>
                <w:b w:val="0"/>
                <w:bCs w:val="0"/>
                <w:color w:val="000000"/>
                <w:highlight w:val="none"/>
                <w:lang w:val="en-US" w:eastAsia="zh-CN"/>
              </w:rPr>
            </w:r>
            <w:r/>
          </w:p>
          <w:p>
            <w:pPr>
              <w:pStyle w:val="1064"/>
              <w:jc w:val="left"/>
              <w:widowControl/>
              <w:rPr>
                <w:rFonts w:hint="eastAsia" w:ascii="Times New Roman" w:hAnsi="Times New Roman" w:eastAsia="宋体" w:cs="Times New Roman"/>
                <w:b w:val="0"/>
                <w:bCs w:val="0"/>
                <w:color w:val="000000"/>
                <w:highlight w:val="none"/>
                <w:lang w:val="en-US" w:eastAsia="zh-CN"/>
              </w:rPr>
              <w:framePr w:vAnchor="page" w:hAnchor="page" w:xAlign="center" w:y="322"/>
            </w:pPr>
            <w:r>
              <w:rPr>
                <w:rFonts w:hint="eastAsia" w:ascii="Times New Roman" w:hAnsi="Times New Roman" w:eastAsia="宋体" w:cs="Times New Roman"/>
                <w:b w:val="0"/>
                <w:bCs w:val="0"/>
                <w:color w:val="000000"/>
                <w:highlight w:val="none"/>
                <w:lang w:val="en-US" w:eastAsia="zh-CN"/>
              </w:rPr>
              <w:t xml:space="preserve">2.</w:t>
            </w:r>
            <w:r>
              <w:rPr>
                <w:rFonts w:hint="eastAsia" w:ascii="Times New Roman" w:hAnsi="Times New Roman" w:eastAsia="宋体" w:cs="Times New Roman"/>
                <w:b w:val="0"/>
                <w:bCs w:val="0"/>
                <w:color w:val="000000"/>
                <w:highlight w:val="none"/>
                <w:lang w:val="en-US" w:eastAsia="zh-CN"/>
              </w:rPr>
              <w:t xml:space="preserve">2021年1月1日以来至磋商公告发布之日前</w:t>
            </w:r>
            <w:r>
              <w:rPr>
                <w:rFonts w:hint="eastAsia" w:ascii="Times New Roman" w:hAnsi="Times New Roman" w:eastAsia="宋体" w:cs="Times New Roman"/>
                <w:b w:val="0"/>
                <w:bCs w:val="0"/>
                <w:color w:val="000000"/>
                <w:highlight w:val="none"/>
                <w:lang w:val="en-US" w:eastAsia="zh-CN"/>
              </w:rPr>
              <w:t xml:space="preserve">承担过地下管线测绘项目的，每提供一个合同的得2分，本项最高得6分。</w:t>
            </w:r>
            <w:r>
              <w:rPr>
                <w:rFonts w:hint="eastAsia" w:ascii="Times New Roman" w:hAnsi="Times New Roman" w:eastAsia="宋体" w:cs="Times New Roman"/>
                <w:b w:val="0"/>
                <w:bCs w:val="0"/>
                <w:color w:val="000000"/>
                <w:highlight w:val="none"/>
                <w:lang w:val="en-US" w:eastAsia="zh-CN"/>
              </w:rPr>
            </w:r>
            <w:r/>
          </w:p>
          <w:p>
            <w:pPr>
              <w:pStyle w:val="1068"/>
              <w:keepLines/>
              <w:keepNext/>
              <w:pageBreakBefore w:val="0"/>
              <w:spacing w:before="0" w:after="0" w:line="240" w:lineRule="auto"/>
              <w:widowControl w:val="off"/>
              <w:rPr>
                <w:rFonts w:ascii="宋体" w:hAnsi="宋体" w:cs="宋体"/>
                <w:b w:val="0"/>
                <w:bCs w:val="0"/>
                <w:szCs w:val="21"/>
              </w:rPr>
              <w:framePr w:vAnchor="page" w:hAnchor="page" w:xAlign="center" w:y="322"/>
            </w:pPr>
            <w:r>
              <w:rPr>
                <w:rFonts w:hint="eastAsia" w:ascii="宋体" w:hAnsi="宋体" w:eastAsia="宋体" w:cs="宋体"/>
                <w:b w:val="0"/>
                <w:bCs w:val="0"/>
                <w:color w:val="000000"/>
                <w:sz w:val="21"/>
                <w:szCs w:val="21"/>
                <w:highlight w:val="none"/>
                <w:lang w:val="en-US" w:eastAsia="zh-CN"/>
              </w:rPr>
              <w:t xml:space="preserve">注：时间以合同签订日期为准，</w:t>
            </w:r>
            <w:r>
              <w:rPr>
                <w:rFonts w:hint="eastAsia" w:ascii="宋体" w:hAnsi="宋体" w:eastAsia="宋体" w:cs="宋体"/>
                <w:b w:val="0"/>
                <w:bCs w:val="0"/>
                <w:color w:val="000000"/>
                <w:sz w:val="21"/>
                <w:szCs w:val="21"/>
                <w:highlight w:val="none"/>
              </w:rPr>
              <w:t xml:space="preserve">须提供加盖公章的合同</w:t>
            </w:r>
            <w:r>
              <w:rPr>
                <w:rFonts w:hint="eastAsia" w:ascii="宋体" w:hAnsi="宋体" w:eastAsia="宋体" w:cs="宋体"/>
                <w:b w:val="0"/>
                <w:bCs w:val="0"/>
                <w:color w:val="000000"/>
                <w:sz w:val="21"/>
                <w:szCs w:val="21"/>
                <w:highlight w:val="none"/>
                <w:lang w:val="en-US" w:eastAsia="zh-CN"/>
              </w:rPr>
              <w:t xml:space="preserve">、中标通知书和验收证明材料的原件扫描</w:t>
            </w:r>
            <w:r>
              <w:rPr>
                <w:rFonts w:hint="eastAsia" w:ascii="宋体" w:hAnsi="宋体" w:eastAsia="宋体" w:cs="宋体"/>
                <w:b w:val="0"/>
                <w:bCs w:val="0"/>
                <w:color w:val="000000"/>
                <w:sz w:val="21"/>
                <w:szCs w:val="21"/>
                <w:highlight w:val="none"/>
              </w:rPr>
              <w:t xml:space="preserve">件，合同中必须体现</w:t>
            </w:r>
            <w:r>
              <w:rPr>
                <w:rFonts w:hint="eastAsia" w:ascii="宋体" w:hAnsi="宋体" w:eastAsia="宋体" w:cs="宋体"/>
                <w:b w:val="0"/>
                <w:bCs w:val="0"/>
                <w:color w:val="000000"/>
                <w:sz w:val="21"/>
                <w:szCs w:val="21"/>
                <w:highlight w:val="none"/>
                <w:lang w:val="en-US" w:eastAsia="zh-CN"/>
              </w:rPr>
              <w:t xml:space="preserve">测绘内容</w:t>
            </w:r>
            <w:r>
              <w:rPr>
                <w:rFonts w:hint="eastAsia" w:ascii="宋体" w:hAnsi="宋体" w:eastAsia="宋体" w:cs="宋体"/>
                <w:b w:val="0"/>
                <w:bCs w:val="0"/>
                <w:color w:val="000000"/>
                <w:sz w:val="21"/>
                <w:szCs w:val="21"/>
                <w:highlight w:val="none"/>
              </w:rPr>
              <w:t xml:space="preserve">（如不能体现</w:t>
            </w:r>
            <w:r>
              <w:rPr>
                <w:rFonts w:hint="eastAsia" w:ascii="宋体" w:hAnsi="宋体" w:eastAsia="宋体" w:cs="宋体"/>
                <w:b w:val="0"/>
                <w:bCs w:val="0"/>
                <w:color w:val="000000"/>
                <w:sz w:val="21"/>
                <w:szCs w:val="21"/>
                <w:highlight w:val="none"/>
                <w:lang w:val="en-US" w:eastAsia="zh-CN"/>
              </w:rPr>
              <w:t xml:space="preserve">测绘内容</w:t>
            </w:r>
            <w:r>
              <w:rPr>
                <w:rFonts w:hint="eastAsia" w:ascii="宋体" w:hAnsi="宋体" w:eastAsia="宋体" w:cs="宋体"/>
                <w:b w:val="0"/>
                <w:bCs w:val="0"/>
                <w:color w:val="000000"/>
                <w:sz w:val="21"/>
                <w:szCs w:val="21"/>
                <w:highlight w:val="none"/>
              </w:rPr>
              <w:t xml:space="preserve">的，需提供</w:t>
            </w:r>
            <w:r>
              <w:rPr>
                <w:rFonts w:hint="eastAsia" w:ascii="宋体" w:hAnsi="宋体" w:eastAsia="宋体" w:cs="宋体"/>
                <w:b w:val="0"/>
                <w:bCs w:val="0"/>
                <w:color w:val="000000"/>
                <w:sz w:val="21"/>
                <w:szCs w:val="21"/>
                <w:highlight w:val="none"/>
                <w:lang w:val="en-US" w:eastAsia="zh-CN"/>
              </w:rPr>
              <w:t xml:space="preserve">由委托单位盖章证明测绘内容的原件扫描件；同一项目既有大比例尺地形图测绘又有地下管线测绘内容只计一个业绩</w:t>
            </w:r>
            <w:r>
              <w:rPr>
                <w:rFonts w:hint="eastAsia" w:ascii="宋体" w:hAnsi="宋体" w:eastAsia="宋体" w:cs="宋体"/>
                <w:b w:val="0"/>
                <w:bCs w:val="0"/>
                <w:color w:val="000000"/>
                <w:sz w:val="21"/>
                <w:szCs w:val="21"/>
                <w:highlight w:val="none"/>
              </w:rPr>
              <w:t xml:space="preserve">），未提供的不得分。</w:t>
            </w:r>
            <w:r>
              <w:rPr>
                <w:rFonts w:ascii="宋体" w:hAnsi="宋体" w:cs="宋体"/>
                <w:b w:val="0"/>
                <w:bCs w:val="0"/>
                <w:szCs w:val="21"/>
              </w:rPr>
            </w:r>
            <w:r/>
          </w:p>
        </w:tc>
        <w:tc>
          <w:tcPr>
            <w:tcW w:w="980" w:type="dxa"/>
            <w:vAlign w:val="center"/>
            <w:textDirection w:val="lrTb"/>
            <w:noWrap w:val="false"/>
          </w:tcPr>
          <w:p>
            <w:pPr>
              <w:pStyle w:val="1064"/>
              <w:jc w:val="center"/>
              <w:rPr>
                <w:rFonts w:ascii="宋体" w:hAnsi="宋体" w:eastAsia="宋体" w:cs="宋体"/>
                <w:szCs w:val="21"/>
                <w:lang w:val="en-US" w:eastAsia="zh-CN"/>
              </w:rPr>
              <w:framePr w:vAnchor="page" w:hAnchor="page" w:xAlign="center" w:y="322"/>
            </w:pPr>
            <w:r>
              <w:rPr>
                <w:rFonts w:hint="eastAsia" w:ascii="宋体" w:hAnsi="宋体" w:cs="宋体"/>
                <w:szCs w:val="21"/>
              </w:rPr>
              <w:t xml:space="preserve">1</w:t>
            </w:r>
            <w:r>
              <w:rPr>
                <w:rFonts w:hint="eastAsia" w:ascii="宋体" w:hAnsi="宋体" w:cs="宋体"/>
                <w:szCs w:val="21"/>
                <w:lang w:val="en-US" w:eastAsia="zh-CN"/>
              </w:rPr>
              <w:t xml:space="preserve">2</w:t>
            </w:r>
            <w:r>
              <w:rPr>
                <w:rFonts w:ascii="宋体" w:hAnsi="宋体" w:eastAsia="宋体" w:cs="宋体"/>
                <w:szCs w:val="21"/>
                <w:lang w:val="en-US" w:eastAsia="zh-CN"/>
              </w:rPr>
            </w:r>
            <w:r/>
          </w:p>
        </w:tc>
      </w:tr>
      <w:tr>
        <w:trPr>
          <w:trHeight w:val="90"/>
        </w:trPr>
        <w:tc>
          <w:tcPr>
            <w:tcW w:w="1103" w:type="dxa"/>
            <w:vAlign w:val="center"/>
            <w:textDirection w:val="lrTb"/>
            <w:noWrap w:val="false"/>
          </w:tcPr>
          <w:p>
            <w:pPr>
              <w:pStyle w:val="1064"/>
              <w:jc w:val="center"/>
              <w:rPr>
                <w:rFonts w:hint="eastAsia" w:ascii="宋体" w:hAnsi="宋体" w:cs="宋体"/>
                <w:szCs w:val="21"/>
                <w:highlight w:val="none"/>
              </w:rPr>
              <w:framePr w:vAnchor="page" w:hAnchor="page" w:xAlign="center" w:y="322"/>
            </w:pPr>
            <w:r>
              <w:rPr>
                <w:rFonts w:hint="eastAsia" w:ascii="宋体" w:hAnsi="宋体" w:cs="宋体"/>
                <w:szCs w:val="21"/>
                <w:highlight w:val="none"/>
              </w:rPr>
              <w:t xml:space="preserve">人员配备</w:t>
            </w:r>
            <w:r>
              <w:rPr>
                <w:rFonts w:hint="eastAsia" w:ascii="宋体" w:hAnsi="宋体" w:cs="宋体"/>
                <w:szCs w:val="21"/>
                <w:highlight w:val="none"/>
              </w:rPr>
            </w:r>
            <w:r/>
          </w:p>
          <w:p>
            <w:pPr>
              <w:pStyle w:val="1064"/>
              <w:jc w:val="center"/>
              <w:rPr>
                <w:rFonts w:hint="eastAsia" w:ascii="宋体" w:hAnsi="宋体" w:cs="宋体"/>
                <w:szCs w:val="21"/>
                <w:highlight w:val="none"/>
              </w:rPr>
              <w:framePr w:vAnchor="page" w:hAnchor="page" w:xAlign="center" w:y="322"/>
            </w:pPr>
            <w:r>
              <w:rPr>
                <w:rFonts w:hint="eastAsia" w:ascii="宋体" w:hAnsi="宋体" w:eastAsia="宋体" w:cs="宋体"/>
                <w:szCs w:val="21"/>
                <w:highlight w:val="none"/>
                <w:lang w:val="en-US" w:eastAsia="zh-CN"/>
              </w:rPr>
              <w:t xml:space="preserve">（25分）</w:t>
            </w:r>
            <w:r>
              <w:rPr>
                <w:rFonts w:hint="eastAsia" w:ascii="宋体" w:hAnsi="宋体" w:cs="宋体"/>
                <w:szCs w:val="21"/>
                <w:highlight w:val="none"/>
              </w:rPr>
            </w:r>
            <w:r/>
          </w:p>
        </w:tc>
        <w:tc>
          <w:tcPr>
            <w:tcW w:w="7196" w:type="dxa"/>
            <w:vAlign w:val="center"/>
            <w:textDirection w:val="lrTb"/>
            <w:noWrap w:val="false"/>
          </w:tcPr>
          <w:p>
            <w:pPr>
              <w:pStyle w:val="1064"/>
              <w:jc w:val="left"/>
              <w:keepLines w:val="0"/>
              <w:keepNext w:val="0"/>
              <w:pageBreakBefore w:val="0"/>
              <w:spacing w:line="240" w:lineRule="auto"/>
              <w:widowControl w:val="off"/>
              <w:rPr>
                <w:rFonts w:hint="eastAsia" w:ascii="宋体" w:hAnsi="宋体" w:eastAsia="宋体" w:cs="宋体"/>
                <w:color w:val="000000"/>
                <w:sz w:val="21"/>
                <w:szCs w:val="21"/>
                <w:highlight w:val="none"/>
              </w:rPr>
              <w:framePr w:vAnchor="page" w:hAnchor="page" w:xAlign="center" w:y="322"/>
            </w:pPr>
            <w:r>
              <w:rPr>
                <w:rFonts w:hint="eastAsia" w:ascii="宋体" w:hAnsi="宋体" w:eastAsia="宋体" w:cs="宋体"/>
                <w:b w:val="0"/>
                <w:bCs w:val="0"/>
                <w:sz w:val="21"/>
                <w:szCs w:val="21"/>
                <w:highlight w:val="none"/>
                <w:lang w:val="en-US" w:eastAsia="zh-CN" w:bidi="ar-SA"/>
              </w:rPr>
              <w:t xml:space="preserve">1.</w:t>
            </w:r>
            <w:r>
              <w:rPr>
                <w:rFonts w:hint="eastAsia" w:ascii="宋体" w:hAnsi="宋体" w:eastAsia="宋体" w:cs="宋体"/>
                <w:b w:val="0"/>
                <w:bCs w:val="0"/>
                <w:sz w:val="21"/>
                <w:szCs w:val="21"/>
                <w:highlight w:val="none"/>
              </w:rPr>
              <w:t xml:space="preserve">供应商拟投入的项目负责人具有</w:t>
            </w:r>
            <w:r>
              <w:rPr>
                <w:rFonts w:hint="eastAsia"/>
              </w:rPr>
              <w:t xml:space="preserve">测绘类</w:t>
            </w:r>
            <w:r>
              <w:rPr>
                <w:rFonts w:hint="eastAsia"/>
                <w:lang w:val="en-US" w:eastAsia="zh-CN"/>
              </w:rPr>
              <w:t xml:space="preserve">或测绘类相关专业的</w:t>
            </w:r>
            <w:r>
              <w:rPr>
                <w:rFonts w:hint="eastAsia" w:ascii="宋体" w:hAnsi="宋体" w:eastAsia="宋体" w:cs="宋体"/>
                <w:b w:val="0"/>
                <w:bCs w:val="0"/>
                <w:sz w:val="21"/>
                <w:szCs w:val="21"/>
                <w:highlight w:val="none"/>
              </w:rPr>
              <w:t xml:space="preserve">高级工程师及以上职称证书</w:t>
            </w:r>
            <w:r>
              <w:rPr>
                <w:rFonts w:hint="eastAsia"/>
                <w:lang w:val="en-US" w:eastAsia="zh-CN"/>
              </w:rPr>
              <w:t xml:space="preserve">得3分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具有</w:t>
            </w:r>
            <w:r>
              <w:rPr>
                <w:rFonts w:hint="eastAsia" w:ascii="宋体" w:hAnsi="宋体" w:eastAsia="宋体" w:cs="宋体"/>
                <w:b w:val="0"/>
                <w:bCs w:val="0"/>
                <w:sz w:val="21"/>
                <w:szCs w:val="21"/>
                <w:highlight w:val="none"/>
              </w:rPr>
              <w:t xml:space="preserve">国家注册测绘师资格证书（需注册在本单位）</w:t>
            </w:r>
            <w:r>
              <w:rPr>
                <w:rFonts w:hint="eastAsia"/>
                <w:lang w:val="en-US" w:eastAsia="zh-CN"/>
              </w:rPr>
              <w:t xml:space="preserve">得3分，</w:t>
            </w:r>
            <w:r>
              <w:rPr>
                <w:rFonts w:hint="eastAsia" w:ascii="宋体" w:hAnsi="宋体" w:eastAsia="宋体" w:cs="宋体"/>
                <w:b w:val="0"/>
                <w:bCs w:val="0"/>
                <w:sz w:val="21"/>
                <w:szCs w:val="21"/>
                <w:highlight w:val="none"/>
              </w:rPr>
              <w:t xml:space="preserve">具有</w:t>
            </w:r>
            <w:r>
              <w:rPr>
                <w:rFonts w:hint="eastAsia" w:ascii="宋体" w:hAnsi="宋体" w:eastAsia="宋体" w:cs="宋体"/>
                <w:b w:val="0"/>
                <w:bCs w:val="0"/>
                <w:sz w:val="21"/>
                <w:szCs w:val="21"/>
                <w:highlight w:val="none"/>
              </w:rPr>
              <w:t xml:space="preserve">核心涉密人员保密培训合格证书</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本项最高得9分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64"/>
              <w:jc w:val="left"/>
              <w:keepLines w:val="0"/>
              <w:keepNext w:val="0"/>
              <w:pageBreakBefore w:val="0"/>
              <w:spacing w:line="240" w:lineRule="auto"/>
              <w:widowControl w:val="off"/>
              <w:rPr>
                <w:rFonts w:hint="eastAsia" w:ascii="宋体" w:hAnsi="宋体" w:eastAsia="宋体" w:cs="宋体"/>
                <w:b w:val="0"/>
                <w:bCs w:val="0"/>
                <w:sz w:val="21"/>
                <w:szCs w:val="21"/>
                <w:highlight w:val="none"/>
                <w:lang w:eastAsia="zh-CN"/>
              </w:rPr>
              <w:framePr w:vAnchor="page" w:hAnchor="page" w:xAlign="center" w:y="322"/>
            </w:pPr>
            <w:r>
              <w:rPr>
                <w:rFonts w:hint="eastAsia" w:ascii="宋体" w:hAnsi="宋体" w:eastAsia="宋体" w:cs="宋体"/>
                <w:b w:val="0"/>
                <w:bCs w:val="0"/>
                <w:sz w:val="21"/>
                <w:szCs w:val="21"/>
                <w:highlight w:val="none"/>
                <w:lang w:eastAsia="zh-CN"/>
              </w:rPr>
              <w:t xml:space="preserve">2.</w:t>
            </w:r>
            <w:r>
              <w:rPr>
                <w:rFonts w:hint="eastAsia" w:ascii="宋体" w:hAnsi="宋体" w:eastAsia="宋体" w:cs="宋体"/>
                <w:b w:val="0"/>
                <w:bCs w:val="0"/>
                <w:sz w:val="21"/>
                <w:szCs w:val="21"/>
                <w:highlight w:val="none"/>
              </w:rPr>
              <w:t xml:space="preserve">供应商拟投入技术负责人</w:t>
            </w:r>
            <w:r>
              <w:rPr>
                <w:rFonts w:hint="eastAsia" w:ascii="宋体" w:hAnsi="宋体" w:eastAsia="宋体" w:cs="宋体"/>
                <w:b w:val="0"/>
                <w:bCs w:val="0"/>
                <w:sz w:val="21"/>
                <w:szCs w:val="21"/>
                <w:highlight w:val="none"/>
                <w:lang w:val="en-US" w:eastAsia="zh-CN"/>
              </w:rPr>
              <w:t xml:space="preserve">具有</w:t>
            </w:r>
            <w:r>
              <w:rPr>
                <w:rFonts w:hint="eastAsia"/>
              </w:rPr>
              <w:t xml:space="preserve">测绘类</w:t>
            </w:r>
            <w:r>
              <w:rPr>
                <w:rFonts w:hint="eastAsia"/>
                <w:lang w:val="en-US" w:eastAsia="zh-CN"/>
              </w:rPr>
              <w:t xml:space="preserve">或测绘类相关专业的</w:t>
            </w:r>
            <w:r>
              <w:rPr>
                <w:rFonts w:hint="eastAsia" w:ascii="宋体" w:hAnsi="宋体" w:eastAsia="宋体" w:cs="宋体"/>
                <w:color w:val="000000"/>
                <w:sz w:val="21"/>
                <w:szCs w:val="21"/>
                <w:highlight w:val="none"/>
              </w:rPr>
              <w:t xml:space="preserve">高级工程师及以上职称证书</w:t>
            </w:r>
            <w:r>
              <w:rPr>
                <w:rFonts w:hint="eastAsia"/>
                <w:lang w:val="en-US" w:eastAsia="zh-CN"/>
              </w:rPr>
              <w:t xml:space="preserve">得2分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具有</w:t>
            </w:r>
            <w:r>
              <w:rPr>
                <w:rFonts w:hint="eastAsia" w:ascii="宋体" w:hAnsi="宋体" w:eastAsia="宋体" w:cs="宋体"/>
                <w:color w:val="000000"/>
                <w:sz w:val="21"/>
                <w:szCs w:val="21"/>
                <w:highlight w:val="none"/>
              </w:rPr>
              <w:t xml:space="preserve">国家注册测绘师资格证书（需注册在本单位）</w:t>
            </w:r>
            <w:r>
              <w:rPr>
                <w:rFonts w:hint="eastAsia"/>
                <w:lang w:val="en-US" w:eastAsia="zh-CN"/>
              </w:rPr>
              <w:t xml:space="preserve">得2分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具有</w:t>
            </w:r>
            <w:r>
              <w:rPr>
                <w:rFonts w:hint="eastAsia" w:ascii="宋体" w:hAnsi="宋体" w:eastAsia="宋体" w:cs="宋体"/>
                <w:color w:val="000000"/>
                <w:sz w:val="21"/>
                <w:szCs w:val="21"/>
                <w:highlight w:val="none"/>
              </w:rPr>
              <w:t xml:space="preserve">核心涉密人员保密培训合格证书</w:t>
            </w:r>
            <w:r>
              <w:rPr>
                <w:rFonts w:hint="eastAsia"/>
                <w:lang w:val="en-US" w:eastAsia="zh-CN"/>
              </w:rPr>
              <w:t xml:space="preserve">得2分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本项</w:t>
            </w:r>
            <w:r>
              <w:rPr>
                <w:rFonts w:hint="eastAsia" w:ascii="宋体" w:hAnsi="宋体" w:cs="宋体"/>
                <w:color w:val="000000"/>
                <w:sz w:val="21"/>
                <w:szCs w:val="21"/>
                <w:highlight w:val="none"/>
                <w:lang w:val="en-US" w:eastAsia="zh-CN"/>
              </w:rPr>
              <w:t xml:space="preserve">最高得6分</w:t>
            </w:r>
            <w:r>
              <w:rPr>
                <w:rFonts w:hint="eastAsia" w:ascii="宋体" w:hAnsi="宋体" w:eastAsia="宋体" w:cs="宋体"/>
                <w:color w:val="000000"/>
                <w:sz w:val="21"/>
                <w:szCs w:val="21"/>
                <w:highlight w:val="none"/>
              </w:rPr>
              <w:t xml:space="preserve">；</w:t>
            </w:r>
            <w:r>
              <w:rPr>
                <w:rFonts w:hint="eastAsia" w:ascii="宋体" w:hAnsi="宋体" w:eastAsia="宋体" w:cs="宋体"/>
                <w:b w:val="0"/>
                <w:bCs w:val="0"/>
                <w:sz w:val="21"/>
                <w:szCs w:val="21"/>
                <w:highlight w:val="none"/>
                <w:lang w:eastAsia="zh-CN"/>
              </w:rPr>
            </w:r>
            <w:r/>
          </w:p>
          <w:p>
            <w:pPr>
              <w:pStyle w:val="1064"/>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framePr w:vAnchor="page" w:hAnchor="page" w:xAlign="center" w:y="32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供应商拟投入</w:t>
            </w:r>
            <w:r>
              <w:rPr>
                <w:rFonts w:hint="eastAsia" w:ascii="宋体" w:hAnsi="宋体" w:eastAsia="宋体" w:cs="宋体"/>
                <w:color w:val="000000"/>
                <w:sz w:val="21"/>
                <w:szCs w:val="21"/>
                <w:highlight w:val="none"/>
                <w:lang w:val="en-US" w:eastAsia="zh-CN"/>
              </w:rPr>
              <w:t xml:space="preserve">团队成员中具有</w:t>
            </w:r>
            <w:r>
              <w:rPr>
                <w:rFonts w:hint="eastAsia"/>
              </w:rPr>
              <w:t xml:space="preserve">测绘类</w:t>
            </w:r>
            <w:r>
              <w:rPr>
                <w:rFonts w:hint="eastAsia"/>
                <w:lang w:val="en-US" w:eastAsia="zh-CN"/>
              </w:rPr>
              <w:t xml:space="preserve">或测绘类相关专业的</w:t>
            </w:r>
            <w:r>
              <w:rPr>
                <w:rFonts w:hint="eastAsia" w:ascii="宋体" w:hAnsi="宋体" w:eastAsia="宋体" w:cs="宋体"/>
                <w:color w:val="000000"/>
                <w:sz w:val="21"/>
                <w:szCs w:val="21"/>
                <w:highlight w:val="none"/>
                <w:lang w:val="en-US" w:eastAsia="zh-CN"/>
              </w:rPr>
              <w:t xml:space="preserve">中级工程师职称每有1人得1分，具有</w:t>
            </w:r>
            <w:r>
              <w:rPr>
                <w:rFonts w:hint="eastAsia"/>
              </w:rPr>
              <w:t xml:space="preserve">测绘类</w:t>
            </w:r>
            <w:r>
              <w:rPr>
                <w:rFonts w:hint="eastAsia"/>
                <w:lang w:val="en-US" w:eastAsia="zh-CN"/>
              </w:rPr>
              <w:t xml:space="preserve">或测绘类相关专业的</w:t>
            </w:r>
            <w:r>
              <w:rPr>
                <w:rFonts w:hint="eastAsia" w:ascii="宋体" w:hAnsi="宋体" w:eastAsia="宋体" w:cs="宋体"/>
                <w:color w:val="000000"/>
                <w:sz w:val="21"/>
                <w:szCs w:val="21"/>
                <w:highlight w:val="none"/>
                <w:lang w:val="en-US" w:eastAsia="zh-CN"/>
              </w:rPr>
              <w:t xml:space="preserve">高级工程师及以上职称每有1人得2分，本项最高得6分；</w:t>
            </w:r>
            <w:r>
              <w:rPr>
                <w:rFonts w:hint="eastAsia" w:ascii="宋体" w:hAnsi="宋体" w:eastAsia="宋体" w:cs="宋体"/>
                <w:color w:val="000000"/>
                <w:sz w:val="21"/>
                <w:szCs w:val="21"/>
                <w:highlight w:val="none"/>
                <w:lang w:val="en-US" w:eastAsia="zh-CN"/>
              </w:rPr>
            </w:r>
            <w:r/>
          </w:p>
          <w:p>
            <w:pPr>
              <w:pStyle w:val="1064"/>
              <w:jc w:val="left"/>
              <w:keepLines w:val="0"/>
              <w:keepNext w:val="0"/>
              <w:pageBreakBefore w:val="0"/>
              <w:spacing w:line="240" w:lineRule="auto"/>
              <w:widowControl w:val="off"/>
              <w:rPr>
                <w:rFonts w:hint="eastAsia" w:ascii="宋体" w:hAnsi="宋体" w:eastAsia="宋体" w:cs="宋体"/>
                <w:color w:val="000000"/>
                <w:sz w:val="21"/>
                <w:szCs w:val="21"/>
                <w:highlight w:val="none"/>
                <w:lang w:val="en-US" w:eastAsia="zh-CN"/>
              </w:rPr>
              <w:framePr w:vAnchor="page" w:hAnchor="page" w:xAlign="center" w:y="322"/>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供应商拟投入</w:t>
            </w:r>
            <w:r>
              <w:rPr>
                <w:rFonts w:hint="eastAsia" w:ascii="宋体" w:hAnsi="宋体" w:eastAsia="宋体" w:cs="宋体"/>
                <w:color w:val="000000"/>
                <w:sz w:val="21"/>
                <w:szCs w:val="21"/>
                <w:highlight w:val="none"/>
                <w:lang w:val="en-US" w:eastAsia="zh-CN"/>
              </w:rPr>
              <w:t xml:space="preserve">团队成员中具有地理信息安全保密培训合格证明的，每提供1人得2分；本项最多得4分。</w:t>
            </w:r>
            <w:r>
              <w:rPr>
                <w:rFonts w:hint="eastAsia" w:ascii="宋体" w:hAnsi="宋体" w:eastAsia="宋体" w:cs="宋体"/>
                <w:color w:val="000000"/>
                <w:sz w:val="21"/>
                <w:szCs w:val="21"/>
                <w:highlight w:val="none"/>
                <w:lang w:val="en-US" w:eastAsia="zh-CN"/>
              </w:rPr>
            </w:r>
            <w:r/>
          </w:p>
          <w:p>
            <w:pPr>
              <w:pStyle w:val="1064"/>
              <w:jc w:val="left"/>
              <w:keepLines w:val="0"/>
              <w:keepNext w:val="0"/>
              <w:pageBreakBefore w:val="0"/>
              <w:spacing w:line="240" w:lineRule="auto"/>
              <w:widowControl w:val="off"/>
              <w:rPr>
                <w:rFonts w:ascii="宋体" w:hAnsi="宋体" w:cs="仿宋"/>
                <w:szCs w:val="21"/>
              </w:rPr>
              <w:framePr w:vAnchor="page" w:hAnchor="page" w:xAlign="center" w:y="322"/>
            </w:pPr>
            <w:r>
              <w:rPr>
                <w:rFonts w:hint="eastAsia" w:ascii="宋体" w:hAnsi="宋体" w:eastAsia="宋体" w:cs="宋体"/>
                <w:color w:val="000000"/>
                <w:sz w:val="21"/>
                <w:szCs w:val="21"/>
                <w:highlight w:val="none"/>
                <w:lang w:val="en-US" w:eastAsia="zh-CN"/>
              </w:rPr>
              <w:t xml:space="preserve">注：以上1-4项人员不重复计分，上述人员提供相关证书扫描件和最近六个月中任意一个月由本单位为其缴纳社会保险，并提供人社部门网站上查询的养老保险证明扫描件</w:t>
            </w:r>
            <w:r>
              <w:rPr>
                <w:rFonts w:hint="eastAsia" w:cs="宋体"/>
                <w:lang w:val="en-US" w:eastAsia="zh-CN"/>
              </w:rPr>
              <w:t xml:space="preserve">（</w:t>
            </w:r>
            <w:r>
              <w:rPr>
                <w:rFonts w:hint="eastAsia"/>
                <w:spacing w:val="8"/>
                <w:lang w:val="en-US" w:eastAsia="zh-CN"/>
              </w:rPr>
              <w:t xml:space="preserve">如</w:t>
            </w:r>
            <w:r>
              <w:rPr>
                <w:spacing w:val="8"/>
              </w:rPr>
              <w:t xml:space="preserve">为退休人员的，</w:t>
            </w:r>
            <w:r>
              <w:rPr>
                <w:rFonts w:hint="eastAsia"/>
                <w:spacing w:val="8"/>
                <w:lang w:val="en-US" w:eastAsia="zh-CN"/>
              </w:rPr>
              <w:t xml:space="preserve">需</w:t>
            </w:r>
            <w:r>
              <w:rPr>
                <w:spacing w:val="8"/>
              </w:rPr>
              <w:t xml:space="preserve">提供退休</w:t>
            </w:r>
            <w:r>
              <w:rPr>
                <w:spacing w:val="9"/>
              </w:rPr>
              <w:t xml:space="preserve">证明</w:t>
            </w:r>
            <w:r>
              <w:rPr>
                <w:rFonts w:hint="eastAsia"/>
                <w:spacing w:val="9"/>
                <w:lang w:val="en-US" w:eastAsia="zh-CN"/>
              </w:rPr>
              <w:t xml:space="preserve">及</w:t>
            </w:r>
            <w:r>
              <w:rPr>
                <w:spacing w:val="9"/>
              </w:rPr>
              <w:t xml:space="preserve">退休后</w:t>
            </w:r>
            <w:r>
              <w:rPr>
                <w:rFonts w:hint="eastAsia"/>
              </w:rPr>
              <w:t xml:space="preserve">供应商</w:t>
            </w:r>
            <w:r>
              <w:rPr>
                <w:spacing w:val="9"/>
              </w:rPr>
              <w:t xml:space="preserve">与该退休人员签订的</w:t>
            </w:r>
            <w:r>
              <w:rPr>
                <w:rFonts w:hint="eastAsia"/>
                <w:spacing w:val="9"/>
                <w:lang w:val="en-US" w:eastAsia="zh-CN"/>
              </w:rPr>
              <w:t xml:space="preserve">返</w:t>
            </w:r>
            <w:r>
              <w:rPr>
                <w:spacing w:val="9"/>
              </w:rPr>
              <w:t xml:space="preserve">聘合同</w:t>
            </w:r>
            <w:r>
              <w:rPr>
                <w:rFonts w:hint="eastAsia"/>
                <w:spacing w:val="9"/>
                <w:lang w:eastAsia="zh-CN"/>
              </w:rPr>
              <w:t xml:space="preserve">）</w:t>
            </w:r>
            <w:r>
              <w:rPr>
                <w:rFonts w:hint="eastAsia" w:ascii="宋体" w:hAnsi="宋体" w:eastAsia="宋体" w:cs="宋体"/>
                <w:color w:val="000000"/>
                <w:sz w:val="21"/>
                <w:szCs w:val="21"/>
                <w:highlight w:val="none"/>
                <w:lang w:val="en-US" w:eastAsia="zh-CN"/>
              </w:rPr>
              <w:t xml:space="preserve">，如职称证书不能体现专业的，须提供职称评审表</w:t>
            </w:r>
            <w:r>
              <w:rPr>
                <w:rFonts w:ascii="宋体" w:hAnsi="宋体" w:cs="仿宋"/>
                <w:szCs w:val="21"/>
              </w:rPr>
            </w:r>
            <w:r/>
          </w:p>
        </w:tc>
        <w:tc>
          <w:tcPr>
            <w:tcW w:w="980" w:type="dxa"/>
            <w:vAlign w:val="center"/>
            <w:textDirection w:val="lrTb"/>
            <w:noWrap w:val="false"/>
          </w:tcPr>
          <w:p>
            <w:pPr>
              <w:pStyle w:val="1064"/>
              <w:jc w:val="center"/>
              <w:rPr>
                <w:rFonts w:ascii="宋体" w:hAnsi="宋体" w:eastAsia="宋体" w:cs="宋体"/>
                <w:szCs w:val="21"/>
                <w:lang w:val="en-US" w:eastAsia="zh-CN"/>
              </w:rPr>
              <w:framePr w:vAnchor="page" w:hAnchor="page" w:xAlign="center" w:y="322"/>
            </w:pPr>
            <w:r>
              <w:rPr>
                <w:rFonts w:hint="eastAsia" w:ascii="宋体" w:hAnsi="宋体" w:cs="宋体"/>
                <w:szCs w:val="21"/>
                <w:lang w:val="en-US" w:eastAsia="zh-CN"/>
              </w:rPr>
              <w:t xml:space="preserve">25</w:t>
            </w:r>
            <w:r>
              <w:rPr>
                <w:rFonts w:ascii="宋体" w:hAnsi="宋体" w:eastAsia="宋体" w:cs="宋体"/>
                <w:szCs w:val="21"/>
                <w:lang w:val="en-US" w:eastAsia="zh-CN"/>
              </w:rPr>
            </w:r>
            <w:r/>
          </w:p>
        </w:tc>
      </w:tr>
      <w:tr>
        <w:trPr>
          <w:trHeight w:val="1281"/>
        </w:trPr>
        <w:tc>
          <w:tcPr>
            <w:tcW w:w="1103" w:type="dxa"/>
            <w:vAlign w:val="center"/>
            <w:textDirection w:val="lrTb"/>
            <w:noWrap w:val="false"/>
          </w:tcPr>
          <w:p>
            <w:pPr>
              <w:pStyle w:val="1064"/>
              <w:jc w:val="center"/>
              <w:rPr>
                <w:rFonts w:hint="eastAsia" w:ascii="宋体" w:hAnsi="宋体" w:cs="宋体"/>
                <w:szCs w:val="21"/>
                <w:highlight w:val="none"/>
              </w:rPr>
              <w:framePr w:vAnchor="page" w:hAnchor="page" w:xAlign="center" w:y="322"/>
            </w:pPr>
            <w:r>
              <w:rPr>
                <w:rFonts w:hint="eastAsia" w:ascii="宋体" w:hAnsi="宋体" w:cs="宋体"/>
                <w:szCs w:val="21"/>
                <w:highlight w:val="none"/>
              </w:rPr>
              <w:t xml:space="preserve">设备</w:t>
            </w:r>
            <w:r>
              <w:rPr>
                <w:rFonts w:hint="eastAsia" w:ascii="宋体" w:hAnsi="宋体" w:cs="宋体"/>
                <w:szCs w:val="21"/>
                <w:highlight w:val="none"/>
              </w:rPr>
            </w:r>
            <w:r/>
          </w:p>
          <w:p>
            <w:pPr>
              <w:pStyle w:val="1064"/>
              <w:jc w:val="center"/>
              <w:rPr>
                <w:rFonts w:hint="eastAsia" w:ascii="宋体" w:hAnsi="宋体" w:cs="宋体"/>
                <w:szCs w:val="21"/>
                <w:highlight w:val="none"/>
              </w:rPr>
              <w:framePr w:vAnchor="page" w:hAnchor="page" w:xAlign="center" w:y="322"/>
            </w:pPr>
            <w:r>
              <w:rPr>
                <w:rFonts w:hint="eastAsia" w:ascii="宋体" w:hAnsi="宋体" w:eastAsia="宋体" w:cs="宋体"/>
                <w:szCs w:val="21"/>
                <w:highlight w:val="none"/>
                <w:lang w:val="en-US" w:eastAsia="zh-CN"/>
              </w:rPr>
              <w:t xml:space="preserve">（6分）</w:t>
            </w:r>
            <w:r>
              <w:rPr>
                <w:rFonts w:hint="eastAsia" w:ascii="宋体" w:hAnsi="宋体" w:cs="宋体"/>
                <w:szCs w:val="21"/>
                <w:highlight w:val="none"/>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color w:val="000000"/>
                <w:szCs w:val="21"/>
                <w:highlight w:val="none"/>
                <w:lang w:val="en-US" w:eastAsia="zh-CN"/>
              </w:rPr>
              <w:framePr w:vAnchor="page" w:hAnchor="page" w:xAlign="center" w:y="322"/>
            </w:pPr>
            <w:r>
              <w:rPr>
                <w:rFonts w:hint="eastAsia" w:ascii="宋体" w:hAnsi="宋体" w:eastAsia="宋体" w:cs="宋体"/>
                <w:color w:val="000000"/>
                <w:szCs w:val="21"/>
                <w:highlight w:val="none"/>
                <w:lang w:val="en-US" w:eastAsia="zh-CN"/>
              </w:rPr>
              <w:t xml:space="preserve">1.供应商具备</w:t>
            </w:r>
            <w:r>
              <w:rPr>
                <w:rFonts w:hint="eastAsia" w:ascii="宋体" w:hAnsi="宋体" w:eastAsia="宋体" w:cs="宋体"/>
                <w:szCs w:val="21"/>
                <w:highlight w:val="none"/>
                <w:lang w:val="en-US" w:eastAsia="zh-CN"/>
              </w:rPr>
              <w:t xml:space="preserve">拟</w:t>
            </w:r>
            <w:r>
              <w:rPr>
                <w:rFonts w:hint="eastAsia" w:ascii="宋体" w:hAnsi="宋体" w:eastAsia="宋体" w:cs="宋体"/>
                <w:color w:val="000000"/>
                <w:szCs w:val="21"/>
                <w:highlight w:val="none"/>
                <w:lang w:val="en-US" w:eastAsia="zh-CN"/>
              </w:rPr>
              <w:t xml:space="preserve">投入本项目GNSS设备，得2分；</w:t>
            </w:r>
            <w:r>
              <w:rPr>
                <w:rFonts w:hint="eastAsia" w:ascii="宋体" w:hAnsi="宋体" w:eastAsia="宋体" w:cs="宋体"/>
                <w:color w:val="000000"/>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2.供应商</w:t>
            </w:r>
            <w:r>
              <w:rPr>
                <w:rFonts w:hint="eastAsia" w:ascii="宋体" w:hAnsi="宋体" w:eastAsia="宋体" w:cs="宋体"/>
                <w:color w:val="000000"/>
                <w:szCs w:val="21"/>
                <w:highlight w:val="none"/>
                <w:lang w:val="en-US" w:eastAsia="zh-CN"/>
              </w:rPr>
              <w:t xml:space="preserve">具备拟</w:t>
            </w:r>
            <w:r>
              <w:rPr>
                <w:rFonts w:hint="eastAsia" w:ascii="宋体" w:hAnsi="宋体" w:eastAsia="宋体" w:cs="宋体"/>
                <w:szCs w:val="21"/>
                <w:highlight w:val="none"/>
                <w:lang w:val="en-US" w:eastAsia="zh-CN"/>
              </w:rPr>
              <w:t xml:space="preserve">投入本项目全站仪，得2分；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rPr>
              <w:framePr w:vAnchor="page" w:hAnchor="page" w:xAlign="center" w:y="322"/>
            </w:pPr>
            <w:r>
              <w:rPr>
                <w:rFonts w:hint="eastAsia" w:ascii="宋体" w:hAnsi="宋体" w:eastAsia="宋体" w:cs="宋体"/>
                <w:szCs w:val="21"/>
                <w:highlight w:val="none"/>
                <w:lang w:val="en-US" w:eastAsia="zh-CN"/>
              </w:rPr>
              <w:t xml:space="preserve">3.供应商</w:t>
            </w:r>
            <w:r>
              <w:rPr>
                <w:rFonts w:hint="eastAsia" w:ascii="宋体" w:hAnsi="宋体" w:eastAsia="宋体" w:cs="宋体"/>
                <w:color w:val="000000"/>
                <w:szCs w:val="21"/>
                <w:highlight w:val="none"/>
                <w:lang w:val="en-US" w:eastAsia="zh-CN"/>
              </w:rPr>
              <w:t xml:space="preserve">具备拟</w:t>
            </w:r>
            <w:r>
              <w:rPr>
                <w:rFonts w:hint="eastAsia" w:ascii="宋体" w:hAnsi="宋体" w:eastAsia="宋体" w:cs="宋体"/>
                <w:szCs w:val="21"/>
                <w:highlight w:val="none"/>
                <w:lang w:val="en-US" w:eastAsia="zh-CN"/>
              </w:rPr>
              <w:t xml:space="preserve">投入本项目管线探测仪，得2分；</w:t>
            </w:r>
            <w:r>
              <w:rPr>
                <w:rFonts w:hint="eastAsia" w:ascii="宋体" w:hAnsi="宋体" w:eastAsia="宋体" w:cs="宋体"/>
                <w:szCs w:val="21"/>
                <w:highlight w:val="none"/>
              </w:rPr>
            </w:r>
            <w:r/>
          </w:p>
          <w:p>
            <w:pPr>
              <w:pStyle w:val="1064"/>
              <w:spacing w:line="240" w:lineRule="auto"/>
              <w:rPr>
                <w:rFonts w:hint="eastAsia" w:ascii="宋体" w:hAnsi="宋体" w:eastAsia="宋体" w:cs="宋体"/>
                <w:b w:val="0"/>
                <w:bCs w:val="0"/>
                <w:sz w:val="21"/>
                <w:szCs w:val="21"/>
                <w:highlight w:val="none"/>
              </w:rPr>
              <w:framePr w:vAnchor="page" w:hAnchor="page" w:xAlign="center" w:y="322"/>
            </w:pPr>
            <w:r>
              <w:rPr>
                <w:rFonts w:hint="eastAsia" w:ascii="宋体" w:hAnsi="宋体" w:cs="宋体"/>
                <w:b w:val="0"/>
                <w:bCs w:val="0"/>
                <w:szCs w:val="21"/>
                <w:highlight w:val="none"/>
              </w:rPr>
              <w:t xml:space="preserve">注：以</w:t>
            </w:r>
            <w:r>
              <w:rPr>
                <w:rFonts w:hint="eastAsia" w:ascii="宋体" w:hAnsi="宋体" w:cs="宋体"/>
                <w:b w:val="0"/>
                <w:bCs w:val="0"/>
                <w:szCs w:val="21"/>
                <w:highlight w:val="none"/>
                <w:lang w:val="en-US" w:eastAsia="zh-CN"/>
              </w:rPr>
              <w:t xml:space="preserve">上设备提供租赁合同</w:t>
            </w:r>
            <w:r>
              <w:rPr>
                <w:rFonts w:hint="eastAsia" w:ascii="宋体" w:hAnsi="宋体" w:eastAsia="宋体" w:cs="宋体"/>
                <w:b w:val="0"/>
                <w:bCs w:val="0"/>
                <w:szCs w:val="21"/>
                <w:highlight w:val="none"/>
              </w:rPr>
              <w:t xml:space="preserve">或</w:t>
            </w:r>
            <w:r>
              <w:rPr>
                <w:rFonts w:hint="eastAsia" w:ascii="宋体" w:hAnsi="宋体" w:cs="宋体"/>
                <w:b w:val="0"/>
                <w:bCs w:val="0"/>
                <w:szCs w:val="21"/>
                <w:highlight w:val="none"/>
              </w:rPr>
              <w:t xml:space="preserve">购买发票的复印件加盖公章为得分依据。</w:t>
            </w:r>
            <w:r>
              <w:rPr>
                <w:rFonts w:hint="eastAsia" w:ascii="宋体" w:hAnsi="宋体" w:eastAsia="宋体" w:cs="宋体"/>
                <w:b w:val="0"/>
                <w:bCs w:val="0"/>
                <w:sz w:val="21"/>
                <w:szCs w:val="21"/>
                <w:highlight w:val="none"/>
              </w:rPr>
            </w:r>
            <w:r/>
          </w:p>
        </w:tc>
        <w:tc>
          <w:tcPr>
            <w:tcW w:w="980" w:type="dxa"/>
            <w:vAlign w:val="center"/>
            <w:textDirection w:val="lrTb"/>
            <w:noWrap w:val="false"/>
          </w:tcPr>
          <w:p>
            <w:pPr>
              <w:pStyle w:val="1064"/>
              <w:jc w:val="center"/>
              <w:rPr>
                <w:rFonts w:ascii="宋体" w:hAnsi="宋体" w:eastAsia="宋体" w:cs="宋体"/>
                <w:szCs w:val="21"/>
                <w:lang w:val="en-US" w:eastAsia="zh-CN"/>
              </w:rPr>
              <w:framePr w:vAnchor="page" w:hAnchor="page" w:xAlign="center" w:y="322"/>
            </w:pPr>
            <w:r>
              <w:rPr>
                <w:rFonts w:hint="eastAsia" w:ascii="宋体" w:hAnsi="宋体" w:cs="宋体"/>
                <w:szCs w:val="21"/>
                <w:lang w:val="en-US" w:eastAsia="zh-CN"/>
              </w:rPr>
              <w:t xml:space="preserve">6</w:t>
            </w:r>
            <w:r>
              <w:rPr>
                <w:rFonts w:ascii="宋体" w:hAnsi="宋体" w:eastAsia="宋体" w:cs="宋体"/>
                <w:szCs w:val="21"/>
                <w:lang w:val="en-US" w:eastAsia="zh-CN"/>
              </w:rPr>
            </w:r>
            <w:r/>
          </w:p>
        </w:tc>
      </w:tr>
      <w:tr>
        <w:trPr>
          <w:trHeight w:val="1676"/>
        </w:trPr>
        <w:tc>
          <w:tcPr>
            <w:tcW w:w="1103" w:type="dxa"/>
            <w:vAlign w:val="center"/>
            <w:vMerge w:val="restart"/>
            <w:textDirection w:val="lrTb"/>
            <w:noWrap w:val="false"/>
          </w:tcPr>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技术方案</w:t>
            </w:r>
            <w:r>
              <w:rPr>
                <w:rFonts w:hint="eastAsia" w:ascii="宋体" w:hAnsi="宋体" w:eastAsia="宋体" w:cs="宋体"/>
                <w:szCs w:val="21"/>
                <w:highlight w:val="none"/>
                <w:lang w:val="en-US" w:eastAsia="zh-CN"/>
              </w:rPr>
            </w:r>
            <w:r/>
          </w:p>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（47分）</w:t>
            </w:r>
            <w:r>
              <w:rPr>
                <w:rFonts w:hint="eastAsia" w:ascii="宋体" w:hAnsi="宋体" w:eastAsia="宋体" w:cs="宋体"/>
                <w:szCs w:val="21"/>
                <w:highlight w:val="none"/>
                <w:lang w:val="en-US" w:eastAsia="zh-CN"/>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总体技术方案：</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对项目理解与认识透彻，总体工作思路清晰严谨、能充分满足本项目要求，得9分；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对项目理解与认识基本完整准确，总体工作思路较有条理、基本满足本项目要求，得6分；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对项目理解与认识欠完整或欠准确，总体工作思路不够清晰但尚可满足本项目要求，得3分；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未提供不得分。</w:t>
            </w:r>
            <w:r>
              <w:rPr>
                <w:rFonts w:ascii="宋体" w:hAnsi="宋体" w:eastAsia="宋体" w:cs="宋体"/>
                <w:szCs w:val="21"/>
                <w:highlight w:val="none"/>
                <w:lang w:val="en-US" w:eastAsia="zh-CN"/>
              </w:rPr>
            </w:r>
            <w:r/>
          </w:p>
        </w:tc>
        <w:tc>
          <w:tcPr>
            <w:tcW w:w="980" w:type="dxa"/>
            <w:vAlign w:val="center"/>
            <w:textDirection w:val="lrTb"/>
            <w:noWrap w:val="false"/>
          </w:tcPr>
          <w:p>
            <w:pPr>
              <w:pStyle w:val="1064"/>
              <w:jc w:val="center"/>
              <w:rPr>
                <w:rFonts w:ascii="宋体" w:hAnsi="宋体" w:eastAsia="宋体" w:cs="宋体"/>
                <w:color w:val="c00000"/>
                <w:szCs w:val="21"/>
                <w:lang w:val="en-US" w:eastAsia="zh-CN"/>
              </w:rPr>
              <w:framePr w:vAnchor="page" w:hAnchor="page" w:xAlign="center" w:y="322"/>
            </w:pPr>
            <w:r>
              <w:rPr>
                <w:rFonts w:hint="eastAsia" w:ascii="宋体" w:hAnsi="宋体"/>
                <w:bCs/>
                <w:szCs w:val="21"/>
                <w:lang w:val="en-US" w:eastAsia="zh-CN"/>
              </w:rPr>
              <w:t xml:space="preserve">9</w:t>
            </w:r>
            <w:r>
              <w:rPr>
                <w:rFonts w:ascii="宋体" w:hAnsi="宋体" w:eastAsia="宋体" w:cs="宋体"/>
                <w:color w:val="c00000"/>
                <w:szCs w:val="21"/>
                <w:lang w:val="en-US" w:eastAsia="zh-CN"/>
              </w:rPr>
            </w:r>
            <w:r/>
          </w:p>
        </w:tc>
      </w:tr>
      <w:tr>
        <w:trPr>
          <w:trHeight w:val="1350"/>
        </w:trPr>
        <w:tc>
          <w:tcPr>
            <w:tcW w:w="1103" w:type="dxa"/>
            <w:vAlign w:val="center"/>
            <w:vMerge w:val="continue"/>
            <w:textDirection w:val="lrTb"/>
            <w:noWrap w:val="false"/>
          </w:tcPr>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质量保证措施：</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质量保证措施包含本项目人员组织、实施管理、风险管控等详细内容，完全针对本项目需求定制质量保证措施，条理清晰详细且提供的措施内容完全贴合本项目实际情况，项目组成人员符合项目需求安排，得8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部分针对本项目需求定制质量保证措施，条理清晰但不尽详细，提供的措施内容未完全贴合本项目实际情况，项目组成人员符合项目需求安排，得5分；未针对本项目需求定制质量保证措施，条理混乱且不尽详细，提供的措施内容未贴合本项目实际情况，项目组成人员不能够完全符合项目需求安排，得2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未提供不得分。</w:t>
            </w:r>
            <w:r>
              <w:rPr>
                <w:rFonts w:ascii="宋体" w:hAnsi="宋体" w:eastAsia="宋体" w:cs="宋体"/>
                <w:szCs w:val="21"/>
                <w:highlight w:val="none"/>
                <w:lang w:val="en-US" w:eastAsia="zh-CN"/>
              </w:rPr>
            </w:r>
            <w:r/>
          </w:p>
        </w:tc>
        <w:tc>
          <w:tcPr>
            <w:tcW w:w="980" w:type="dxa"/>
            <w:vAlign w:val="center"/>
            <w:textDirection w:val="lrTb"/>
            <w:noWrap w:val="false"/>
          </w:tcPr>
          <w:p>
            <w:pPr>
              <w:pStyle w:val="1064"/>
              <w:numPr>
                <w:ilvl w:val="0"/>
                <w:numId w:val="0"/>
              </w:numPr>
              <w:jc w:val="center"/>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8</w:t>
            </w:r>
            <w:r>
              <w:rPr>
                <w:rFonts w:ascii="宋体" w:hAnsi="宋体" w:eastAsia="宋体" w:cs="宋体"/>
                <w:szCs w:val="21"/>
                <w:highlight w:val="none"/>
                <w:lang w:val="en-US" w:eastAsia="zh-CN"/>
              </w:rPr>
            </w:r>
            <w:r/>
          </w:p>
        </w:tc>
      </w:tr>
      <w:tr>
        <w:trPr>
          <w:trHeight w:val="1350"/>
        </w:trPr>
        <w:tc>
          <w:tcPr>
            <w:tcW w:w="1103" w:type="dxa"/>
            <w:vAlign w:val="center"/>
            <w:vMerge w:val="continue"/>
            <w:textDirection w:val="lrTb"/>
            <w:noWrap w:val="false"/>
          </w:tcPr>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进度安排：</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完全针对本项目需求定制进度计划，安排严谨且提供的进度计划完全贴合本项目实际情况，得8分；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部分安排针对本项目需求定制，安排不够严谨，提供的进度计划未完全贴合本项目实际情况，得5分；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未针对本项目需求定制进度计划，安排疏忽且提供的进度计划不贴合本项目实际情况，得2分；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未提供不得分。</w:t>
            </w:r>
            <w:r>
              <w:rPr>
                <w:rFonts w:ascii="宋体" w:hAnsi="宋体" w:eastAsia="宋体" w:cs="宋体"/>
                <w:szCs w:val="21"/>
                <w:highlight w:val="none"/>
                <w:lang w:val="en-US" w:eastAsia="zh-CN"/>
              </w:rPr>
            </w:r>
            <w:r/>
          </w:p>
        </w:tc>
        <w:tc>
          <w:tcPr>
            <w:tcW w:w="980" w:type="dxa"/>
            <w:vAlign w:val="center"/>
            <w:textDirection w:val="lrTb"/>
            <w:noWrap w:val="false"/>
          </w:tcPr>
          <w:p>
            <w:pPr>
              <w:pStyle w:val="1064"/>
              <w:numPr>
                <w:ilvl w:val="0"/>
                <w:numId w:val="0"/>
              </w:numPr>
              <w:jc w:val="center"/>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8</w:t>
            </w:r>
            <w:r>
              <w:rPr>
                <w:rFonts w:ascii="宋体" w:hAnsi="宋体" w:eastAsia="宋体" w:cs="宋体"/>
                <w:szCs w:val="21"/>
                <w:highlight w:val="none"/>
                <w:lang w:val="en-US" w:eastAsia="zh-CN"/>
              </w:rPr>
            </w:r>
            <w:r/>
          </w:p>
        </w:tc>
      </w:tr>
      <w:tr>
        <w:trPr>
          <w:trHeight w:val="1361"/>
        </w:trPr>
        <w:tc>
          <w:tcPr>
            <w:tcW w:w="1103" w:type="dxa"/>
            <w:vAlign w:val="center"/>
            <w:vMerge w:val="continue"/>
            <w:textDirection w:val="lrTb"/>
            <w:noWrap w:val="false"/>
          </w:tcPr>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项目重点、难点分析：</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对项目重点、难点分析准确透彻，解决方案具有很强的针对性和可操作性的，得8分；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对项目重点、难点分析基本准确，解决方案具有一定针对性和可操作性的，得5分；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对项目重点、难点分析准确性较差，解决方案没有针对性和可操作性的，得2分；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未提供不得分。</w:t>
            </w:r>
            <w:r>
              <w:rPr>
                <w:rFonts w:hint="eastAsia" w:ascii="宋体" w:hAnsi="宋体" w:eastAsia="宋体" w:cs="宋体"/>
                <w:szCs w:val="21"/>
                <w:highlight w:val="none"/>
                <w:lang w:val="en-US" w:eastAsia="zh-CN"/>
              </w:rPr>
            </w:r>
            <w:r/>
          </w:p>
        </w:tc>
        <w:tc>
          <w:tcPr>
            <w:tcW w:w="980" w:type="dxa"/>
            <w:vAlign w:val="center"/>
            <w:textDirection w:val="lrTb"/>
            <w:noWrap w:val="false"/>
          </w:tcPr>
          <w:p>
            <w:pPr>
              <w:pStyle w:val="1064"/>
              <w:numPr>
                <w:ilvl w:val="0"/>
                <w:numId w:val="0"/>
              </w:numPr>
              <w:jc w:val="center"/>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8</w:t>
            </w:r>
            <w:r>
              <w:rPr>
                <w:rFonts w:ascii="宋体" w:hAnsi="宋体" w:eastAsia="宋体" w:cs="宋体"/>
                <w:szCs w:val="21"/>
                <w:highlight w:val="none"/>
                <w:lang w:val="en-US" w:eastAsia="zh-CN"/>
              </w:rPr>
            </w:r>
            <w:r/>
          </w:p>
        </w:tc>
      </w:tr>
      <w:tr>
        <w:trPr>
          <w:trHeight w:val="90"/>
        </w:trPr>
        <w:tc>
          <w:tcPr>
            <w:tcW w:w="1103" w:type="dxa"/>
            <w:vAlign w:val="center"/>
            <w:vMerge w:val="continue"/>
            <w:textDirection w:val="lrTb"/>
            <w:noWrap w:val="false"/>
          </w:tcPr>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后续服务工作计划：</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对项目实施后期的服务承诺的保障措施进行评价，完全针对本项目需求定制方案，条理清晰详细且提供的服务内容完全贴合本项目</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实际情况，得7分；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部分内容针对本项目需求定制方案，条理清晰但不尽详细，提供的服务内容未完全贴合本项目实际情况，得4分；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内容未针对本项目需求定制方案，条理混乱且不尽详细，提供的服务内容未贴合本项目实际情况，得1分；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未提供不得分。</w:t>
            </w:r>
            <w:r>
              <w:rPr>
                <w:rFonts w:hint="eastAsia" w:ascii="宋体" w:hAnsi="宋体" w:eastAsia="宋体" w:cs="宋体"/>
                <w:szCs w:val="21"/>
                <w:highlight w:val="none"/>
                <w:lang w:val="en-US" w:eastAsia="zh-CN"/>
              </w:rPr>
            </w:r>
            <w:r/>
          </w:p>
        </w:tc>
        <w:tc>
          <w:tcPr>
            <w:tcW w:w="980" w:type="dxa"/>
            <w:vAlign w:val="center"/>
            <w:textDirection w:val="lrTb"/>
            <w:noWrap w:val="false"/>
          </w:tcPr>
          <w:p>
            <w:pPr>
              <w:pStyle w:val="1064"/>
              <w:numPr>
                <w:ilvl w:val="0"/>
                <w:numId w:val="0"/>
              </w:numPr>
              <w:jc w:val="center"/>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7</w:t>
            </w:r>
            <w:r>
              <w:rPr>
                <w:rFonts w:ascii="宋体" w:hAnsi="宋体" w:eastAsia="宋体" w:cs="宋体"/>
                <w:szCs w:val="21"/>
                <w:highlight w:val="none"/>
                <w:lang w:val="en-US" w:eastAsia="zh-CN"/>
              </w:rPr>
            </w:r>
            <w:r/>
          </w:p>
        </w:tc>
      </w:tr>
      <w:tr>
        <w:trPr>
          <w:trHeight w:val="1361"/>
        </w:trPr>
        <w:tc>
          <w:tcPr>
            <w:tcW w:w="1103" w:type="dxa"/>
            <w:vAlign w:val="center"/>
            <w:vMerge w:val="continue"/>
            <w:textDirection w:val="lrTb"/>
            <w:noWrap w:val="false"/>
          </w:tcPr>
          <w:p>
            <w:pPr>
              <w:pStyle w:val="1064"/>
              <w:numPr>
                <w:ilvl w:val="0"/>
                <w:numId w:val="0"/>
              </w:numPr>
              <w:jc w:val="left"/>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r>
            <w:r/>
          </w:p>
        </w:tc>
        <w:tc>
          <w:tcPr>
            <w:tcW w:w="7196" w:type="dxa"/>
            <w:vAlign w:val="center"/>
            <w:textDirection w:val="lrTb"/>
            <w:noWrap w:val="false"/>
          </w:tcPr>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保密措施与承诺：</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根据本项目特点制定保密措施并提供相关承诺，包含安全保密制度、信息安全管理、保密培训、保密承诺书等详细内容，完全针对本项目需求定制方案，条理清晰详细且提供的服务内容完全贴合本项目实际情况，得7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部分内容针对本项目需求定制方案，条理清晰但不尽详细，提供的服务内容未完全贴合本项目实际情况，得4分；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内容未针对本项目需求定制方案，条理混乱且不尽详细，提供的服务内容未贴合本项目实际情况，得1分；</w:t>
            </w:r>
            <w:r>
              <w:rPr>
                <w:rFonts w:hint="eastAsia" w:ascii="宋体" w:hAnsi="宋体" w:eastAsia="宋体" w:cs="宋体"/>
                <w:szCs w:val="21"/>
                <w:highlight w:val="none"/>
                <w:lang w:val="en-US" w:eastAsia="zh-CN"/>
              </w:rPr>
            </w:r>
            <w:r/>
          </w:p>
          <w:p>
            <w:pPr>
              <w:pStyle w:val="1064"/>
              <w:numPr>
                <w:ilvl w:val="0"/>
                <w:numId w:val="0"/>
              </w:numPr>
              <w:jc w:val="left"/>
              <w:spacing w:line="240" w:lineRule="auto"/>
              <w:rPr>
                <w:rFonts w:hint="eastAsia"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未提供不得分。</w:t>
            </w:r>
            <w:r>
              <w:rPr>
                <w:rFonts w:hint="eastAsia" w:ascii="宋体" w:hAnsi="宋体" w:eastAsia="宋体" w:cs="宋体"/>
                <w:szCs w:val="21"/>
                <w:highlight w:val="none"/>
                <w:lang w:val="en-US" w:eastAsia="zh-CN"/>
              </w:rPr>
            </w:r>
            <w:r/>
          </w:p>
        </w:tc>
        <w:tc>
          <w:tcPr>
            <w:tcW w:w="980" w:type="dxa"/>
            <w:vAlign w:val="center"/>
            <w:textDirection w:val="lrTb"/>
            <w:noWrap w:val="false"/>
          </w:tcPr>
          <w:p>
            <w:pPr>
              <w:pStyle w:val="1064"/>
              <w:numPr>
                <w:ilvl w:val="0"/>
                <w:numId w:val="0"/>
              </w:numPr>
              <w:jc w:val="center"/>
              <w:spacing w:line="240" w:lineRule="auto"/>
              <w:rPr>
                <w:rFonts w:ascii="宋体" w:hAnsi="宋体" w:eastAsia="宋体" w:cs="宋体"/>
                <w:szCs w:val="21"/>
                <w:highlight w:val="none"/>
                <w:lang w:val="en-US" w:eastAsia="zh-CN"/>
              </w:rPr>
              <w:framePr w:vAnchor="page" w:hAnchor="page" w:xAlign="center" w:y="322"/>
            </w:pPr>
            <w:r>
              <w:rPr>
                <w:rFonts w:hint="eastAsia" w:ascii="宋体" w:hAnsi="宋体" w:eastAsia="宋体" w:cs="宋体"/>
                <w:szCs w:val="21"/>
                <w:highlight w:val="none"/>
                <w:lang w:val="en-US" w:eastAsia="zh-CN"/>
              </w:rPr>
              <w:t xml:space="preserve">7</w:t>
            </w:r>
            <w:r>
              <w:rPr>
                <w:rFonts w:ascii="宋体" w:hAnsi="宋体" w:eastAsia="宋体" w:cs="宋体"/>
                <w:szCs w:val="21"/>
                <w:highlight w:val="none"/>
                <w:lang w:val="en-US" w:eastAsia="zh-CN"/>
              </w:rPr>
            </w:r>
            <w:r/>
          </w:p>
        </w:tc>
      </w:tr>
    </w:tbl>
    <w:p>
      <w:pPr>
        <w:pStyle w:val="1064"/>
        <w:ind w:firstLine="420"/>
        <w:spacing w:line="360" w:lineRule="exact"/>
        <w:rPr>
          <w:rFonts w:hint="eastAsia" w:ascii="宋体" w:hAnsi="宋体" w:cs="宋体"/>
          <w:szCs w:val="21"/>
        </w:rPr>
      </w:pPr>
      <w:r>
        <w:rPr>
          <w:rFonts w:hint="eastAsia" w:ascii="宋体" w:hAnsi="宋体" w:cs="宋体"/>
          <w:szCs w:val="21"/>
        </w:rPr>
      </w:r>
      <w:r/>
    </w:p>
    <w:p>
      <w:pPr>
        <w:pStyle w:val="1064"/>
        <w:spacing w:line="360" w:lineRule="exact"/>
        <w:rPr>
          <w:rFonts w:ascii="宋体" w:hAnsi="宋体"/>
          <w:szCs w:val="21"/>
        </w:rPr>
      </w:pPr>
      <w:r>
        <w:rPr>
          <w:rFonts w:hint="eastAsia" w:ascii="宋体" w:hAnsi="宋体"/>
          <w:b/>
          <w:szCs w:val="21"/>
        </w:rPr>
        <w:t xml:space="preserve">特别提醒：</w:t>
      </w:r>
      <w:r>
        <w:rPr>
          <w:rFonts w:hint="eastAsia" w:ascii="宋体" w:hAnsi="宋体"/>
          <w:szCs w:val="21"/>
        </w:rPr>
        <w:t xml:space="preserve">供应商如有提供不实评审材料，弄虚作假者，一律作无效响应处理，该不良行为予以公示。</w:t>
      </w:r>
      <w:r>
        <w:rPr>
          <w:rFonts w:ascii="宋体" w:hAnsi="宋体"/>
          <w:szCs w:val="21"/>
        </w:rPr>
      </w:r>
      <w:r/>
    </w:p>
    <w:p>
      <w:pPr>
        <w:pStyle w:val="1064"/>
        <w:ind w:firstLine="420"/>
        <w:spacing w:line="360" w:lineRule="exact"/>
        <w:rPr>
          <w:rFonts w:ascii="宋体" w:hAnsi="宋体" w:cs="宋体"/>
          <w:szCs w:val="21"/>
        </w:rPr>
      </w:pPr>
      <w:r>
        <w:rPr>
          <w:rFonts w:hint="eastAsia" w:ascii="宋体" w:hAnsi="宋体" w:cs="宋体"/>
          <w:szCs w:val="21"/>
          <w:lang w:val="en-US" w:eastAsia="zh-CN"/>
        </w:rPr>
        <w:t xml:space="preserve">三</w:t>
      </w:r>
      <w:r>
        <w:rPr>
          <w:rFonts w:hint="eastAsia" w:ascii="宋体" w:hAnsi="宋体" w:cs="宋体"/>
          <w:szCs w:val="21"/>
        </w:rPr>
        <w:t xml:space="preserve">、磋商小组根据综合评分情况，按照评审得分由高到低顺序推荐3名成交候选供应商，并编写评审报告。评审得分相同的，按照最后报价由低到高的顺序推荐。评审得分且最后报价相同的，按照技术方案优劣顺序推荐。</w:t>
      </w:r>
      <w:r>
        <w:rPr>
          <w:rFonts w:ascii="宋体" w:hAnsi="宋体" w:cs="宋体"/>
          <w:szCs w:val="21"/>
        </w:rPr>
      </w:r>
      <w:r/>
    </w:p>
    <w:p>
      <w:pPr>
        <w:pStyle w:val="1064"/>
        <w:ind w:firstLine="420"/>
        <w:spacing w:line="360" w:lineRule="exact"/>
        <w:rPr>
          <w:rFonts w:ascii="宋体" w:hAnsi="宋体" w:cs="宋体"/>
          <w:szCs w:val="21"/>
        </w:rPr>
      </w:pPr>
      <w:r>
        <w:rPr>
          <w:rFonts w:hint="eastAsia" w:ascii="宋体" w:hAnsi="宋体" w:cs="宋体"/>
          <w:szCs w:val="21"/>
          <w:lang w:val="en-US" w:eastAsia="zh-CN"/>
        </w:rPr>
        <w:t xml:space="preserve">四</w:t>
      </w:r>
      <w:r>
        <w:rPr>
          <w:rFonts w:hint="eastAsia" w:ascii="宋体" w:hAnsi="宋体" w:cs="宋体"/>
          <w:szCs w:val="21"/>
        </w:rPr>
        <w:t xml:space="preserve">、采购人按采购文件规定的定标办法确定供应商。供应商放弃成交、因不可抗力提出不能履行合同，采购人可以确定排名第二的成交候选人为供应商，依次类推，或选择重新组织采购。</w:t>
      </w:r>
      <w:r>
        <w:rPr>
          <w:rFonts w:ascii="宋体" w:hAnsi="宋体" w:cs="宋体"/>
          <w:szCs w:val="21"/>
        </w:rPr>
      </w:r>
      <w:r/>
    </w:p>
    <w:p>
      <w:pPr>
        <w:pStyle w:val="1065"/>
        <w:jc w:val="both"/>
        <w:spacing w:line="300" w:lineRule="exact"/>
      </w:pPr>
      <w:r>
        <w:rPr>
          <w:rFonts w:hint="eastAsia"/>
        </w:rPr>
        <w:br w:type="page" w:clear="all"/>
      </w:r>
      <w:r/>
    </w:p>
    <w:p>
      <w:pPr>
        <w:pStyle w:val="1065"/>
      </w:pPr>
      <w:r>
        <w:rPr>
          <w:sz w:val="32"/>
          <w:szCs w:val="32"/>
        </w:rPr>
        <w:t xml:space="preserve">第六章  响应文件的组成和格式</w:t>
      </w:r>
      <w:bookmarkEnd w:id="101"/>
      <w:r/>
      <w:r/>
    </w:p>
    <w:p>
      <w:pPr>
        <w:pStyle w:val="1064"/>
        <w:jc w:val="center"/>
        <w:spacing w:line="360" w:lineRule="auto"/>
        <w:rPr>
          <w:b/>
          <w:szCs w:val="21"/>
        </w:rPr>
      </w:pPr>
      <w:r>
        <w:rPr>
          <w:b/>
          <w:szCs w:val="21"/>
        </w:rPr>
        <w:t xml:space="preserve"> </w:t>
      </w:r>
      <w:r>
        <w:rPr>
          <w:b/>
          <w:szCs w:val="21"/>
        </w:rPr>
      </w:r>
      <w:r/>
    </w:p>
    <w:p>
      <w:pPr>
        <w:pStyle w:val="1091"/>
      </w:pPr>
      <w:r/>
      <w:r/>
    </w:p>
    <w:p>
      <w:pPr>
        <w:pStyle w:val="1064"/>
      </w:pPr>
      <w:r/>
      <w:r/>
    </w:p>
    <w:p>
      <w:pPr>
        <w:pStyle w:val="1091"/>
      </w:pPr>
      <w:r/>
      <w:r/>
    </w:p>
    <w:p>
      <w:pPr>
        <w:pStyle w:val="1064"/>
      </w:pPr>
      <w:r/>
      <w:r/>
    </w:p>
    <w:p>
      <w:pPr>
        <w:pStyle w:val="1091"/>
        <w:rPr>
          <w:rFonts w:hint="eastAsia"/>
        </w:rPr>
      </w:pPr>
      <w:r>
        <w:rPr>
          <w:rFonts w:hint="eastAsia"/>
        </w:rPr>
      </w:r>
      <w:r/>
    </w:p>
    <w:p>
      <w:pPr>
        <w:pStyle w:val="1064"/>
        <w:jc w:val="center"/>
        <w:spacing w:line="360" w:lineRule="auto"/>
        <w:rPr>
          <w:b/>
          <w:sz w:val="44"/>
          <w:szCs w:val="44"/>
        </w:rPr>
        <w:outlineLvl w:val="0"/>
      </w:pPr>
      <w:r/>
      <w:bookmarkStart w:id="102" w:name="_Toc31132"/>
      <w:r/>
      <w:bookmarkStart w:id="103" w:name="_Toc2523"/>
      <w:r>
        <w:rPr>
          <w:b/>
          <w:sz w:val="44"/>
          <w:szCs w:val="44"/>
        </w:rPr>
        <w:t xml:space="preserve">竞争性磋商响应文件</w:t>
      </w:r>
      <w:bookmarkEnd w:id="102"/>
      <w:r/>
      <w:bookmarkEnd w:id="103"/>
      <w:r>
        <w:rPr>
          <w:b/>
          <w:sz w:val="44"/>
          <w:szCs w:val="44"/>
        </w:rPr>
      </w:r>
      <w:r/>
    </w:p>
    <w:p>
      <w:pPr>
        <w:pStyle w:val="1147"/>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147"/>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147"/>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147"/>
        <w:ind w:firstLine="0"/>
        <w:jc w:val="center"/>
        <w:spacing w:before="0" w:after="0"/>
        <w:rPr>
          <w:rFonts w:ascii="Times New Roman" w:hAnsi="Times New Roman"/>
          <w:b/>
          <w:bCs/>
          <w:sz w:val="21"/>
          <w:szCs w:val="21"/>
        </w:rPr>
      </w:pPr>
      <w:r>
        <w:rPr>
          <w:rFonts w:ascii="Times New Roman" w:hAnsi="Times New Roman"/>
          <w:b/>
          <w:bCs/>
          <w:sz w:val="21"/>
          <w:szCs w:val="21"/>
        </w:rPr>
      </w:r>
      <w:r/>
    </w:p>
    <w:p>
      <w:pPr>
        <w:pStyle w:val="1064"/>
        <w:jc w:val="left"/>
        <w:spacing w:line="360" w:lineRule="auto"/>
        <w:rPr>
          <w:rFonts w:hint="eastAsia"/>
          <w:b/>
          <w:szCs w:val="21"/>
        </w:rPr>
      </w:pPr>
      <w:r>
        <w:rPr>
          <w:rFonts w:hint="eastAsia"/>
          <w:b/>
          <w:szCs w:val="21"/>
        </w:rPr>
      </w:r>
      <w:r/>
    </w:p>
    <w:p>
      <w:pPr>
        <w:pStyle w:val="1064"/>
        <w:jc w:val="left"/>
        <w:spacing w:line="360" w:lineRule="auto"/>
        <w:rPr>
          <w:rFonts w:hint="eastAsia"/>
          <w:b/>
          <w:szCs w:val="21"/>
        </w:rPr>
      </w:pPr>
      <w:r>
        <w:rPr>
          <w:rFonts w:hint="eastAsia"/>
          <w:b/>
          <w:szCs w:val="21"/>
        </w:rPr>
      </w:r>
      <w:r/>
    </w:p>
    <w:p>
      <w:pPr>
        <w:pStyle w:val="1091"/>
        <w:ind w:firstLine="0"/>
        <w:jc w:val="left"/>
        <w:rPr>
          <w:rFonts w:hint="eastAsia"/>
        </w:rPr>
      </w:pPr>
      <w:r>
        <w:rPr>
          <w:rFonts w:hint="eastAsia"/>
        </w:rPr>
      </w:r>
      <w:r/>
    </w:p>
    <w:p>
      <w:pPr>
        <w:pStyle w:val="1064"/>
        <w:jc w:val="left"/>
      </w:pPr>
      <w:r/>
      <w:r/>
    </w:p>
    <w:p>
      <w:pPr>
        <w:pStyle w:val="1091"/>
        <w:ind w:firstLine="0"/>
        <w:jc w:val="left"/>
        <w:rPr>
          <w:rFonts w:hint="eastAsia"/>
        </w:rPr>
      </w:pPr>
      <w:r>
        <w:rPr>
          <w:rFonts w:hint="eastAsia"/>
        </w:rPr>
      </w:r>
      <w:r/>
    </w:p>
    <w:p>
      <w:pPr>
        <w:pStyle w:val="1064"/>
        <w:jc w:val="left"/>
      </w:pPr>
      <w:r/>
      <w:r/>
    </w:p>
    <w:p>
      <w:pPr>
        <w:pStyle w:val="1091"/>
        <w:ind w:firstLine="0"/>
        <w:jc w:val="left"/>
        <w:rPr>
          <w:rFonts w:hint="eastAsia"/>
        </w:rPr>
      </w:pPr>
      <w:r>
        <w:rPr>
          <w:rFonts w:hint="eastAsia"/>
        </w:rPr>
      </w:r>
      <w:r/>
    </w:p>
    <w:p>
      <w:pPr>
        <w:pStyle w:val="1064"/>
        <w:jc w:val="left"/>
        <w:rPr>
          <w:rFonts w:hint="eastAsia"/>
        </w:rPr>
      </w:pPr>
      <w:r>
        <w:rPr>
          <w:rFonts w:hint="eastAsia"/>
        </w:rPr>
      </w:r>
      <w:r/>
    </w:p>
    <w:p>
      <w:pPr>
        <w:pStyle w:val="1064"/>
        <w:ind w:left="1260" w:firstLine="632"/>
        <w:spacing w:line="360" w:lineRule="auto"/>
        <w:rPr>
          <w:b/>
          <w:szCs w:val="21"/>
        </w:rPr>
      </w:pPr>
      <w:r>
        <w:rPr>
          <w:b/>
          <w:szCs w:val="21"/>
        </w:rPr>
        <w:t xml:space="preserve">项 目 名 称：</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rPr>
          <w:b/>
          <w:szCs w:val="21"/>
        </w:rPr>
      </w:r>
      <w:r/>
    </w:p>
    <w:p>
      <w:pPr>
        <w:pStyle w:val="1064"/>
        <w:ind w:left="1260" w:firstLine="632"/>
        <w:spacing w:line="360" w:lineRule="auto"/>
        <w:rPr>
          <w:b/>
          <w:szCs w:val="21"/>
        </w:rPr>
      </w:pPr>
      <w:r>
        <w:rPr>
          <w:b/>
          <w:szCs w:val="21"/>
        </w:rPr>
        <w:t xml:space="preserve">项 目 编 号：</w:t>
      </w:r>
      <w:r>
        <w:rPr>
          <w:rFonts w:hint="eastAsia"/>
          <w:b/>
          <w:szCs w:val="21"/>
        </w:rPr>
        <w:t xml:space="preserve"> </w:t>
      </w:r>
      <w:r>
        <w:rPr>
          <w:b/>
          <w:szCs w:val="21"/>
        </w:rPr>
        <w:t xml:space="preserve"> </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t xml:space="preserve"> </w:t>
      </w:r>
      <w:r>
        <w:rPr>
          <w:b/>
          <w:szCs w:val="21"/>
        </w:rPr>
      </w:r>
      <w:r/>
    </w:p>
    <w:p>
      <w:pPr>
        <w:pStyle w:val="1064"/>
        <w:ind w:left="1260" w:firstLine="632"/>
        <w:spacing w:line="360" w:lineRule="auto"/>
        <w:rPr>
          <w:b/>
          <w:szCs w:val="21"/>
        </w:rPr>
      </w:pPr>
      <w:r>
        <w:rPr>
          <w:b/>
          <w:szCs w:val="21"/>
        </w:rPr>
        <w:t xml:space="preserve">供应商名称： </w:t>
      </w:r>
      <w:r>
        <w:rPr>
          <w:b/>
          <w:szCs w:val="21"/>
          <w:u w:val="single"/>
        </w:rPr>
        <w:t xml:space="preserve">  </w:t>
      </w:r>
      <w:r>
        <w:rPr>
          <w:rFonts w:hint="eastAsia"/>
          <w:b/>
          <w:szCs w:val="21"/>
          <w:u w:val="single"/>
        </w:rPr>
        <w:t xml:space="preserve">       （加盖CA电子公章）</w:t>
      </w:r>
      <w:r>
        <w:rPr>
          <w:b/>
          <w:szCs w:val="21"/>
          <w:u w:val="single"/>
        </w:rPr>
        <w:t xml:space="preserve">    </w:t>
      </w:r>
      <w:r>
        <w:rPr>
          <w:b/>
          <w:szCs w:val="21"/>
        </w:rPr>
        <w:t xml:space="preserve"> </w:t>
      </w:r>
      <w:r>
        <w:rPr>
          <w:b/>
          <w:szCs w:val="21"/>
        </w:rPr>
      </w:r>
      <w:r/>
    </w:p>
    <w:p>
      <w:pPr>
        <w:pStyle w:val="1064"/>
        <w:ind w:left="1260" w:firstLine="632"/>
        <w:spacing w:line="360" w:lineRule="auto"/>
        <w:rPr>
          <w:b/>
          <w:szCs w:val="21"/>
        </w:rPr>
      </w:pPr>
      <w:r>
        <w:rPr>
          <w:rFonts w:hint="eastAsia"/>
          <w:b/>
          <w:szCs w:val="21"/>
        </w:rPr>
        <w:t xml:space="preserve">联系人及电话：</w:t>
      </w:r>
      <w:r>
        <w:rPr>
          <w:rFonts w:hint="eastAsia"/>
          <w:b/>
          <w:szCs w:val="21"/>
          <w:u w:val="single"/>
        </w:rPr>
        <w:t xml:space="preserve">                                </w:t>
      </w:r>
      <w:r>
        <w:rPr>
          <w:b/>
          <w:szCs w:val="21"/>
        </w:rPr>
      </w:r>
      <w:r/>
    </w:p>
    <w:p>
      <w:pPr>
        <w:pStyle w:val="1064"/>
        <w:ind w:left="1260" w:firstLine="632"/>
        <w:spacing w:line="360" w:lineRule="auto"/>
        <w:rPr>
          <w:b/>
          <w:szCs w:val="21"/>
        </w:rPr>
      </w:pPr>
      <w:r>
        <w:rPr>
          <w:b/>
          <w:szCs w:val="21"/>
        </w:rPr>
        <w:t xml:space="preserve">日     </w:t>
      </w:r>
      <w:r>
        <w:rPr>
          <w:rFonts w:hint="eastAsia"/>
          <w:b/>
          <w:szCs w:val="21"/>
        </w:rPr>
        <w:t xml:space="preserve"> </w:t>
      </w:r>
      <w:r>
        <w:rPr>
          <w:b/>
          <w:szCs w:val="21"/>
        </w:rPr>
        <w:t xml:space="preserve">  期：</w:t>
      </w:r>
      <w:r>
        <w:rPr>
          <w:b/>
          <w:szCs w:val="21"/>
          <w:u w:val="single"/>
        </w:rPr>
        <w:t xml:space="preserve">      </w:t>
      </w:r>
      <w:r>
        <w:rPr>
          <w:rFonts w:hint="eastAsia"/>
          <w:b/>
          <w:szCs w:val="21"/>
          <w:u w:val="single"/>
        </w:rPr>
        <w:t xml:space="preserve">  </w:t>
      </w:r>
      <w:r>
        <w:rPr>
          <w:b/>
          <w:szCs w:val="21"/>
          <w:u w:val="single"/>
        </w:rPr>
        <w:t xml:space="preserve">               </w:t>
      </w:r>
      <w:r>
        <w:rPr>
          <w:rFonts w:hint="eastAsia"/>
          <w:b/>
          <w:szCs w:val="21"/>
          <w:u w:val="single"/>
        </w:rPr>
        <w:t xml:space="preserve"> </w:t>
      </w:r>
      <w:r>
        <w:rPr>
          <w:b/>
          <w:szCs w:val="21"/>
          <w:u w:val="single"/>
        </w:rPr>
        <w:t xml:space="preserve">        </w:t>
      </w:r>
      <w:r>
        <w:rPr>
          <w:b/>
          <w:szCs w:val="21"/>
        </w:rPr>
      </w:r>
      <w:r/>
    </w:p>
    <w:p>
      <w:pPr>
        <w:pStyle w:val="1076"/>
        <w:ind w:firstLine="0"/>
        <w:spacing w:line="360" w:lineRule="auto"/>
        <w:rPr>
          <w:b/>
          <w:szCs w:val="21"/>
        </w:rPr>
      </w:pPr>
      <w:r/>
      <w:bookmarkEnd w:id="96"/>
      <w:r/>
      <w:bookmarkEnd w:id="98"/>
      <w:r/>
      <w:bookmarkEnd w:id="99"/>
      <w:r/>
      <w:bookmarkStart w:id="104" w:name="_Toc456102122"/>
      <w:r/>
      <w:bookmarkStart w:id="105" w:name="_Toc456102499"/>
      <w:r/>
      <w:bookmarkStart w:id="106" w:name="_Toc456102676"/>
      <w:r/>
      <w:bookmarkStart w:id="107" w:name="_Toc337816640"/>
      <w:r>
        <w:rPr>
          <w:b/>
          <w:szCs w:val="21"/>
        </w:rPr>
      </w:r>
      <w:r/>
    </w:p>
    <w:p>
      <w:pPr>
        <w:pStyle w:val="1076"/>
        <w:ind w:firstLine="0"/>
        <w:spacing w:line="360" w:lineRule="auto"/>
        <w:rPr>
          <w:b/>
          <w:szCs w:val="21"/>
        </w:rPr>
      </w:pPr>
      <w:r>
        <w:rPr>
          <w:b/>
          <w:szCs w:val="21"/>
        </w:rPr>
      </w:r>
      <w:r/>
    </w:p>
    <w:p>
      <w:pPr>
        <w:pStyle w:val="1076"/>
        <w:ind w:firstLine="0"/>
        <w:spacing w:line="360" w:lineRule="auto"/>
        <w:rPr>
          <w:b/>
          <w:szCs w:val="21"/>
        </w:rPr>
      </w:pPr>
      <w:r>
        <w:rPr>
          <w:b/>
          <w:szCs w:val="21"/>
        </w:rPr>
      </w:r>
      <w:r/>
    </w:p>
    <w:p>
      <w:pPr>
        <w:pStyle w:val="1076"/>
        <w:ind w:firstLine="0"/>
        <w:spacing w:line="360" w:lineRule="auto"/>
        <w:rPr>
          <w:b/>
          <w:szCs w:val="21"/>
        </w:rPr>
      </w:pPr>
      <w:r>
        <w:rPr>
          <w:b/>
          <w:szCs w:val="21"/>
        </w:rPr>
      </w:r>
      <w:r/>
    </w:p>
    <w:p>
      <w:pPr>
        <w:pStyle w:val="1076"/>
        <w:ind w:firstLine="0"/>
        <w:spacing w:line="360" w:lineRule="auto"/>
        <w:rPr>
          <w:b/>
          <w:szCs w:val="21"/>
        </w:rPr>
      </w:pPr>
      <w:r>
        <w:rPr>
          <w:b/>
          <w:szCs w:val="21"/>
        </w:rPr>
      </w:r>
      <w:r/>
    </w:p>
    <w:p>
      <w:pPr>
        <w:pStyle w:val="1076"/>
        <w:ind w:firstLine="0"/>
        <w:spacing w:line="360" w:lineRule="auto"/>
        <w:rPr>
          <w:b/>
          <w:bCs/>
        </w:rPr>
      </w:pPr>
      <w:r>
        <w:rPr>
          <w:b/>
          <w:szCs w:val="21"/>
        </w:rPr>
      </w:r>
      <w:r>
        <w:rPr>
          <w:b/>
          <w:szCs w:val="21"/>
        </w:rPr>
      </w:r>
      <w:r/>
    </w:p>
    <w:p>
      <w:pPr>
        <w:pStyle w:val="1076"/>
        <w:ind w:firstLine="0"/>
        <w:spacing w:line="360" w:lineRule="auto"/>
        <w:rPr>
          <w:b/>
          <w:bCs/>
        </w:rPr>
      </w:pPr>
      <w:r>
        <w:rPr>
          <w:b/>
          <w:bCs/>
        </w:rPr>
      </w:r>
      <w:r>
        <w:rPr>
          <w:b/>
          <w:bCs/>
        </w:rPr>
      </w:r>
      <w:r/>
    </w:p>
    <w:p>
      <w:pPr>
        <w:pStyle w:val="1076"/>
        <w:ind w:firstLine="0"/>
        <w:spacing w:line="360" w:lineRule="auto"/>
        <w:rPr>
          <w:b/>
          <w:bCs/>
        </w:rPr>
      </w:pPr>
      <w:r>
        <w:rPr>
          <w:b/>
          <w:bCs/>
        </w:rPr>
      </w:r>
      <w:r>
        <w:rPr>
          <w:b/>
          <w:bCs/>
        </w:rPr>
      </w:r>
      <w:r/>
    </w:p>
    <w:p>
      <w:pPr>
        <w:pStyle w:val="1076"/>
        <w:ind w:firstLine="0"/>
        <w:spacing w:line="360" w:lineRule="auto"/>
        <w:rPr>
          <w:b/>
          <w:bCs/>
        </w:rPr>
      </w:pPr>
      <w:r>
        <w:rPr>
          <w:b/>
          <w:bCs/>
        </w:rPr>
      </w:r>
      <w:r>
        <w:rPr>
          <w:b/>
          <w:bCs/>
        </w:rPr>
      </w:r>
      <w:r/>
    </w:p>
    <w:p>
      <w:pPr>
        <w:pStyle w:val="1076"/>
        <w:ind w:firstLine="0"/>
        <w:spacing w:line="360" w:lineRule="auto"/>
        <w:rPr>
          <w:b/>
          <w:bCs/>
        </w:rPr>
      </w:pPr>
      <w:r>
        <w:rPr>
          <w:b/>
          <w:bCs/>
        </w:rPr>
      </w:r>
      <w:r>
        <w:rPr>
          <w:b/>
          <w:bCs/>
        </w:rPr>
      </w:r>
      <w:r/>
    </w:p>
    <w:p>
      <w:pPr>
        <w:pStyle w:val="1076"/>
        <w:ind w:firstLine="0"/>
        <w:spacing w:line="360" w:lineRule="auto"/>
        <w:rPr>
          <w:b/>
          <w:bCs/>
        </w:rPr>
      </w:pPr>
      <w:r>
        <w:rPr>
          <w:b/>
          <w:bCs/>
        </w:rPr>
      </w:r>
      <w:r>
        <w:rPr>
          <w:b/>
          <w:bCs/>
        </w:rPr>
      </w:r>
      <w:r/>
    </w:p>
    <w:p>
      <w:pPr>
        <w:pStyle w:val="1076"/>
        <w:ind w:firstLine="0"/>
        <w:spacing w:line="360" w:lineRule="auto"/>
        <w:rPr>
          <w:b/>
          <w:bCs/>
        </w:rPr>
      </w:pPr>
      <w:r>
        <w:rPr>
          <w:b/>
          <w:szCs w:val="21"/>
        </w:rPr>
      </w:r>
      <w:r/>
    </w:p>
    <w:p>
      <w:pPr>
        <w:pStyle w:val="1076"/>
        <w:ind w:firstLine="0"/>
        <w:spacing w:line="360" w:lineRule="auto"/>
        <w:rPr>
          <w:b/>
          <w:szCs w:val="21"/>
        </w:rPr>
      </w:pPr>
      <w:r>
        <w:rPr>
          <w:b/>
          <w:szCs w:val="21"/>
        </w:rPr>
      </w:r>
      <w:r/>
    </w:p>
    <w:p>
      <w:pPr>
        <w:pStyle w:val="1076"/>
        <w:ind w:firstLine="0"/>
        <w:jc w:val="center"/>
        <w:spacing w:line="360" w:lineRule="auto"/>
        <w:rPr>
          <w:b/>
          <w:sz w:val="28"/>
          <w:szCs w:val="21"/>
        </w:rPr>
      </w:pPr>
      <w:r>
        <w:rPr>
          <w:b/>
          <w:sz w:val="28"/>
          <w:szCs w:val="21"/>
        </w:rPr>
        <w:t xml:space="preserve">目</w:t>
      </w:r>
      <w:r>
        <w:rPr>
          <w:rFonts w:hint="eastAsia"/>
          <w:b/>
          <w:sz w:val="28"/>
          <w:szCs w:val="21"/>
        </w:rPr>
        <w:t xml:space="preserve"> </w:t>
      </w:r>
      <w:r>
        <w:rPr>
          <w:b/>
          <w:sz w:val="28"/>
          <w:szCs w:val="21"/>
        </w:rPr>
        <w:t xml:space="preserve"> 录</w:t>
      </w:r>
      <w:r>
        <w:rPr>
          <w:b/>
          <w:sz w:val="28"/>
          <w:szCs w:val="21"/>
        </w:rPr>
      </w:r>
      <w:r/>
    </w:p>
    <w:p>
      <w:pPr>
        <w:pStyle w:val="1076"/>
        <w:ind w:firstLine="0"/>
        <w:jc w:val="center"/>
        <w:spacing w:line="360" w:lineRule="auto"/>
        <w:rPr>
          <w:b/>
          <w:sz w:val="28"/>
          <w:szCs w:val="21"/>
        </w:rPr>
      </w:pPr>
      <w:r>
        <w:rPr>
          <w:b/>
          <w:sz w:val="28"/>
          <w:szCs w:val="21"/>
        </w:rPr>
      </w:r>
      <w:r/>
    </w:p>
    <w:p>
      <w:pPr>
        <w:pStyle w:val="1076"/>
        <w:ind w:firstLine="0"/>
        <w:spacing w:line="360" w:lineRule="auto"/>
        <w:rPr>
          <w:rFonts w:ascii="宋体" w:hAnsi="宋体"/>
          <w:szCs w:val="24"/>
        </w:rPr>
      </w:pPr>
      <w:r>
        <w:rPr>
          <w:rFonts w:hint="eastAsia" w:ascii="宋体" w:hAnsi="宋体"/>
          <w:szCs w:val="24"/>
          <w:lang w:eastAsia="zh-CN"/>
        </w:rPr>
        <w:t xml:space="preserve">1.</w:t>
      </w:r>
      <w:r>
        <w:rPr>
          <w:rFonts w:hint="eastAsia" w:ascii="宋体" w:hAnsi="宋体"/>
          <w:szCs w:val="24"/>
        </w:rPr>
        <w:t xml:space="preserve">响应函（格式）</w:t>
      </w:r>
      <w:r>
        <w:rPr>
          <w:rFonts w:ascii="宋体" w:hAnsi="宋体"/>
          <w:szCs w:val="24"/>
        </w:rPr>
      </w:r>
      <w:r/>
    </w:p>
    <w:p>
      <w:pPr>
        <w:pStyle w:val="1076"/>
        <w:ind w:firstLine="0"/>
        <w:spacing w:line="360" w:lineRule="auto"/>
        <w:rPr>
          <w:rFonts w:hint="eastAsia" w:ascii="宋体" w:hAnsi="宋体" w:cs="宋体"/>
          <w:szCs w:val="21"/>
        </w:rPr>
      </w:pPr>
      <w:r>
        <w:rPr>
          <w:rFonts w:hint="eastAsia" w:ascii="宋体" w:hAnsi="宋体"/>
          <w:szCs w:val="24"/>
          <w:lang w:eastAsia="zh-CN"/>
        </w:rPr>
        <w:t xml:space="preserve">2.</w:t>
      </w:r>
      <w:r>
        <w:rPr>
          <w:rFonts w:hint="eastAsia" w:ascii="宋体" w:hAnsi="宋体" w:cs="宋体"/>
          <w:szCs w:val="21"/>
        </w:rPr>
        <w:t xml:space="preserve">报价一览表</w:t>
      </w:r>
      <w:r>
        <w:rPr>
          <w:rFonts w:hint="eastAsia" w:ascii="宋体" w:hAnsi="宋体" w:cs="宋体"/>
          <w:szCs w:val="21"/>
        </w:rPr>
        <w:t xml:space="preserve">（附</w:t>
      </w:r>
      <w:r>
        <w:rPr>
          <w:rFonts w:hint="eastAsia" w:ascii="宋体" w:hAnsi="宋体" w:cs="宋体"/>
          <w:szCs w:val="21"/>
          <w:lang w:val="en-US" w:eastAsia="zh-CN"/>
        </w:rPr>
        <w:t xml:space="preserve">分项报价</w:t>
      </w:r>
      <w:r>
        <w:rPr>
          <w:rFonts w:hint="eastAsia" w:ascii="宋体" w:hAnsi="宋体" w:cs="宋体"/>
          <w:szCs w:val="21"/>
        </w:rPr>
        <w:t xml:space="preserve">表）</w:t>
      </w:r>
      <w:r>
        <w:rPr>
          <w:rFonts w:hint="eastAsia" w:ascii="宋体" w:hAnsi="宋体" w:cs="宋体"/>
          <w:szCs w:val="21"/>
        </w:rPr>
      </w:r>
      <w:r/>
    </w:p>
    <w:p>
      <w:pPr>
        <w:pStyle w:val="1076"/>
        <w:ind w:firstLine="0"/>
        <w:spacing w:line="360" w:lineRule="auto"/>
        <w:rPr>
          <w:rFonts w:hint="eastAsia" w:ascii="宋体" w:hAnsi="宋体" w:cs="宋体"/>
          <w:szCs w:val="21"/>
        </w:rPr>
      </w:pPr>
      <w:r>
        <w:rPr>
          <w:rFonts w:hint="eastAsia" w:ascii="宋体" w:hAnsi="宋体" w:cs="宋体"/>
          <w:szCs w:val="21"/>
          <w:lang w:eastAsia="zh-CN"/>
        </w:rPr>
        <w:t xml:space="preserve">3.</w:t>
      </w:r>
      <w:r>
        <w:rPr>
          <w:rFonts w:hint="eastAsia" w:ascii="宋体" w:hAnsi="宋体" w:cs="宋体"/>
          <w:szCs w:val="21"/>
        </w:rPr>
        <w:t xml:space="preserve">第二轮磋商报价表</w:t>
      </w:r>
      <w:r>
        <w:rPr>
          <w:rFonts w:hint="eastAsia" w:ascii="宋体" w:hAnsi="宋体" w:cs="宋体"/>
          <w:szCs w:val="21"/>
        </w:rPr>
      </w:r>
      <w:r/>
    </w:p>
    <w:p>
      <w:pPr>
        <w:pStyle w:val="1076"/>
        <w:ind w:firstLine="0"/>
        <w:spacing w:line="360" w:lineRule="auto"/>
        <w:rPr>
          <w:rFonts w:ascii="宋体" w:hAnsi="宋体"/>
          <w:szCs w:val="24"/>
        </w:rPr>
      </w:pPr>
      <w:r>
        <w:rPr>
          <w:rFonts w:hint="eastAsia" w:ascii="宋体" w:hAnsi="宋体"/>
          <w:szCs w:val="24"/>
          <w:lang w:eastAsia="zh-CN"/>
        </w:rPr>
        <w:t xml:space="preserve">4.</w:t>
      </w:r>
      <w:r>
        <w:rPr>
          <w:rFonts w:hint="eastAsia" w:ascii="宋体" w:hAnsi="宋体"/>
          <w:szCs w:val="24"/>
        </w:rPr>
        <w:t xml:space="preserve">法定代表人身份证明或法定代表人授权委托书（格式）</w:t>
      </w:r>
      <w:r>
        <w:rPr>
          <w:rFonts w:ascii="宋体" w:hAnsi="宋体"/>
          <w:szCs w:val="24"/>
        </w:rPr>
      </w:r>
      <w:r/>
    </w:p>
    <w:p>
      <w:pPr>
        <w:pStyle w:val="1076"/>
        <w:ind w:firstLine="0"/>
        <w:spacing w:line="360" w:lineRule="auto"/>
        <w:rPr>
          <w:rFonts w:hint="eastAsia" w:ascii="宋体" w:hAnsi="宋体"/>
          <w:szCs w:val="24"/>
        </w:rPr>
      </w:pPr>
      <w:r>
        <w:rPr>
          <w:rFonts w:hint="eastAsia" w:ascii="宋体" w:hAnsi="宋体"/>
          <w:szCs w:val="24"/>
          <w:lang w:eastAsia="zh-CN"/>
        </w:rPr>
        <w:t xml:space="preserve">5.</w:t>
      </w:r>
      <w:r>
        <w:rPr>
          <w:rFonts w:hint="eastAsia" w:ascii="宋体" w:hAnsi="宋体"/>
          <w:szCs w:val="24"/>
        </w:rPr>
        <w:t xml:space="preserve">供应商营业执照</w:t>
      </w:r>
      <w:r>
        <w:rPr>
          <w:rFonts w:hint="eastAsia" w:ascii="宋体" w:hAnsi="宋体"/>
          <w:szCs w:val="24"/>
        </w:rPr>
      </w:r>
      <w:r/>
    </w:p>
    <w:p>
      <w:pPr>
        <w:pStyle w:val="1076"/>
        <w:ind w:firstLine="0"/>
        <w:spacing w:line="360" w:lineRule="auto"/>
        <w:rPr>
          <w:rFonts w:ascii="宋体" w:hAnsi="宋体" w:eastAsia="宋体"/>
          <w:szCs w:val="24"/>
          <w:lang w:val="en-US" w:eastAsia="zh-CN"/>
        </w:rPr>
      </w:pPr>
      <w:r>
        <w:rPr>
          <w:rFonts w:hint="eastAsia" w:ascii="宋体" w:hAnsi="宋体"/>
          <w:szCs w:val="24"/>
          <w:lang w:val="en-US" w:eastAsia="zh-CN"/>
        </w:rPr>
        <w:t xml:space="preserve">6.</w:t>
      </w:r>
      <w:r>
        <w:rPr>
          <w:rFonts w:hint="eastAsia" w:ascii="宋体" w:hAnsi="宋体"/>
          <w:szCs w:val="24"/>
        </w:rPr>
        <w:t xml:space="preserve">供应商</w:t>
      </w:r>
      <w:r>
        <w:rPr>
          <w:rFonts w:hint="eastAsia" w:ascii="宋体" w:hAnsi="宋体"/>
          <w:szCs w:val="24"/>
          <w:lang w:val="en-US" w:eastAsia="zh-CN"/>
        </w:rPr>
        <w:t xml:space="preserve">资质证书</w:t>
      </w:r>
      <w:r>
        <w:rPr>
          <w:rFonts w:ascii="宋体" w:hAnsi="宋体" w:eastAsia="宋体"/>
          <w:szCs w:val="24"/>
          <w:lang w:val="en-US" w:eastAsia="zh-CN"/>
        </w:rPr>
      </w:r>
      <w:r/>
    </w:p>
    <w:p>
      <w:pPr>
        <w:pStyle w:val="1076"/>
        <w:ind w:firstLine="0"/>
        <w:spacing w:line="360" w:lineRule="auto"/>
        <w:rPr>
          <w:rFonts w:hint="eastAsia" w:ascii="宋体" w:hAnsi="宋体"/>
          <w:szCs w:val="24"/>
        </w:rPr>
      </w:pPr>
      <w:r>
        <w:rPr>
          <w:rFonts w:hint="eastAsia" w:ascii="宋体" w:hAnsi="宋体"/>
          <w:szCs w:val="24"/>
          <w:lang w:val="en-US" w:eastAsia="zh-CN"/>
        </w:rPr>
        <w:t xml:space="preserve">7.</w:t>
      </w:r>
      <w:r>
        <w:rPr>
          <w:rFonts w:hint="eastAsia" w:ascii="宋体" w:hAnsi="宋体"/>
          <w:szCs w:val="24"/>
        </w:rPr>
        <w:t xml:space="preserve">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 </w:t>
      </w:r>
      <w:r>
        <w:rPr>
          <w:rFonts w:hint="eastAsia" w:ascii="宋体" w:hAnsi="宋体"/>
          <w:szCs w:val="24"/>
        </w:rPr>
      </w:r>
      <w:r/>
    </w:p>
    <w:p>
      <w:pPr>
        <w:pStyle w:val="1076"/>
        <w:ind w:firstLine="0"/>
        <w:spacing w:line="360" w:lineRule="auto"/>
        <w:rPr>
          <w:rFonts w:hint="eastAsia" w:ascii="宋体" w:hAnsi="宋体"/>
          <w:szCs w:val="24"/>
        </w:rPr>
      </w:pPr>
      <w:r>
        <w:rPr>
          <w:rFonts w:hint="eastAsia" w:ascii="宋体" w:hAnsi="宋体"/>
          <w:szCs w:val="24"/>
          <w:lang w:val="en-US" w:eastAsia="zh-CN"/>
        </w:rPr>
        <w:t xml:space="preserve">8.</w:t>
      </w:r>
      <w:r>
        <w:rPr>
          <w:rFonts w:hint="eastAsia" w:ascii="宋体" w:hAnsi="宋体"/>
          <w:szCs w:val="24"/>
        </w:rPr>
        <w:t xml:space="preserve">供应商近六个月中任意一个月份（不含磋商当月）的依法缴纳税收的相关材料（提供相关主管部门证明或银行代扣证明）扫描件（依法免税的供应商，应提供其依法免税的证明材料）</w:t>
      </w:r>
      <w:r>
        <w:rPr>
          <w:rFonts w:hint="eastAsia" w:ascii="宋体" w:hAnsi="宋体"/>
          <w:szCs w:val="24"/>
        </w:rPr>
      </w:r>
      <w:r/>
    </w:p>
    <w:p>
      <w:pPr>
        <w:pStyle w:val="1076"/>
        <w:ind w:firstLine="0"/>
        <w:spacing w:line="360" w:lineRule="auto"/>
        <w:rPr>
          <w:rFonts w:ascii="宋体" w:hAnsi="宋体"/>
          <w:szCs w:val="24"/>
        </w:rPr>
      </w:pPr>
      <w:r>
        <w:rPr>
          <w:rFonts w:hint="eastAsia" w:ascii="宋体" w:hAnsi="宋体"/>
          <w:szCs w:val="24"/>
          <w:lang w:val="en-US" w:eastAsia="zh-CN"/>
        </w:rPr>
        <w:t xml:space="preserve">9.</w:t>
      </w:r>
      <w:r>
        <w:rPr>
          <w:rFonts w:hint="eastAsia" w:ascii="宋体" w:hAnsi="宋体"/>
          <w:szCs w:val="24"/>
        </w:rPr>
        <w:t xml:space="preserve">供应商近六个月中任意一个月份（不含磋商当月）的依法缴纳社会保障资金的相关材料（提供相关主管部门证明或银行代扣证明）扫描件；</w:t>
      </w:r>
      <w:r>
        <w:rPr>
          <w:rFonts w:ascii="宋体" w:hAnsi="宋体"/>
          <w:szCs w:val="24"/>
        </w:rPr>
      </w:r>
      <w:r/>
    </w:p>
    <w:p>
      <w:pPr>
        <w:pStyle w:val="1076"/>
        <w:ind w:firstLine="0"/>
        <w:spacing w:line="360" w:lineRule="auto"/>
        <w:rPr>
          <w:rFonts w:ascii="宋体" w:hAnsi="宋体"/>
          <w:szCs w:val="24"/>
        </w:rPr>
      </w:pPr>
      <w:r>
        <w:rPr>
          <w:rFonts w:hint="eastAsia" w:ascii="宋体" w:hAnsi="宋体"/>
          <w:szCs w:val="24"/>
          <w:lang w:val="en-US" w:eastAsia="zh-CN"/>
        </w:rPr>
        <w:t xml:space="preserve">10.</w:t>
      </w:r>
      <w:r>
        <w:rPr>
          <w:rFonts w:hint="eastAsia" w:ascii="宋体" w:hAnsi="宋体"/>
          <w:szCs w:val="24"/>
        </w:rPr>
        <w:t xml:space="preserve">供应商3年内无重大违法记录声明</w:t>
      </w:r>
      <w:r>
        <w:rPr>
          <w:rFonts w:hint="eastAsia" w:ascii="宋体" w:hAnsi="宋体"/>
          <w:szCs w:val="24"/>
        </w:rPr>
        <w:t xml:space="preserve">（格式）</w:t>
      </w:r>
      <w:r>
        <w:rPr>
          <w:rFonts w:ascii="宋体" w:hAnsi="宋体"/>
          <w:szCs w:val="24"/>
        </w:rPr>
      </w:r>
      <w:r/>
    </w:p>
    <w:p>
      <w:pPr>
        <w:pStyle w:val="1076"/>
        <w:ind w:firstLine="0"/>
        <w:spacing w:line="360" w:lineRule="auto"/>
        <w:rPr>
          <w:rFonts w:hint="eastAsia" w:ascii="宋体" w:hAnsi="宋体"/>
          <w:szCs w:val="24"/>
        </w:rPr>
      </w:pPr>
      <w:r>
        <w:rPr>
          <w:rFonts w:hint="eastAsia" w:ascii="宋体" w:hAnsi="宋体"/>
          <w:szCs w:val="24"/>
          <w:lang w:eastAsia="zh-CN"/>
        </w:rPr>
        <w:t xml:space="preserve">11.</w:t>
      </w:r>
      <w:r>
        <w:rPr>
          <w:rFonts w:hint="eastAsia" w:ascii="宋体" w:hAnsi="宋体"/>
          <w:szCs w:val="24"/>
        </w:rPr>
        <w:t xml:space="preserve">具备履行合同所必需的设备和专业技术能力的书面声明（格式）</w:t>
      </w:r>
      <w:r>
        <w:rPr>
          <w:rFonts w:hint="eastAsia" w:ascii="宋体" w:hAnsi="宋体"/>
          <w:szCs w:val="24"/>
        </w:rPr>
      </w:r>
      <w:r/>
    </w:p>
    <w:p>
      <w:pPr>
        <w:pStyle w:val="1076"/>
        <w:ind w:firstLine="0"/>
        <w:spacing w:line="360" w:lineRule="auto"/>
        <w:rPr>
          <w:rFonts w:hint="eastAsia" w:ascii="宋体" w:hAnsi="宋体"/>
          <w:szCs w:val="24"/>
        </w:rPr>
      </w:pPr>
      <w:r>
        <w:rPr>
          <w:rFonts w:hint="eastAsia" w:ascii="宋体" w:hAnsi="宋体"/>
          <w:szCs w:val="24"/>
          <w:lang w:eastAsia="zh-CN"/>
        </w:rPr>
        <w:t xml:space="preserve">12.</w:t>
      </w:r>
      <w:r>
        <w:rPr>
          <w:rFonts w:hint="eastAsia" w:ascii="宋体" w:hAnsi="宋体"/>
          <w:szCs w:val="24"/>
        </w:rPr>
        <w:t xml:space="preserve">中小企业声明函或残疾人福利性单位声明函或监狱企业的证明资料（按实填写）</w:t>
      </w:r>
      <w:r>
        <w:rPr>
          <w:rFonts w:hint="eastAsia" w:ascii="宋体" w:hAnsi="宋体"/>
          <w:szCs w:val="24"/>
        </w:rPr>
      </w:r>
      <w:r/>
    </w:p>
    <w:p>
      <w:pPr>
        <w:pStyle w:val="1076"/>
        <w:ind w:firstLine="0"/>
        <w:spacing w:line="360" w:lineRule="auto"/>
        <w:rPr>
          <w:rFonts w:ascii="宋体" w:hAnsi="宋体"/>
          <w:szCs w:val="24"/>
        </w:rPr>
      </w:pPr>
      <w:r>
        <w:rPr>
          <w:rFonts w:hint="eastAsia" w:ascii="宋体" w:hAnsi="宋体"/>
          <w:szCs w:val="24"/>
          <w:lang w:eastAsia="zh-CN"/>
        </w:rPr>
        <w:t xml:space="preserve">13.</w:t>
      </w:r>
      <w:r>
        <w:rPr>
          <w:rFonts w:hint="eastAsia" w:ascii="宋体" w:hAnsi="宋体"/>
          <w:szCs w:val="24"/>
        </w:rPr>
        <w:t xml:space="preserve">承诺书（格式）</w:t>
      </w:r>
      <w:r>
        <w:rPr>
          <w:rFonts w:ascii="宋体" w:hAnsi="宋体"/>
          <w:szCs w:val="24"/>
        </w:rPr>
      </w:r>
      <w:r/>
    </w:p>
    <w:p>
      <w:pPr>
        <w:pStyle w:val="1076"/>
        <w:ind w:firstLine="0"/>
        <w:spacing w:line="360" w:lineRule="auto"/>
        <w:rPr>
          <w:rFonts w:hint="eastAsia" w:ascii="宋体" w:hAnsi="宋体" w:cs="宋体"/>
          <w:szCs w:val="21"/>
        </w:rPr>
      </w:pPr>
      <w:r>
        <w:rPr>
          <w:rFonts w:hint="eastAsia" w:ascii="宋体" w:hAnsi="宋体"/>
          <w:szCs w:val="24"/>
          <w:lang w:eastAsia="zh-CN"/>
        </w:rPr>
        <w:t xml:space="preserve">14.</w:t>
      </w:r>
      <w:r>
        <w:rPr>
          <w:rFonts w:hint="eastAsia" w:ascii="宋体" w:hAnsi="宋体" w:cs="宋体"/>
          <w:szCs w:val="21"/>
        </w:rPr>
        <w:t xml:space="preserve">商务</w:t>
      </w:r>
      <w:r>
        <w:rPr>
          <w:rFonts w:hint="eastAsia" w:ascii="宋体" w:hAnsi="宋体" w:cs="宋体"/>
          <w:szCs w:val="21"/>
          <w:lang w:eastAsia="zh-CN"/>
        </w:rPr>
        <w:t xml:space="preserve">、</w:t>
      </w:r>
      <w:r>
        <w:rPr>
          <w:rFonts w:hint="eastAsia" w:ascii="宋体" w:hAnsi="宋体" w:cs="宋体"/>
          <w:szCs w:val="21"/>
        </w:rPr>
        <w:t xml:space="preserve">技术要求响应</w:t>
      </w:r>
      <w:r>
        <w:rPr>
          <w:rFonts w:hint="eastAsia" w:ascii="宋体" w:hAnsi="宋体" w:cs="宋体"/>
          <w:szCs w:val="21"/>
          <w:lang w:val="en-US" w:eastAsia="zh-CN"/>
        </w:rPr>
        <w:t xml:space="preserve">及</w:t>
      </w:r>
      <w:r>
        <w:rPr>
          <w:rFonts w:hint="eastAsia" w:ascii="宋体" w:hAnsi="宋体" w:cs="宋体"/>
          <w:szCs w:val="21"/>
        </w:rPr>
        <w:t xml:space="preserve">偏离表</w:t>
      </w:r>
      <w:r>
        <w:rPr>
          <w:rFonts w:hint="eastAsia" w:ascii="宋体" w:hAnsi="宋体"/>
          <w:szCs w:val="24"/>
        </w:rPr>
        <w:t xml:space="preserve">（格式）</w:t>
      </w:r>
      <w:r>
        <w:rPr>
          <w:rFonts w:hint="eastAsia" w:ascii="宋体" w:hAnsi="宋体" w:cs="宋体"/>
          <w:szCs w:val="21"/>
        </w:rPr>
      </w:r>
      <w:r/>
    </w:p>
    <w:p>
      <w:pPr>
        <w:pStyle w:val="1076"/>
        <w:ind w:firstLine="0"/>
        <w:spacing w:line="360" w:lineRule="auto"/>
        <w:rPr>
          <w:rFonts w:ascii="宋体" w:hAnsi="宋体"/>
          <w:szCs w:val="24"/>
        </w:rPr>
      </w:pPr>
      <w:r>
        <w:rPr>
          <w:rFonts w:hint="eastAsia" w:ascii="宋体" w:hAnsi="宋体"/>
          <w:szCs w:val="24"/>
          <w:lang w:eastAsia="zh-CN"/>
        </w:rPr>
        <w:t xml:space="preserve">15.</w:t>
      </w:r>
      <w:r>
        <w:rPr>
          <w:rFonts w:hint="eastAsia" w:ascii="宋体" w:hAnsi="宋体"/>
          <w:szCs w:val="24"/>
        </w:rPr>
        <w:t xml:space="preserve">评标办法中加分项证明材料（含项目实施方案等）</w:t>
      </w:r>
      <w:r>
        <w:rPr>
          <w:rFonts w:ascii="宋体" w:hAnsi="宋体"/>
          <w:szCs w:val="24"/>
        </w:rPr>
      </w:r>
      <w:r/>
    </w:p>
    <w:p>
      <w:pPr>
        <w:pStyle w:val="1076"/>
        <w:ind w:firstLine="0"/>
        <w:spacing w:line="360" w:lineRule="auto"/>
        <w:rPr>
          <w:rFonts w:hint="eastAsia" w:ascii="宋体" w:hAnsi="宋体"/>
          <w:szCs w:val="24"/>
        </w:rPr>
      </w:pPr>
      <w:r>
        <w:rPr>
          <w:rFonts w:hint="eastAsia" w:ascii="宋体" w:hAnsi="宋体"/>
          <w:szCs w:val="24"/>
          <w:lang w:eastAsia="zh-CN"/>
        </w:rPr>
        <w:t xml:space="preserve">16.</w:t>
      </w:r>
      <w:r>
        <w:rPr>
          <w:rFonts w:hint="eastAsia" w:ascii="宋体" w:hAnsi="宋体"/>
          <w:szCs w:val="24"/>
        </w:rPr>
        <w:t xml:space="preserve">供应商认为需提交的其他证明材料（如有）</w:t>
      </w:r>
      <w:r>
        <w:rPr>
          <w:rFonts w:hint="eastAsia" w:ascii="宋体" w:hAnsi="宋体"/>
          <w:szCs w:val="24"/>
        </w:rPr>
      </w:r>
      <w:r/>
    </w:p>
    <w:p>
      <w:pPr>
        <w:pStyle w:val="1065"/>
        <w:jc w:val="both"/>
        <w:rPr>
          <w:rFonts w:ascii="宋体" w:hAnsi="宋体" w:cs="宋体"/>
        </w:rPr>
      </w:pPr>
      <w:r/>
      <w:bookmarkEnd w:id="104"/>
      <w:r/>
      <w:bookmarkEnd w:id="105"/>
      <w:r/>
      <w:bookmarkEnd w:id="106"/>
      <w:r/>
      <w:bookmarkEnd w:id="107"/>
      <w:r>
        <w:rPr>
          <w:rFonts w:ascii="宋体" w:hAnsi="宋体" w:cs="宋体"/>
        </w:rPr>
      </w:r>
      <w:r/>
    </w:p>
    <w:p>
      <w:pPr>
        <w:pStyle w:val="1065"/>
        <w:rPr>
          <w:rFonts w:hint="eastAsia" w:ascii="宋体" w:hAnsi="宋体" w:cs="宋体"/>
        </w:rPr>
      </w:pPr>
      <w:r>
        <w:rPr>
          <w:rFonts w:hint="eastAsia" w:ascii="宋体" w:hAnsi="宋体" w:cs="宋体"/>
        </w:rPr>
        <w:br w:type="page" w:clear="all"/>
      </w:r>
      <w:r>
        <w:rPr>
          <w:rFonts w:hint="eastAsia" w:ascii="宋体" w:hAnsi="宋体" w:cs="宋体"/>
          <w:lang w:eastAsia="zh-CN"/>
        </w:rPr>
        <w:t xml:space="preserve">1.</w:t>
      </w:r>
      <w:r>
        <w:rPr>
          <w:rFonts w:hint="eastAsia" w:ascii="宋体" w:hAnsi="宋体" w:cs="宋体"/>
        </w:rPr>
        <w:t xml:space="preserve">磋商响应函（格式）</w:t>
      </w:r>
      <w:r>
        <w:rPr>
          <w:rFonts w:hint="eastAsia" w:ascii="宋体" w:hAnsi="宋体" w:cs="宋体"/>
        </w:rPr>
      </w:r>
      <w:r/>
    </w:p>
    <w:p>
      <w:pPr>
        <w:pStyle w:val="1065"/>
        <w:jc w:val="both"/>
        <w:spacing w:line="360" w:lineRule="auto"/>
        <w:rPr>
          <w:rFonts w:hint="eastAsia"/>
        </w:rPr>
      </w:pPr>
      <w:r>
        <w:rPr>
          <w:rFonts w:hint="eastAsia"/>
        </w:rPr>
        <w:t xml:space="preserve">致：</w:t>
      </w:r>
      <w:r>
        <w:rPr>
          <w:rFonts w:hint="eastAsia"/>
          <w:u w:val="single"/>
          <w:lang w:val="en-US" w:eastAsia="zh-CN"/>
        </w:rPr>
        <w:t xml:space="preserve">          （采购人名称）</w:t>
      </w:r>
      <w:r>
        <w:rPr>
          <w:rFonts w:hint="eastAsia"/>
        </w:rPr>
        <w:t xml:space="preserve">                </w:t>
      </w:r>
      <w:r>
        <w:rPr>
          <w:rFonts w:hint="eastAsia"/>
        </w:rPr>
      </w:r>
      <w:r/>
    </w:p>
    <w:p>
      <w:pPr>
        <w:pStyle w:val="106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根据贵方为 </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（项目名称） </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号磋商文件，正式授权下述签字人__________(姓名和职务)代表我方___________（供应商的名称），全权处理本次项目磋商的有关事宜。</w:t>
      </w:r>
      <w:r>
        <w:rPr>
          <w:rFonts w:hint="eastAsia" w:ascii="宋体" w:hAnsi="宋体" w:cs="宋体"/>
          <w:szCs w:val="21"/>
        </w:rPr>
      </w:r>
      <w:r/>
    </w:p>
    <w:p>
      <w:pPr>
        <w:pStyle w:val="106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据此函，签字代表宣布同意如下：</w:t>
      </w:r>
      <w:r>
        <w:rPr>
          <w:rFonts w:hint="eastAsia" w:ascii="宋体" w:hAnsi="宋体" w:cs="宋体"/>
          <w:szCs w:val="21"/>
        </w:rPr>
      </w:r>
      <w:r/>
    </w:p>
    <w:p>
      <w:pPr>
        <w:pStyle w:val="1064"/>
        <w:ind w:firstLine="420"/>
        <w:spacing w:line="360" w:lineRule="auto"/>
        <w:rPr>
          <w:rFonts w:hint="eastAsia" w:ascii="宋体" w:hAnsi="宋体" w:cs="宋体"/>
          <w:szCs w:val="21"/>
        </w:rPr>
      </w:pPr>
      <w:r>
        <w:rPr>
          <w:rFonts w:hint="eastAsia" w:ascii="宋体" w:hAnsi="宋体" w:cs="宋体"/>
          <w:szCs w:val="21"/>
        </w:rPr>
        <w:t xml:space="preserve">（1）按磋商文件规定的各项要求，向</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eastAsia="zh-CN"/>
        </w:rPr>
        <w:t xml:space="preserve">（</w:t>
      </w:r>
      <w:r>
        <w:rPr>
          <w:rFonts w:hint="eastAsia" w:ascii="宋体" w:hAnsi="宋体" w:cs="宋体"/>
          <w:szCs w:val="21"/>
          <w:u w:val="single"/>
        </w:rPr>
        <w:t xml:space="preserve">采购</w:t>
      </w:r>
      <w:r>
        <w:rPr>
          <w:rFonts w:hint="eastAsia" w:ascii="宋体" w:hAnsi="宋体" w:cs="宋体"/>
          <w:szCs w:val="21"/>
          <w:u w:val="single"/>
          <w:lang w:val="en-US" w:eastAsia="zh-CN"/>
        </w:rPr>
        <w:t xml:space="preserve">人</w:t>
      </w:r>
      <w:r>
        <w:rPr>
          <w:rFonts w:hint="eastAsia" w:ascii="宋体" w:hAnsi="宋体" w:cs="宋体"/>
          <w:szCs w:val="21"/>
          <w:u w:val="single"/>
        </w:rPr>
        <w:t xml:space="preserve">名称</w:t>
      </w:r>
      <w:r>
        <w:rPr>
          <w:rFonts w:hint="eastAsia" w:ascii="宋体" w:hAnsi="宋体" w:cs="宋体"/>
          <w:szCs w:val="21"/>
          <w:u w:val="single"/>
          <w:lang w:eastAsia="zh-CN"/>
        </w:rPr>
        <w:t xml:space="preserve">）</w:t>
      </w:r>
      <w:r>
        <w:rPr>
          <w:rFonts w:hint="eastAsia" w:ascii="宋体" w:hAnsi="宋体" w:cs="宋体"/>
          <w:szCs w:val="21"/>
        </w:rPr>
        <w:t xml:space="preserve">提供所需相关服务</w:t>
      </w:r>
      <w:r>
        <w:rPr>
          <w:rFonts w:hint="eastAsia" w:ascii="宋体" w:hAnsi="宋体" w:cs="宋体"/>
          <w:color w:val="000000"/>
          <w:szCs w:val="21"/>
        </w:rPr>
        <w:t xml:space="preserve">。</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（2）我们完全理解贵方不一定将合同授予最低报价的供应商。</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（3）我们已详细审核全部磋商文件及其有效补充文件，我们知道必须放弃提出含糊不清或误解问题的权利。</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（4）我们同意从规定的响应文件开启之日起遵循本响应文件，并在规定的有效期期满之前均具有约束力。</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（5）如果在响应文件开启后规定的有效期内撤回响应文件或项目成交公告公示后拒绝签订合同，由此给采购人造成损失的，我方将承担赔偿责任。</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（6）同意向贵方提供贵方可能另外要求的与磋商有关的任何证据或资料，并保证我方已提供和将要提供的文件是真实的、准确的。</w:t>
      </w:r>
      <w:r>
        <w:rPr>
          <w:rFonts w:hint="eastAsia" w:ascii="宋体" w:hAnsi="宋体" w:cs="宋体"/>
          <w:szCs w:val="21"/>
        </w:rPr>
      </w:r>
      <w:r/>
    </w:p>
    <w:p>
      <w:pPr>
        <w:pStyle w:val="1064"/>
        <w:ind w:firstLine="420"/>
        <w:spacing w:line="360" w:lineRule="auto"/>
        <w:rPr>
          <w:rFonts w:hint="eastAsia" w:ascii="宋体" w:hAnsi="宋体" w:cs="宋体"/>
          <w:szCs w:val="21"/>
        </w:rPr>
      </w:pPr>
      <w:r>
        <w:rPr>
          <w:rFonts w:hint="eastAsia" w:ascii="宋体" w:hAnsi="宋体" w:cs="宋体"/>
          <w:szCs w:val="21"/>
        </w:rPr>
        <w:t xml:space="preserve">（7）一旦我方接到成交通知书，我方将根据磋商文件的规定，严格履行合同的责任和义务，并保证于规定的时</w:t>
      </w:r>
      <w:r>
        <w:rPr>
          <w:rFonts w:hint="eastAsia" w:ascii="宋体" w:hAnsi="宋体" w:cs="宋体"/>
          <w:szCs w:val="21"/>
          <w:lang w:eastAsia="zh-CN"/>
        </w:rPr>
        <w:t xml:space="preserve">间内</w:t>
      </w:r>
      <w:r>
        <w:rPr>
          <w:rFonts w:hint="eastAsia" w:ascii="宋体" w:hAnsi="宋体" w:cs="宋体"/>
          <w:szCs w:val="21"/>
        </w:rPr>
        <w:t xml:space="preserve">完成</w:t>
      </w:r>
      <w:r>
        <w:rPr>
          <w:rFonts w:hint="eastAsia" w:ascii="宋体" w:hAnsi="宋体" w:cs="宋体"/>
          <w:szCs w:val="21"/>
        </w:rPr>
        <w:t xml:space="preserve">本</w:t>
      </w:r>
      <w:r>
        <w:rPr>
          <w:rFonts w:hint="eastAsia" w:ascii="宋体" w:hAnsi="宋体" w:cs="宋体"/>
          <w:szCs w:val="21"/>
        </w:rPr>
        <w:t xml:space="preserve">项目，交付买方验收。保证不将项目全部或者部分转包给第三方。</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（8）我们郑重声明：本单位未为此次项目提供过整体设计、规范编制或者项目管理、监理、检测等服务。</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（9）遵守磋商文件中要求的收费项目和标准。</w:t>
      </w:r>
      <w:r>
        <w:rPr>
          <w:rFonts w:hint="eastAsia" w:ascii="宋体" w:hAnsi="宋体" w:cs="宋体"/>
          <w:szCs w:val="21"/>
        </w:rPr>
      </w:r>
      <w:r/>
    </w:p>
    <w:p>
      <w:pPr>
        <w:pStyle w:val="1064"/>
        <w:ind w:firstLine="420"/>
        <w:jc w:val="left"/>
        <w:spacing w:line="360" w:lineRule="auto"/>
        <w:rPr>
          <w:rFonts w:hint="eastAsia" w:ascii="宋体" w:hAnsi="宋体" w:cs="宋体"/>
          <w:szCs w:val="21"/>
        </w:rPr>
      </w:pPr>
      <w:r>
        <w:rPr>
          <w:rFonts w:hint="eastAsia" w:ascii="宋体" w:hAnsi="宋体" w:cs="宋体"/>
          <w:szCs w:val="21"/>
        </w:rPr>
        <w:t xml:space="preserve">（10）与本次磋商有关的正式通讯地址为：</w:t>
      </w:r>
      <w:r>
        <w:rPr>
          <w:rFonts w:hint="eastAsia" w:ascii="宋体" w:hAnsi="宋体" w:cs="宋体"/>
          <w:szCs w:val="21"/>
        </w:rPr>
      </w:r>
      <w:r/>
    </w:p>
    <w:p>
      <w:pPr>
        <w:pStyle w:val="1064"/>
        <w:ind w:firstLine="515"/>
        <w:spacing w:line="360" w:lineRule="auto"/>
        <w:rPr>
          <w:rFonts w:ascii="宋体" w:hAnsi="宋体" w:cs="宋体"/>
          <w:szCs w:val="21"/>
          <w:u w:val="single"/>
        </w:rPr>
      </w:pPr>
      <w:r>
        <w:rPr>
          <w:rFonts w:hint="eastAsia" w:ascii="宋体" w:hAnsi="宋体" w:cs="宋体"/>
          <w:szCs w:val="21"/>
        </w:rPr>
        <w:t xml:space="preserve">供应商（加盖CA电子公章）：</w:t>
      </w:r>
      <w:r>
        <w:rPr>
          <w:rFonts w:hint="eastAsia" w:ascii="宋体" w:hAnsi="宋体" w:cs="宋体"/>
          <w:szCs w:val="21"/>
          <w:u w:val="single"/>
        </w:rPr>
        <w:t xml:space="preserve">                       </w:t>
      </w:r>
      <w:r>
        <w:rPr>
          <w:rFonts w:ascii="宋体" w:hAnsi="宋体" w:cs="宋体"/>
          <w:szCs w:val="21"/>
          <w:u w:val="single"/>
        </w:rPr>
      </w:r>
      <w:r/>
    </w:p>
    <w:p>
      <w:pPr>
        <w:pStyle w:val="1091"/>
        <w:ind w:firstLine="634"/>
        <w:spacing w:line="360" w:lineRule="auto"/>
        <w:rPr>
          <w:rFonts w:hint="eastAsia" w:cs="宋体"/>
          <w:sz w:val="21"/>
          <w:szCs w:val="21"/>
        </w:rPr>
      </w:pPr>
      <w:r>
        <w:rPr>
          <w:rFonts w:hint="eastAsia" w:cs="宋体"/>
          <w:sz w:val="21"/>
          <w:szCs w:val="21"/>
        </w:rPr>
        <w:t xml:space="preserve">法定代表人（负责人)或授权代表（签字或盖章）：</w:t>
      </w:r>
      <w:r>
        <w:rPr>
          <w:rFonts w:hint="eastAsia" w:cs="宋体"/>
          <w:szCs w:val="21"/>
          <w:u w:val="single"/>
        </w:rPr>
        <w:t xml:space="preserve">   </w:t>
      </w:r>
      <w:r>
        <w:rPr>
          <w:rFonts w:cs="宋体"/>
          <w:szCs w:val="21"/>
          <w:u w:val="single"/>
        </w:rPr>
        <w:t xml:space="preserve">    </w:t>
      </w:r>
      <w:r>
        <w:rPr>
          <w:rFonts w:hint="eastAsia" w:cs="宋体"/>
          <w:szCs w:val="21"/>
          <w:u w:val="single"/>
        </w:rPr>
        <w:t xml:space="preserve">        </w:t>
      </w:r>
      <w:r>
        <w:rPr>
          <w:rFonts w:hint="eastAsia" w:cs="宋体"/>
          <w:sz w:val="21"/>
          <w:szCs w:val="21"/>
        </w:rPr>
      </w:r>
      <w:r/>
    </w:p>
    <w:p>
      <w:pPr>
        <w:pStyle w:val="1064"/>
        <w:ind w:firstLine="515"/>
        <w:spacing w:line="360" w:lineRule="auto"/>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064"/>
        <w:ind w:firstLine="515"/>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p>
      <w:pPr>
        <w:pStyle w:val="1064"/>
        <w:ind w:firstLine="515"/>
        <w:spacing w:line="360" w:lineRule="auto"/>
        <w:rPr>
          <w:rFonts w:hint="eastAsia" w:ascii="宋体" w:hAnsi="宋体" w:cs="宋体"/>
          <w:szCs w:val="21"/>
        </w:rPr>
      </w:pPr>
      <w:r>
        <w:rPr>
          <w:rFonts w:hint="eastAsia" w:ascii="宋体" w:hAnsi="宋体" w:cs="宋体"/>
          <w:szCs w:val="21"/>
        </w:rPr>
        <w:t xml:space="preserve">单位开户银行及账户：</w:t>
      </w:r>
      <w:r>
        <w:rPr>
          <w:rFonts w:hint="eastAsia" w:ascii="宋体" w:hAnsi="宋体" w:cs="宋体"/>
          <w:szCs w:val="21"/>
          <w:u w:val="single"/>
        </w:rPr>
        <w:t xml:space="preserve">                </w:t>
      </w:r>
      <w:r>
        <w:rPr>
          <w:rFonts w:hint="eastAsia" w:ascii="宋体" w:hAnsi="宋体" w:cs="宋体"/>
          <w:szCs w:val="21"/>
        </w:rPr>
      </w:r>
      <w:r/>
    </w:p>
    <w:p>
      <w:pPr>
        <w:pStyle w:val="1064"/>
        <w:ind w:firstLine="515"/>
        <w:spacing w:line="360" w:lineRule="auto"/>
        <w:rPr>
          <w:rFonts w:hint="eastAsia" w:ascii="楷体_GB2312"/>
          <w:sz w:val="32"/>
          <w:szCs w:val="32"/>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电    话：</w:t>
      </w:r>
      <w:r>
        <w:rPr>
          <w:rFonts w:hint="eastAsia" w:ascii="宋体" w:hAnsi="宋体" w:cs="宋体"/>
          <w:szCs w:val="21"/>
          <w:u w:val="single"/>
        </w:rPr>
        <w:t xml:space="preserve">                </w:t>
      </w:r>
      <w:r>
        <w:rPr>
          <w:rFonts w:hint="eastAsia" w:ascii="楷体_GB2312"/>
          <w:sz w:val="32"/>
          <w:szCs w:val="32"/>
        </w:rPr>
      </w:r>
      <w:r/>
    </w:p>
    <w:p>
      <w:pPr>
        <w:pStyle w:val="1097"/>
        <w:rPr>
          <w:rFonts w:hint="eastAsia"/>
        </w:rPr>
      </w:pPr>
      <w:r/>
      <w:bookmarkStart w:id="108" w:name="_Toc32686"/>
      <w:r/>
      <w:bookmarkEnd w:id="108"/>
      <w:r>
        <w:rPr>
          <w:rFonts w:hint="eastAsia"/>
        </w:rPr>
      </w:r>
      <w:r/>
    </w:p>
    <w:p>
      <w:pPr>
        <w:pStyle w:val="1097"/>
        <w:rPr>
          <w:rFonts w:hint="eastAsia"/>
        </w:rPr>
      </w:pPr>
      <w:r>
        <w:rPr>
          <w:rFonts w:hint="eastAsia"/>
        </w:rPr>
      </w:r>
      <w:r/>
    </w:p>
    <w:p>
      <w:pPr>
        <w:pStyle w:val="1064"/>
        <w:jc w:val="center"/>
        <w:spacing w:line="400" w:lineRule="exact"/>
        <w:rPr>
          <w:rFonts w:hint="eastAsia" w:ascii="宋体" w:hAnsi="宋体" w:cs="宋体"/>
          <w:b/>
          <w:szCs w:val="20"/>
        </w:rPr>
      </w:pPr>
      <w:r>
        <w:rPr>
          <w:rFonts w:hint="eastAsia" w:ascii="宋体" w:hAnsi="宋体" w:cs="宋体"/>
          <w:b/>
          <w:szCs w:val="20"/>
        </w:rPr>
        <w:br w:type="page" w:clear="all"/>
      </w:r>
      <w:r>
        <w:rPr>
          <w:rFonts w:hint="eastAsia" w:ascii="宋体" w:hAnsi="宋体" w:cs="宋体"/>
          <w:b/>
          <w:szCs w:val="20"/>
          <w:lang w:eastAsia="zh-CN"/>
        </w:rPr>
        <w:t xml:space="preserve">2.</w:t>
      </w:r>
      <w:r>
        <w:rPr>
          <w:rFonts w:hint="eastAsia" w:ascii="宋体" w:hAnsi="宋体" w:cs="宋体"/>
          <w:b/>
          <w:szCs w:val="20"/>
        </w:rPr>
        <w:t xml:space="preserve">磋商报价表</w:t>
      </w:r>
      <w:r>
        <w:rPr>
          <w:rFonts w:hint="eastAsia" w:ascii="宋体" w:hAnsi="宋体" w:cs="宋体"/>
          <w:b/>
          <w:szCs w:val="20"/>
        </w:rPr>
      </w:r>
      <w:r/>
    </w:p>
    <w:p>
      <w:pPr>
        <w:pStyle w:val="1108"/>
        <w:ind w:firstLine="210"/>
        <w:rPr>
          <w:rFonts w:hint="eastAsia" w:ascii="宋体" w:hAnsi="宋体" w:eastAsia="宋体" w:cs="宋体"/>
          <w:sz w:val="21"/>
          <w:szCs w:val="21"/>
        </w:rPr>
      </w:pPr>
      <w:r>
        <w:rPr>
          <w:rFonts w:hint="eastAsia" w:ascii="宋体" w:hAnsi="宋体" w:eastAsia="宋体" w:cs="宋体"/>
          <w:sz w:val="21"/>
          <w:szCs w:val="21"/>
        </w:rPr>
      </w:r>
      <w:r/>
    </w:p>
    <w:p>
      <w:pPr>
        <w:pStyle w:val="1064"/>
        <w:rPr>
          <w:rFonts w:ascii="宋体" w:hAnsi="宋体" w:cs="宋体"/>
          <w:szCs w:val="21"/>
        </w:rPr>
      </w:pPr>
      <w:r>
        <w:rPr>
          <w:rFonts w:ascii="宋体" w:hAnsi="宋体" w:cs="宋体"/>
          <w:szCs w:val="21"/>
        </w:rPr>
        <w:t xml:space="preserve">本次为首次报价                     货币单位：人民币元</w:t>
      </w:r>
      <w:r>
        <w:rPr>
          <w:rFonts w:ascii="宋体" w:hAnsi="宋体" w:cs="宋体"/>
          <w:szCs w:val="21"/>
        </w:rPr>
      </w:r>
      <w:r/>
    </w:p>
    <w:p>
      <w:pPr>
        <w:pStyle w:val="1064"/>
        <w:rPr>
          <w:rFonts w:ascii="宋体" w:hAnsi="宋体" w:cs="宋体"/>
          <w:szCs w:val="21"/>
        </w:rPr>
      </w:pPr>
      <w:r>
        <w:rPr>
          <w:rFonts w:ascii="宋体" w:hAnsi="宋体" w:cs="宋体"/>
          <w:szCs w:val="21"/>
        </w:rPr>
        <w:t xml:space="preserve">项目编号：项目编号 </w:t>
      </w:r>
      <w:r>
        <w:rPr>
          <w:rFonts w:ascii="宋体" w:hAnsi="宋体" w:cs="宋体"/>
          <w:szCs w:val="21"/>
        </w:rPr>
      </w:r>
      <w:r/>
    </w:p>
    <w:tbl>
      <w:tblPr>
        <w:tblW w:w="0" w:type="auto"/>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05"/>
        <w:gridCol w:w="2595"/>
        <w:gridCol w:w="4203"/>
      </w:tblGrid>
      <w:tr>
        <w:trPr>
          <w:tblCellSpacing w:w="15" w:type="dxa"/>
          <w:trHeight w:val="851"/>
        </w:trPr>
        <w:tc>
          <w:tcPr>
            <w:tcW w:w="3330" w:type="dxa"/>
            <w:vAlign w:val="center"/>
            <w:textDirection w:val="lrTb"/>
            <w:noWrap w:val="false"/>
          </w:tcPr>
          <w:p>
            <w:pPr>
              <w:pStyle w:val="1064"/>
              <w:rPr>
                <w:rFonts w:ascii="宋体" w:hAnsi="宋体" w:cs="宋体"/>
                <w:szCs w:val="21"/>
              </w:rPr>
            </w:pPr>
            <w:r>
              <w:rPr>
                <w:rFonts w:ascii="宋体" w:hAnsi="宋体" w:cs="宋体"/>
                <w:szCs w:val="21"/>
              </w:rPr>
              <w:t xml:space="preserve">项目名称</w:t>
            </w:r>
            <w:r>
              <w:rPr>
                <w:rFonts w:ascii="宋体" w:hAnsi="宋体" w:cs="宋体"/>
                <w:szCs w:val="21"/>
              </w:rPr>
            </w:r>
            <w:r/>
          </w:p>
        </w:tc>
        <w:tc>
          <w:tcPr>
            <w:tcW w:w="3345" w:type="dxa"/>
            <w:vAlign w:val="center"/>
            <w:textDirection w:val="lrTb"/>
            <w:noWrap w:val="false"/>
          </w:tcPr>
          <w:p>
            <w:pPr>
              <w:pStyle w:val="1064"/>
              <w:rPr>
                <w:rFonts w:ascii="宋体" w:hAnsi="宋体" w:cs="宋体"/>
                <w:szCs w:val="21"/>
              </w:rPr>
            </w:pPr>
            <w:r>
              <w:rPr>
                <w:rFonts w:ascii="宋体" w:hAnsi="宋体" w:cs="宋体"/>
                <w:szCs w:val="21"/>
              </w:rPr>
              <w:t xml:space="preserve">项目内容</w:t>
            </w:r>
            <w:r>
              <w:rPr>
                <w:rFonts w:ascii="宋体" w:hAnsi="宋体" w:cs="宋体"/>
                <w:szCs w:val="21"/>
              </w:rPr>
            </w:r>
            <w:r/>
          </w:p>
        </w:tc>
        <w:tc>
          <w:tcPr>
            <w:tcW w:w="4980" w:type="dxa"/>
            <w:vAlign w:val="center"/>
            <w:textDirection w:val="lrTb"/>
            <w:noWrap w:val="false"/>
          </w:tcPr>
          <w:p>
            <w:pPr>
              <w:pStyle w:val="1064"/>
              <w:rPr>
                <w:rFonts w:ascii="宋体" w:hAnsi="宋体" w:cs="宋体"/>
                <w:szCs w:val="21"/>
              </w:rPr>
            </w:pPr>
            <w:r>
              <w:rPr>
                <w:rFonts w:ascii="宋体" w:hAnsi="宋体" w:cs="宋体"/>
                <w:szCs w:val="21"/>
              </w:rPr>
              <w:t xml:space="preserve">总价（小写）</w:t>
            </w:r>
            <w:r>
              <w:rPr>
                <w:rFonts w:ascii="宋体" w:hAnsi="宋体" w:cs="宋体"/>
                <w:szCs w:val="21"/>
              </w:rPr>
            </w:r>
            <w:r/>
          </w:p>
        </w:tc>
      </w:tr>
      <w:tr>
        <w:trPr>
          <w:tblCellSpacing w:w="15" w:type="dxa"/>
          <w:trHeight w:val="851"/>
        </w:trPr>
        <w:tc>
          <w:tcPr>
            <w:tcW w:w="3330" w:type="dxa"/>
            <w:vAlign w:val="center"/>
            <w:textDirection w:val="lrTb"/>
            <w:noWrap w:val="false"/>
          </w:tcPr>
          <w:p>
            <w:pPr>
              <w:pStyle w:val="1064"/>
              <w:rPr>
                <w:rFonts w:ascii="宋体" w:hAnsi="宋体" w:cs="宋体"/>
                <w:szCs w:val="21"/>
              </w:rPr>
            </w:pPr>
            <w:r>
              <w:rPr>
                <w:rFonts w:ascii="宋体" w:hAnsi="宋体" w:cs="宋体"/>
                <w:szCs w:val="21"/>
              </w:rPr>
              <w:t xml:space="preserve">项目名称  </w:t>
            </w:r>
            <w:r>
              <w:rPr>
                <w:rFonts w:ascii="宋体" w:hAnsi="宋体" w:cs="宋体"/>
                <w:szCs w:val="21"/>
              </w:rPr>
            </w:r>
            <w:r/>
          </w:p>
        </w:tc>
        <w:tc>
          <w:tcPr>
            <w:tcW w:w="3345" w:type="dxa"/>
            <w:vAlign w:val="center"/>
            <w:textDirection w:val="lrTb"/>
            <w:noWrap w:val="false"/>
          </w:tcPr>
          <w:p>
            <w:pPr>
              <w:pStyle w:val="1064"/>
              <w:rPr>
                <w:rFonts w:ascii="宋体" w:hAnsi="宋体" w:cs="宋体"/>
                <w:szCs w:val="21"/>
              </w:rPr>
            </w:pPr>
            <w:r>
              <w:rPr>
                <w:rFonts w:ascii="宋体" w:hAnsi="宋体" w:cs="宋体"/>
                <w:szCs w:val="21"/>
              </w:rPr>
              <w:t xml:space="preserve">详见响应文件</w:t>
            </w:r>
            <w:r>
              <w:rPr>
                <w:rFonts w:ascii="宋体" w:hAnsi="宋体" w:cs="宋体"/>
                <w:szCs w:val="21"/>
              </w:rPr>
            </w:r>
            <w:r/>
          </w:p>
        </w:tc>
        <w:tc>
          <w:tcPr>
            <w:tcW w:w="4980" w:type="dxa"/>
            <w:vAlign w:val="center"/>
            <w:textDirection w:val="lrTb"/>
            <w:noWrap w:val="false"/>
          </w:tcPr>
          <w:p>
            <w:pPr>
              <w:pStyle w:val="1064"/>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rPr>
                <w:rFonts w:ascii="宋体" w:hAnsi="宋体" w:cs="宋体"/>
                <w:szCs w:val="21"/>
              </w:rPr>
            </w:r>
            <w:r/>
          </w:p>
        </w:tc>
      </w:tr>
      <w:tr>
        <w:trPr>
          <w:tblCellSpacing w:w="15" w:type="dxa"/>
          <w:trHeight w:val="851"/>
        </w:trPr>
        <w:tc>
          <w:tcPr>
            <w:tcW w:w="3330" w:type="dxa"/>
            <w:vAlign w:val="center"/>
            <w:textDirection w:val="lrTb"/>
            <w:noWrap w:val="false"/>
          </w:tcPr>
          <w:p>
            <w:pPr>
              <w:pStyle w:val="1064"/>
              <w:rPr>
                <w:rFonts w:ascii="宋体" w:hAnsi="宋体" w:cs="宋体"/>
                <w:szCs w:val="21"/>
              </w:rPr>
            </w:pPr>
            <w:r>
              <w:rPr>
                <w:rFonts w:ascii="宋体" w:hAnsi="宋体" w:cs="宋体"/>
                <w:szCs w:val="21"/>
              </w:rPr>
              <w:t xml:space="preserve">总价（大写）：</w:t>
            </w:r>
            <w:r>
              <w:rPr>
                <w:rFonts w:ascii="宋体" w:hAnsi="宋体" w:cs="宋体"/>
                <w:szCs w:val="21"/>
              </w:rPr>
            </w:r>
            <w:r/>
          </w:p>
        </w:tc>
        <w:tc>
          <w:tcPr>
            <w:gridSpan w:val="2"/>
            <w:tcW w:w="8340" w:type="dxa"/>
            <w:vAlign w:val="center"/>
            <w:textDirection w:val="lrTb"/>
            <w:noWrap w:val="false"/>
          </w:tcPr>
          <w:p>
            <w:pPr>
              <w:pStyle w:val="1064"/>
              <w:rPr>
                <w:rFonts w:ascii="宋体" w:hAnsi="宋体" w:cs="宋体"/>
                <w:szCs w:val="21"/>
              </w:rPr>
            </w:pPr>
            <w:r>
              <w:rPr>
                <w:rFonts w:ascii="宋体" w:hAnsi="宋体" w:cs="宋体"/>
                <w:szCs w:val="21"/>
              </w:rPr>
              <w:t xml:space="preserve">金额大写 </w:t>
            </w:r>
            <w:r>
              <w:rPr>
                <w:rFonts w:ascii="宋体" w:hAnsi="宋体" w:cs="宋体"/>
                <w:szCs w:val="21"/>
              </w:rPr>
            </w:r>
            <w:r/>
          </w:p>
        </w:tc>
      </w:tr>
    </w:tbl>
    <w:p>
      <w:pPr>
        <w:pStyle w:val="1064"/>
        <w:rPr>
          <w:rFonts w:ascii="宋体" w:hAnsi="宋体" w:cs="宋体"/>
          <w:szCs w:val="21"/>
        </w:rPr>
      </w:pPr>
      <w:r>
        <w:rPr>
          <w:rFonts w:ascii="宋体" w:hAnsi="宋体" w:cs="宋体"/>
          <w:szCs w:val="21"/>
        </w:rPr>
        <w:t xml:space="preserve">报价说明：</w:t>
      </w:r>
      <w:r>
        <w:rPr>
          <w:rFonts w:ascii="宋体" w:hAnsi="宋体" w:cs="宋体"/>
          <w:szCs w:val="21"/>
        </w:rPr>
      </w:r>
      <w:r/>
    </w:p>
    <w:p>
      <w:pPr>
        <w:pStyle w:val="1064"/>
        <w:rPr>
          <w:rFonts w:ascii="宋体" w:hAnsi="宋体" w:cs="宋体"/>
          <w:szCs w:val="21"/>
        </w:rPr>
      </w:pPr>
      <w:r>
        <w:rPr>
          <w:rFonts w:hint="eastAsia" w:ascii="宋体" w:hAnsi="宋体" w:cs="宋体"/>
          <w:szCs w:val="21"/>
          <w:lang w:eastAsia="zh-CN"/>
        </w:rPr>
        <w:t xml:space="preserve">1.</w:t>
      </w:r>
      <w:r>
        <w:rPr>
          <w:rFonts w:ascii="宋体" w:hAnsi="宋体" w:cs="宋体"/>
          <w:szCs w:val="21"/>
        </w:rPr>
        <w:t xml:space="preserve">报价包括完成项目的所有费用。采购人不再支付报价以外的任何费用。</w:t>
      </w:r>
      <w:r>
        <w:rPr>
          <w:rFonts w:ascii="宋体" w:hAnsi="宋体" w:cs="宋体"/>
          <w:szCs w:val="21"/>
        </w:rPr>
      </w:r>
      <w:r/>
    </w:p>
    <w:p>
      <w:pPr>
        <w:pStyle w:val="1064"/>
        <w:rPr>
          <w:rFonts w:ascii="宋体" w:hAnsi="宋体" w:cs="宋体"/>
          <w:szCs w:val="21"/>
        </w:rPr>
      </w:pPr>
      <w:r>
        <w:rPr>
          <w:rFonts w:hint="eastAsia" w:ascii="宋体" w:hAnsi="宋体" w:cs="宋体"/>
          <w:szCs w:val="21"/>
          <w:lang w:eastAsia="zh-CN"/>
        </w:rPr>
        <w:t xml:space="preserve">2.</w:t>
      </w:r>
      <w:r>
        <w:rPr>
          <w:rFonts w:ascii="宋体" w:hAnsi="宋体" w:cs="宋体"/>
          <w:szCs w:val="21"/>
        </w:rPr>
        <w:t xml:space="preserve">报价以总价为准，大小写不一致以大写为准；</w:t>
      </w:r>
      <w:r>
        <w:rPr>
          <w:rFonts w:ascii="宋体" w:hAnsi="宋体" w:cs="宋体"/>
          <w:szCs w:val="21"/>
        </w:rPr>
      </w:r>
      <w:r/>
    </w:p>
    <w:p>
      <w:pPr>
        <w:pStyle w:val="1064"/>
        <w:rPr>
          <w:rFonts w:ascii="宋体" w:hAnsi="宋体" w:cs="宋体"/>
          <w:szCs w:val="21"/>
        </w:rPr>
      </w:pPr>
      <w:r>
        <w:rPr>
          <w:rFonts w:hint="eastAsia" w:ascii="宋体" w:hAnsi="宋体" w:cs="宋体"/>
          <w:szCs w:val="21"/>
          <w:lang w:eastAsia="zh-CN"/>
        </w:rPr>
        <w:t xml:space="preserve">3.</w:t>
      </w:r>
      <w:r>
        <w:rPr>
          <w:rFonts w:ascii="宋体" w:hAnsi="宋体" w:cs="宋体"/>
          <w:szCs w:val="21"/>
        </w:rPr>
        <w:t xml:space="preserve">偏离说明：详见《偏离表》；</w:t>
      </w:r>
      <w:r>
        <w:rPr>
          <w:rFonts w:ascii="宋体" w:hAnsi="宋体" w:cs="宋体"/>
          <w:szCs w:val="21"/>
        </w:rPr>
      </w:r>
      <w:r/>
    </w:p>
    <w:p>
      <w:pPr>
        <w:pStyle w:val="1064"/>
        <w:rPr>
          <w:rFonts w:ascii="宋体" w:hAnsi="宋体" w:cs="宋体"/>
          <w:szCs w:val="21"/>
        </w:rPr>
      </w:pPr>
      <w:r>
        <w:rPr>
          <w:rFonts w:ascii="宋体" w:hAnsi="宋体" w:cs="宋体"/>
          <w:szCs w:val="21"/>
        </w:rPr>
      </w:r>
      <w:r/>
    </w:p>
    <w:p>
      <w:pPr>
        <w:pStyle w:val="1064"/>
        <w:rPr>
          <w:rFonts w:hint="eastAsia" w:ascii="宋体" w:hAnsi="宋体" w:cs="宋体"/>
          <w:szCs w:val="21"/>
        </w:rPr>
      </w:pPr>
      <w:r/>
      <w:bookmarkStart w:id="109" w:name="_Hlk194353366"/>
      <w:r>
        <w:rPr>
          <w:rFonts w:hint="eastAsia" w:ascii="宋体" w:hAnsi="宋体" w:cs="宋体"/>
          <w:szCs w:val="21"/>
        </w:rPr>
        <w:t xml:space="preserve">企业名称（加盖CA电子公章）：</w:t>
      </w:r>
      <w:r>
        <w:rPr>
          <w:rFonts w:hint="eastAsia" w:ascii="宋体" w:hAnsi="宋体" w:cs="宋体"/>
          <w:szCs w:val="21"/>
        </w:rPr>
      </w:r>
      <w:r/>
    </w:p>
    <w:p>
      <w:pPr>
        <w:pStyle w:val="1064"/>
        <w:rPr>
          <w:rFonts w:ascii="宋体" w:hAnsi="宋体" w:cs="宋体"/>
          <w:szCs w:val="21"/>
        </w:rPr>
      </w:pPr>
      <w:r>
        <w:rPr>
          <w:rFonts w:ascii="宋体" w:hAnsi="宋体" w:cs="宋体"/>
          <w:szCs w:val="21"/>
        </w:rPr>
      </w:r>
      <w:r/>
    </w:p>
    <w:p>
      <w:pPr>
        <w:pStyle w:val="1064"/>
        <w:rPr>
          <w:rFonts w:ascii="宋体" w:hAnsi="宋体" w:cs="宋体"/>
          <w:szCs w:val="21"/>
        </w:rPr>
      </w:pPr>
      <w:r>
        <w:rPr>
          <w:rFonts w:ascii="宋体" w:hAnsi="宋体" w:cs="宋体"/>
          <w:szCs w:val="21"/>
        </w:rPr>
      </w:r>
      <w:r/>
    </w:p>
    <w:p>
      <w:pPr>
        <w:pStyle w:val="1064"/>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1064"/>
        <w:rPr>
          <w:rFonts w:ascii="宋体" w:hAnsi="宋体" w:cs="宋体"/>
          <w:szCs w:val="21"/>
        </w:rPr>
      </w:pPr>
      <w:r/>
      <w:bookmarkEnd w:id="109"/>
      <w:r>
        <w:rPr>
          <w:rFonts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center"/>
        <w:spacing w:line="400" w:lineRule="exact"/>
        <w:rPr>
          <w:rFonts w:hint="eastAsia" w:ascii="宋体" w:hAnsi="宋体" w:cs="宋体"/>
          <w:szCs w:val="21"/>
        </w:rPr>
      </w:pPr>
      <w:r>
        <w:rPr>
          <w:rFonts w:hint="eastAsia" w:ascii="宋体" w:hAnsi="宋体" w:cs="宋体"/>
          <w:szCs w:val="21"/>
        </w:rPr>
      </w:r>
      <w:r/>
    </w:p>
    <w:p>
      <w:pPr>
        <w:pStyle w:val="1064"/>
        <w:jc w:val="both"/>
        <w:spacing w:line="400" w:lineRule="exact"/>
        <w:rPr>
          <w:rFonts w:hint="eastAsia" w:ascii="宋体" w:hAnsi="宋体" w:cs="宋体"/>
          <w:szCs w:val="21"/>
        </w:rPr>
      </w:pPr>
      <w:r>
        <w:rPr>
          <w:rFonts w:hint="eastAsia" w:ascii="宋体" w:hAnsi="宋体" w:cs="宋体"/>
          <w:szCs w:val="21"/>
        </w:rPr>
      </w:r>
      <w:r/>
    </w:p>
    <w:p>
      <w:pPr>
        <w:pStyle w:val="1064"/>
        <w:ind w:left="0" w:firstLine="0"/>
        <w:jc w:val="center"/>
        <w:rPr>
          <w:rFonts w:hint="eastAsia"/>
          <w:b/>
          <w:bCs/>
          <w:sz w:val="32"/>
          <w:szCs w:val="32"/>
          <w:lang w:val="en-US" w:eastAsia="zh-CN"/>
        </w:rPr>
      </w:pPr>
      <w:r>
        <w:rPr>
          <w:rFonts w:hint="eastAsia"/>
          <w:b/>
          <w:bCs/>
          <w:sz w:val="32"/>
          <w:szCs w:val="32"/>
          <w:lang w:val="en-US" w:eastAsia="zh-CN"/>
        </w:rPr>
        <w:t xml:space="preserve">分项报价表</w:t>
      </w:r>
      <w:r>
        <w:rPr>
          <w:rFonts w:hint="eastAsia"/>
          <w:b/>
          <w:bCs/>
          <w:sz w:val="32"/>
          <w:szCs w:val="32"/>
          <w:lang w:val="en-US" w:eastAsia="zh-CN"/>
        </w:rPr>
      </w:r>
      <w:r/>
    </w:p>
    <w:p>
      <w:pPr>
        <w:pStyle w:val="1064"/>
        <w:jc w:val="center"/>
        <w:rPr>
          <w:b/>
          <w:bCs/>
          <w:sz w:val="32"/>
          <w:szCs w:val="32"/>
          <w:lang w:val="en-US" w:eastAsia="zh-CN"/>
        </w:rPr>
      </w:pPr>
      <w:r>
        <w:rPr>
          <w:b/>
          <w:bCs/>
          <w:sz w:val="32"/>
          <w:szCs w:val="32"/>
          <w:lang w:val="en-US" w:eastAsia="zh-CN"/>
        </w:rPr>
      </w:r>
      <w:r/>
    </w:p>
    <w:tbl>
      <w:tblPr>
        <w:tblStyle w:val="1110"/>
        <w:tblW w:w="104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2509"/>
        <w:gridCol w:w="1555"/>
        <w:gridCol w:w="1187"/>
        <w:gridCol w:w="1342"/>
        <w:gridCol w:w="1572"/>
        <w:gridCol w:w="1549"/>
      </w:tblGrid>
      <w:tr>
        <w:trPr>
          <w:trHeight w:val="753"/>
        </w:trPr>
        <w:tc>
          <w:tcPr>
            <w:tcW w:w="780" w:type="dxa"/>
            <w:vAlign w:val="center"/>
            <w:textDirection w:val="lrTb"/>
            <w:noWrap w:val="false"/>
          </w:tcPr>
          <w:p>
            <w:pPr>
              <w:pStyle w:val="1064"/>
              <w:ind w:left="0" w:firstLine="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rPr>
                <w:rFonts w:hint="eastAsia" w:ascii="宋体" w:hAnsi="宋体" w:eastAsia="宋体" w:cs="宋体"/>
                <w:b/>
                <w:bCs/>
                <w:sz w:val="24"/>
                <w:szCs w:val="24"/>
                <w:vertAlign w:val="baseline"/>
                <w:lang w:val="en-US" w:eastAsia="zh-CN"/>
              </w:rPr>
            </w:r>
            <w:r/>
          </w:p>
        </w:tc>
        <w:tc>
          <w:tcPr>
            <w:tcW w:w="2509" w:type="dxa"/>
            <w:vAlign w:val="center"/>
            <w:textDirection w:val="lrTb"/>
            <w:noWrap w:val="false"/>
          </w:tcPr>
          <w:p>
            <w:pPr>
              <w:pStyle w:val="1064"/>
              <w:ind w:left="0" w:firstLine="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项目内容</w:t>
            </w:r>
            <w:r>
              <w:rPr>
                <w:rFonts w:hint="eastAsia" w:ascii="宋体" w:hAnsi="宋体" w:eastAsia="宋体" w:cs="宋体"/>
                <w:b/>
                <w:bCs/>
                <w:sz w:val="24"/>
                <w:szCs w:val="24"/>
                <w:vertAlign w:val="baseline"/>
                <w:lang w:val="en-US" w:eastAsia="zh-CN"/>
              </w:rPr>
            </w:r>
            <w:r/>
          </w:p>
        </w:tc>
        <w:tc>
          <w:tcPr>
            <w:tcW w:w="1555" w:type="dxa"/>
            <w:vAlign w:val="center"/>
            <w:textDirection w:val="lrTb"/>
            <w:noWrap w:val="false"/>
          </w:tcPr>
          <w:p>
            <w:pPr>
              <w:pStyle w:val="1064"/>
              <w:ind w:left="0" w:firstLine="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工作量</w:t>
            </w:r>
            <w:r>
              <w:rPr>
                <w:rFonts w:hint="eastAsia" w:ascii="宋体" w:hAnsi="宋体" w:eastAsia="宋体" w:cs="宋体"/>
                <w:b/>
                <w:bCs/>
                <w:sz w:val="24"/>
                <w:szCs w:val="24"/>
                <w:vertAlign w:val="baseline"/>
                <w:lang w:val="en-US" w:eastAsia="zh-CN"/>
              </w:rPr>
            </w:r>
            <w:r/>
          </w:p>
        </w:tc>
        <w:tc>
          <w:tcPr>
            <w:tcW w:w="1187" w:type="dxa"/>
            <w:vAlign w:val="center"/>
            <w:textDirection w:val="lrTb"/>
            <w:noWrap w:val="false"/>
          </w:tcPr>
          <w:p>
            <w:pPr>
              <w:pStyle w:val="1064"/>
              <w:ind w:left="0" w:firstLine="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计量单位</w:t>
            </w:r>
            <w:r>
              <w:rPr>
                <w:rFonts w:ascii="宋体" w:hAnsi="宋体" w:eastAsia="宋体" w:cs="宋体"/>
                <w:b/>
                <w:bCs/>
                <w:sz w:val="24"/>
                <w:szCs w:val="24"/>
                <w:vertAlign w:val="baseline"/>
                <w:lang w:val="en-US" w:eastAsia="zh-CN"/>
              </w:rPr>
            </w:r>
            <w:r/>
          </w:p>
        </w:tc>
        <w:tc>
          <w:tcPr>
            <w:tcW w:w="1342" w:type="dxa"/>
            <w:vAlign w:val="center"/>
            <w:textDirection w:val="lrTb"/>
            <w:noWrap w:val="false"/>
          </w:tcPr>
          <w:p>
            <w:pPr>
              <w:pStyle w:val="1064"/>
              <w:ind w:left="0" w:firstLine="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单价（元）</w:t>
            </w:r>
            <w:r>
              <w:rPr>
                <w:rFonts w:ascii="宋体" w:hAnsi="宋体" w:eastAsia="宋体" w:cs="宋体"/>
                <w:b/>
                <w:bCs/>
                <w:sz w:val="24"/>
                <w:szCs w:val="24"/>
                <w:vertAlign w:val="baseline"/>
                <w:lang w:val="en-US" w:eastAsia="zh-CN"/>
              </w:rPr>
            </w:r>
            <w:r/>
          </w:p>
        </w:tc>
        <w:tc>
          <w:tcPr>
            <w:tcW w:w="1572" w:type="dxa"/>
            <w:vAlign w:val="center"/>
            <w:textDirection w:val="lrTb"/>
            <w:noWrap w:val="false"/>
          </w:tcPr>
          <w:p>
            <w:pPr>
              <w:pStyle w:val="1064"/>
              <w:ind w:left="0" w:firstLine="0"/>
              <w:jc w:val="center"/>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合价（元）</w:t>
            </w:r>
            <w:r>
              <w:rPr>
                <w:rFonts w:hint="eastAsia" w:ascii="宋体" w:hAnsi="宋体" w:eastAsia="宋体" w:cs="宋体"/>
                <w:b/>
                <w:bCs/>
                <w:sz w:val="24"/>
                <w:szCs w:val="24"/>
                <w:vertAlign w:val="baseline"/>
                <w:lang w:val="en-US" w:eastAsia="zh-CN"/>
              </w:rPr>
            </w:r>
            <w:r/>
          </w:p>
        </w:tc>
        <w:tc>
          <w:tcPr>
            <w:tcW w:w="1549" w:type="dxa"/>
            <w:vAlign w:val="center"/>
            <w:textDirection w:val="lrTb"/>
            <w:noWrap w:val="false"/>
          </w:tcPr>
          <w:p>
            <w:pPr>
              <w:pStyle w:val="1064"/>
              <w:ind w:left="0" w:firstLine="0"/>
              <w:jc w:val="center"/>
              <w:rPr>
                <w:rFonts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备注</w:t>
            </w:r>
            <w:r>
              <w:rPr>
                <w:rFonts w:ascii="宋体" w:hAnsi="宋体" w:eastAsia="宋体" w:cs="宋体"/>
                <w:b/>
                <w:bCs/>
                <w:sz w:val="24"/>
                <w:szCs w:val="24"/>
                <w:vertAlign w:val="baseline"/>
                <w:lang w:val="en-US" w:eastAsia="zh-CN"/>
              </w:rPr>
            </w:r>
            <w:r/>
          </w:p>
        </w:tc>
      </w:tr>
      <w:tr>
        <w:trPr>
          <w:trHeight w:val="680"/>
        </w:trPr>
        <w:tc>
          <w:tcPr>
            <w:tcW w:w="780"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ascii="宋体" w:hAnsi="宋体" w:eastAsia="宋体" w:cs="宋体"/>
                <w:b w:val="0"/>
                <w:bCs w:val="0"/>
                <w:sz w:val="24"/>
                <w:szCs w:val="24"/>
                <w:vertAlign w:val="baseline"/>
                <w:lang w:val="en-US" w:eastAsia="zh-CN"/>
              </w:rPr>
            </w:r>
            <w:r/>
          </w:p>
        </w:tc>
        <w:tc>
          <w:tcPr>
            <w:tcW w:w="2509"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综合管道物探、测量</w:t>
            </w:r>
            <w:r>
              <w:rPr>
                <w:rFonts w:ascii="宋体" w:hAnsi="宋体" w:eastAsia="宋体" w:cs="宋体"/>
                <w:b w:val="0"/>
                <w:bCs w:val="0"/>
                <w:sz w:val="24"/>
                <w:szCs w:val="24"/>
                <w:vertAlign w:val="baseline"/>
                <w:lang w:val="en-US" w:eastAsia="zh-CN"/>
              </w:rPr>
            </w:r>
            <w:r/>
          </w:p>
        </w:tc>
        <w:tc>
          <w:tcPr>
            <w:tcW w:w="1555"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cs="宋体"/>
                <w:b w:val="0"/>
                <w:bCs w:val="0"/>
                <w:sz w:val="24"/>
                <w:szCs w:val="24"/>
                <w:vertAlign w:val="baseline"/>
                <w:lang w:val="en-US" w:eastAsia="zh-CN"/>
              </w:rPr>
              <w:t xml:space="preserve">212.59</w:t>
            </w:r>
            <w:r>
              <w:rPr>
                <w:rFonts w:ascii="宋体" w:hAnsi="宋体" w:eastAsia="宋体" w:cs="宋体"/>
                <w:b w:val="0"/>
                <w:bCs w:val="0"/>
                <w:sz w:val="24"/>
                <w:szCs w:val="24"/>
                <w:vertAlign w:val="baseline"/>
                <w:lang w:val="en-US" w:eastAsia="zh-CN"/>
              </w:rPr>
            </w:r>
            <w:r/>
          </w:p>
        </w:tc>
        <w:tc>
          <w:tcPr>
            <w:tcW w:w="1187" w:type="dxa"/>
            <w:vAlign w:val="center"/>
            <w:textDirection w:val="lrTb"/>
            <w:noWrap w:val="false"/>
          </w:tcPr>
          <w:p>
            <w:pPr>
              <w:pStyle w:val="1064"/>
              <w:ind w:left="0" w:firstLine="0"/>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km</w:t>
            </w:r>
            <w:r>
              <w:rPr>
                <w:rFonts w:hint="eastAsia" w:ascii="宋体" w:hAnsi="宋体" w:eastAsia="宋体" w:cs="宋体"/>
                <w:b w:val="0"/>
                <w:bCs w:val="0"/>
                <w:sz w:val="24"/>
                <w:szCs w:val="24"/>
                <w:vertAlign w:val="baseline"/>
                <w:lang w:val="en-US" w:eastAsia="zh-CN"/>
              </w:rPr>
            </w:r>
            <w:r/>
          </w:p>
        </w:tc>
        <w:tc>
          <w:tcPr>
            <w:tcW w:w="1342"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c>
          <w:tcPr>
            <w:tcW w:w="1572"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c>
          <w:tcPr>
            <w:tcW w:w="1549"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单价最高限价4000元/km</w:t>
            </w:r>
            <w:r>
              <w:rPr>
                <w:rFonts w:ascii="宋体" w:hAnsi="宋体" w:eastAsia="宋体" w:cs="宋体"/>
                <w:b w:val="0"/>
                <w:bCs w:val="0"/>
                <w:sz w:val="24"/>
                <w:szCs w:val="24"/>
                <w:vertAlign w:val="baseline"/>
                <w:lang w:val="en-US" w:eastAsia="zh-CN"/>
              </w:rPr>
            </w:r>
            <w:r/>
          </w:p>
        </w:tc>
      </w:tr>
      <w:tr>
        <w:trPr>
          <w:trHeight w:val="786"/>
        </w:trPr>
        <w:tc>
          <w:tcPr>
            <w:tcW w:w="780"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rPr>
                <w:rFonts w:ascii="宋体" w:hAnsi="宋体" w:eastAsia="宋体" w:cs="宋体"/>
                <w:b w:val="0"/>
                <w:bCs w:val="0"/>
                <w:sz w:val="24"/>
                <w:szCs w:val="24"/>
                <w:vertAlign w:val="baseline"/>
                <w:lang w:val="en-US" w:eastAsia="zh-CN"/>
              </w:rPr>
            </w:r>
            <w:r/>
          </w:p>
        </w:tc>
        <w:tc>
          <w:tcPr>
            <w:tcW w:w="2509"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道路两边地形图测绘</w:t>
            </w:r>
            <w:r>
              <w:rPr>
                <w:rFonts w:ascii="宋体" w:hAnsi="宋体" w:eastAsia="宋体" w:cs="宋体"/>
                <w:b w:val="0"/>
                <w:bCs w:val="0"/>
                <w:sz w:val="24"/>
                <w:szCs w:val="24"/>
                <w:vertAlign w:val="baseline"/>
                <w:lang w:val="en-US" w:eastAsia="zh-CN"/>
              </w:rPr>
            </w:r>
            <w:r/>
          </w:p>
        </w:tc>
        <w:tc>
          <w:tcPr>
            <w:tcW w:w="1555"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cs="宋体"/>
                <w:b w:val="0"/>
                <w:bCs w:val="0"/>
                <w:sz w:val="24"/>
                <w:szCs w:val="24"/>
                <w:vertAlign w:val="baseline"/>
                <w:lang w:val="en-US" w:eastAsia="zh-CN"/>
              </w:rPr>
              <w:t xml:space="preserve">2717515</w:t>
            </w:r>
            <w:r>
              <w:rPr>
                <w:rFonts w:ascii="宋体" w:hAnsi="宋体" w:eastAsia="宋体" w:cs="宋体"/>
                <w:b w:val="0"/>
                <w:bCs w:val="0"/>
                <w:sz w:val="24"/>
                <w:szCs w:val="24"/>
                <w:vertAlign w:val="baseline"/>
                <w:lang w:val="en-US" w:eastAsia="zh-CN"/>
              </w:rPr>
            </w:r>
            <w:r/>
          </w:p>
        </w:tc>
        <w:tc>
          <w:tcPr>
            <w:tcW w:w="1187" w:type="dxa"/>
            <w:vAlign w:val="center"/>
            <w:textDirection w:val="lrTb"/>
            <w:noWrap w:val="false"/>
          </w:tcPr>
          <w:p>
            <w:pPr>
              <w:pStyle w:val="1064"/>
              <w:ind w:left="0" w:firstLine="0"/>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w:t>
            </w:r>
            <w:r>
              <w:rPr>
                <w:rFonts w:hint="eastAsia" w:ascii="宋体" w:hAnsi="宋体" w:eastAsia="宋体" w:cs="宋体"/>
                <w:b w:val="0"/>
                <w:bCs w:val="0"/>
                <w:sz w:val="24"/>
                <w:szCs w:val="24"/>
                <w:vertAlign w:val="baseline"/>
                <w:lang w:val="en-US" w:eastAsia="zh-CN"/>
              </w:rPr>
            </w:r>
            <w:r/>
          </w:p>
        </w:tc>
        <w:tc>
          <w:tcPr>
            <w:tcW w:w="1342"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c>
          <w:tcPr>
            <w:tcW w:w="1572"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c>
          <w:tcPr>
            <w:tcW w:w="1549" w:type="dxa"/>
            <w:vAlign w:val="center"/>
            <w:textDirection w:val="lrTb"/>
            <w:noWrap w:val="false"/>
          </w:tcPr>
          <w:p>
            <w:pPr>
              <w:pStyle w:val="1064"/>
              <w:ind w:left="0" w:firstLine="0"/>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单价最高限价0.12元/㎡</w:t>
            </w:r>
            <w:r>
              <w:rPr>
                <w:rFonts w:hint="eastAsia" w:ascii="宋体" w:hAnsi="宋体" w:eastAsia="宋体" w:cs="宋体"/>
                <w:b w:val="0"/>
                <w:bCs w:val="0"/>
                <w:sz w:val="24"/>
                <w:szCs w:val="24"/>
                <w:vertAlign w:val="baseline"/>
                <w:lang w:val="en-US" w:eastAsia="zh-CN"/>
              </w:rPr>
            </w:r>
            <w:r/>
          </w:p>
        </w:tc>
      </w:tr>
      <w:tr>
        <w:trPr>
          <w:trHeight w:val="680"/>
        </w:trPr>
        <w:tc>
          <w:tcPr>
            <w:tcW w:w="780"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rPr>
                <w:rFonts w:ascii="宋体" w:hAnsi="宋体" w:eastAsia="宋体" w:cs="宋体"/>
                <w:b w:val="0"/>
                <w:bCs w:val="0"/>
                <w:sz w:val="24"/>
                <w:szCs w:val="24"/>
                <w:vertAlign w:val="baseline"/>
                <w:lang w:val="en-US" w:eastAsia="zh-CN"/>
              </w:rPr>
            </w:r>
            <w:r/>
          </w:p>
        </w:tc>
        <w:tc>
          <w:tcPr>
            <w:tcW w:w="2509"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合计</w:t>
            </w:r>
            <w:r>
              <w:rPr>
                <w:rFonts w:ascii="宋体" w:hAnsi="宋体" w:eastAsia="宋体" w:cs="宋体"/>
                <w:b w:val="0"/>
                <w:bCs w:val="0"/>
                <w:sz w:val="24"/>
                <w:szCs w:val="24"/>
                <w:vertAlign w:val="baseline"/>
                <w:lang w:val="en-US" w:eastAsia="zh-CN"/>
              </w:rPr>
            </w:r>
            <w:r/>
          </w:p>
        </w:tc>
        <w:tc>
          <w:tcPr>
            <w:tcW w:w="1555" w:type="dxa"/>
            <w:vAlign w:val="center"/>
            <w:textDirection w:val="lrTb"/>
            <w:noWrap w:val="false"/>
          </w:tcPr>
          <w:p>
            <w:pPr>
              <w:pStyle w:val="1064"/>
              <w:ind w:left="0" w:firstLine="0"/>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187" w:type="dxa"/>
            <w:vAlign w:val="center"/>
            <w:textDirection w:val="lrTb"/>
            <w:noWrap w:val="false"/>
          </w:tcPr>
          <w:p>
            <w:pPr>
              <w:pStyle w:val="1064"/>
              <w:ind w:left="0" w:firstLine="0"/>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342" w:type="dxa"/>
            <w:vAlign w:val="center"/>
            <w:textDirection w:val="lrTb"/>
            <w:noWrap w:val="false"/>
          </w:tcPr>
          <w:p>
            <w:pPr>
              <w:pStyle w:val="1064"/>
              <w:ind w:left="0" w:firstLine="0"/>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r>
            <w:r/>
          </w:p>
        </w:tc>
        <w:tc>
          <w:tcPr>
            <w:tcW w:w="1572"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c>
          <w:tcPr>
            <w:tcW w:w="1549" w:type="dxa"/>
            <w:vAlign w:val="center"/>
            <w:textDirection w:val="lrTb"/>
            <w:noWrap w:val="false"/>
          </w:tcPr>
          <w:p>
            <w:pPr>
              <w:pStyle w:val="1064"/>
              <w:ind w:left="0" w:firstLine="0"/>
              <w:jc w:val="center"/>
              <w:rPr>
                <w:rFonts w:ascii="宋体" w:hAnsi="宋体" w:eastAsia="宋体" w:cs="宋体"/>
                <w:b w:val="0"/>
                <w:bCs w:val="0"/>
                <w:sz w:val="24"/>
                <w:szCs w:val="24"/>
                <w:vertAlign w:val="baseline"/>
                <w:lang w:val="en-US" w:eastAsia="zh-CN"/>
              </w:rPr>
            </w:pPr>
            <w:r>
              <w:rPr>
                <w:rFonts w:ascii="宋体" w:hAnsi="宋体" w:eastAsia="宋体" w:cs="宋体"/>
                <w:b w:val="0"/>
                <w:bCs w:val="0"/>
                <w:sz w:val="24"/>
                <w:szCs w:val="24"/>
                <w:vertAlign w:val="baseline"/>
                <w:lang w:val="en-US" w:eastAsia="zh-CN"/>
              </w:rPr>
            </w:r>
            <w:r/>
          </w:p>
        </w:tc>
      </w:tr>
    </w:tbl>
    <w:p>
      <w:pPr>
        <w:pStyle w:val="1064"/>
        <w:ind w:firstLine="643"/>
        <w:jc w:val="both"/>
        <w:spacing w:line="360" w:lineRule="auto"/>
        <w:rPr>
          <w:b/>
          <w:bCs/>
          <w:sz w:val="32"/>
          <w:szCs w:val="32"/>
          <w:lang w:val="en-US" w:eastAsia="zh-CN"/>
        </w:rPr>
      </w:pPr>
      <w:r>
        <w:rPr>
          <w:b/>
          <w:bCs/>
          <w:sz w:val="32"/>
          <w:szCs w:val="32"/>
          <w:lang w:val="en-US" w:eastAsia="zh-CN"/>
        </w:rPr>
      </w:r>
      <w:r/>
    </w:p>
    <w:p>
      <w:pPr>
        <w:pStyle w:val="1064"/>
        <w:rPr>
          <w:rFonts w:hint="eastAsia" w:ascii="宋体" w:hAnsi="宋体" w:cs="宋体"/>
          <w:szCs w:val="21"/>
        </w:rPr>
      </w:pPr>
      <w:r>
        <w:rPr>
          <w:rFonts w:hint="eastAsia" w:ascii="宋体" w:hAnsi="宋体" w:cs="宋体"/>
          <w:szCs w:val="21"/>
        </w:rPr>
        <w:t xml:space="preserve">企业名称（加盖CA电子公章）：</w:t>
      </w:r>
      <w:r>
        <w:rPr>
          <w:rFonts w:hint="eastAsia" w:ascii="宋体" w:hAnsi="宋体" w:cs="宋体"/>
          <w:szCs w:val="21"/>
        </w:rPr>
      </w:r>
      <w:r/>
    </w:p>
    <w:p>
      <w:pPr>
        <w:pStyle w:val="1064"/>
        <w:rPr>
          <w:rFonts w:ascii="宋体" w:hAnsi="宋体" w:cs="宋体"/>
          <w:szCs w:val="21"/>
        </w:rPr>
      </w:pPr>
      <w:r>
        <w:rPr>
          <w:rFonts w:ascii="宋体" w:hAnsi="宋体" w:cs="宋体"/>
          <w:szCs w:val="21"/>
        </w:rPr>
      </w:r>
      <w:r/>
    </w:p>
    <w:p>
      <w:pPr>
        <w:pStyle w:val="1064"/>
        <w:rPr>
          <w:rFonts w:ascii="宋体" w:hAnsi="宋体" w:cs="宋体"/>
          <w:szCs w:val="21"/>
        </w:rPr>
      </w:pPr>
      <w:r>
        <w:rPr>
          <w:rFonts w:ascii="宋体" w:hAnsi="宋体" w:cs="宋体"/>
          <w:szCs w:val="21"/>
        </w:rPr>
      </w:r>
      <w:r/>
    </w:p>
    <w:p>
      <w:pPr>
        <w:pStyle w:val="1064"/>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1064"/>
        <w:jc w:val="center"/>
        <w:spacing w:line="400" w:lineRule="exact"/>
        <w:rPr>
          <w:rFonts w:hint="eastAsia" w:ascii="宋体" w:hAnsi="宋体" w:cs="宋体"/>
          <w:b/>
          <w:szCs w:val="20"/>
        </w:rPr>
      </w:pPr>
      <w:r>
        <w:rPr>
          <w:rFonts w:hint="eastAsia" w:ascii="宋体" w:hAnsi="宋体" w:cs="宋体"/>
          <w:szCs w:val="21"/>
        </w:rPr>
        <w:br w:type="page" w:clear="all"/>
      </w:r>
      <w:r>
        <w:rPr>
          <w:rFonts w:hint="eastAsia" w:ascii="宋体" w:hAnsi="宋体" w:cs="宋体"/>
          <w:szCs w:val="21"/>
          <w:lang w:eastAsia="zh-CN"/>
        </w:rPr>
        <w:t xml:space="preserve">3.</w:t>
      </w:r>
      <w:r>
        <w:rPr>
          <w:rFonts w:hint="eastAsia" w:ascii="宋体" w:hAnsi="宋体" w:cs="宋体"/>
          <w:b/>
          <w:szCs w:val="20"/>
        </w:rPr>
        <w:t xml:space="preserve">第</w:t>
      </w:r>
      <w:r>
        <w:rPr>
          <w:rFonts w:hint="eastAsia" w:ascii="宋体" w:hAnsi="宋体" w:cs="宋体"/>
          <w:b/>
          <w:szCs w:val="20"/>
          <w:u w:val="single"/>
        </w:rPr>
        <w:t xml:space="preserve">    </w:t>
      </w:r>
      <w:r>
        <w:rPr>
          <w:rFonts w:hint="eastAsia" w:ascii="宋体" w:hAnsi="宋体" w:cs="宋体"/>
          <w:b/>
          <w:szCs w:val="20"/>
        </w:rPr>
        <w:t xml:space="preserve">轮磋商报价表</w:t>
      </w:r>
      <w:r>
        <w:rPr>
          <w:rFonts w:hint="eastAsia" w:ascii="宋体" w:hAnsi="宋体" w:cs="宋体"/>
          <w:b/>
          <w:szCs w:val="20"/>
        </w:rPr>
      </w:r>
      <w:r/>
    </w:p>
    <w:p>
      <w:pPr>
        <w:pStyle w:val="1108"/>
        <w:ind w:firstLine="210"/>
        <w:rPr>
          <w:rFonts w:hint="eastAsia" w:ascii="宋体" w:hAnsi="宋体" w:eastAsia="宋体" w:cs="宋体"/>
          <w:sz w:val="21"/>
          <w:szCs w:val="21"/>
        </w:rPr>
      </w:pPr>
      <w:r>
        <w:rPr>
          <w:rFonts w:hint="eastAsia" w:ascii="宋体" w:hAnsi="宋体" w:eastAsia="宋体" w:cs="宋体"/>
          <w:sz w:val="21"/>
          <w:szCs w:val="21"/>
        </w:rPr>
      </w:r>
      <w:r/>
    </w:p>
    <w:p>
      <w:pPr>
        <w:pStyle w:val="1108"/>
        <w:ind w:firstLine="210"/>
        <w:rPr>
          <w:rFonts w:hint="eastAsia" w:ascii="宋体" w:hAnsi="宋体" w:eastAsia="宋体" w:cs="宋体"/>
          <w:sz w:val="21"/>
          <w:szCs w:val="21"/>
        </w:rPr>
      </w:pPr>
      <w:r>
        <w:rPr>
          <w:rFonts w:hint="eastAsia" w:ascii="宋体" w:hAnsi="宋体" w:eastAsia="宋体" w:cs="宋体"/>
          <w:sz w:val="21"/>
          <w:szCs w:val="21"/>
        </w:rPr>
        <w:t xml:space="preserve">项目编号：                                         货币单位：人民币元</w:t>
      </w:r>
      <w:r>
        <w:rPr>
          <w:rFonts w:hint="eastAsia" w:ascii="宋体" w:hAnsi="宋体" w:eastAsia="宋体" w:cs="宋体"/>
          <w:sz w:val="21"/>
          <w:szCs w:val="21"/>
        </w:rPr>
      </w:r>
      <w:r/>
    </w:p>
    <w:tbl>
      <w:tblPr>
        <w:tblW w:w="0" w:type="auto"/>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705"/>
        <w:gridCol w:w="2595"/>
        <w:gridCol w:w="4203"/>
      </w:tblGrid>
      <w:tr>
        <w:trPr>
          <w:tblCellSpacing w:w="15" w:type="dxa"/>
          <w:trHeight w:val="851"/>
        </w:trPr>
        <w:tc>
          <w:tcPr>
            <w:tcW w:w="3330" w:type="dxa"/>
            <w:vAlign w:val="center"/>
            <w:textDirection w:val="lrTb"/>
            <w:noWrap w:val="false"/>
          </w:tcPr>
          <w:p>
            <w:pPr>
              <w:pStyle w:val="1064"/>
              <w:rPr>
                <w:rFonts w:ascii="宋体" w:hAnsi="宋体" w:cs="宋体"/>
                <w:szCs w:val="21"/>
              </w:rPr>
            </w:pPr>
            <w:r>
              <w:rPr>
                <w:rFonts w:ascii="宋体" w:hAnsi="宋体" w:cs="宋体"/>
                <w:szCs w:val="21"/>
              </w:rPr>
              <w:t xml:space="preserve">项目名称</w:t>
            </w:r>
            <w:r>
              <w:rPr>
                <w:rFonts w:ascii="宋体" w:hAnsi="宋体" w:cs="宋体"/>
                <w:szCs w:val="21"/>
              </w:rPr>
            </w:r>
            <w:r/>
          </w:p>
        </w:tc>
        <w:tc>
          <w:tcPr>
            <w:tcW w:w="3345" w:type="dxa"/>
            <w:vAlign w:val="center"/>
            <w:textDirection w:val="lrTb"/>
            <w:noWrap w:val="false"/>
          </w:tcPr>
          <w:p>
            <w:pPr>
              <w:pStyle w:val="1064"/>
              <w:rPr>
                <w:rFonts w:ascii="宋体" w:hAnsi="宋体" w:cs="宋体"/>
                <w:szCs w:val="21"/>
              </w:rPr>
            </w:pPr>
            <w:r>
              <w:rPr>
                <w:rFonts w:ascii="宋体" w:hAnsi="宋体" w:cs="宋体"/>
                <w:szCs w:val="21"/>
              </w:rPr>
              <w:t xml:space="preserve">项目内容</w:t>
            </w:r>
            <w:r>
              <w:rPr>
                <w:rFonts w:ascii="宋体" w:hAnsi="宋体" w:cs="宋体"/>
                <w:szCs w:val="21"/>
              </w:rPr>
            </w:r>
            <w:r/>
          </w:p>
        </w:tc>
        <w:tc>
          <w:tcPr>
            <w:tcW w:w="4980" w:type="dxa"/>
            <w:vAlign w:val="center"/>
            <w:textDirection w:val="lrTb"/>
            <w:noWrap w:val="false"/>
          </w:tcPr>
          <w:p>
            <w:pPr>
              <w:pStyle w:val="1064"/>
              <w:rPr>
                <w:rFonts w:ascii="宋体" w:hAnsi="宋体" w:cs="宋体"/>
                <w:szCs w:val="21"/>
              </w:rPr>
            </w:pPr>
            <w:r>
              <w:rPr>
                <w:rFonts w:ascii="宋体" w:hAnsi="宋体" w:cs="宋体"/>
                <w:szCs w:val="21"/>
              </w:rPr>
              <w:t xml:space="preserve">总价（小写）</w:t>
            </w:r>
            <w:r>
              <w:rPr>
                <w:rFonts w:ascii="宋体" w:hAnsi="宋体" w:cs="宋体"/>
                <w:szCs w:val="21"/>
              </w:rPr>
            </w:r>
            <w:r/>
          </w:p>
        </w:tc>
      </w:tr>
      <w:tr>
        <w:trPr>
          <w:tblCellSpacing w:w="15" w:type="dxa"/>
          <w:trHeight w:val="851"/>
        </w:trPr>
        <w:tc>
          <w:tcPr>
            <w:tcW w:w="3330" w:type="dxa"/>
            <w:vAlign w:val="center"/>
            <w:textDirection w:val="lrTb"/>
            <w:noWrap w:val="false"/>
          </w:tcPr>
          <w:p>
            <w:pPr>
              <w:pStyle w:val="1064"/>
              <w:rPr>
                <w:rFonts w:ascii="宋体" w:hAnsi="宋体" w:cs="宋体"/>
                <w:szCs w:val="21"/>
              </w:rPr>
            </w:pPr>
            <w:r>
              <w:rPr>
                <w:rFonts w:ascii="宋体" w:hAnsi="宋体" w:cs="宋体"/>
                <w:szCs w:val="21"/>
              </w:rPr>
              <w:t xml:space="preserve">项目名称  </w:t>
            </w:r>
            <w:r>
              <w:rPr>
                <w:rFonts w:ascii="宋体" w:hAnsi="宋体" w:cs="宋体"/>
                <w:szCs w:val="21"/>
              </w:rPr>
            </w:r>
            <w:r/>
          </w:p>
        </w:tc>
        <w:tc>
          <w:tcPr>
            <w:tcW w:w="3345" w:type="dxa"/>
            <w:vAlign w:val="center"/>
            <w:textDirection w:val="lrTb"/>
            <w:noWrap w:val="false"/>
          </w:tcPr>
          <w:p>
            <w:pPr>
              <w:pStyle w:val="1064"/>
              <w:rPr>
                <w:rFonts w:ascii="宋体" w:hAnsi="宋体" w:cs="宋体"/>
                <w:szCs w:val="21"/>
              </w:rPr>
            </w:pPr>
            <w:r>
              <w:rPr>
                <w:rFonts w:ascii="宋体" w:hAnsi="宋体" w:cs="宋体"/>
                <w:szCs w:val="21"/>
              </w:rPr>
              <w:t xml:space="preserve">详见响应文件</w:t>
            </w:r>
            <w:r>
              <w:rPr>
                <w:rFonts w:ascii="宋体" w:hAnsi="宋体" w:cs="宋体"/>
                <w:szCs w:val="21"/>
              </w:rPr>
            </w:r>
            <w:r/>
          </w:p>
        </w:tc>
        <w:tc>
          <w:tcPr>
            <w:tcW w:w="4980" w:type="dxa"/>
            <w:vAlign w:val="center"/>
            <w:textDirection w:val="lrTb"/>
            <w:noWrap w:val="false"/>
          </w:tcPr>
          <w:p>
            <w:pPr>
              <w:pStyle w:val="1064"/>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元</w:t>
            </w:r>
            <w:r>
              <w:rPr>
                <w:rFonts w:ascii="宋体" w:hAnsi="宋体" w:cs="宋体"/>
                <w:szCs w:val="21"/>
              </w:rPr>
            </w:r>
            <w:r/>
          </w:p>
        </w:tc>
      </w:tr>
      <w:tr>
        <w:trPr>
          <w:tblCellSpacing w:w="15" w:type="dxa"/>
          <w:trHeight w:val="851"/>
        </w:trPr>
        <w:tc>
          <w:tcPr>
            <w:tcW w:w="3330" w:type="dxa"/>
            <w:vAlign w:val="center"/>
            <w:textDirection w:val="lrTb"/>
            <w:noWrap w:val="false"/>
          </w:tcPr>
          <w:p>
            <w:pPr>
              <w:pStyle w:val="1064"/>
              <w:rPr>
                <w:rFonts w:ascii="宋体" w:hAnsi="宋体" w:cs="宋体"/>
                <w:szCs w:val="21"/>
              </w:rPr>
            </w:pPr>
            <w:r>
              <w:rPr>
                <w:rFonts w:ascii="宋体" w:hAnsi="宋体" w:cs="宋体"/>
                <w:szCs w:val="21"/>
              </w:rPr>
              <w:t xml:space="preserve">总价（大写）：</w:t>
            </w:r>
            <w:r>
              <w:rPr>
                <w:rFonts w:ascii="宋体" w:hAnsi="宋体" w:cs="宋体"/>
                <w:szCs w:val="21"/>
              </w:rPr>
            </w:r>
            <w:r/>
          </w:p>
        </w:tc>
        <w:tc>
          <w:tcPr>
            <w:gridSpan w:val="2"/>
            <w:tcW w:w="8340" w:type="dxa"/>
            <w:vAlign w:val="center"/>
            <w:textDirection w:val="lrTb"/>
            <w:noWrap w:val="false"/>
          </w:tcPr>
          <w:p>
            <w:pPr>
              <w:pStyle w:val="1064"/>
              <w:rPr>
                <w:rFonts w:ascii="宋体" w:hAnsi="宋体" w:cs="宋体"/>
                <w:szCs w:val="21"/>
              </w:rPr>
            </w:pPr>
            <w:r>
              <w:rPr>
                <w:rFonts w:ascii="宋体" w:hAnsi="宋体" w:cs="宋体"/>
                <w:szCs w:val="21"/>
              </w:rPr>
              <w:t xml:space="preserve">金额大写 </w:t>
            </w:r>
            <w:r>
              <w:rPr>
                <w:rFonts w:ascii="宋体" w:hAnsi="宋体" w:cs="宋体"/>
                <w:szCs w:val="21"/>
              </w:rPr>
            </w:r>
            <w:r/>
          </w:p>
        </w:tc>
      </w:tr>
    </w:tbl>
    <w:p>
      <w:pPr>
        <w:pStyle w:val="1064"/>
        <w:ind w:firstLine="420"/>
        <w:jc w:val="left"/>
        <w:spacing w:line="400" w:lineRule="exact"/>
        <w:rPr>
          <w:rFonts w:ascii="宋体" w:hAnsi="宋体" w:cs="宋体"/>
          <w:bCs/>
          <w:szCs w:val="21"/>
        </w:rPr>
      </w:pPr>
      <w:r>
        <w:rPr>
          <w:rFonts w:ascii="宋体" w:hAnsi="宋体" w:cs="宋体"/>
          <w:bCs/>
          <w:szCs w:val="21"/>
        </w:rPr>
      </w:r>
      <w:r/>
    </w:p>
    <w:p>
      <w:pPr>
        <w:pStyle w:val="1064"/>
        <w:rPr>
          <w:rFonts w:hint="eastAsia" w:ascii="宋体" w:hAnsi="宋体" w:cs="宋体"/>
          <w:bCs/>
          <w:szCs w:val="21"/>
        </w:rPr>
        <w:outlineLvl w:val="1"/>
      </w:pPr>
      <w:r>
        <w:rPr>
          <w:rFonts w:hint="eastAsia" w:ascii="宋体" w:hAnsi="宋体" w:cs="宋体"/>
          <w:bCs/>
          <w:szCs w:val="21"/>
        </w:rPr>
        <w:t xml:space="preserve">企业名称（加盖CA电子公章）：</w:t>
      </w:r>
      <w:r>
        <w:rPr>
          <w:rFonts w:hint="eastAsia" w:ascii="宋体" w:hAnsi="宋体" w:cs="宋体"/>
          <w:bCs/>
          <w:szCs w:val="21"/>
        </w:rPr>
      </w:r>
      <w:r/>
    </w:p>
    <w:p>
      <w:pPr>
        <w:pStyle w:val="1064"/>
        <w:rPr>
          <w:rFonts w:ascii="宋体" w:hAnsi="宋体" w:cs="宋体"/>
          <w:bCs/>
          <w:szCs w:val="21"/>
        </w:rPr>
        <w:outlineLvl w:val="1"/>
      </w:pPr>
      <w:r>
        <w:rPr>
          <w:rFonts w:ascii="宋体" w:hAnsi="宋体" w:cs="宋体"/>
          <w:bCs/>
          <w:szCs w:val="21"/>
        </w:rPr>
      </w:r>
      <w:r/>
    </w:p>
    <w:p>
      <w:pPr>
        <w:pStyle w:val="1064"/>
        <w:rPr>
          <w:rFonts w:ascii="宋体" w:hAnsi="宋体" w:cs="宋体"/>
          <w:bCs/>
          <w:szCs w:val="21"/>
        </w:rPr>
        <w:outlineLvl w:val="1"/>
      </w:pPr>
      <w:r>
        <w:rPr>
          <w:rFonts w:ascii="宋体" w:hAnsi="宋体" w:cs="宋体"/>
          <w:bCs/>
          <w:szCs w:val="21"/>
        </w:rPr>
      </w:r>
      <w:r/>
    </w:p>
    <w:p>
      <w:pPr>
        <w:pStyle w:val="1064"/>
        <w:rPr>
          <w:rFonts w:hint="eastAsia" w:ascii="宋体" w:hAnsi="宋体" w:cs="宋体"/>
          <w:bCs/>
          <w:sz w:val="24"/>
        </w:rPr>
        <w:outlineLvl w:val="1"/>
      </w:pPr>
      <w:r>
        <w:rPr>
          <w:rFonts w:hint="eastAsia" w:ascii="宋体" w:hAnsi="宋体" w:cs="宋体"/>
          <w:bCs/>
          <w:szCs w:val="21"/>
        </w:rPr>
        <w:t xml:space="preserve">日  期：</w:t>
      </w:r>
      <w:r>
        <w:rPr>
          <w:rFonts w:hint="eastAsia" w:ascii="宋体" w:hAnsi="宋体" w:cs="宋体"/>
          <w:bCs/>
          <w:sz w:val="24"/>
        </w:rPr>
      </w:r>
      <w:r/>
    </w:p>
    <w:p>
      <w:pPr>
        <w:pStyle w:val="1097"/>
      </w:pPr>
      <w:r/>
      <w:r/>
    </w:p>
    <w:p>
      <w:pPr>
        <w:pStyle w:val="1097"/>
        <w:sectPr>
          <w:footerReference w:type="default" r:id="rId17"/>
          <w:footerReference w:type="first" r:id="rId18"/>
          <w:footnotePr/>
          <w:endnotePr/>
          <w:type w:val="nextPage"/>
          <w:pgSz w:w="11906" w:h="16838" w:orient="portrait"/>
          <w:pgMar w:top="1015" w:right="1196" w:bottom="868" w:left="1259" w:header="851" w:footer="907" w:gutter="0"/>
          <w:cols w:num="1" w:sep="0" w:space="1701" w:equalWidth="1"/>
          <w:docGrid w:linePitch="360"/>
          <w:titlePg/>
        </w:sectPr>
      </w:pPr>
      <w:r/>
      <w:r/>
    </w:p>
    <w:p>
      <w:pPr>
        <w:pStyle w:val="1065"/>
        <w:rPr>
          <w:rFonts w:hint="eastAsia" w:ascii="宋体" w:hAnsi="宋体" w:cs="宋体"/>
        </w:rPr>
      </w:pPr>
      <w:r>
        <w:rPr>
          <w:rFonts w:hint="eastAsia" w:ascii="宋体" w:hAnsi="宋体" w:cs="宋体"/>
          <w:lang w:eastAsia="zh-CN"/>
        </w:rPr>
        <w:t xml:space="preserve">4.</w:t>
      </w:r>
      <w:r>
        <w:rPr>
          <w:rFonts w:hint="eastAsia" w:ascii="宋体" w:hAnsi="宋体" w:cs="宋体"/>
        </w:rPr>
        <w:t xml:space="preserve">法定代表人身份证明或法定代表人授权委托书</w:t>
      </w:r>
      <w:r>
        <w:rPr>
          <w:rFonts w:hint="eastAsia" w:ascii="宋体" w:hAnsi="宋体" w:cs="宋体"/>
        </w:rPr>
      </w:r>
      <w:r/>
    </w:p>
    <w:p>
      <w:pPr>
        <w:pStyle w:val="1064"/>
        <w:ind w:firstLine="315"/>
        <w:jc w:val="left"/>
        <w:spacing w:line="520" w:lineRule="exact"/>
        <w:rPr>
          <w:rFonts w:hint="eastAsia" w:ascii="宋体" w:hAnsi="宋体" w:cs="宋体"/>
          <w:color w:val="000000"/>
          <w:szCs w:val="21"/>
          <w:u w:val="single"/>
        </w:rPr>
      </w:pPr>
      <w:r>
        <w:rPr>
          <w:rFonts w:hint="eastAsia" w:ascii="宋体" w:hAnsi="宋体" w:cs="宋体"/>
          <w:color w:val="000000"/>
          <w:szCs w:val="21"/>
          <w:u w:val="single"/>
        </w:rPr>
      </w:r>
      <w:r/>
    </w:p>
    <w:p>
      <w:pPr>
        <w:pStyle w:val="1064"/>
        <w:ind w:firstLine="315"/>
        <w:jc w:val="left"/>
        <w:spacing w:line="520" w:lineRule="exact"/>
        <w:rPr>
          <w:rFonts w:hint="eastAsia" w:ascii="宋体" w:hAnsi="宋体" w:cs="宋体"/>
          <w:color w:val="000000"/>
          <w:szCs w:val="21"/>
        </w:rPr>
      </w:pPr>
      <w:r>
        <w:rPr>
          <w:rFonts w:hint="eastAsia" w:ascii="宋体" w:hAnsi="宋体" w:cs="宋体"/>
          <w:color w:val="000000"/>
          <w:szCs w:val="21"/>
          <w:u w:val="single"/>
        </w:rPr>
        <w:t xml:space="preserve">（法定代表人姓名）</w:t>
      </w:r>
      <w:r>
        <w:rPr>
          <w:rFonts w:hint="eastAsia" w:ascii="宋体" w:hAnsi="宋体" w:cs="宋体"/>
          <w:color w:val="000000"/>
          <w:szCs w:val="21"/>
        </w:rPr>
        <w:t xml:space="preserve">在</w:t>
      </w:r>
      <w:r>
        <w:rPr>
          <w:rFonts w:hint="eastAsia" w:ascii="宋体" w:hAnsi="宋体" w:cs="宋体"/>
          <w:color w:val="000000"/>
          <w:szCs w:val="21"/>
          <w:u w:val="single"/>
        </w:rPr>
        <w:t xml:space="preserve">（供应商名称）</w:t>
      </w:r>
      <w:r>
        <w:rPr>
          <w:rFonts w:hint="eastAsia" w:ascii="宋体" w:hAnsi="宋体" w:cs="宋体"/>
          <w:color w:val="000000"/>
          <w:szCs w:val="21"/>
        </w:rPr>
        <w:t xml:space="preserve">处任</w:t>
      </w:r>
      <w:r>
        <w:rPr>
          <w:rFonts w:hint="eastAsia" w:ascii="宋体" w:hAnsi="宋体" w:cs="宋体"/>
          <w:color w:val="000000"/>
          <w:szCs w:val="21"/>
          <w:u w:val="single"/>
        </w:rPr>
        <w:t xml:space="preserve">（职务名称）</w:t>
      </w:r>
      <w:r>
        <w:rPr>
          <w:rFonts w:hint="eastAsia" w:ascii="宋体" w:hAnsi="宋体" w:cs="宋体"/>
          <w:color w:val="000000"/>
          <w:szCs w:val="21"/>
        </w:rPr>
        <w:t xml:space="preserve">职务，是</w:t>
      </w:r>
      <w:r>
        <w:rPr>
          <w:rFonts w:hint="eastAsia" w:ascii="宋体" w:hAnsi="宋体" w:cs="宋体"/>
          <w:color w:val="000000"/>
          <w:szCs w:val="21"/>
          <w:u w:val="single"/>
        </w:rPr>
        <w:t xml:space="preserve">（</w:t>
      </w:r>
      <w:r>
        <w:rPr>
          <w:rFonts w:hint="eastAsia" w:ascii="宋体" w:hAnsi="宋体" w:cs="宋体"/>
          <w:color w:val="000000"/>
          <w:szCs w:val="21"/>
          <w:u w:val="single"/>
          <w:lang w:eastAsia="zh-CN"/>
        </w:rPr>
        <w:t xml:space="preserve">供应商</w:t>
      </w:r>
      <w:r>
        <w:rPr>
          <w:rFonts w:hint="eastAsia" w:ascii="宋体" w:hAnsi="宋体" w:cs="宋体"/>
          <w:color w:val="000000"/>
          <w:szCs w:val="21"/>
          <w:u w:val="single"/>
        </w:rPr>
        <w:t xml:space="preserve">名称）</w:t>
      </w:r>
      <w:r>
        <w:rPr>
          <w:rFonts w:hint="eastAsia" w:ascii="宋体" w:hAnsi="宋体" w:cs="宋体"/>
          <w:color w:val="000000"/>
          <w:szCs w:val="21"/>
        </w:rPr>
        <w:t xml:space="preserve">的法定代表人。</w:t>
      </w:r>
      <w:r>
        <w:rPr>
          <w:rFonts w:hint="eastAsia" w:ascii="宋体" w:hAnsi="宋体" w:cs="宋体"/>
          <w:color w:val="000000"/>
          <w:szCs w:val="21"/>
        </w:rPr>
      </w:r>
      <w:r/>
    </w:p>
    <w:p>
      <w:pPr>
        <w:pStyle w:val="1064"/>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ind w:firstLine="315"/>
        <w:jc w:val="left"/>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1064"/>
        <w:ind w:firstLine="315"/>
        <w:jc w:val="left"/>
        <w:spacing w:line="520" w:lineRule="exact"/>
        <w:rPr>
          <w:rFonts w:hint="eastAsia" w:ascii="宋体" w:hAnsi="宋体" w:cs="宋体"/>
          <w:color w:val="000000"/>
          <w:szCs w:val="21"/>
        </w:rPr>
      </w:pPr>
      <w:r>
        <w:rPr>
          <w:rFonts w:hint="eastAsia" w:ascii="宋体" w:hAnsi="宋体" w:cs="宋体"/>
          <w:color w:val="000000"/>
          <w:szCs w:val="21"/>
        </w:rPr>
        <w:t xml:space="preserve">特此证明。</w:t>
      </w:r>
      <w:r>
        <w:rPr>
          <w:rFonts w:hint="eastAsia" w:ascii="宋体" w:hAnsi="宋体" w:cs="宋体"/>
          <w:color w:val="000000"/>
          <w:szCs w:val="21"/>
        </w:rPr>
      </w:r>
      <w:r/>
    </w:p>
    <w:p>
      <w:pPr>
        <w:pStyle w:val="1064"/>
        <w:ind w:firstLine="315"/>
        <w:jc w:val="left"/>
        <w:spacing w:line="520" w:lineRule="exact"/>
        <w:rPr>
          <w:rFonts w:hint="eastAsia" w:ascii="宋体" w:hAnsi="宋体" w:cs="宋体"/>
          <w:color w:val="000000"/>
          <w:szCs w:val="21"/>
        </w:rPr>
      </w:pPr>
      <w:r>
        <w:rPr>
          <w:rFonts w:hint="eastAsia" w:ascii="宋体" w:hAnsi="宋体" w:cs="宋体"/>
          <w:color w:val="000000"/>
          <w:szCs w:val="21"/>
        </w:rPr>
        <w:t xml:space="preserve">单位名称：（加盖CA电子公章）</w:t>
      </w:r>
      <w:r>
        <w:rPr>
          <w:rFonts w:hint="eastAsia" w:ascii="宋体" w:hAnsi="宋体" w:cs="宋体"/>
          <w:color w:val="000000"/>
          <w:szCs w:val="21"/>
        </w:rPr>
      </w:r>
      <w:r/>
    </w:p>
    <w:p>
      <w:pPr>
        <w:pStyle w:val="1064"/>
        <w:ind w:firstLine="315"/>
        <w:jc w:val="left"/>
        <w:spacing w:line="520" w:lineRule="exact"/>
        <w:rPr>
          <w:rFonts w:hint="eastAsia" w:ascii="宋体" w:hAnsi="宋体" w:cs="宋体"/>
          <w:color w:val="000000"/>
          <w:szCs w:val="21"/>
        </w:rPr>
      </w:pPr>
      <w:r>
        <w:rPr>
          <w:rFonts w:hint="eastAsia" w:ascii="宋体" w:hAnsi="宋体" w:cs="宋体"/>
          <w:color w:val="000000"/>
          <w:szCs w:val="21"/>
        </w:rPr>
        <w:t xml:space="preserve">日期：年 月 日</w:t>
      </w:r>
      <w:r>
        <w:rPr>
          <w:rFonts w:hint="eastAsia" w:ascii="宋体" w:hAnsi="宋体" w:cs="宋体"/>
          <w:color w:val="000000"/>
          <w:szCs w:val="21"/>
        </w:rPr>
      </w:r>
      <w:r/>
    </w:p>
    <w:p>
      <w:pPr>
        <w:pStyle w:val="1064"/>
        <w:ind w:firstLine="480"/>
        <w:spacing w:line="520" w:lineRule="exact"/>
        <w:rPr>
          <w:rFonts w:hint="eastAsia" w:ascii="宋体" w:hAnsi="宋体"/>
          <w:szCs w:val="21"/>
        </w:rPr>
      </w:pPr>
      <w:r>
        <w:rPr>
          <w:rFonts w:hint="eastAsia" w:ascii="宋体" w:hAnsi="宋体"/>
          <w:szCs w:val="21"/>
        </w:rPr>
        <w:t xml:space="preserve">说明：上述证明文件在响应文件中附有法定代表人身份证扫描件（身份证两面均应复印，身份证扫描件加盖公章）或护照扫描件（供应商的法定代表人为外籍人士的，则提供护照扫描件）时才能生效；</w:t>
      </w:r>
      <w:r>
        <w:rPr>
          <w:rFonts w:hint="eastAsia" w:ascii="宋体" w:hAnsi="宋体"/>
          <w:szCs w:val="21"/>
        </w:rPr>
      </w:r>
      <w:r/>
    </w:p>
    <w:p>
      <w:pPr>
        <w:pStyle w:val="1064"/>
        <w:ind w:firstLine="480"/>
        <w:spacing w:line="52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1064"/>
        <w:ind w:firstLine="480"/>
        <w:spacing w:line="520" w:lineRule="exact"/>
        <w:rPr>
          <w:rFonts w:hint="eastAsia" w:ascii="宋体" w:hAnsi="宋体"/>
          <w:szCs w:val="21"/>
        </w:rPr>
      </w:pPr>
      <w:r>
        <w:rPr>
          <w:rFonts w:hint="eastAsia" w:ascii="宋体" w:hAnsi="宋体"/>
          <w:szCs w:val="21"/>
        </w:rPr>
        <w:t xml:space="preserve">法定代表人身份证扫描件（正反两面均需复印）（骑缝处加盖公章）：</w:t>
      </w: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t xml:space="preserve"> </w:t>
      </w:r>
      <w:r>
        <w:rPr>
          <w:rFonts w:hint="eastAsia" w:ascii="宋体" w:hAnsi="宋体"/>
          <w:szCs w:val="21"/>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649"/>
        <w:gridCol w:w="4027"/>
      </w:tblGrid>
      <w:tr>
        <w:trPr>
          <w:trHeight w:val="2656"/>
        </w:trPr>
        <w:tc>
          <w:tcPr>
            <w:tcW w:w="4031" w:type="dxa"/>
            <w:vAlign w:val="top"/>
            <w:textDirection w:val="lrTb"/>
            <w:noWrap w:val="false"/>
          </w:tcPr>
          <w:p>
            <w:pPr>
              <w:pStyle w:val="1064"/>
              <w:ind w:firstLine="480"/>
              <w:rPr>
                <w:rFonts w:ascii="宋体" w:hAnsi="宋体"/>
                <w:szCs w:val="21"/>
              </w:rPr>
            </w:pPr>
            <w:r>
              <w:rPr>
                <w:rFonts w:ascii="宋体" w:hAnsi="宋体"/>
                <w:szCs w:val="21"/>
              </w:rPr>
            </w:r>
            <w:r/>
          </w:p>
          <w:p>
            <w:pPr>
              <w:pStyle w:val="1064"/>
              <w:ind w:firstLine="480"/>
              <w:rPr>
                <w:rFonts w:hint="eastAsia" w:ascii="宋体" w:hAnsi="宋体"/>
                <w:szCs w:val="21"/>
              </w:rPr>
            </w:pP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t xml:space="preserve">法定代表人身份证正面扫描件</w:t>
            </w: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r>
            <w:r/>
          </w:p>
          <w:p>
            <w:pPr>
              <w:pStyle w:val="1064"/>
              <w:ind w:firstLine="480"/>
              <w:rPr>
                <w:rFonts w:ascii="宋体" w:hAnsi="宋体"/>
                <w:szCs w:val="21"/>
              </w:rPr>
            </w:pPr>
            <w:r>
              <w:rPr>
                <w:rFonts w:ascii="宋体" w:hAnsi="宋体"/>
                <w:szCs w:val="21"/>
              </w:rPr>
            </w:r>
            <w:r/>
          </w:p>
        </w:tc>
        <w:tc>
          <w:tcPr>
            <w:tcW w:w="649" w:type="dxa"/>
            <w:vAlign w:val="top"/>
            <w:textDirection w:val="lrTb"/>
            <w:noWrap w:val="false"/>
          </w:tcPr>
          <w:p>
            <w:pPr>
              <w:pStyle w:val="1064"/>
              <w:ind w:left="621" w:firstLine="480"/>
              <w:rPr>
                <w:rFonts w:ascii="宋体" w:hAnsi="宋体"/>
                <w:szCs w:val="21"/>
              </w:rPr>
            </w:pPr>
            <w:r>
              <w:rPr>
                <w:rFonts w:ascii="宋体" w:hAnsi="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加</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盖</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公</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章</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ind w:firstLine="480"/>
              <w:rPr>
                <w:rFonts w:ascii="宋体" w:hAnsi="宋体"/>
                <w:szCs w:val="21"/>
              </w:rPr>
            </w:pPr>
            <w:r>
              <w:rPr>
                <w:rFonts w:ascii="宋体" w:hAnsi="宋体"/>
                <w:szCs w:val="21"/>
              </w:rPr>
            </w:r>
            <w:r/>
          </w:p>
        </w:tc>
        <w:tc>
          <w:tcPr>
            <w:tcW w:w="4027" w:type="dxa"/>
            <w:vAlign w:val="top"/>
            <w:textDirection w:val="lrTb"/>
            <w:noWrap w:val="false"/>
          </w:tcPr>
          <w:p>
            <w:pPr>
              <w:pStyle w:val="1064"/>
              <w:ind w:firstLine="480"/>
              <w:rPr>
                <w:rFonts w:ascii="宋体" w:hAnsi="宋体"/>
                <w:szCs w:val="21"/>
              </w:rPr>
            </w:pPr>
            <w:r>
              <w:rPr>
                <w:rFonts w:ascii="宋体" w:hAnsi="宋体"/>
                <w:szCs w:val="21"/>
              </w:rPr>
            </w:r>
            <w:r/>
          </w:p>
          <w:p>
            <w:pPr>
              <w:pStyle w:val="1064"/>
              <w:ind w:firstLine="480"/>
              <w:rPr>
                <w:rFonts w:hint="eastAsia" w:ascii="宋体" w:hAnsi="宋体"/>
                <w:szCs w:val="21"/>
              </w:rPr>
            </w:pP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t xml:space="preserve">法定代表人身份证反面扫描件</w:t>
            </w:r>
            <w:r>
              <w:rPr>
                <w:rFonts w:hint="eastAsia" w:ascii="宋体" w:hAnsi="宋体"/>
                <w:szCs w:val="21"/>
              </w:rPr>
            </w:r>
            <w:r/>
          </w:p>
          <w:p>
            <w:pPr>
              <w:pStyle w:val="1064"/>
              <w:ind w:firstLine="1417"/>
              <w:rPr>
                <w:rFonts w:ascii="宋体" w:hAnsi="宋体"/>
                <w:szCs w:val="21"/>
              </w:rPr>
            </w:pPr>
            <w:r>
              <w:rPr>
                <w:rFonts w:ascii="宋体" w:hAnsi="宋体"/>
                <w:szCs w:val="21"/>
              </w:rPr>
            </w:r>
            <w:r/>
          </w:p>
        </w:tc>
      </w:tr>
    </w:tbl>
    <w:p>
      <w:pPr>
        <w:pStyle w:val="1064"/>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jc w:val="center"/>
        <w:rPr>
          <w:rFonts w:hint="eastAsia" w:ascii="宋体" w:hAnsi="宋体" w:cs="宋体"/>
          <w:b/>
          <w:bCs/>
          <w:szCs w:val="21"/>
        </w:rPr>
        <w:outlineLvl w:val="0"/>
      </w:pPr>
      <w:r>
        <w:rPr>
          <w:rFonts w:hint="eastAsia" w:ascii="宋体" w:hAnsi="宋体" w:cs="宋体"/>
          <w:szCs w:val="21"/>
        </w:rPr>
        <w:br w:type="page" w:clear="all"/>
      </w:r>
      <w:bookmarkStart w:id="110" w:name="_Toc31117"/>
      <w:r/>
      <w:bookmarkEnd w:id="110"/>
      <w:r>
        <w:rPr>
          <w:rFonts w:hint="eastAsia" w:ascii="宋体" w:hAnsi="宋体" w:cs="宋体"/>
          <w:b/>
          <w:bCs/>
          <w:szCs w:val="21"/>
        </w:rPr>
        <w:t xml:space="preserve">  法定代表人授权书</w:t>
      </w:r>
      <w:r>
        <w:rPr>
          <w:rFonts w:hint="eastAsia" w:ascii="宋体" w:hAnsi="宋体" w:cs="宋体"/>
          <w:b/>
          <w:bCs/>
          <w:szCs w:val="21"/>
        </w:rPr>
      </w:r>
      <w:r/>
    </w:p>
    <w:p>
      <w:pPr>
        <w:pStyle w:val="1064"/>
        <w:jc w:val="center"/>
        <w:spacing w:line="400" w:lineRule="exact"/>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1064"/>
        <w:spacing w:line="400" w:lineRule="exact"/>
        <w:rPr>
          <w:rFonts w:hint="eastAsia" w:ascii="宋体" w:hAnsi="宋体" w:cs="宋体"/>
          <w:szCs w:val="21"/>
        </w:rPr>
      </w:pPr>
      <w:r>
        <w:rPr>
          <w:rFonts w:hint="eastAsia" w:ascii="宋体" w:hAnsi="宋体" w:cs="宋体"/>
          <w:szCs w:val="21"/>
        </w:rPr>
        <w:t xml:space="preserve">__________________（采购人名称）：</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本授权声明：</w:t>
      </w:r>
      <w:r>
        <w:rPr>
          <w:rFonts w:hint="eastAsia" w:ascii="宋体" w:hAnsi="宋体" w:cs="宋体"/>
          <w:szCs w:val="21"/>
          <w:u w:val="single"/>
        </w:rPr>
        <w:t xml:space="preserve">                     </w:t>
      </w:r>
      <w:r>
        <w:rPr>
          <w:rFonts w:hint="eastAsia" w:ascii="宋体" w:hAnsi="宋体" w:cs="宋体"/>
          <w:szCs w:val="21"/>
        </w:rPr>
        <w:t xml:space="preserve">（供应商单位名称）</w:t>
      </w:r>
      <w:r>
        <w:rPr>
          <w:rFonts w:hint="eastAsia" w:ascii="宋体" w:hAnsi="宋体" w:cs="宋体"/>
          <w:szCs w:val="21"/>
          <w:u w:val="single"/>
        </w:rPr>
        <w:t xml:space="preserve">          </w:t>
      </w:r>
      <w:r>
        <w:rPr>
          <w:rFonts w:hint="eastAsia" w:ascii="宋体" w:hAnsi="宋体" w:cs="宋体"/>
          <w:szCs w:val="21"/>
        </w:rPr>
        <w:t xml:space="preserve">（法定代表人姓名、职务）授权</w:t>
      </w:r>
      <w:r>
        <w:rPr>
          <w:rFonts w:hint="eastAsia" w:ascii="宋体" w:hAnsi="宋体" w:cs="宋体"/>
          <w:szCs w:val="21"/>
          <w:u w:val="single"/>
        </w:rPr>
        <w:t xml:space="preserve">                        </w:t>
      </w:r>
      <w:r>
        <w:rPr>
          <w:rFonts w:hint="eastAsia" w:ascii="宋体" w:hAnsi="宋体" w:cs="宋体"/>
          <w:szCs w:val="21"/>
        </w:rPr>
        <w:t xml:space="preserve">（被委托代理人姓名、职务）为我方“ </w:t>
      </w:r>
      <w:r>
        <w:rPr>
          <w:rFonts w:hint="eastAsia" w:ascii="宋体" w:hAnsi="宋体" w:cs="宋体"/>
          <w:szCs w:val="21"/>
          <w:u w:val="single"/>
        </w:rPr>
        <w:t xml:space="preserve">                </w:t>
      </w:r>
      <w:r>
        <w:rPr>
          <w:rFonts w:hint="eastAsia" w:ascii="宋体" w:hAnsi="宋体" w:cs="宋体"/>
          <w:szCs w:val="21"/>
        </w:rPr>
        <w:t xml:space="preserve">”项目磋商活动的合法代表，以我方名义全权处理该项目有关磋商、签订合同以及执行合同等一切事宜。</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特此声明。</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法定代表人（签字或盖章）：</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授权代表（签字或盖章）：</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单位名称：（加盖CA电子公章）</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rPr>
      </w:r>
      <w:r/>
    </w:p>
    <w:p>
      <w:pPr>
        <w:pStyle w:val="1064"/>
        <w:spacing w:line="40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spacing w:line="400" w:lineRule="exact"/>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064"/>
        <w:ind w:firstLine="420"/>
        <w:spacing w:line="400" w:lineRule="exact"/>
        <w:rPr>
          <w:rFonts w:hint="eastAsia" w:ascii="宋体" w:hAnsi="宋体" w:cs="宋体"/>
          <w:szCs w:val="21"/>
        </w:rPr>
      </w:pPr>
      <w:r>
        <w:rPr>
          <w:rFonts w:hint="eastAsia" w:ascii="宋体" w:hAnsi="宋体" w:cs="宋体"/>
          <w:szCs w:val="21"/>
        </w:rPr>
        <w:t xml:space="preserve">一、上述证明文件在响应文件中附有代理人身份证扫描件（身份证两面均应复印，身份证扫描件加盖公章）时才能生效；</w:t>
      </w:r>
      <w:r>
        <w:rPr>
          <w:rFonts w:hint="eastAsia" w:ascii="宋体" w:hAnsi="宋体" w:cs="宋体"/>
          <w:szCs w:val="21"/>
        </w:rPr>
      </w:r>
      <w:r/>
    </w:p>
    <w:p>
      <w:pPr>
        <w:pStyle w:val="1064"/>
        <w:spacing w:line="400" w:lineRule="exact"/>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1064"/>
        <w:ind w:firstLine="480"/>
        <w:rPr>
          <w:rFonts w:hint="eastAsia" w:ascii="宋体" w:hAnsi="宋体"/>
          <w:szCs w:val="21"/>
        </w:rPr>
      </w:pPr>
      <w:r>
        <w:rPr>
          <w:rFonts w:hint="eastAsia" w:ascii="宋体" w:hAnsi="宋体"/>
          <w:szCs w:val="21"/>
        </w:rPr>
        <w:t xml:space="preserve">授权代表身份证扫描件（正反两面均需复印）（骑缝处加盖公章）：</w:t>
      </w: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t xml:space="preserve"> </w:t>
      </w:r>
      <w:r>
        <w:rPr>
          <w:rFonts w:hint="eastAsia" w:ascii="宋体" w:hAnsi="宋体"/>
          <w:szCs w:val="21"/>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tcW w:w="4031" w:type="dxa"/>
            <w:vAlign w:val="top"/>
            <w:textDirection w:val="lrTb"/>
            <w:noWrap w:val="false"/>
          </w:tcPr>
          <w:p>
            <w:pPr>
              <w:pStyle w:val="1064"/>
              <w:rPr>
                <w:rFonts w:hint="eastAsia" w:ascii="宋体" w:hAnsi="宋体"/>
                <w:szCs w:val="21"/>
              </w:rPr>
            </w:pPr>
            <w:r>
              <w:rPr>
                <w:rFonts w:hint="eastAsia" w:ascii="宋体" w:hAnsi="宋体"/>
                <w:szCs w:val="21"/>
              </w:rPr>
            </w:r>
            <w:r/>
          </w:p>
          <w:p>
            <w:pPr>
              <w:pStyle w:val="1064"/>
              <w:rPr>
                <w:rFonts w:hint="eastAsia" w:ascii="宋体" w:hAnsi="宋体"/>
                <w:szCs w:val="21"/>
              </w:rPr>
            </w:pPr>
            <w:r>
              <w:rPr>
                <w:rFonts w:hint="eastAsia" w:ascii="宋体" w:hAnsi="宋体"/>
                <w:szCs w:val="21"/>
              </w:rPr>
            </w:r>
            <w:r/>
          </w:p>
          <w:p>
            <w:pPr>
              <w:pStyle w:val="1064"/>
              <w:rPr>
                <w:rFonts w:hint="eastAsia" w:ascii="宋体" w:hAnsi="宋体"/>
                <w:szCs w:val="21"/>
              </w:rPr>
            </w:pPr>
            <w:r>
              <w:rPr>
                <w:rFonts w:hint="eastAsia" w:ascii="宋体" w:hAnsi="宋体"/>
                <w:szCs w:val="21"/>
              </w:rPr>
            </w:r>
            <w:r/>
          </w:p>
          <w:p>
            <w:pPr>
              <w:pStyle w:val="1064"/>
              <w:rPr>
                <w:rFonts w:hint="eastAsia" w:ascii="宋体" w:hAnsi="宋体"/>
                <w:szCs w:val="21"/>
              </w:rPr>
            </w:pPr>
            <w:r>
              <w:rPr>
                <w:rFonts w:hint="eastAsia" w:ascii="宋体" w:hAnsi="宋体"/>
                <w:szCs w:val="21"/>
              </w:rPr>
              <w:t xml:space="preserve">被委托代理人身份证正面扫描件</w:t>
            </w:r>
            <w:r>
              <w:rPr>
                <w:rFonts w:hint="eastAsia" w:ascii="宋体" w:hAnsi="宋体"/>
                <w:szCs w:val="21"/>
              </w:rPr>
            </w:r>
            <w:r/>
          </w:p>
          <w:p>
            <w:pPr>
              <w:pStyle w:val="1064"/>
              <w:rPr>
                <w:rFonts w:hint="eastAsia" w:ascii="宋体" w:hAnsi="宋体"/>
                <w:szCs w:val="21"/>
              </w:rPr>
            </w:pPr>
            <w:r>
              <w:rPr>
                <w:rFonts w:hint="eastAsia" w:ascii="宋体" w:hAnsi="宋体"/>
                <w:szCs w:val="21"/>
              </w:rPr>
            </w:r>
            <w:r/>
          </w:p>
        </w:tc>
        <w:tc>
          <w:tcPr>
            <w:tcW w:w="469" w:type="dxa"/>
            <w:vAlign w:val="top"/>
            <w:textDirection w:val="lrTb"/>
            <w:noWrap w:val="false"/>
          </w:tcPr>
          <w:p>
            <w:pPr>
              <w:pStyle w:val="1064"/>
              <w:ind w:left="621" w:firstLine="480"/>
              <w:rPr>
                <w:rFonts w:ascii="宋体" w:hAnsi="宋体"/>
                <w:szCs w:val="21"/>
              </w:rPr>
            </w:pPr>
            <w:r>
              <w:rPr>
                <w:rFonts w:ascii="宋体" w:hAnsi="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加</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盖</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公</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t xml:space="preserve">章</w:t>
            </w: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jc w:val="left"/>
              <w:widowControl/>
              <w:rPr>
                <w:rFonts w:hint="eastAsia" w:ascii="宋体" w:hAnsi="宋体" w:cs="宋体"/>
                <w:szCs w:val="21"/>
              </w:rPr>
            </w:pPr>
            <w:r>
              <w:rPr>
                <w:rFonts w:hint="eastAsia" w:ascii="宋体" w:hAnsi="宋体" w:cs="宋体"/>
                <w:szCs w:val="21"/>
              </w:rPr>
            </w:r>
            <w:r/>
          </w:p>
          <w:p>
            <w:pPr>
              <w:pStyle w:val="1064"/>
              <w:ind w:firstLine="480"/>
              <w:rPr>
                <w:rFonts w:ascii="宋体" w:hAnsi="宋体"/>
                <w:szCs w:val="21"/>
              </w:rPr>
            </w:pPr>
            <w:r>
              <w:rPr>
                <w:rFonts w:ascii="宋体" w:hAnsi="宋体"/>
                <w:szCs w:val="21"/>
              </w:rPr>
            </w:r>
            <w:r/>
          </w:p>
        </w:tc>
        <w:tc>
          <w:tcPr>
            <w:tcW w:w="4207" w:type="dxa"/>
            <w:vAlign w:val="top"/>
            <w:textDirection w:val="lrTb"/>
            <w:noWrap w:val="false"/>
          </w:tcPr>
          <w:p>
            <w:pPr>
              <w:pStyle w:val="1064"/>
              <w:rPr>
                <w:rFonts w:hint="eastAsia" w:ascii="宋体" w:hAnsi="宋体"/>
                <w:szCs w:val="21"/>
              </w:rPr>
            </w:pPr>
            <w:r>
              <w:rPr>
                <w:rFonts w:hint="eastAsia" w:ascii="宋体" w:hAnsi="宋体"/>
                <w:szCs w:val="21"/>
              </w:rPr>
            </w:r>
            <w:r/>
          </w:p>
          <w:p>
            <w:pPr>
              <w:pStyle w:val="1064"/>
              <w:rPr>
                <w:rFonts w:hint="eastAsia" w:ascii="宋体" w:hAnsi="宋体"/>
                <w:szCs w:val="21"/>
              </w:rPr>
            </w:pPr>
            <w:r>
              <w:rPr>
                <w:rFonts w:hint="eastAsia" w:ascii="宋体" w:hAnsi="宋体"/>
                <w:szCs w:val="21"/>
              </w:rPr>
            </w:r>
            <w:r/>
          </w:p>
          <w:p>
            <w:pPr>
              <w:pStyle w:val="1064"/>
              <w:rPr>
                <w:rFonts w:hint="eastAsia" w:ascii="宋体" w:hAnsi="宋体"/>
                <w:szCs w:val="21"/>
              </w:rPr>
            </w:pPr>
            <w:r>
              <w:rPr>
                <w:rFonts w:hint="eastAsia" w:ascii="宋体" w:hAnsi="宋体"/>
                <w:szCs w:val="21"/>
              </w:rPr>
            </w:r>
            <w:r/>
          </w:p>
          <w:p>
            <w:pPr>
              <w:pStyle w:val="1064"/>
              <w:ind w:firstLine="480"/>
              <w:rPr>
                <w:rFonts w:hint="eastAsia" w:ascii="宋体" w:hAnsi="宋体"/>
                <w:szCs w:val="21"/>
              </w:rPr>
            </w:pPr>
            <w:r>
              <w:rPr>
                <w:rFonts w:hint="eastAsia" w:ascii="宋体" w:hAnsi="宋体"/>
                <w:szCs w:val="21"/>
              </w:rPr>
              <w:t xml:space="preserve">被委托代理人身份证反面扫描件</w:t>
            </w:r>
            <w:r>
              <w:rPr>
                <w:rFonts w:hint="eastAsia" w:ascii="宋体" w:hAnsi="宋体"/>
                <w:szCs w:val="21"/>
              </w:rPr>
            </w:r>
            <w:r/>
          </w:p>
          <w:p>
            <w:pPr>
              <w:pStyle w:val="1064"/>
              <w:rPr>
                <w:rFonts w:hint="eastAsia" w:ascii="宋体" w:hAnsi="宋体"/>
                <w:szCs w:val="21"/>
              </w:rPr>
            </w:pPr>
            <w:r>
              <w:rPr>
                <w:rFonts w:hint="eastAsia" w:ascii="宋体" w:hAnsi="宋体"/>
                <w:szCs w:val="21"/>
              </w:rPr>
            </w:r>
            <w:r/>
          </w:p>
        </w:tc>
      </w:tr>
    </w:tbl>
    <w:p>
      <w:pPr>
        <w:pStyle w:val="1064"/>
        <w:ind w:right="105" w:firstLine="420"/>
        <w:spacing w:line="600" w:lineRule="exact"/>
        <w:rPr>
          <w:rFonts w:ascii="宋体" w:hAnsi="宋体" w:cs="宋体"/>
          <w:szCs w:val="21"/>
        </w:rPr>
      </w:pPr>
      <w:r/>
      <w:bookmarkStart w:id="111" w:name="_Toc25362"/>
      <w:r/>
      <w:bookmarkEnd w:id="111"/>
      <w:r>
        <w:rPr>
          <w:rFonts w:ascii="宋体" w:hAnsi="宋体" w:cs="宋体"/>
          <w:szCs w:val="21"/>
        </w:rPr>
      </w:r>
      <w:r/>
    </w:p>
    <w:p>
      <w:pPr>
        <w:pStyle w:val="1064"/>
        <w:jc w:val="left"/>
        <w:rPr>
          <w:rFonts w:ascii="宋体" w:hAnsi="宋体" w:cs="宋体"/>
          <w:szCs w:val="21"/>
        </w:rPr>
      </w:pPr>
      <w:r>
        <w:rPr>
          <w:rFonts w:ascii="宋体" w:hAnsi="宋体" w:cs="宋体"/>
          <w:szCs w:val="21"/>
        </w:rPr>
      </w:r>
      <w:r/>
    </w:p>
    <w:p>
      <w:pPr>
        <w:pStyle w:val="1097"/>
        <w:numPr>
          <w:ilvl w:val="0"/>
          <w:numId w:val="8"/>
        </w:numPr>
        <w:jc w:val="center"/>
        <w:rPr>
          <w:rFonts w:hint="eastAsia" w:ascii="宋体" w:hAnsi="宋体"/>
          <w:b/>
          <w:bCs/>
          <w:szCs w:val="21"/>
        </w:rPr>
      </w:pPr>
      <w:r>
        <w:br w:type="page" w:clear="all"/>
      </w:r>
      <w:r>
        <w:rPr>
          <w:rFonts w:hint="eastAsia" w:ascii="宋体" w:hAnsi="宋体"/>
          <w:b/>
          <w:bCs/>
          <w:szCs w:val="21"/>
        </w:rPr>
        <w:t xml:space="preserve">供应商营业执照（扫描件加盖CA电子公章）</w:t>
      </w: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numPr>
          <w:ilvl w:val="0"/>
          <w:numId w:val="0"/>
        </w:numPr>
        <w:jc w:val="center"/>
        <w:widowControl w:val="off"/>
        <w:rPr>
          <w:rFonts w:hint="eastAsia" w:ascii="宋体" w:hAnsi="宋体"/>
          <w:b/>
          <w:bCs/>
          <w:szCs w:val="21"/>
        </w:rPr>
      </w:pPr>
      <w:r>
        <w:rPr>
          <w:rFonts w:hint="eastAsia" w:ascii="宋体" w:hAnsi="宋体"/>
          <w:b/>
          <w:bCs/>
          <w:szCs w:val="21"/>
        </w:rPr>
      </w:r>
      <w:r/>
    </w:p>
    <w:p>
      <w:pPr>
        <w:pStyle w:val="1097"/>
        <w:jc w:val="center"/>
        <w:rPr>
          <w:rFonts w:ascii="宋体" w:hAnsi="宋体"/>
          <w:b/>
          <w:bCs/>
          <w:szCs w:val="21"/>
        </w:rPr>
      </w:pPr>
      <w:r>
        <w:rPr>
          <w:rFonts w:hint="eastAsia" w:ascii="宋体" w:hAnsi="宋体"/>
          <w:b/>
          <w:bCs/>
          <w:szCs w:val="21"/>
          <w:lang w:val="en-US" w:eastAsia="zh-CN"/>
        </w:rPr>
        <w:t xml:space="preserve">6.</w:t>
      </w:r>
      <w:r>
        <w:rPr>
          <w:rFonts w:hint="eastAsia" w:ascii="宋体" w:hAnsi="宋体"/>
          <w:b/>
          <w:bCs/>
          <w:szCs w:val="21"/>
        </w:rPr>
        <w:t xml:space="preserve">供应商</w:t>
      </w:r>
      <w:r>
        <w:rPr>
          <w:rFonts w:hint="eastAsia" w:ascii="宋体" w:hAnsi="宋体"/>
          <w:b/>
          <w:bCs/>
          <w:szCs w:val="21"/>
          <w:lang w:val="en-US" w:eastAsia="zh-CN"/>
        </w:rPr>
        <w:t xml:space="preserve">资质证书</w:t>
      </w:r>
      <w:r>
        <w:rPr>
          <w:rFonts w:hint="eastAsia" w:ascii="宋体" w:hAnsi="宋体"/>
          <w:b/>
          <w:bCs/>
          <w:szCs w:val="21"/>
        </w:rPr>
        <w:t xml:space="preserve">（扫描件加盖CA电子公章）</w:t>
      </w:r>
      <w:r>
        <w:rPr>
          <w:rFonts w:ascii="宋体" w:hAnsi="宋体"/>
          <w:b/>
          <w:bCs/>
          <w:szCs w:val="21"/>
        </w:rPr>
      </w:r>
      <w:r/>
    </w:p>
    <w:p>
      <w:pPr>
        <w:pStyle w:val="1097"/>
        <w:rPr>
          <w:rFonts w:hint="eastAsia" w:ascii="宋体" w:hAnsi="宋体"/>
          <w:b/>
          <w:bCs/>
          <w:szCs w:val="21"/>
        </w:rPr>
      </w:pPr>
      <w:r>
        <w:rPr>
          <w:rFonts w:hint="eastAsia" w:ascii="宋体" w:hAnsi="宋体"/>
          <w:b/>
          <w:bCs/>
          <w:szCs w:val="21"/>
        </w:rPr>
        <w:br w:type="page" w:clear="all"/>
      </w:r>
      <w:r>
        <w:rPr>
          <w:rFonts w:hint="eastAsia" w:ascii="宋体" w:hAnsi="宋体"/>
          <w:b/>
          <w:bCs/>
          <w:szCs w:val="21"/>
          <w:lang w:eastAsia="zh-CN"/>
        </w:rPr>
        <w:t xml:space="preserve">7.</w:t>
      </w:r>
      <w:r>
        <w:rPr>
          <w:rFonts w:hint="eastAsia" w:ascii="宋体" w:hAnsi="宋体"/>
          <w:b/>
          <w:bCs/>
          <w:szCs w:val="21"/>
        </w:rPr>
        <w:t xml:space="preserve">供应商近六个月中任意一个月份（不含磋商当月）的财务状况报告（至少包含资产负债表和利润表）或由会计师事务所出具的近两年中任意一个年度的审计报告和所附已审财务报告扫描件，其他组织、自然人及成立未满一年的法人应提供银行出具的资信证明；（加盖CA电子公章）</w:t>
      </w:r>
      <w:r>
        <w:rPr>
          <w:rFonts w:hint="eastAsia" w:ascii="宋体" w:hAnsi="宋体"/>
          <w:b/>
          <w:bCs/>
          <w:szCs w:val="21"/>
        </w:rPr>
      </w:r>
      <w:r/>
    </w:p>
    <w:p>
      <w:pPr>
        <w:pStyle w:val="1097"/>
        <w:rPr>
          <w:rFonts w:ascii="宋体" w:hAnsi="宋体"/>
          <w:b/>
          <w:bCs/>
          <w:szCs w:val="21"/>
        </w:rPr>
      </w:pPr>
      <w:r>
        <w:rPr>
          <w:rFonts w:hint="eastAsia" w:ascii="宋体" w:hAnsi="宋体"/>
          <w:b/>
          <w:bCs/>
          <w:szCs w:val="21"/>
        </w:rPr>
        <w:br w:type="page" w:clear="all"/>
      </w:r>
      <w:r>
        <w:rPr>
          <w:rFonts w:hint="eastAsia" w:ascii="宋体" w:hAnsi="宋体"/>
          <w:b/>
          <w:bCs/>
          <w:szCs w:val="21"/>
          <w:lang w:eastAsia="zh-CN"/>
        </w:rPr>
        <w:t xml:space="preserve">8.</w:t>
      </w:r>
      <w:r>
        <w:rPr>
          <w:rFonts w:hint="eastAsia" w:ascii="宋体" w:hAnsi="宋体"/>
          <w:b/>
          <w:bCs/>
          <w:szCs w:val="21"/>
        </w:rPr>
        <w:t xml:space="preserve">供应商近六个月中任意一个月份（不含磋商当月）的依法缴纳税收的相关材料（提供相关主管部门证明或银行代扣证明）扫描件（依法免税的供应商，应提供其依法免税的证明材料）；</w:t>
      </w:r>
      <w:r>
        <w:rPr>
          <w:rFonts w:ascii="宋体" w:hAnsi="宋体"/>
          <w:b/>
          <w:bCs/>
          <w:szCs w:val="21"/>
        </w:rPr>
      </w:r>
      <w:r/>
    </w:p>
    <w:p>
      <w:pPr>
        <w:pStyle w:val="1097"/>
        <w:rPr>
          <w:rFonts w:hint="eastAsia" w:ascii="宋体" w:hAnsi="宋体"/>
          <w:b/>
          <w:bCs/>
          <w:szCs w:val="21"/>
        </w:rPr>
      </w:pPr>
      <w:r>
        <w:rPr>
          <w:rFonts w:hint="eastAsia" w:ascii="宋体" w:hAnsi="宋体"/>
          <w:b/>
          <w:bCs/>
          <w:szCs w:val="21"/>
        </w:rPr>
        <w:t xml:space="preserve">（加盖CA电子公章）</w:t>
      </w:r>
      <w:r>
        <w:rPr>
          <w:rFonts w:hint="eastAsia" w:ascii="宋体" w:hAnsi="宋体"/>
          <w:b/>
          <w:bCs/>
          <w:szCs w:val="21"/>
        </w:rPr>
      </w:r>
      <w:r/>
    </w:p>
    <w:p>
      <w:pPr>
        <w:pStyle w:val="1097"/>
        <w:rPr>
          <w:rFonts w:ascii="宋体" w:hAnsi="宋体"/>
          <w:b/>
          <w:bCs/>
          <w:szCs w:val="21"/>
        </w:rPr>
      </w:pPr>
      <w:r>
        <w:rPr>
          <w:rFonts w:ascii="宋体" w:hAnsi="宋体"/>
          <w:b/>
          <w:bCs/>
          <w:szCs w:val="21"/>
        </w:rPr>
      </w:r>
      <w:r/>
    </w:p>
    <w:p>
      <w:pPr>
        <w:pStyle w:val="1097"/>
        <w:rPr>
          <w:rFonts w:ascii="宋体" w:hAnsi="宋体"/>
          <w:b/>
          <w:bCs/>
          <w:szCs w:val="21"/>
        </w:rPr>
      </w:pPr>
      <w:r>
        <w:rPr>
          <w:rFonts w:hint="eastAsia" w:ascii="宋体" w:hAnsi="宋体"/>
          <w:b/>
          <w:bCs/>
          <w:szCs w:val="21"/>
        </w:rPr>
        <w:br w:type="page" w:clear="all"/>
      </w:r>
      <w:r>
        <w:rPr>
          <w:rFonts w:hint="eastAsia" w:ascii="宋体" w:hAnsi="宋体"/>
          <w:b/>
          <w:bCs/>
          <w:szCs w:val="21"/>
          <w:lang w:eastAsia="zh-CN"/>
        </w:rPr>
        <w:t xml:space="preserve">9.</w:t>
      </w:r>
      <w:r>
        <w:rPr>
          <w:rFonts w:hint="eastAsia" w:ascii="宋体" w:hAnsi="宋体"/>
          <w:b/>
          <w:bCs/>
          <w:szCs w:val="21"/>
        </w:rPr>
        <w:t xml:space="preserve">供应商近六个月中任意一个月份（不含磋商当月）的依法缴纳社会保障资金的相关材料（提供相关主管部门证明或银行代扣证明）扫描件； （加盖CA电子公章）                              </w:t>
      </w:r>
      <w:r>
        <w:rPr>
          <w:rFonts w:ascii="宋体" w:hAnsi="宋体"/>
          <w:b/>
          <w:bCs/>
          <w:szCs w:val="21"/>
        </w:rPr>
      </w:r>
      <w:r/>
    </w:p>
    <w:p>
      <w:pPr>
        <w:pStyle w:val="1064"/>
        <w:rPr>
          <w:rFonts w:hint="eastAsia" w:ascii="宋体" w:hAnsi="宋体" w:cs="宋体"/>
          <w:szCs w:val="21"/>
        </w:rPr>
      </w:pPr>
      <w:r>
        <w:rPr>
          <w:rFonts w:hint="eastAsia" w:ascii="宋体" w:hAnsi="宋体" w:cs="宋体"/>
          <w:szCs w:val="21"/>
        </w:rPr>
      </w:r>
      <w:r/>
    </w:p>
    <w:p>
      <w:pPr>
        <w:pStyle w:val="1064"/>
        <w:spacing w:line="360" w:lineRule="auto"/>
        <w:rPr>
          <w:rFonts w:hint="eastAsia" w:ascii="宋体" w:hAnsi="宋体" w:cs="宋体"/>
          <w:b/>
          <w:bCs/>
          <w:szCs w:val="21"/>
        </w:rPr>
      </w:pPr>
      <w:r>
        <w:rPr>
          <w:rFonts w:hint="eastAsia" w:ascii="宋体" w:hAnsi="宋体" w:cs="宋体"/>
          <w:b/>
          <w:bCs/>
          <w:szCs w:val="21"/>
        </w:rPr>
        <w:br w:type="page" w:clear="all"/>
      </w:r>
      <w:r>
        <w:rPr>
          <w:rFonts w:hint="eastAsia" w:ascii="宋体" w:hAnsi="宋体" w:cs="宋体"/>
          <w:b/>
          <w:bCs/>
          <w:szCs w:val="21"/>
          <w:lang w:eastAsia="zh-CN"/>
        </w:rPr>
        <w:t xml:space="preserve">10.</w:t>
      </w:r>
      <w:r>
        <w:rPr>
          <w:rFonts w:hint="eastAsia" w:ascii="宋体" w:hAnsi="宋体" w:cs="宋体"/>
          <w:b/>
          <w:bCs/>
          <w:szCs w:val="21"/>
        </w:rPr>
        <w:t xml:space="preserve">参加政府采购活动前3年内在经营活动中没有重大违法记录的书面声明</w:t>
      </w:r>
      <w:r>
        <w:rPr>
          <w:rFonts w:hint="eastAsia" w:ascii="宋体" w:hAnsi="宋体" w:cs="宋体"/>
          <w:b/>
          <w:bCs/>
          <w:szCs w:val="21"/>
        </w:rPr>
      </w:r>
      <w:r/>
    </w:p>
    <w:p>
      <w:pPr>
        <w:pStyle w:val="1064"/>
        <w:jc w:val="left"/>
        <w:spacing w:line="420" w:lineRule="exact"/>
        <w:rPr>
          <w:rFonts w:hint="eastAsia" w:ascii="宋体" w:hAnsi="宋体"/>
          <w:szCs w:val="21"/>
        </w:rPr>
      </w:pPr>
      <w:r>
        <w:rPr>
          <w:rFonts w:hint="eastAsia" w:ascii="宋体" w:hAnsi="宋体"/>
          <w:szCs w:val="21"/>
        </w:rPr>
      </w:r>
      <w:r/>
    </w:p>
    <w:p>
      <w:pPr>
        <w:pStyle w:val="1064"/>
        <w:jc w:val="center"/>
        <w:spacing w:line="420" w:lineRule="exact"/>
        <w:rPr>
          <w:rFonts w:hint="eastAsia" w:ascii="宋体" w:hAnsi="宋体"/>
          <w:b/>
          <w:bCs/>
          <w:szCs w:val="21"/>
        </w:rPr>
      </w:pPr>
      <w:r>
        <w:rPr>
          <w:rFonts w:hint="eastAsia" w:ascii="宋体" w:hAnsi="宋体" w:cs="宋体"/>
          <w:b/>
          <w:bCs/>
          <w:szCs w:val="21"/>
        </w:rPr>
        <w:t xml:space="preserve">参加政府采购活动前3年内在经营活动中没有重大违法记录的</w:t>
      </w:r>
      <w:r>
        <w:rPr>
          <w:rFonts w:hint="eastAsia" w:ascii="宋体" w:hAnsi="宋体"/>
          <w:b/>
          <w:bCs/>
          <w:szCs w:val="21"/>
        </w:rPr>
        <w:t xml:space="preserve">声明</w:t>
      </w:r>
      <w:r>
        <w:rPr>
          <w:rFonts w:hint="eastAsia" w:ascii="宋体" w:hAnsi="宋体"/>
          <w:b/>
          <w:bCs/>
          <w:szCs w:val="21"/>
        </w:rPr>
      </w:r>
      <w:r/>
    </w:p>
    <w:p>
      <w:pPr>
        <w:pStyle w:val="1064"/>
        <w:ind w:firstLine="415"/>
        <w:jc w:val="left"/>
        <w:spacing w:line="420" w:lineRule="exact"/>
        <w:rPr>
          <w:rFonts w:hint="eastAsia" w:ascii="宋体" w:hAnsi="宋体"/>
          <w:szCs w:val="21"/>
        </w:rPr>
      </w:pPr>
      <w:r>
        <w:rPr>
          <w:rFonts w:hint="eastAsia" w:ascii="宋体" w:hAnsi="宋体"/>
          <w:szCs w:val="21"/>
        </w:rPr>
        <w:t xml:space="preserve">我公司郑重声明：参加本次政府采购活动前3年内，我公司在经营活动中没有因违法经营受到刑事处罚或者责令停产停业、吊销许可证或者执照、较大数额罚款等行政处罚。</w:t>
      </w:r>
      <w:r>
        <w:rPr>
          <w:rFonts w:hint="eastAsia" w:ascii="宋体" w:hAnsi="宋体"/>
          <w:szCs w:val="21"/>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jc w:val="center"/>
        <w:spacing w:line="420" w:lineRule="exact"/>
        <w:rPr>
          <w:rFonts w:hint="eastAsia" w:ascii="宋体" w:hAnsi="宋体"/>
          <w:szCs w:val="21"/>
        </w:rPr>
      </w:pPr>
      <w:r>
        <w:rPr>
          <w:rFonts w:hint="eastAsia" w:ascii="宋体" w:hAnsi="宋体"/>
          <w:szCs w:val="21"/>
        </w:rPr>
        <w:t xml:space="preserve">                供应商名称（加盖CA电子公章）： </w:t>
      </w:r>
      <w:r>
        <w:rPr>
          <w:rFonts w:hint="eastAsia" w:ascii="宋体" w:hAnsi="宋体"/>
          <w:szCs w:val="21"/>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ind w:right="600" w:firstLine="3675"/>
        <w:jc w:val="left"/>
        <w:spacing w:line="420" w:lineRule="exact"/>
        <w:rPr>
          <w:rFonts w:hint="eastAsia" w:ascii="宋体" w:hAnsi="宋体"/>
          <w:szCs w:val="21"/>
        </w:rPr>
      </w:pPr>
      <w:r>
        <w:rPr>
          <w:rFonts w:hint="eastAsia" w:ascii="宋体" w:hAnsi="宋体"/>
          <w:szCs w:val="21"/>
        </w:rPr>
        <w:t xml:space="preserve">法定代表人（授权代表）（签字或盖章）： </w:t>
      </w:r>
      <w:r>
        <w:rPr>
          <w:rFonts w:hint="eastAsia" w:ascii="宋体" w:hAnsi="宋体"/>
          <w:szCs w:val="21"/>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ind w:firstLine="420"/>
        <w:jc w:val="right"/>
        <w:spacing w:line="420" w:lineRule="exact"/>
        <w:rPr>
          <w:rFonts w:hint="eastAsia" w:ascii="宋体" w:hAnsi="宋体"/>
          <w:sz w:val="24"/>
        </w:rPr>
      </w:pPr>
      <w:r>
        <w:rPr>
          <w:rFonts w:hint="eastAsia" w:ascii="宋体" w:hAnsi="宋体"/>
          <w:szCs w:val="21"/>
        </w:rPr>
        <w:t xml:space="preserve">日    期：       年    月    日 </w:t>
      </w:r>
      <w:r>
        <w:rPr>
          <w:rFonts w:hint="eastAsia" w:ascii="宋体" w:hAnsi="宋体"/>
          <w:sz w:val="24"/>
        </w:rPr>
        <w:t xml:space="preserve">  </w:t>
      </w:r>
      <w:r>
        <w:rPr>
          <w:rFonts w:hint="eastAsia" w:ascii="宋体" w:hAnsi="宋体"/>
          <w:sz w:val="24"/>
        </w:rPr>
      </w:r>
      <w:r/>
    </w:p>
    <w:p>
      <w:pPr>
        <w:pStyle w:val="1064"/>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pPr>
      <w:r>
        <w:rPr>
          <w:rFonts w:hint="eastAsia" w:ascii="宋体" w:hAnsi="宋体" w:cs="宋体"/>
          <w:sz w:val="24"/>
        </w:rPr>
        <w:t xml:space="preserve"> </w:t>
      </w:r>
      <w:r/>
    </w:p>
    <w:p>
      <w:pPr>
        <w:pStyle w:val="1064"/>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lang w:eastAsia="zh-CN"/>
        </w:rPr>
        <w:t xml:space="preserve">11.</w:t>
      </w:r>
      <w:r>
        <w:rPr>
          <w:rFonts w:hint="eastAsia" w:ascii="宋体" w:hAnsi="宋体" w:cs="宋体"/>
          <w:b/>
          <w:bCs/>
          <w:szCs w:val="21"/>
        </w:rPr>
        <w:t xml:space="preserve">具备履行合同所必需的设备和专业技术能力的书面声明（加盖CA电子公章）</w:t>
      </w:r>
      <w:r>
        <w:rPr>
          <w:rFonts w:ascii="宋体" w:hAnsi="宋体" w:cs="宋体"/>
          <w:b/>
          <w:bCs/>
          <w:szCs w:val="21"/>
        </w:rPr>
      </w:r>
      <w:r/>
    </w:p>
    <w:p>
      <w:pPr>
        <w:pStyle w:val="1109"/>
        <w:tabs>
          <w:tab w:val="left" w:pos="180" w:leader="none"/>
        </w:tabs>
        <w:rPr>
          <w:rFonts w:hint="eastAsia" w:ascii="宋体" w:hAnsi="宋体" w:cs="宋体"/>
          <w:b/>
          <w:bCs/>
          <w:szCs w:val="21"/>
        </w:rPr>
      </w:pPr>
      <w:r>
        <w:rPr>
          <w:rFonts w:hint="eastAsia" w:ascii="宋体" w:hAnsi="宋体" w:cs="宋体"/>
          <w:b/>
          <w:bCs/>
          <w:szCs w:val="21"/>
        </w:rPr>
      </w:r>
      <w:r/>
    </w:p>
    <w:p>
      <w:pPr>
        <w:pStyle w:val="1109"/>
        <w:ind w:firstLine="2209"/>
        <w:jc w:val="both"/>
        <w:tabs>
          <w:tab w:val="left" w:pos="180" w:leader="none"/>
        </w:tabs>
        <w:rPr>
          <w:rFonts w:ascii="宋体" w:hAnsi="宋体" w:cs="宋体"/>
          <w:b/>
          <w:bCs/>
          <w:sz w:val="21"/>
          <w:szCs w:val="21"/>
          <w:lang w:eastAsia="zh-CN"/>
        </w:rPr>
      </w:pPr>
      <w:r>
        <w:rPr>
          <w:rFonts w:hint="eastAsia" w:ascii="宋体" w:hAnsi="宋体" w:cs="宋体"/>
          <w:b/>
          <w:bCs/>
          <w:szCs w:val="21"/>
        </w:rPr>
        <w:t xml:space="preserve">具备履行合同所必需的设备和专业技术能力的声明</w:t>
      </w:r>
      <w:r>
        <w:rPr>
          <w:rFonts w:ascii="宋体" w:hAnsi="宋体" w:cs="宋体"/>
          <w:b/>
          <w:bCs/>
          <w:sz w:val="21"/>
          <w:szCs w:val="21"/>
          <w:lang w:eastAsia="zh-CN"/>
        </w:rPr>
      </w:r>
      <w:r/>
    </w:p>
    <w:p>
      <w:pPr>
        <w:pStyle w:val="1064"/>
        <w:spacing w:line="360" w:lineRule="auto"/>
        <w:rPr>
          <w:rFonts w:hint="eastAsia" w:ascii="宋体" w:hAnsi="宋体"/>
          <w:color w:val="000000"/>
          <w:szCs w:val="21"/>
        </w:rPr>
      </w:pPr>
      <w:r/>
      <w:bookmarkStart w:id="112" w:name="_Hlk183517444"/>
      <w:r>
        <w:rPr>
          <w:rFonts w:hint="eastAsia" w:ascii="宋体" w:hAnsi="宋体"/>
          <w:szCs w:val="21"/>
          <w:u w:val="single"/>
        </w:rPr>
        <w:t xml:space="preserve">               （采购人名称）：</w:t>
      </w:r>
      <w:r>
        <w:rPr>
          <w:rFonts w:hint="eastAsia" w:ascii="宋体" w:hAnsi="宋体"/>
          <w:color w:val="000000"/>
          <w:szCs w:val="21"/>
        </w:rPr>
      </w:r>
      <w:r/>
    </w:p>
    <w:p>
      <w:pPr>
        <w:pStyle w:val="1064"/>
        <w:ind w:firstLine="480"/>
        <w:spacing w:line="360" w:lineRule="auto"/>
        <w:rPr>
          <w:rFonts w:hint="eastAsia"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w:t>
      </w:r>
      <w:r>
        <w:rPr>
          <w:rFonts w:hint="eastAsia" w:ascii="宋体" w:hAnsi="宋体"/>
          <w:color w:val="000000"/>
          <w:szCs w:val="21"/>
        </w:rPr>
        <w:t xml:space="preserve">（供应商名称）郑重声明：我公司具备履行本项采购合同所必需的设备和专业技术能力。</w:t>
      </w:r>
      <w:r>
        <w:rPr>
          <w:rFonts w:hint="eastAsia" w:ascii="宋体" w:hAnsi="宋体"/>
          <w:color w:val="000000"/>
          <w:szCs w:val="21"/>
        </w:rPr>
      </w:r>
      <w:r/>
    </w:p>
    <w:p>
      <w:pPr>
        <w:pStyle w:val="1064"/>
        <w:ind w:firstLine="480"/>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1064"/>
        <w:ind w:firstLine="480"/>
        <w:spacing w:line="360" w:lineRule="auto"/>
        <w:rPr>
          <w:rFonts w:hint="eastAsia" w:ascii="宋体" w:hAnsi="宋体"/>
          <w:color w:val="000000"/>
          <w:szCs w:val="21"/>
        </w:rPr>
      </w:pPr>
      <w:r>
        <w:rPr>
          <w:rFonts w:hint="eastAsia" w:ascii="宋体" w:hAnsi="宋体"/>
          <w:color w:val="000000"/>
          <w:szCs w:val="21"/>
        </w:rPr>
      </w:r>
      <w:r/>
    </w:p>
    <w:p>
      <w:pPr>
        <w:pStyle w:val="1064"/>
        <w:ind w:firstLine="480"/>
        <w:spacing w:line="360" w:lineRule="auto"/>
        <w:rPr>
          <w:rFonts w:hint="eastAsia" w:ascii="宋体" w:hAnsi="宋体"/>
          <w:color w:val="000000"/>
          <w:szCs w:val="21"/>
        </w:rPr>
      </w:pPr>
      <w:r>
        <w:rPr>
          <w:rFonts w:hint="eastAsia" w:ascii="宋体" w:hAnsi="宋体"/>
          <w:color w:val="000000"/>
          <w:szCs w:val="21"/>
        </w:rPr>
        <w:t xml:space="preserve">                                     声明人：（</w:t>
      </w:r>
      <w:r>
        <w:rPr>
          <w:rFonts w:hint="eastAsia" w:ascii="宋体" w:hAnsi="宋体" w:cs="宋体"/>
          <w:szCs w:val="21"/>
        </w:rPr>
        <w:t xml:space="preserve">加盖CA电子公章</w:t>
      </w:r>
      <w:r>
        <w:rPr>
          <w:rFonts w:hint="eastAsia" w:ascii="宋体" w:hAnsi="宋体"/>
          <w:color w:val="000000"/>
          <w:szCs w:val="21"/>
        </w:rPr>
        <w:t xml:space="preserve">）</w:t>
      </w:r>
      <w:r>
        <w:rPr>
          <w:rFonts w:hint="eastAsia" w:ascii="宋体" w:hAnsi="宋体"/>
          <w:color w:val="000000"/>
          <w:szCs w:val="21"/>
        </w:rPr>
      </w:r>
      <w:r/>
    </w:p>
    <w:p>
      <w:pPr>
        <w:pStyle w:val="1064"/>
        <w:ind w:firstLine="480"/>
        <w:spacing w:line="360" w:lineRule="auto"/>
        <w:rPr>
          <w:rFonts w:hint="eastAsia" w:ascii="宋体" w:hAnsi="宋体"/>
          <w:color w:val="000000"/>
          <w:szCs w:val="21"/>
        </w:rPr>
      </w:pPr>
      <w:r>
        <w:rPr>
          <w:rFonts w:hint="eastAsia" w:ascii="宋体" w:hAnsi="宋体"/>
          <w:bCs/>
          <w:szCs w:val="21"/>
        </w:rPr>
        <w:t xml:space="preserve">                                     </w:t>
      </w:r>
      <w:r>
        <w:rPr>
          <w:rFonts w:hint="eastAsia" w:ascii="宋体" w:hAnsi="宋体"/>
          <w:color w:val="000000"/>
          <w:szCs w:val="21"/>
        </w:rPr>
        <w:t xml:space="preserve">日期：</w:t>
      </w:r>
      <w:r>
        <w:rPr>
          <w:rFonts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hint="eastAsia" w:ascii="宋体" w:hAnsi="宋体"/>
          <w:color w:val="000000"/>
          <w:szCs w:val="21"/>
        </w:rPr>
      </w:r>
      <w:r/>
    </w:p>
    <w:p>
      <w:pPr>
        <w:pStyle w:val="1064"/>
        <w:rPr>
          <w:rFonts w:hint="eastAsia"/>
        </w:rPr>
      </w:pPr>
      <w:r/>
      <w:bookmarkEnd w:id="112"/>
      <w:r>
        <w:rPr>
          <w:rFonts w:hint="eastAsia"/>
        </w:rPr>
      </w:r>
      <w:r/>
    </w:p>
    <w:p>
      <w:pPr>
        <w:pStyle w:val="1064"/>
        <w:numPr>
          <w:ilvl w:val="0"/>
          <w:numId w:val="0"/>
        </w:numPr>
        <w:jc w:val="both"/>
        <w:spacing w:line="440" w:lineRule="exact"/>
        <w:rPr>
          <w:rFonts w:hint="eastAsia"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lang w:eastAsia="zh-CN"/>
        </w:rPr>
        <w:t xml:space="preserve">12.</w:t>
      </w:r>
      <w:r>
        <w:rPr>
          <w:rFonts w:hint="eastAsia" w:ascii="宋体" w:hAnsi="宋体" w:cs="宋体"/>
          <w:b/>
          <w:bCs/>
          <w:szCs w:val="21"/>
        </w:rPr>
        <w:t xml:space="preserve">中小企业声明函</w:t>
      </w:r>
      <w:r>
        <w:rPr>
          <w:rFonts w:hint="eastAsia" w:ascii="宋体" w:hAnsi="宋体" w:cs="宋体"/>
          <w:b/>
          <w:bCs/>
          <w:szCs w:val="21"/>
        </w:rPr>
      </w:r>
      <w:r/>
    </w:p>
    <w:p>
      <w:pPr>
        <w:pStyle w:val="1083"/>
        <w:jc w:val="center"/>
        <w:rPr>
          <w:rFonts w:hint="eastAsia" w:ascii="宋体" w:hAnsi="宋体" w:eastAsia="宋体" w:cs="宋体"/>
        </w:rPr>
      </w:pPr>
      <w:r>
        <w:rPr>
          <w:rFonts w:hint="eastAsia" w:ascii="宋体" w:hAnsi="宋体" w:eastAsia="宋体" w:cs="宋体"/>
          <w:b/>
          <w:bCs/>
          <w:szCs w:val="21"/>
        </w:rPr>
        <w:t xml:space="preserve">中小企业声明函</w:t>
      </w:r>
      <w:r>
        <w:rPr>
          <w:rFonts w:hint="eastAsia" w:ascii="宋体" w:hAnsi="宋体" w:eastAsia="宋体" w:cs="宋体"/>
        </w:rPr>
      </w:r>
      <w:r/>
    </w:p>
    <w:p>
      <w:pPr>
        <w:pStyle w:val="1064"/>
        <w:ind w:firstLine="630"/>
        <w:jc w:val="left"/>
        <w:spacing w:line="480" w:lineRule="auto"/>
        <w:rPr>
          <w:rFonts w:ascii="宋体" w:hAnsi="宋体"/>
          <w:color w:val="000000"/>
          <w:szCs w:val="21"/>
        </w:rPr>
      </w:pPr>
      <w:r>
        <w:rPr>
          <w:rFonts w:ascii="宋体" w:hAnsi="宋体"/>
          <w:color w:val="000000"/>
          <w:szCs w:val="21"/>
        </w:rPr>
        <w:t xml:space="preserve">本公司</w:t>
      </w:r>
      <w:r>
        <w:rPr>
          <w:rFonts w:hint="eastAsia" w:ascii="宋体" w:hAnsi="宋体"/>
          <w:color w:val="000000"/>
          <w:szCs w:val="21"/>
        </w:rPr>
        <w:t xml:space="preserve">（联合体）</w:t>
      </w:r>
      <w:r>
        <w:rPr>
          <w:rFonts w:ascii="宋体" w:hAnsi="宋体"/>
          <w:color w:val="000000"/>
          <w:szCs w:val="21"/>
        </w:rPr>
        <w:t xml:space="preserve">郑重声明，根据《政府采购促进中小企业发展管理办法》（财库﹝2020﹞46 号）的规定，本公司</w:t>
      </w:r>
      <w:r>
        <w:rPr>
          <w:rFonts w:hint="eastAsia" w:ascii="宋体" w:hAnsi="宋体"/>
          <w:color w:val="000000"/>
          <w:szCs w:val="21"/>
        </w:rPr>
        <w:t xml:space="preserve">(联合体)</w:t>
      </w:r>
      <w:r>
        <w:rPr>
          <w:rFonts w:ascii="宋体" w:hAnsi="宋体"/>
          <w:color w:val="000000"/>
          <w:szCs w:val="21"/>
        </w:rPr>
        <w:t xml:space="preserve">参加</w:t>
      </w:r>
      <w:r>
        <w:rPr>
          <w:rFonts w:ascii="宋体" w:hAnsi="宋体"/>
          <w:color w:val="000000"/>
          <w:szCs w:val="21"/>
          <w:u w:val="single"/>
        </w:rPr>
        <w:t xml:space="preserve">（单位名称）</w:t>
      </w:r>
      <w:r>
        <w:rPr>
          <w:rFonts w:ascii="宋体" w:hAnsi="宋体"/>
          <w:color w:val="000000"/>
          <w:szCs w:val="21"/>
        </w:rPr>
        <w:t xml:space="preserve">的</w:t>
      </w:r>
      <w:r>
        <w:rPr>
          <w:rFonts w:ascii="宋体" w:hAnsi="宋体"/>
          <w:color w:val="000000"/>
          <w:szCs w:val="21"/>
          <w:u w:val="single"/>
        </w:rPr>
        <w:t xml:space="preserve">（项目名称）</w:t>
      </w:r>
      <w:r>
        <w:rPr>
          <w:rFonts w:ascii="宋体" w:hAnsi="宋体"/>
          <w:color w:val="000000"/>
          <w:szCs w:val="21"/>
        </w:rPr>
        <w:t xml:space="preserve">采购活动，服务全部由符合政策要求的中小企业承接。相关企业（含联合体中的中小企业、签订分包意向协议的中小企业）的具体情况如下：</w:t>
      </w:r>
      <w:r>
        <w:rPr>
          <w:rFonts w:ascii="宋体" w:hAnsi="宋体"/>
          <w:color w:val="000000"/>
          <w:szCs w:val="21"/>
        </w:rPr>
      </w:r>
      <w:r/>
    </w:p>
    <w:p>
      <w:pPr>
        <w:pStyle w:val="1064"/>
        <w:ind w:firstLine="420"/>
        <w:jc w:val="left"/>
        <w:spacing w:line="480" w:lineRule="auto"/>
        <w:rPr>
          <w:rFonts w:ascii="宋体" w:hAnsi="宋体"/>
          <w:color w:val="000000"/>
          <w:szCs w:val="21"/>
          <w:u w:val="single"/>
        </w:rPr>
      </w:pPr>
      <w:r>
        <w:rPr>
          <w:rFonts w:ascii="宋体" w:hAnsi="宋体"/>
          <w:color w:val="000000"/>
          <w:szCs w:val="21"/>
        </w:rPr>
        <w:t xml:space="preserve">1. </w:t>
      </w:r>
      <w:r>
        <w:rPr>
          <w:rFonts w:ascii="宋体" w:hAnsi="宋体"/>
          <w:color w:val="000000"/>
          <w:szCs w:val="21"/>
          <w:u w:val="single"/>
        </w:rPr>
        <w:t xml:space="preserve">（标的名称）</w:t>
      </w:r>
      <w:r>
        <w:rPr>
          <w:rFonts w:ascii="宋体" w:hAnsi="宋体"/>
          <w:color w:val="000000"/>
          <w:szCs w:val="21"/>
        </w:rPr>
        <w:t xml:space="preserve">，属于</w:t>
      </w:r>
      <w:r>
        <w:rPr>
          <w:rFonts w:ascii="宋体" w:hAnsi="宋体"/>
          <w:color w:val="000000"/>
          <w:szCs w:val="21"/>
          <w:u w:val="single"/>
        </w:rPr>
        <w:t xml:space="preserve">（采购文件中明确的所属行业）</w:t>
      </w:r>
      <w:r>
        <w:rPr>
          <w:rFonts w:ascii="宋体" w:hAnsi="宋体"/>
          <w:color w:val="000000"/>
          <w:szCs w:val="21"/>
        </w:rPr>
        <w:t xml:space="preserve">；承建（承接）企业为</w:t>
      </w:r>
      <w:r>
        <w:rPr>
          <w:rFonts w:ascii="宋体" w:hAnsi="宋体"/>
          <w:color w:val="000000"/>
          <w:szCs w:val="21"/>
          <w:u w:val="single"/>
        </w:rPr>
        <w:t xml:space="preserve">（企业名称）</w:t>
      </w:r>
      <w:r>
        <w:rPr>
          <w:rFonts w:ascii="宋体" w:hAnsi="宋体"/>
          <w:color w:val="000000"/>
          <w:szCs w:val="21"/>
        </w:rPr>
        <w:t xml:space="preserve">，从业人员</w:t>
      </w:r>
      <w:r>
        <w:rPr>
          <w:rFonts w:hint="eastAsia" w:ascii="宋体" w:hAnsi="宋体"/>
          <w:color w:val="000000"/>
          <w:szCs w:val="21"/>
          <w:u w:val="single"/>
        </w:rPr>
        <w:t xml:space="preserve">      </w:t>
      </w:r>
      <w:r>
        <w:rPr>
          <w:rFonts w:ascii="宋体" w:hAnsi="宋体"/>
          <w:color w:val="000000"/>
          <w:szCs w:val="21"/>
        </w:rPr>
        <w:t xml:space="preserve">人，营业收入为</w:t>
      </w:r>
      <w:r>
        <w:rPr>
          <w:rFonts w:hint="eastAsia" w:ascii="宋体" w:hAnsi="宋体"/>
          <w:color w:val="000000"/>
          <w:szCs w:val="21"/>
          <w:u w:val="single"/>
        </w:rPr>
        <w:t xml:space="preserve">      </w:t>
      </w:r>
      <w:r>
        <w:rPr>
          <w:rFonts w:ascii="宋体" w:hAnsi="宋体"/>
          <w:color w:val="000000"/>
          <w:szCs w:val="21"/>
        </w:rPr>
        <w:t xml:space="preserve">万元，资产总额为</w:t>
      </w:r>
      <w:r>
        <w:rPr>
          <w:rFonts w:hint="eastAsia" w:ascii="宋体" w:hAnsi="宋体"/>
          <w:color w:val="000000"/>
          <w:szCs w:val="21"/>
          <w:u w:val="single"/>
        </w:rPr>
        <w:t xml:space="preserve">      </w:t>
      </w:r>
      <w:r>
        <w:rPr>
          <w:rFonts w:ascii="宋体" w:hAnsi="宋体"/>
          <w:color w:val="000000"/>
          <w:szCs w:val="21"/>
        </w:rPr>
        <w:t xml:space="preserve">万元，属于</w:t>
      </w:r>
      <w:r>
        <w:rPr>
          <w:rFonts w:ascii="宋体" w:hAnsi="宋体"/>
          <w:color w:val="000000"/>
          <w:szCs w:val="21"/>
          <w:u w:val="single"/>
        </w:rPr>
        <w:t xml:space="preserve">（中型企业、小型企业、微型企业）</w:t>
      </w:r>
      <w:r>
        <w:rPr>
          <w:rFonts w:ascii="宋体" w:hAnsi="宋体"/>
          <w:color w:val="000000"/>
          <w:szCs w:val="21"/>
        </w:rPr>
        <w:t xml:space="preserve">；</w:t>
      </w:r>
      <w:r>
        <w:rPr>
          <w:rFonts w:ascii="宋体" w:hAnsi="宋体"/>
          <w:color w:val="000000"/>
          <w:szCs w:val="21"/>
          <w:u w:val="single"/>
        </w:rPr>
      </w:r>
      <w:r/>
    </w:p>
    <w:p>
      <w:pPr>
        <w:pStyle w:val="1064"/>
        <w:ind w:firstLine="420"/>
        <w:jc w:val="left"/>
        <w:spacing w:line="480" w:lineRule="auto"/>
        <w:rPr>
          <w:rFonts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rPr>
          <w:rFonts w:ascii="宋体" w:hAnsi="宋体"/>
          <w:color w:val="000000"/>
          <w:szCs w:val="21"/>
        </w:rPr>
      </w:r>
      <w:r/>
    </w:p>
    <w:p>
      <w:pPr>
        <w:pStyle w:val="1064"/>
        <w:ind w:firstLine="420"/>
        <w:jc w:val="left"/>
        <w:spacing w:line="480" w:lineRule="auto"/>
        <w:rPr>
          <w:rFonts w:ascii="宋体" w:hAnsi="宋体"/>
          <w:color w:val="000000"/>
          <w:szCs w:val="21"/>
        </w:rPr>
      </w:pPr>
      <w:r>
        <w:rPr>
          <w:rFonts w:ascii="宋体" w:hAnsi="宋体"/>
          <w:color w:val="000000"/>
          <w:szCs w:val="21"/>
        </w:rPr>
        <w:t xml:space="preserve">本企业对上述声明内容的真实性负责。如有虚假，将依法承担相应责任。</w:t>
      </w:r>
      <w:r>
        <w:rPr>
          <w:rFonts w:ascii="宋体" w:hAnsi="宋体"/>
          <w:color w:val="000000"/>
          <w:szCs w:val="21"/>
        </w:rPr>
      </w:r>
      <w:r/>
    </w:p>
    <w:p>
      <w:pPr>
        <w:pStyle w:val="1064"/>
        <w:jc w:val="left"/>
        <w:spacing w:line="480" w:lineRule="auto"/>
        <w:rPr>
          <w:rFonts w:ascii="宋体" w:hAnsi="宋体"/>
          <w:color w:val="000000"/>
          <w:szCs w:val="21"/>
        </w:rPr>
      </w:pPr>
      <w:r>
        <w:rPr>
          <w:rFonts w:ascii="宋体" w:hAnsi="宋体"/>
          <w:color w:val="000000"/>
          <w:szCs w:val="21"/>
        </w:rPr>
      </w:r>
      <w:r/>
    </w:p>
    <w:p>
      <w:pPr>
        <w:pStyle w:val="1064"/>
        <w:ind w:left="1260" w:firstLine="3360"/>
        <w:jc w:val="left"/>
        <w:spacing w:line="480" w:lineRule="auto"/>
        <w:rPr>
          <w:rFonts w:ascii="宋体" w:hAnsi="宋体"/>
          <w:color w:val="000000"/>
          <w:szCs w:val="21"/>
        </w:rPr>
      </w:pPr>
      <w:r>
        <w:rPr>
          <w:rFonts w:ascii="宋体" w:hAnsi="宋体"/>
          <w:color w:val="000000"/>
          <w:szCs w:val="21"/>
        </w:rPr>
        <w:t xml:space="preserve">企业名称（盖章）：</w:t>
      </w:r>
      <w:r>
        <w:rPr>
          <w:rFonts w:ascii="宋体" w:hAnsi="宋体"/>
          <w:color w:val="000000"/>
          <w:szCs w:val="21"/>
        </w:rPr>
      </w:r>
      <w:r/>
    </w:p>
    <w:p>
      <w:pPr>
        <w:pStyle w:val="1064"/>
        <w:ind w:left="1260"/>
        <w:jc w:val="center"/>
        <w:spacing w:line="48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日期：</w:t>
      </w:r>
      <w:r>
        <w:rPr>
          <w:rFonts w:ascii="宋体" w:hAnsi="宋体"/>
          <w:color w:val="000000"/>
          <w:szCs w:val="21"/>
        </w:rPr>
      </w:r>
      <w:r/>
    </w:p>
    <w:p>
      <w:pPr>
        <w:pStyle w:val="1064"/>
        <w:ind w:firstLine="422"/>
        <w:jc w:val="left"/>
        <w:spacing w:line="360" w:lineRule="auto"/>
        <w:rPr>
          <w:rFonts w:ascii="宋体" w:hAnsi="宋体"/>
          <w:b/>
          <w:bCs/>
          <w:color w:val="000000"/>
          <w:szCs w:val="21"/>
        </w:rPr>
      </w:pPr>
      <w:r>
        <w:rPr>
          <w:rFonts w:ascii="宋体" w:hAnsi="宋体"/>
          <w:b/>
          <w:bCs/>
          <w:color w:val="000000"/>
          <w:szCs w:val="21"/>
        </w:rPr>
      </w:r>
      <w:r/>
    </w:p>
    <w:p>
      <w:pPr>
        <w:pStyle w:val="1064"/>
        <w:ind w:firstLine="422"/>
        <w:jc w:val="left"/>
        <w:spacing w:line="360" w:lineRule="auto"/>
        <w:rPr>
          <w:rFonts w:ascii="宋体" w:hAnsi="宋体"/>
          <w:b/>
          <w:bCs/>
          <w:color w:val="000000"/>
          <w:szCs w:val="21"/>
        </w:rPr>
      </w:pPr>
      <w:r>
        <w:rPr>
          <w:rFonts w:hint="eastAsia" w:ascii="宋体" w:hAnsi="宋体"/>
          <w:b/>
          <w:bCs/>
          <w:color w:val="000000"/>
          <w:szCs w:val="21"/>
        </w:rPr>
        <w:t xml:space="preserve">注：1</w:t>
      </w:r>
      <w:r>
        <w:rPr>
          <w:rFonts w:hint="eastAsia" w:ascii="宋体" w:hAnsi="宋体"/>
          <w:b/>
          <w:bCs/>
          <w:color w:val="000000"/>
          <w:szCs w:val="21"/>
          <w:lang w:val="en-US" w:eastAsia="zh-CN"/>
        </w:rPr>
        <w:t xml:space="preserve">.</w:t>
      </w:r>
      <w:r>
        <w:rPr>
          <w:rFonts w:hint="eastAsia" w:ascii="宋体" w:hAnsi="宋体"/>
          <w:b/>
          <w:bCs/>
          <w:color w:val="000000"/>
          <w:szCs w:val="21"/>
        </w:rPr>
        <w:t xml:space="preserve">中小企业划分标准详见工</w:t>
      </w:r>
      <w:r>
        <w:rPr>
          <w:rFonts w:hint="eastAsia" w:ascii="宋体" w:hAnsi="宋体" w:cs="宋体"/>
          <w:b/>
          <w:szCs w:val="21"/>
        </w:rPr>
        <w:t xml:space="preserve">信部联企业〔2011〕300号</w:t>
      </w:r>
      <w:r>
        <w:rPr>
          <w:rFonts w:hint="eastAsia" w:ascii="宋体" w:hAnsi="宋体"/>
          <w:b/>
          <w:bCs/>
          <w:color w:val="000000"/>
          <w:szCs w:val="21"/>
        </w:rPr>
        <w:t xml:space="preserve">中的《中小企业划型标准规定》。</w:t>
      </w:r>
      <w:r>
        <w:rPr>
          <w:rFonts w:ascii="宋体" w:hAnsi="宋体"/>
          <w:b/>
          <w:bCs/>
          <w:color w:val="000000"/>
          <w:szCs w:val="21"/>
        </w:rPr>
      </w:r>
      <w:r/>
    </w:p>
    <w:p>
      <w:pPr>
        <w:pStyle w:val="1064"/>
        <w:ind w:firstLine="422"/>
        <w:jc w:val="left"/>
        <w:spacing w:line="360" w:lineRule="auto"/>
        <w:rPr>
          <w:rFonts w:ascii="宋体" w:hAnsi="宋体"/>
          <w:b/>
          <w:bCs/>
          <w:color w:val="000000"/>
          <w:szCs w:val="21"/>
        </w:rPr>
      </w:pPr>
      <w:r>
        <w:rPr>
          <w:rFonts w:hint="eastAsia" w:ascii="宋体" w:hAnsi="宋体"/>
          <w:b/>
          <w:bCs/>
          <w:color w:val="000000"/>
          <w:szCs w:val="21"/>
          <w:lang w:eastAsia="zh-CN"/>
        </w:rPr>
        <w:t xml:space="preserve">2.</w:t>
      </w:r>
      <w:r>
        <w:rPr>
          <w:rFonts w:hint="eastAsia" w:ascii="宋体" w:hAnsi="宋体"/>
          <w:b/>
          <w:bCs/>
          <w:color w:val="000000"/>
          <w:szCs w:val="21"/>
        </w:rPr>
        <w:t xml:space="preserve">本项目所属行业：</w:t>
      </w:r>
      <w:r>
        <w:rPr>
          <w:rFonts w:hint="eastAsia" w:ascii="宋体" w:hAnsi="宋体"/>
          <w:b/>
          <w:bCs/>
          <w:color w:val="ff0000"/>
          <w:szCs w:val="21"/>
        </w:rPr>
        <w:t xml:space="preserve">其他未列明行业</w:t>
      </w:r>
      <w:r>
        <w:rPr>
          <w:rFonts w:hint="eastAsia" w:ascii="宋体" w:hAnsi="宋体"/>
          <w:b/>
          <w:bCs/>
          <w:color w:val="000000"/>
          <w:szCs w:val="21"/>
        </w:rPr>
        <w:t xml:space="preserve">。</w:t>
      </w:r>
      <w:r>
        <w:rPr>
          <w:rFonts w:ascii="宋体" w:hAnsi="宋体"/>
          <w:b/>
          <w:bCs/>
          <w:color w:val="000000"/>
          <w:szCs w:val="21"/>
        </w:rPr>
      </w:r>
      <w:r/>
    </w:p>
    <w:p>
      <w:pPr>
        <w:pStyle w:val="1064"/>
        <w:ind w:firstLine="422"/>
        <w:jc w:val="left"/>
        <w:spacing w:line="360" w:lineRule="auto"/>
        <w:rPr>
          <w:rFonts w:ascii="宋体" w:hAnsi="宋体"/>
          <w:b/>
          <w:bCs/>
          <w:color w:val="000000"/>
          <w:szCs w:val="21"/>
        </w:rPr>
      </w:pPr>
      <w:r>
        <w:rPr>
          <w:rFonts w:hint="eastAsia" w:ascii="宋体" w:hAnsi="宋体"/>
          <w:b/>
          <w:bCs/>
          <w:color w:val="000000"/>
          <w:szCs w:val="21"/>
          <w:lang w:eastAsia="zh-CN"/>
        </w:rPr>
        <w:t xml:space="preserve">3.</w:t>
      </w:r>
      <w:r>
        <w:rPr>
          <w:rFonts w:hint="eastAsia" w:ascii="宋体" w:hAnsi="宋体"/>
          <w:b/>
          <w:bCs/>
          <w:color w:val="000000"/>
          <w:szCs w:val="21"/>
        </w:rPr>
        <w:t xml:space="preserve">从业人员、营业收入、资产总额填报上一年度数据，无上一年度数据的新成立企业可不填报。</w:t>
      </w:r>
      <w:r>
        <w:rPr>
          <w:rFonts w:ascii="宋体" w:hAnsi="宋体"/>
          <w:b/>
          <w:bCs/>
          <w:color w:val="000000"/>
          <w:szCs w:val="21"/>
        </w:rPr>
      </w:r>
      <w:r/>
    </w:p>
    <w:p>
      <w:pPr>
        <w:pStyle w:val="1064"/>
        <w:ind w:firstLine="422"/>
        <w:jc w:val="left"/>
        <w:spacing w:line="360" w:lineRule="auto"/>
        <w:rPr>
          <w:rFonts w:ascii="宋体" w:hAnsi="宋体"/>
          <w:b/>
          <w:bCs/>
          <w:color w:val="000000"/>
          <w:szCs w:val="21"/>
        </w:rPr>
      </w:pPr>
      <w:r>
        <w:rPr>
          <w:rFonts w:hint="eastAsia" w:ascii="宋体" w:hAnsi="宋体"/>
          <w:b/>
          <w:bCs/>
          <w:color w:val="000000"/>
          <w:szCs w:val="21"/>
          <w:lang w:eastAsia="zh-CN"/>
        </w:rPr>
        <w:t xml:space="preserve">4.</w:t>
      </w:r>
      <w:r>
        <w:rPr>
          <w:rFonts w:hint="eastAsia" w:ascii="宋体" w:hAnsi="宋体"/>
          <w:b/>
          <w:bCs/>
          <w:color w:val="000000"/>
          <w:szCs w:val="21"/>
        </w:rPr>
        <w:t xml:space="preserve">响应单位根据《政府采购促进中小企业发展管理办法》提供的“中小企业声明函”内容不实，属于提供虚假材料谋取中标、成交，依照《中华人民共和国政府采购法》等国家有关规定追究相应责任。</w:t>
      </w:r>
      <w:r>
        <w:rPr>
          <w:rFonts w:ascii="宋体" w:hAnsi="宋体"/>
          <w:b/>
          <w:bCs/>
          <w:color w:val="000000"/>
          <w:szCs w:val="21"/>
        </w:rPr>
      </w:r>
      <w:r/>
    </w:p>
    <w:p>
      <w:pPr>
        <w:pStyle w:val="1109"/>
        <w:tabs>
          <w:tab w:val="left" w:pos="180" w:leader="none"/>
        </w:tabs>
        <w:rPr>
          <w:rFonts w:hint="eastAsia"/>
          <w:lang w:eastAsia="zh-CN"/>
        </w:rPr>
      </w:pPr>
      <w:r>
        <w:rPr>
          <w:rFonts w:hint="eastAsia"/>
          <w:lang w:eastAsia="zh-CN"/>
        </w:rPr>
      </w:r>
      <w:r/>
    </w:p>
    <w:p>
      <w:pPr>
        <w:pStyle w:val="1064"/>
        <w:ind w:firstLine="420"/>
        <w:jc w:val="center"/>
        <w:spacing w:line="46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1064"/>
        <w:ind w:firstLine="420"/>
        <w:jc w:val="center"/>
        <w:spacing w:line="460" w:lineRule="exact"/>
        <w:rPr>
          <w:rFonts w:hint="eastAsia" w:ascii="宋体" w:hAnsi="宋体" w:cs="宋体"/>
          <w:b/>
          <w:bCs/>
          <w:szCs w:val="21"/>
        </w:rPr>
      </w:pPr>
      <w:r>
        <w:rPr>
          <w:rFonts w:hint="eastAsia" w:ascii="宋体" w:hAnsi="宋体" w:cs="宋体"/>
          <w:szCs w:val="21"/>
        </w:rPr>
        <w:br w:type="page" w:clear="all"/>
      </w:r>
      <w:r>
        <w:rPr>
          <w:rFonts w:hint="eastAsia" w:ascii="宋体" w:hAnsi="宋体" w:cs="宋体"/>
          <w:szCs w:val="21"/>
        </w:rPr>
        <w:t xml:space="preserve"> </w:t>
      </w:r>
      <w:r>
        <w:rPr>
          <w:rFonts w:hint="eastAsia" w:ascii="宋体" w:hAnsi="宋体" w:cs="宋体"/>
          <w:b/>
          <w:bCs/>
          <w:szCs w:val="21"/>
        </w:rPr>
        <w:t xml:space="preserve">残疾人福利性单位声明函</w:t>
      </w:r>
      <w:r>
        <w:rPr>
          <w:rFonts w:hint="eastAsia" w:ascii="宋体" w:hAnsi="宋体" w:cs="宋体"/>
          <w:b/>
          <w:bCs/>
          <w:szCs w:val="21"/>
        </w:rPr>
      </w:r>
      <w:r/>
    </w:p>
    <w:p>
      <w:pPr>
        <w:pStyle w:val="1083"/>
        <w:rPr>
          <w:rFonts w:hint="eastAsia"/>
        </w:rPr>
      </w:pPr>
      <w:r>
        <w:rPr>
          <w:rFonts w:hint="eastAsia"/>
        </w:rPr>
      </w:r>
      <w:r/>
    </w:p>
    <w:p>
      <w:pPr>
        <w:pStyle w:val="1064"/>
        <w:ind w:firstLine="420"/>
        <w:spacing w:line="588" w:lineRule="exact"/>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项目采购活动提供本单位制造的货物（由本单位承担</w:t>
      </w:r>
      <w:r>
        <w:rPr>
          <w:rFonts w:hint="eastAsia" w:ascii="宋体" w:hAnsi="宋体"/>
          <w:b/>
          <w:szCs w:val="21"/>
        </w:rPr>
        <w:t xml:space="preserve">项目</w:t>
      </w:r>
      <w:r>
        <w:rPr>
          <w:rFonts w:hint="eastAsia" w:ascii="宋体" w:hAnsi="宋体"/>
          <w:szCs w:val="21"/>
        </w:rPr>
        <w:t xml:space="preserve">/提供服务），或者提供其他残疾人福利性单位制造的货物（不包括使用非残疾人福利性单位注册商标的货物）。</w:t>
      </w:r>
      <w:r>
        <w:rPr>
          <w:rFonts w:hint="eastAsia" w:ascii="宋体" w:hAnsi="宋体"/>
          <w:szCs w:val="21"/>
        </w:rPr>
      </w:r>
      <w:r/>
    </w:p>
    <w:p>
      <w:pPr>
        <w:pStyle w:val="1064"/>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u w:val="single"/>
          <w:lang w:eastAsia="zh-CN"/>
        </w:rPr>
        <w:t xml:space="preserve">元</w:t>
      </w:r>
      <w:r>
        <w:rPr>
          <w:rFonts w:hint="eastAsia" w:ascii="宋体" w:hAnsi="宋体"/>
          <w:szCs w:val="21"/>
        </w:rPr>
        <w:t xml:space="preserve">整（￥：     ）。</w:t>
      </w:r>
      <w:r>
        <w:rPr>
          <w:rFonts w:ascii="宋体" w:hAnsi="宋体"/>
          <w:szCs w:val="21"/>
        </w:rPr>
      </w:r>
      <w:r/>
    </w:p>
    <w:p>
      <w:pPr>
        <w:pStyle w:val="1064"/>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1064"/>
        <w:ind w:firstLine="420"/>
        <w:spacing w:line="588" w:lineRule="exact"/>
        <w:rPr>
          <w:rFonts w:hint="eastAsia" w:ascii="宋体" w:hAnsi="宋体"/>
          <w:szCs w:val="21"/>
        </w:rPr>
      </w:pPr>
      <w:r>
        <w:rPr>
          <w:rFonts w:hint="eastAsia" w:ascii="宋体" w:hAnsi="宋体"/>
          <w:szCs w:val="21"/>
        </w:rPr>
      </w:r>
      <w:r/>
    </w:p>
    <w:p>
      <w:pPr>
        <w:pStyle w:val="1064"/>
        <w:ind w:firstLine="420"/>
        <w:spacing w:line="588" w:lineRule="exact"/>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1064"/>
        <w:ind w:firstLine="444"/>
        <w:spacing w:line="588" w:lineRule="exact"/>
        <w:rPr>
          <w:rFonts w:ascii="仿宋_GB2312" w:eastAsia="仿宋_GB2312"/>
          <w:spacing w:val="6"/>
          <w:szCs w:val="21"/>
        </w:rPr>
      </w:pPr>
      <w:r>
        <w:rPr>
          <w:rFonts w:ascii="仿宋_GB2312" w:eastAsia="仿宋_GB2312"/>
          <w:spacing w:val="6"/>
          <w:szCs w:val="21"/>
        </w:rPr>
      </w:r>
      <w:r/>
    </w:p>
    <w:p>
      <w:pPr>
        <w:pStyle w:val="1064"/>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供应商全称（加盖CA电子公章）：</w:t>
      </w:r>
      <w:r>
        <w:rPr>
          <w:rFonts w:ascii="宋体" w:hAnsi="宋体"/>
          <w:szCs w:val="21"/>
        </w:rPr>
      </w:r>
      <w:r/>
    </w:p>
    <w:p>
      <w:pPr>
        <w:pStyle w:val="1064"/>
        <w:spacing w:line="460" w:lineRule="exact"/>
        <w:rPr>
          <w:rFonts w:ascii="宋体" w:hAnsi="宋体" w:cs="宋体"/>
          <w:szCs w:val="21"/>
        </w:rPr>
      </w:pPr>
      <w:r>
        <w:rPr>
          <w:rFonts w:hint="eastAsia" w:ascii="宋体" w:hAnsi="宋体"/>
          <w:szCs w:val="21"/>
        </w:rPr>
        <w:t xml:space="preserve">                                               日  期：</w:t>
      </w:r>
      <w:r>
        <w:rPr>
          <w:rFonts w:hint="eastAsia" w:ascii="宋体" w:hAnsi="宋体" w:cs="宋体"/>
          <w:szCs w:val="21"/>
        </w:rPr>
        <w:t xml:space="preserve">                  </w:t>
      </w:r>
      <w:r>
        <w:rPr>
          <w:rFonts w:ascii="宋体" w:hAnsi="宋体" w:cs="宋体"/>
          <w:szCs w:val="21"/>
        </w:rPr>
      </w:r>
      <w:r/>
    </w:p>
    <w:p>
      <w:pPr>
        <w:pStyle w:val="1091"/>
      </w:pPr>
      <w:r/>
      <w:r/>
    </w:p>
    <w:p>
      <w:pPr>
        <w:pStyle w:val="1064"/>
        <w:jc w:val="center"/>
        <w:spacing w:line="480" w:lineRule="auto"/>
        <w:rPr>
          <w:rFonts w:ascii="宋体" w:hAnsi="宋体" w:cs="宋体"/>
          <w:b/>
          <w:bCs/>
          <w:sz w:val="24"/>
          <w:szCs w:val="21"/>
        </w:rPr>
      </w:pPr>
      <w:r>
        <w:rPr>
          <w:rFonts w:hint="eastAsia" w:ascii="宋体" w:hAnsi="宋体" w:cs="宋体"/>
          <w:b/>
          <w:bCs/>
          <w:sz w:val="24"/>
          <w:szCs w:val="21"/>
        </w:rPr>
        <w:br w:type="page" w:clear="all"/>
      </w:r>
      <w:r>
        <w:rPr>
          <w:rFonts w:hint="eastAsia" w:ascii="宋体" w:hAnsi="宋体" w:cs="宋体"/>
          <w:b/>
          <w:bCs/>
          <w:sz w:val="24"/>
          <w:szCs w:val="21"/>
        </w:rPr>
        <w:t xml:space="preserve">监狱企业证明材料</w:t>
      </w:r>
      <w:r>
        <w:rPr>
          <w:rFonts w:ascii="宋体" w:hAnsi="宋体" w:cs="宋体"/>
          <w:b/>
          <w:bCs/>
          <w:sz w:val="24"/>
          <w:szCs w:val="21"/>
        </w:rPr>
      </w:r>
      <w:r/>
    </w:p>
    <w:p>
      <w:pPr>
        <w:pStyle w:val="1064"/>
        <w:ind w:firstLine="480"/>
        <w:spacing w:line="800" w:lineRule="exact"/>
        <w:rPr>
          <w:rFonts w:ascii="宋体" w:hAnsi="宋体" w:cs="宋体"/>
          <w:bCs/>
          <w:sz w:val="24"/>
        </w:rPr>
      </w:pPr>
      <w:r>
        <w:rPr>
          <w:rFonts w:hint="eastAsia" w:ascii="宋体" w:hAnsi="宋体" w:cs="宋体"/>
          <w:bCs/>
          <w:sz w:val="24"/>
        </w:rPr>
        <w:t xml:space="preserve">参加采购活动的监狱企业应当提供省级以上监狱管理局、戒毒管理局（含新疆生产建设兵团）出具的属于监狱企业的证明文件扫描件加盖申请人公章。（加盖CA电子公章）</w:t>
      </w:r>
      <w:r>
        <w:rPr>
          <w:rFonts w:ascii="宋体" w:hAnsi="宋体" w:cs="宋体"/>
          <w:bCs/>
          <w:sz w:val="24"/>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lang w:eastAsia="zh-CN"/>
        </w:rPr>
      </w:pPr>
      <w:r>
        <w:rPr>
          <w:rFonts w:hint="eastAsia" w:ascii="宋体" w:hAnsi="宋体" w:cs="宋体"/>
          <w:b/>
          <w:bCs/>
          <w:szCs w:val="21"/>
          <w:lang w:eastAsia="zh-CN"/>
        </w:rPr>
      </w: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lang w:eastAsia="zh-CN"/>
        </w:rPr>
      </w:pPr>
      <w:r>
        <w:rPr>
          <w:rFonts w:hint="eastAsia" w:ascii="宋体" w:hAnsi="宋体" w:cs="宋体"/>
          <w:b/>
          <w:bCs/>
          <w:lang w:eastAsia="zh-CN"/>
        </w:rPr>
      </w:r>
      <w:r>
        <w:rPr>
          <w:rFonts w:hint="eastAsia" w:ascii="宋体" w:hAnsi="宋体" w:cs="宋体"/>
          <w:b/>
          <w:bCs/>
          <w:lang w:eastAsia="zh-CN"/>
        </w:rPr>
      </w:r>
      <w:r/>
    </w:p>
    <w:p>
      <w:pPr>
        <w:pStyle w:val="1064"/>
        <w:numPr>
          <w:ilvl w:val="0"/>
          <w:numId w:val="0"/>
        </w:numPr>
        <w:jc w:val="left"/>
        <w:widowControl w:val="off"/>
        <w:rPr>
          <w:rFonts w:hint="eastAsia" w:ascii="宋体" w:hAnsi="宋体" w:cs="宋体"/>
          <w:b/>
          <w:bCs/>
          <w:lang w:eastAsia="zh-CN"/>
        </w:rPr>
      </w:pPr>
      <w:r>
        <w:rPr>
          <w:rFonts w:hint="eastAsia" w:ascii="宋体" w:hAnsi="宋体" w:cs="宋体"/>
          <w:b/>
          <w:bCs/>
          <w:szCs w:val="21"/>
          <w:lang w:eastAsia="zh-CN"/>
        </w:rPr>
      </w:r>
      <w:r/>
    </w:p>
    <w:p>
      <w:pPr>
        <w:pStyle w:val="1064"/>
        <w:numPr>
          <w:ilvl w:val="0"/>
          <w:numId w:val="0"/>
        </w:numPr>
        <w:jc w:val="left"/>
        <w:widowControl w:val="off"/>
        <w:rPr>
          <w:rFonts w:hint="eastAsia" w:ascii="宋体" w:hAnsi="宋体" w:cs="宋体"/>
          <w:b/>
          <w:bCs/>
          <w:szCs w:val="21"/>
          <w:lang w:eastAsia="zh-CN"/>
        </w:rPr>
      </w:pPr>
      <w:r>
        <w:rPr>
          <w:rFonts w:hint="eastAsia" w:ascii="宋体" w:hAnsi="宋体" w:cs="宋体"/>
          <w:b/>
          <w:bCs/>
          <w:szCs w:val="21"/>
          <w:lang w:eastAsia="zh-CN"/>
        </w:rPr>
      </w:r>
      <w:r/>
    </w:p>
    <w:p>
      <w:pPr>
        <w:pStyle w:val="1064"/>
        <w:numPr>
          <w:ilvl w:val="0"/>
          <w:numId w:val="0"/>
        </w:numPr>
        <w:jc w:val="both"/>
        <w:rPr>
          <w:rFonts w:hint="eastAsia" w:ascii="宋体" w:hAnsi="宋体" w:cs="宋体"/>
          <w:b/>
          <w:bCs/>
          <w:szCs w:val="21"/>
        </w:rPr>
      </w:pPr>
      <w:r>
        <w:rPr>
          <w:rFonts w:hint="eastAsia" w:ascii="宋体" w:hAnsi="宋体" w:cs="宋体"/>
          <w:b/>
          <w:bCs/>
          <w:szCs w:val="21"/>
          <w:lang w:val="en-US" w:eastAsia="zh-CN"/>
        </w:rPr>
        <w:t xml:space="preserve">13.</w:t>
      </w:r>
      <w:r>
        <w:rPr>
          <w:rFonts w:hint="eastAsia" w:ascii="宋体" w:hAnsi="宋体" w:cs="宋体"/>
          <w:b/>
          <w:bCs/>
          <w:szCs w:val="21"/>
        </w:rPr>
        <w:t xml:space="preserve">承诺书</w:t>
      </w:r>
      <w:r>
        <w:rPr>
          <w:rFonts w:hint="eastAsia" w:ascii="宋体" w:hAnsi="宋体" w:cs="宋体"/>
          <w:b/>
          <w:bCs/>
          <w:szCs w:val="21"/>
        </w:rPr>
      </w:r>
      <w:r/>
    </w:p>
    <w:p>
      <w:pPr>
        <w:pStyle w:val="1083"/>
        <w:jc w:val="center"/>
        <w:rPr>
          <w:rFonts w:hint="eastAsia"/>
        </w:rPr>
      </w:pPr>
      <w:r>
        <w:rPr>
          <w:rFonts w:hint="eastAsia" w:ascii="宋体" w:hAnsi="宋体" w:eastAsia="宋体" w:cs="宋体"/>
        </w:rPr>
        <w:t xml:space="preserve">承诺书</w:t>
      </w:r>
      <w:r>
        <w:rPr>
          <w:rFonts w:hint="eastAsia"/>
        </w:rPr>
      </w:r>
      <w:r/>
    </w:p>
    <w:p>
      <w:pPr>
        <w:pStyle w:val="1064"/>
        <w:spacing w:line="500" w:lineRule="exact"/>
        <w:rPr>
          <w:rFonts w:ascii="宋体" w:hAnsi="宋体"/>
          <w:szCs w:val="21"/>
        </w:rPr>
      </w:pPr>
      <w:r>
        <w:rPr>
          <w:rFonts w:hint="eastAsia" w:ascii="宋体" w:hAnsi="宋体"/>
          <w:szCs w:val="21"/>
        </w:rPr>
        <w:t xml:space="preserve">本公司承诺：</w:t>
      </w:r>
      <w:r>
        <w:rPr>
          <w:rFonts w:ascii="宋体" w:hAnsi="宋体"/>
          <w:szCs w:val="21"/>
        </w:rPr>
      </w:r>
      <w:r/>
    </w:p>
    <w:p>
      <w:pPr>
        <w:pStyle w:val="1064"/>
        <w:ind w:firstLine="420"/>
        <w:spacing w:line="500" w:lineRule="exact"/>
        <w:rPr>
          <w:rFonts w:hint="eastAsia" w:ascii="宋体" w:hAnsi="宋体"/>
          <w:szCs w:val="21"/>
        </w:rPr>
      </w:pPr>
      <w:r>
        <w:rPr>
          <w:rFonts w:hint="eastAsia" w:ascii="宋体" w:hAnsi="宋体"/>
          <w:szCs w:val="21"/>
        </w:rPr>
        <w:t xml:space="preserve">一、本公司未被“信用中国”网站（</w:t>
      </w:r>
      <w:r>
        <w:rPr>
          <w:rFonts w:hint="eastAsia" w:ascii="宋体" w:hAnsi="宋体"/>
          <w:szCs w:val="21"/>
        </w:rPr>
        <w:fldChar w:fldCharType="begin"/>
      </w:r>
      <w:r>
        <w:rPr>
          <w:rFonts w:hint="eastAsia" w:ascii="宋体" w:hAnsi="宋体"/>
          <w:szCs w:val="21"/>
        </w:rPr>
        <w:instrText xml:space="preserve"> HYPERLINK "http://www.creditchina.gov.cn/" </w:instrText>
      </w:r>
      <w:r>
        <w:rPr>
          <w:rFonts w:hint="eastAsia" w:ascii="宋体" w:hAnsi="宋体"/>
          <w:szCs w:val="21"/>
        </w:rPr>
        <w:fldChar w:fldCharType="separate"/>
      </w:r>
      <w:r>
        <w:rPr>
          <w:rFonts w:hint="eastAsia" w:ascii="宋体" w:hAnsi="宋体"/>
          <w:szCs w:val="21"/>
        </w:rPr>
        <w:t xml:space="preserve">www.creditchina.gov.cn</w:t>
      </w:r>
      <w:r>
        <w:rPr>
          <w:rFonts w:hint="eastAsia" w:ascii="宋体" w:hAnsi="宋体"/>
          <w:szCs w:val="21"/>
        </w:rPr>
        <w:fldChar w:fldCharType="end"/>
      </w:r>
      <w:r>
        <w:rPr>
          <w:rFonts w:hint="eastAsia" w:ascii="宋体" w:hAnsi="宋体"/>
          <w:szCs w:val="21"/>
        </w:rPr>
        <w:t xml:space="preserve">）列入失信被执行人、重大税收违法失信主体、严重违法失信行为记录名单；</w:t>
      </w:r>
      <w:r>
        <w:rPr>
          <w:rFonts w:hint="eastAsia" w:ascii="宋体" w:hAnsi="宋体"/>
          <w:szCs w:val="21"/>
        </w:rPr>
      </w:r>
      <w:r/>
    </w:p>
    <w:p>
      <w:pPr>
        <w:pStyle w:val="1064"/>
        <w:ind w:firstLine="420"/>
        <w:spacing w:line="500" w:lineRule="exact"/>
        <w:rPr>
          <w:rFonts w:hint="eastAsia" w:ascii="宋体" w:hAnsi="宋体"/>
          <w:szCs w:val="21"/>
        </w:rPr>
      </w:pPr>
      <w:r>
        <w:rPr>
          <w:rFonts w:hint="eastAsia" w:ascii="宋体" w:hAnsi="宋体"/>
          <w:szCs w:val="21"/>
        </w:rPr>
        <w:t xml:space="preserve">二、不与采购人（采购代理）或其他供应商串通投标。</w:t>
      </w:r>
      <w:r>
        <w:rPr>
          <w:rFonts w:hint="eastAsia" w:ascii="宋体" w:hAnsi="宋体"/>
          <w:szCs w:val="21"/>
        </w:rPr>
      </w:r>
      <w:r/>
    </w:p>
    <w:p>
      <w:pPr>
        <w:pStyle w:val="1064"/>
        <w:ind w:firstLine="420"/>
        <w:spacing w:line="500" w:lineRule="exact"/>
        <w:rPr>
          <w:rFonts w:hint="eastAsia" w:ascii="宋体" w:hAnsi="宋体"/>
          <w:szCs w:val="21"/>
        </w:rPr>
      </w:pPr>
      <w:r>
        <w:rPr>
          <w:rFonts w:hint="eastAsia" w:ascii="宋体" w:hAnsi="宋体"/>
          <w:szCs w:val="21"/>
        </w:rPr>
        <w:t xml:space="preserve">三、不向采购人（采购代理）或评标委员会成员行贿，以谋取中标。</w:t>
      </w:r>
      <w:r>
        <w:rPr>
          <w:rFonts w:hint="eastAsia" w:ascii="宋体" w:hAnsi="宋体"/>
          <w:szCs w:val="21"/>
        </w:rPr>
      </w:r>
      <w:r/>
    </w:p>
    <w:p>
      <w:pPr>
        <w:pStyle w:val="1064"/>
        <w:ind w:firstLine="420"/>
        <w:spacing w:line="500" w:lineRule="exact"/>
        <w:rPr>
          <w:rFonts w:ascii="宋体" w:hAnsi="宋体"/>
          <w:szCs w:val="21"/>
        </w:rPr>
      </w:pPr>
      <w:r>
        <w:rPr>
          <w:rFonts w:hint="eastAsia" w:ascii="宋体" w:hAnsi="宋体"/>
          <w:szCs w:val="21"/>
        </w:rPr>
        <w:t xml:space="preserve">四、本公司对本项目（项目编号：                 ）所提供的服务不低于采购文件要求的标准；</w:t>
      </w:r>
      <w:r>
        <w:rPr>
          <w:rFonts w:ascii="宋体" w:hAnsi="宋体"/>
          <w:szCs w:val="21"/>
        </w:rPr>
      </w:r>
      <w:r/>
    </w:p>
    <w:p>
      <w:pPr>
        <w:pStyle w:val="1064"/>
        <w:ind w:firstLine="420"/>
        <w:spacing w:line="500" w:lineRule="exact"/>
        <w:rPr>
          <w:rFonts w:hint="eastAsia" w:ascii="宋体" w:hAnsi="宋体"/>
          <w:szCs w:val="21"/>
        </w:rPr>
      </w:pPr>
      <w:r>
        <w:rPr>
          <w:rFonts w:hint="eastAsia" w:ascii="宋体" w:hAnsi="宋体"/>
          <w:szCs w:val="21"/>
        </w:rPr>
        <w:t xml:space="preserve">五、本公司承诺履约保证金按采购文件要求缴纳给采购人，并按采购人要求及时签订合同。</w:t>
      </w:r>
      <w:r>
        <w:rPr>
          <w:rFonts w:hint="eastAsia" w:ascii="宋体" w:hAnsi="宋体"/>
          <w:szCs w:val="21"/>
        </w:rPr>
      </w:r>
      <w:r/>
    </w:p>
    <w:p>
      <w:pPr>
        <w:pStyle w:val="1064"/>
        <w:ind w:firstLine="420"/>
        <w:spacing w:line="500" w:lineRule="exact"/>
        <w:rPr>
          <w:rFonts w:ascii="宋体" w:hAnsi="宋体"/>
          <w:szCs w:val="21"/>
        </w:rPr>
      </w:pPr>
      <w:r>
        <w:rPr>
          <w:rFonts w:hint="eastAsia" w:ascii="宋体" w:hAnsi="宋体"/>
          <w:szCs w:val="21"/>
        </w:rPr>
        <w:t xml:space="preserve">本公司一旦违反上述承诺，将无条件接受采购人、主管部门作出的取消成交资格、扣除履约保证金、记入信用档案等处理，并承担法律责任等一切责任。</w:t>
      </w:r>
      <w:r>
        <w:rPr>
          <w:rFonts w:ascii="宋体" w:hAnsi="宋体"/>
          <w:szCs w:val="21"/>
        </w:rPr>
      </w:r>
      <w:r/>
    </w:p>
    <w:p>
      <w:pPr>
        <w:pStyle w:val="1064"/>
        <w:ind w:firstLine="420"/>
        <w:spacing w:line="500" w:lineRule="exact"/>
        <w:rPr>
          <w:rFonts w:ascii="宋体" w:hAnsi="宋体"/>
          <w:szCs w:val="21"/>
        </w:rPr>
      </w:pPr>
      <w:r>
        <w:rPr>
          <w:rFonts w:ascii="宋体" w:hAnsi="宋体"/>
          <w:szCs w:val="21"/>
        </w:rPr>
      </w:r>
      <w:r/>
    </w:p>
    <w:p>
      <w:pPr>
        <w:pStyle w:val="1064"/>
        <w:ind w:firstLine="420"/>
        <w:spacing w:line="500" w:lineRule="exact"/>
        <w:rPr>
          <w:rFonts w:ascii="宋体" w:hAnsi="宋体"/>
          <w:szCs w:val="21"/>
        </w:rPr>
      </w:pPr>
      <w:r>
        <w:rPr>
          <w:rFonts w:hint="eastAsia" w:ascii="宋体" w:hAnsi="宋体"/>
          <w:szCs w:val="21"/>
        </w:rPr>
        <w:t xml:space="preserve">供应商：                              （加盖CA电子公章）</w:t>
      </w:r>
      <w:r>
        <w:rPr>
          <w:rFonts w:ascii="宋体" w:hAnsi="宋体"/>
          <w:szCs w:val="21"/>
        </w:rPr>
      </w:r>
      <w:r/>
    </w:p>
    <w:p>
      <w:pPr>
        <w:pStyle w:val="1064"/>
        <w:ind w:firstLine="4200"/>
        <w:rPr>
          <w:rFonts w:ascii="宋体" w:hAnsi="宋体"/>
          <w:szCs w:val="21"/>
        </w:rPr>
      </w:pPr>
      <w:r>
        <w:rPr>
          <w:rFonts w:ascii="宋体" w:hAnsi="宋体"/>
          <w:szCs w:val="21"/>
        </w:rPr>
      </w:r>
      <w:r/>
    </w:p>
    <w:p>
      <w:pPr>
        <w:pStyle w:val="1064"/>
        <w:ind w:firstLine="4200"/>
        <w:rPr>
          <w:rFonts w:ascii="宋体" w:hAnsi="宋体"/>
          <w:szCs w:val="21"/>
        </w:rPr>
      </w:pPr>
      <w:r>
        <w:rPr>
          <w:rFonts w:ascii="宋体" w:hAnsi="宋体"/>
          <w:szCs w:val="21"/>
        </w:rPr>
      </w:r>
      <w:r/>
    </w:p>
    <w:p>
      <w:pPr>
        <w:pStyle w:val="1064"/>
        <w:jc w:val="center"/>
        <w:spacing w:after="143"/>
        <w:rPr>
          <w:rFonts w:ascii="宋体" w:hAnsi="宋体" w:cs="宋体"/>
          <w:b/>
          <w:bCs/>
          <w:szCs w:val="21"/>
        </w:rPr>
      </w:pPr>
      <w:r>
        <w:rPr>
          <w:rFonts w:hint="eastAsia" w:ascii="宋体" w:hAnsi="宋体"/>
          <w:szCs w:val="21"/>
        </w:rPr>
        <w:t xml:space="preserve">年   月    日</w:t>
      </w:r>
      <w:r>
        <w:rPr>
          <w:rFonts w:ascii="宋体" w:hAnsi="宋体" w:cs="宋体"/>
          <w:b/>
          <w:bCs/>
          <w:szCs w:val="21"/>
        </w:rPr>
      </w:r>
      <w:r/>
    </w:p>
    <w:p>
      <w:pPr>
        <w:pStyle w:val="1064"/>
        <w:jc w:val="center"/>
        <w:spacing w:after="143"/>
        <w:rPr>
          <w:rFonts w:ascii="宋体" w:hAnsi="宋体" w:cs="宋体"/>
          <w:b/>
          <w:bCs/>
          <w:szCs w:val="21"/>
        </w:rPr>
      </w:pPr>
      <w:r>
        <w:rPr>
          <w:rFonts w:ascii="宋体" w:hAnsi="宋体" w:cs="宋体"/>
          <w:b/>
          <w:bCs/>
          <w:szCs w:val="21"/>
        </w:rPr>
      </w:r>
      <w:r/>
    </w:p>
    <w:p>
      <w:pPr>
        <w:pStyle w:val="1064"/>
        <w:jc w:val="center"/>
        <w:spacing w:after="143"/>
        <w:rPr>
          <w:rFonts w:ascii="宋体" w:hAnsi="宋体" w:cs="宋体"/>
          <w:b/>
          <w:bCs/>
          <w:szCs w:val="21"/>
        </w:rPr>
      </w:pPr>
      <w:r>
        <w:rPr>
          <w:rFonts w:ascii="宋体" w:hAnsi="宋体" w:cs="宋体"/>
          <w:b/>
          <w:bCs/>
          <w:szCs w:val="21"/>
        </w:rPr>
      </w:r>
      <w:r/>
    </w:p>
    <w:p>
      <w:pPr>
        <w:pStyle w:val="1064"/>
        <w:jc w:val="center"/>
        <w:spacing w:after="143"/>
        <w:rPr>
          <w:rFonts w:ascii="宋体" w:hAnsi="宋体" w:cs="宋体"/>
          <w:b/>
          <w:bCs/>
          <w:szCs w:val="21"/>
        </w:rPr>
      </w:pPr>
      <w:r>
        <w:rPr>
          <w:rFonts w:ascii="宋体" w:hAnsi="宋体" w:cs="宋体"/>
          <w:b/>
          <w:bCs/>
          <w:szCs w:val="21"/>
        </w:rPr>
      </w:r>
      <w:r/>
    </w:p>
    <w:p>
      <w:pPr>
        <w:pStyle w:val="1064"/>
        <w:jc w:val="center"/>
        <w:spacing w:after="143"/>
        <w:rPr>
          <w:rFonts w:ascii="宋体" w:hAnsi="宋体" w:cs="宋体"/>
          <w:b/>
          <w:bCs/>
          <w:szCs w:val="21"/>
        </w:rPr>
      </w:pPr>
      <w:r>
        <w:rPr>
          <w:rFonts w:ascii="宋体" w:hAnsi="宋体" w:cs="宋体"/>
          <w:b/>
          <w:bCs/>
          <w:szCs w:val="21"/>
        </w:rPr>
      </w:r>
      <w:r/>
    </w:p>
    <w:p>
      <w:pPr>
        <w:pStyle w:val="1064"/>
        <w:jc w:val="center"/>
        <w:spacing w:after="143"/>
        <w:rPr>
          <w:rFonts w:ascii="宋体" w:hAnsi="宋体" w:cs="宋体"/>
          <w:b/>
          <w:bCs/>
          <w:szCs w:val="21"/>
        </w:rPr>
      </w:pPr>
      <w:r>
        <w:rPr>
          <w:rFonts w:ascii="宋体" w:hAnsi="宋体" w:cs="宋体"/>
          <w:b/>
          <w:bCs/>
          <w:szCs w:val="21"/>
        </w:rPr>
      </w:r>
      <w:r/>
    </w:p>
    <w:p>
      <w:pPr>
        <w:pStyle w:val="1064"/>
        <w:jc w:val="center"/>
        <w:spacing w:after="143"/>
        <w:rPr>
          <w:rFonts w:ascii="宋体" w:hAnsi="宋体" w:cs="宋体"/>
          <w:b/>
          <w:bCs/>
          <w:szCs w:val="21"/>
        </w:rPr>
      </w:pPr>
      <w:r>
        <w:rPr>
          <w:rFonts w:ascii="宋体" w:hAnsi="宋体" w:cs="宋体"/>
          <w:b/>
          <w:bCs/>
          <w:szCs w:val="21"/>
        </w:rPr>
      </w:r>
      <w:r/>
    </w:p>
    <w:p>
      <w:pPr>
        <w:pStyle w:val="1091"/>
      </w:pPr>
      <w:r/>
      <w:r/>
    </w:p>
    <w:p>
      <w:pPr>
        <w:pStyle w:val="1064"/>
      </w:p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64"/>
        <w:rPr>
          <w:rFonts w:hint="eastAsia"/>
        </w:rPr>
      </w:pPr>
      <w:r>
        <w:rPr>
          <w:rFonts w:hint="eastAsia"/>
        </w:rPr>
      </w:r>
      <w:r/>
    </w:p>
    <w:p>
      <w:pPr>
        <w:pStyle w:val="1109"/>
        <w:ind w:firstLine="1897"/>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numPr>
          <w:ilvl w:val="0"/>
          <w:numId w:val="0"/>
        </w:numPr>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br w:type="page" w:clear="all"/>
      </w:r>
      <w:r>
        <w:rPr>
          <w:rFonts w:hint="eastAsia" w:ascii="宋体" w:hAnsi="宋体" w:cs="宋体"/>
          <w:b/>
          <w:bCs/>
          <w:sz w:val="21"/>
          <w:szCs w:val="21"/>
          <w:lang w:val="en-US" w:eastAsia="zh-CN"/>
        </w:rPr>
        <w:t xml:space="preserve">14.</w:t>
      </w:r>
      <w:r>
        <w:rPr>
          <w:rFonts w:hint="eastAsia" w:ascii="宋体" w:hAnsi="宋体" w:cs="宋体"/>
          <w:b/>
          <w:bCs/>
          <w:szCs w:val="21"/>
          <w:lang w:eastAsia="zh-CN"/>
        </w:rPr>
        <w:t xml:space="preserve">商务条款及服务要求</w:t>
      </w:r>
      <w:r>
        <w:rPr>
          <w:rFonts w:hint="eastAsia" w:ascii="宋体" w:hAnsi="宋体" w:cs="宋体"/>
          <w:b/>
          <w:bCs/>
          <w:sz w:val="21"/>
          <w:szCs w:val="21"/>
          <w:lang w:eastAsia="zh-CN"/>
        </w:rPr>
        <w:t xml:space="preserve">偏离表</w:t>
      </w:r>
      <w:r>
        <w:rPr>
          <w:rFonts w:hint="eastAsia" w:ascii="宋体" w:hAnsi="宋体" w:cs="宋体"/>
          <w:b/>
          <w:bCs/>
          <w:sz w:val="21"/>
          <w:szCs w:val="21"/>
          <w:lang w:eastAsia="zh-CN"/>
        </w:rPr>
      </w:r>
      <w:r/>
    </w:p>
    <w:p>
      <w:pPr>
        <w:pStyle w:val="1064"/>
        <w:numPr>
          <w:ilvl w:val="0"/>
          <w:numId w:val="0"/>
        </w:numPr>
        <w:jc w:val="center"/>
        <w:rPr>
          <w:rFonts w:hint="eastAsia" w:ascii="宋体" w:hAnsi="宋体" w:eastAsia="宋体" w:cs="宋体"/>
          <w:b/>
          <w:bCs/>
          <w:color w:val="000000"/>
          <w:sz w:val="32"/>
          <w:szCs w:val="32"/>
          <w:highlight w:val="magenta"/>
          <w:lang w:eastAsia="zh-CN"/>
        </w:rPr>
      </w:pPr>
      <w:r>
        <w:rPr>
          <w:rFonts w:hint="eastAsia" w:ascii="宋体" w:hAnsi="宋体" w:eastAsia="宋体" w:cs="宋体"/>
          <w:b/>
          <w:bCs/>
          <w:color w:val="000000"/>
          <w:sz w:val="32"/>
          <w:szCs w:val="32"/>
          <w:highlight w:val="none"/>
        </w:rPr>
        <w:t xml:space="preserve">商务要求响应及偏离表</w:t>
      </w:r>
      <w:r>
        <w:rPr>
          <w:rFonts w:hint="eastAsia" w:ascii="宋体" w:hAnsi="宋体" w:eastAsia="宋体" w:cs="宋体"/>
          <w:b/>
          <w:bCs/>
          <w:color w:val="000000"/>
          <w:sz w:val="32"/>
          <w:szCs w:val="32"/>
          <w:highlight w:val="magenta"/>
          <w:lang w:eastAsia="zh-CN"/>
        </w:rPr>
      </w:r>
      <w:r/>
    </w:p>
    <w:tbl>
      <w:tblPr>
        <w:tblpPr w:horzAnchor="page" w:tblpX="1730" w:vertAnchor="text" w:tblpY="551" w:leftFromText="180" w:topFromText="0" w:rightFromText="180" w:bottomFromText="0"/>
        <w:tblW w:w="8767"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329"/>
      </w:tblGrid>
      <w:tr>
        <w:trPr>
          <w:tblCellSpacing w:w="0" w:type="dxa"/>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bookmarkStart w:id="113" w:name="_Hlt26580838"/>
            <w:r>
              <w:rPr>
                <w:rFonts w:hint="eastAsia" w:ascii="宋体" w:hAnsi="宋体" w:eastAsia="宋体" w:cs="宋体"/>
                <w:color w:val="000000"/>
                <w:sz w:val="24"/>
                <w:szCs w:val="24"/>
                <w:highlight w:val="none"/>
              </w:rPr>
              <w:t xml:space="preserve">序号</w:t>
            </w:r>
            <w:bookmarkEnd w:id="113"/>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磋商文件要求</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lang w:val="en-US" w:eastAsia="zh-CN"/>
              </w:rPr>
              <w:t xml:space="preserve">有无</w:t>
            </w: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32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730" w:y="551"/>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1064"/>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64"/>
        <w:spacing w:line="500" w:lineRule="exact"/>
        <w:rPr>
          <w:rFonts w:ascii="宋体" w:hAnsi="宋体" w:eastAsia="宋体" w:cs="宋体"/>
          <w:b/>
          <w:bCs/>
          <w:color w:val="000000"/>
          <w:sz w:val="24"/>
          <w:highlight w:val="none"/>
          <w:lang w:val="en-US"/>
        </w:rPr>
      </w:pPr>
      <w:r/>
      <w:bookmarkStart w:id="114" w:name="_Hlt24879081"/>
      <w:r/>
      <w:bookmarkEnd w:id="114"/>
      <w:r/>
      <w:bookmarkStart w:id="115" w:name="_Hlt26955064"/>
      <w:r/>
      <w:bookmarkEnd w:id="115"/>
      <w:r/>
      <w:bookmarkStart w:id="116" w:name="_Hlt26609391"/>
      <w:r/>
      <w:bookmarkEnd w:id="116"/>
      <w:r/>
      <w:bookmarkStart w:id="117" w:name="_Hlt26955056"/>
      <w:r/>
      <w:bookmarkEnd w:id="117"/>
      <w:r/>
      <w:bookmarkStart w:id="118" w:name="_Hlt26671343"/>
      <w:r/>
      <w:bookmarkEnd w:id="118"/>
      <w:r/>
      <w:bookmarkStart w:id="119" w:name="_Hlt26782999"/>
      <w:r/>
      <w:bookmarkEnd w:id="119"/>
      <w:r/>
      <w:bookmarkStart w:id="120" w:name="_Hlt26671372"/>
      <w:r/>
      <w:bookmarkEnd w:id="120"/>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szCs w:val="24"/>
          <w:highlight w:val="none"/>
        </w:rPr>
        <w:t xml:space="preserve">行数不够，可自行添加。</w:t>
      </w:r>
      <w:r>
        <w:rPr>
          <w:rFonts w:hint="eastAsia" w:ascii="宋体" w:hAnsi="宋体" w:eastAsia="宋体" w:cs="宋体"/>
          <w:b/>
          <w:bCs/>
          <w:color w:val="000000"/>
          <w:sz w:val="24"/>
          <w:highlight w:val="none"/>
        </w:rPr>
        <w:t xml:space="preserve">若无偏离，在“有无偏离”栏中填写“无”；若有偏离在“有无偏离”栏中填写“有”并在“</w:t>
      </w:r>
      <w:r>
        <w:rPr>
          <w:rFonts w:hint="eastAsia" w:ascii="宋体" w:hAnsi="宋体" w:eastAsia="宋体" w:cs="宋体"/>
          <w:b/>
          <w:bCs/>
          <w:color w:val="000000"/>
          <w:sz w:val="24"/>
          <w:highlight w:val="none"/>
          <w:lang w:val="en-US" w:eastAsia="zh-CN"/>
        </w:rPr>
        <w:t xml:space="preserve">备注</w:t>
      </w:r>
      <w:r>
        <w:rPr>
          <w:rFonts w:hint="eastAsia" w:ascii="宋体" w:hAnsi="宋体" w:eastAsia="宋体" w:cs="宋体"/>
          <w:b/>
          <w:bCs/>
          <w:color w:val="000000"/>
          <w:sz w:val="24"/>
          <w:highlight w:val="none"/>
        </w:rPr>
        <w:t xml:space="preserve">”栏中作出说明。</w:t>
      </w:r>
      <w:r>
        <w:rPr>
          <w:rFonts w:hint="eastAsia" w:ascii="宋体" w:hAnsi="宋体" w:eastAsia="宋体" w:cs="宋体"/>
          <w:b/>
          <w:bCs/>
          <w:color w:val="000000"/>
          <w:sz w:val="24"/>
          <w:highlight w:val="none"/>
          <w:lang w:val="en-US" w:eastAsia="zh-CN"/>
        </w:rPr>
        <w:t xml:space="preserve">未注明或未填写任何内容的，视为全部响应。本项目不接受负偏离，否则作无效响应文件处理。</w:t>
      </w:r>
      <w:r>
        <w:rPr>
          <w:rFonts w:ascii="宋体" w:hAnsi="宋体" w:eastAsia="宋体" w:cs="宋体"/>
          <w:b/>
          <w:bCs/>
          <w:color w:val="000000"/>
          <w:sz w:val="24"/>
          <w:highlight w:val="none"/>
          <w:lang w:val="en-US"/>
        </w:rPr>
      </w:r>
      <w:r/>
    </w:p>
    <w:p>
      <w:pPr>
        <w:pStyle w:val="1064"/>
        <w:spacing w:line="480" w:lineRule="auto"/>
        <w:rPr>
          <w:rFonts w:hint="eastAsia" w:ascii="宋体" w:hAnsi="宋体" w:eastAsia="宋体" w:cs="宋体"/>
          <w:color w:val="000000"/>
          <w:sz w:val="24"/>
          <w:szCs w:val="24"/>
          <w:highlight w:val="none"/>
        </w:rPr>
      </w:pPr>
      <w:r/>
      <w:bookmarkStart w:id="121" w:name="_Hlt26955066"/>
      <w:r/>
      <w:bookmarkEnd w:id="121"/>
      <w:r/>
      <w:bookmarkStart w:id="122" w:name="_Hlt26609389"/>
      <w:r/>
      <w:bookmarkEnd w:id="122"/>
      <w:r/>
      <w:bookmarkStart w:id="123" w:name="_Toc462564146"/>
      <w:r/>
      <w:bookmarkEnd w:id="123"/>
      <w:r/>
      <w:bookmarkStart w:id="124" w:name="_Hlt26671374"/>
      <w:r/>
      <w:bookmarkEnd w:id="124"/>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4"/>
        <w:ind w:right="180" w:firstLine="3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1064"/>
        <w:ind w:right="480" w:firstLine="54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09"/>
        <w:ind w:left="0" w:firstLine="4560"/>
        <w:tabs>
          <w:tab w:val="left" w:pos="1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1068"/>
        <w:rPr>
          <w:rFonts w:hint="eastAsia"/>
        </w:rPr>
      </w:pPr>
      <w:r>
        <w:rPr>
          <w:rFonts w:hint="eastAsia"/>
        </w:rPr>
      </w:r>
      <w:r/>
    </w:p>
    <w:p>
      <w:pPr>
        <w:pStyle w:val="1064"/>
        <w:rPr>
          <w:rFonts w:hint="eastAsia"/>
        </w:rPr>
      </w:pPr>
      <w:r>
        <w:rPr>
          <w:rFonts w:hint="eastAsia"/>
        </w:rPr>
      </w:r>
      <w:r/>
    </w:p>
    <w:p>
      <w:pPr>
        <w:pStyle w:val="1068"/>
        <w:rPr>
          <w:rFonts w:hint="eastAsia"/>
        </w:rPr>
      </w:pPr>
      <w:r>
        <w:rPr>
          <w:rFonts w:hint="eastAsia"/>
        </w:rPr>
      </w:r>
      <w:r>
        <w:rPr>
          <w:rFonts w:hint="eastAsia"/>
        </w:rPr>
      </w:r>
      <w:r/>
    </w:p>
    <w:p>
      <w:pPr>
        <w:pStyle w:val="1068"/>
        <w:rPr>
          <w:rFonts w:hint="eastAsia"/>
        </w:rPr>
      </w:pPr>
      <w:r>
        <w:rPr>
          <w:rFonts w:hint="eastAsia"/>
        </w:rPr>
      </w:r>
      <w:r/>
    </w:p>
    <w:p>
      <w:pPr>
        <w:pStyle w:val="1064"/>
        <w:numPr>
          <w:ilvl w:val="0"/>
          <w:numId w:val="0"/>
        </w:num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pStyle w:val="1064"/>
        <w:numPr>
          <w:ilvl w:val="0"/>
          <w:numId w:val="0"/>
        </w:num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技术要求响应及偏离表</w:t>
      </w:r>
      <w:r>
        <w:rPr>
          <w:rFonts w:hint="eastAsia" w:ascii="宋体" w:hAnsi="宋体" w:eastAsia="宋体" w:cs="宋体"/>
          <w:b/>
          <w:bCs/>
          <w:color w:val="000000"/>
          <w:sz w:val="32"/>
          <w:szCs w:val="32"/>
          <w:highlight w:val="none"/>
        </w:rPr>
      </w:r>
      <w:r/>
    </w:p>
    <w:tbl>
      <w:tblPr>
        <w:tblpPr w:horzAnchor="page" w:tblpX="1599" w:vertAnchor="text" w:tblpY="627" w:leftFromText="180" w:topFromText="0" w:rightFromText="180" w:bottomFromText="0"/>
        <w:tblW w:w="8954"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5"/>
        <w:gridCol w:w="2616"/>
        <w:gridCol w:w="1249"/>
        <w:gridCol w:w="1516"/>
      </w:tblGrid>
      <w:tr>
        <w:trPr>
          <w:tblCellSpacing w:w="0" w:type="dxa"/>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磋商文件要求</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响应情况</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lang w:val="en-US" w:eastAsia="zh-CN"/>
              </w:rPr>
              <w:t xml:space="preserve">有无</w:t>
            </w:r>
            <w:r>
              <w:rPr>
                <w:rFonts w:hint="eastAsia" w:ascii="宋体" w:hAnsi="宋体" w:eastAsia="宋体" w:cs="宋体"/>
                <w:color w:val="000000"/>
                <w:sz w:val="24"/>
                <w:szCs w:val="24"/>
                <w:highlight w:val="none"/>
              </w:rPr>
              <w:t xml:space="preserve">偏离</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blCellSpacing w:w="0" w:type="dxa"/>
          <w:trHeight w:val="640"/>
        </w:trPr>
        <w:tc>
          <w:tcPr>
            <w:tcW w:w="538"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035"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26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249"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1516" w:type="dxa"/>
            <w:vAlign w:val="center"/>
            <w:textDirection w:val="lrTb"/>
            <w:noWrap w:val="false"/>
          </w:tcPr>
          <w:p>
            <w:pPr>
              <w:pStyle w:val="1064"/>
              <w:jc w:val="center"/>
              <w:rPr>
                <w:rFonts w:hint="eastAsia" w:ascii="宋体" w:hAnsi="宋体" w:eastAsia="宋体" w:cs="宋体"/>
                <w:color w:val="000000"/>
                <w:sz w:val="24"/>
                <w:szCs w:val="24"/>
                <w:highlight w:val="none"/>
              </w:rPr>
              <w:framePr w:vAnchor="text" w:hAnchor="page" w:x="1599" w:y="627"/>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bl>
    <w:p>
      <w:pPr>
        <w:pStyle w:val="1064"/>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4"/>
        <w:spacing w:line="5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注：</w:t>
      </w:r>
      <w:r>
        <w:rPr>
          <w:rFonts w:hint="eastAsia" w:ascii="宋体" w:hAnsi="宋体" w:eastAsia="宋体" w:cs="宋体"/>
          <w:b/>
          <w:bCs/>
          <w:color w:val="000000"/>
          <w:sz w:val="24"/>
          <w:szCs w:val="24"/>
          <w:highlight w:val="none"/>
        </w:rPr>
        <w:t xml:space="preserve">行数不够，可自行添加。</w:t>
      </w:r>
      <w:r>
        <w:rPr>
          <w:rFonts w:hint="eastAsia" w:ascii="宋体" w:hAnsi="宋体" w:eastAsia="宋体" w:cs="宋体"/>
          <w:b/>
          <w:bCs/>
          <w:color w:val="000000"/>
          <w:sz w:val="24"/>
          <w:highlight w:val="none"/>
        </w:rPr>
        <w:t xml:space="preserve">若无偏离，在“有无偏离”栏中填写“无”；若有偏离在“有无偏离”栏中填写“有”并在“</w:t>
      </w:r>
      <w:r>
        <w:rPr>
          <w:rFonts w:hint="eastAsia" w:ascii="宋体" w:hAnsi="宋体" w:eastAsia="宋体" w:cs="宋体"/>
          <w:b/>
          <w:bCs/>
          <w:color w:val="000000"/>
          <w:sz w:val="24"/>
          <w:highlight w:val="none"/>
          <w:lang w:val="en-US" w:eastAsia="zh-CN"/>
        </w:rPr>
        <w:t xml:space="preserve">备注</w:t>
      </w:r>
      <w:r>
        <w:rPr>
          <w:rFonts w:hint="eastAsia" w:ascii="宋体" w:hAnsi="宋体" w:eastAsia="宋体" w:cs="宋体"/>
          <w:b/>
          <w:bCs/>
          <w:color w:val="000000"/>
          <w:sz w:val="24"/>
          <w:highlight w:val="none"/>
        </w:rPr>
        <w:t xml:space="preserve">”栏中作出说明。</w:t>
      </w:r>
      <w:r>
        <w:rPr>
          <w:rFonts w:hint="eastAsia" w:ascii="宋体" w:hAnsi="宋体" w:eastAsia="宋体" w:cs="宋体"/>
          <w:b/>
          <w:bCs/>
          <w:color w:val="000000"/>
          <w:sz w:val="24"/>
          <w:highlight w:val="none"/>
          <w:lang w:val="en-US" w:eastAsia="zh-CN"/>
        </w:rPr>
        <w:t xml:space="preserve">未注明或未填写任何内容的，视为全部响应。本项目不接受负偏离，否则作无效响应文件处理。</w:t>
      </w:r>
      <w:r>
        <w:rPr>
          <w:rFonts w:hint="eastAsia" w:ascii="宋体" w:hAnsi="宋体" w:eastAsia="宋体" w:cs="宋体"/>
          <w:color w:val="000000"/>
          <w:sz w:val="24"/>
          <w:szCs w:val="24"/>
          <w:highlight w:val="none"/>
        </w:rPr>
      </w:r>
      <w:r/>
    </w:p>
    <w:p>
      <w:pPr>
        <w:pStyle w:val="1064"/>
        <w:ind w:right="180" w:firstLine="360"/>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64"/>
        <w:ind w:right="180" w:firstLine="36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企业名称（加盖CA电子公章）：</w:t>
      </w:r>
      <w:r>
        <w:rPr>
          <w:rFonts w:hint="eastAsia" w:ascii="宋体" w:hAnsi="宋体" w:eastAsia="宋体" w:cs="宋体"/>
          <w:color w:val="000000"/>
          <w:sz w:val="24"/>
          <w:szCs w:val="24"/>
          <w:highlight w:val="none"/>
        </w:rPr>
      </w:r>
      <w:r/>
    </w:p>
    <w:p>
      <w:pPr>
        <w:pStyle w:val="1068"/>
        <w:ind w:firstLine="4560"/>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日  期：</w:t>
      </w:r>
      <w:r>
        <w:rPr>
          <w:rFonts w:hint="eastAsia" w:ascii="宋体" w:hAnsi="宋体" w:eastAsia="宋体" w:cs="宋体"/>
          <w:b w:val="0"/>
          <w:bCs w:val="0"/>
          <w:color w:val="000000"/>
          <w:sz w:val="24"/>
          <w:szCs w:val="24"/>
          <w:highlight w:val="none"/>
          <w:lang w:val="en-US" w:eastAsia="zh-CN" w:bidi="ar-SA"/>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064"/>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rPr>
          <w:rFonts w:hint="eastAsia"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hint="eastAsia" w:ascii="宋体" w:hAnsi="宋体" w:cs="宋体"/>
          <w:b/>
          <w:bCs/>
          <w:sz w:val="21"/>
          <w:szCs w:val="21"/>
          <w:lang w:eastAsia="zh-CN"/>
        </w:rPr>
        <w:t xml:space="preserve">15.评标办法中加分项证明材料</w:t>
      </w: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ascii="宋体" w:hAnsi="宋体" w:cs="宋体"/>
          <w:b/>
          <w:bCs/>
          <w:sz w:val="21"/>
          <w:szCs w:val="21"/>
          <w:lang w:eastAsia="zh-CN"/>
        </w:rPr>
      </w:pPr>
      <w:r>
        <w:rPr>
          <w:rFonts w:ascii="宋体" w:hAnsi="宋体" w:cs="宋体"/>
          <w:b/>
          <w:bCs/>
          <w:sz w:val="21"/>
          <w:szCs w:val="21"/>
          <w:lang w:eastAsia="zh-CN"/>
        </w:rPr>
      </w:r>
      <w:r/>
    </w:p>
    <w:p>
      <w:pPr>
        <w:pStyle w:val="1109"/>
        <w:ind w:left="0" w:firstLine="0"/>
        <w:tabs>
          <w:tab w:val="left" w:pos="180" w:leader="none"/>
        </w:tabs>
        <w:rPr>
          <w:rFonts w:hint="eastAsia" w:ascii="宋体" w:hAnsi="宋体" w:cs="宋体"/>
          <w:b/>
          <w:bCs/>
          <w:sz w:val="21"/>
          <w:szCs w:val="21"/>
          <w:lang w:eastAsia="zh-CN"/>
        </w:rPr>
      </w:pPr>
      <w:r>
        <w:rPr>
          <w:rFonts w:hint="eastAsia" w:ascii="宋体" w:hAnsi="宋体" w:cs="宋体"/>
          <w:b/>
          <w:bCs/>
          <w:sz w:val="21"/>
          <w:szCs w:val="21"/>
          <w:lang w:eastAsia="zh-CN"/>
        </w:rPr>
        <w:t xml:space="preserve">16.供应商认为需提交的其他证明材料（如有）</w:t>
      </w:r>
      <w:r/>
    </w:p>
    <w:sectPr>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ambria">
    <w:panose1 w:val="02040503050406030204"/>
  </w:font>
  <w:font w:name="Courier New">
    <w:panose1 w:val="02070309020205020404"/>
  </w:font>
  <w:font w:name="Calibri">
    <w:panose1 w:val="020F0502020204030204"/>
  </w:font>
  <w:font w:name="方正姚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both"/>
      <w:tabs>
        <w:tab w:val="center" w:pos="4153" w:leader="none"/>
        <w:tab w:val="right" w:pos="8306" w:leader="none"/>
      </w:tabs>
    </w:pPr>
    <w:r/>
    <w:r/>
  </w:p>
  <w:p>
    <w:pPr>
      <w:pStyle w:val="10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4680"/>
      <w:tabs>
        <w:tab w:val="center" w:pos="4153" w:leader="none"/>
        <w:tab w:val="right" w:pos="8306" w:leader="none"/>
      </w:tabs>
      <w:rPr>
        <w:rFonts w:hint="eastAsia"/>
      </w:rPr>
    </w:pPr>
    <w:r>
      <w:t xml:space="preserve">2</w: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4"/>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4"/>
                    </w:pPr>
                    <w:r/>
                    <w:r/>
                  </w:p>
                </w:txbxContent>
              </v:textbox>
            </v:shape>
          </w:pict>
        </mc:Fallback>
      </mc:AlternateContent>
    </w:r>
    <w:r/>
  </w:p>
  <w:p>
    <w:pPr>
      <w:pStyle w:val="109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109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firstLine="4680"/>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64"/>
                    </w:pPr>
                    <w:r/>
                    <w:r/>
                  </w:p>
                </w:txbxContent>
              </v:textbox>
            </v:shape>
          </w:pict>
        </mc:Fallback>
      </mc:AlternateContent>
    </w:r>
    <w:r>
      <w:rPr>
        <w:rFonts w:hint="eastAsia"/>
      </w:rPr>
      <w:t xml:space="preserve">6</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pPr>
                      <w:pStyle w:val="1064"/>
                    </w:pPr>
                    <w:r/>
                    <w:r/>
                  </w:p>
                </w:txbxContent>
              </v:textbox>
            </v:shape>
          </w:pict>
        </mc:Fallback>
      </mc:AlternateContent>
    </w:r>
    <w:r/>
  </w:p>
  <w:p>
    <w:pPr>
      <w:pStyle w:val="1095"/>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6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5"/>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106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tabs>
        <w:tab w:val="center" w:pos="4153" w:leader="none"/>
        <w:tab w:val="right" w:pos="8306" w:leader="none"/>
      </w:tabs>
      <w:rPr>
        <w:rFonts w:hint="eastAsia"/>
      </w:rPr>
      <w:pBdr>
        <w:bottom w:val="none" w:color="000000"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left"/>
      <w:tabs>
        <w:tab w:val="center" w:pos="4153" w:leader="none"/>
        <w:tab w:val="right" w:pos="8306"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pStyle w:val="10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68"/>
      <w:isLgl w:val="false"/>
      <w:suff w:val="tab"/>
      <w:lvlText w:val="附录%1."/>
      <w:lvlJc w:val="left"/>
      <w:pPr>
        <w:pStyle w:val="106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10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74"/>
      <w:isLgl w:val="false"/>
      <w:suff w:val="tab"/>
      <w:lvlText w:val="第%1章"/>
      <w:lvlJc w:val="left"/>
      <w:pPr>
        <w:pStyle w:val="1064"/>
        <w:ind w:left="9351" w:hanging="420"/>
      </w:pPr>
      <w:rPr>
        <w:rFonts w:hint="eastAsia" w:ascii="黑体" w:eastAsia="黑体"/>
        <w:b w:val="0"/>
        <w:sz w:val="36"/>
        <w:lang w:val="en-US"/>
      </w:rPr>
    </w:lvl>
    <w:lvl w:ilvl="1">
      <w:start w:val="1"/>
      <w:numFmt w:val="decimal"/>
      <w:pStyle w:val="1175"/>
      <w:isLgl w:val="false"/>
      <w:suff w:val="tab"/>
      <w:lvlText w:val="%1.%2"/>
      <w:lvlJc w:val="left"/>
      <w:pPr>
        <w:pStyle w:val="1064"/>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76"/>
      <w:isLgl w:val="false"/>
      <w:suff w:val="tab"/>
      <w:lvlText w:val="%1.%2.%3"/>
      <w:lvlJc w:val="left"/>
      <w:pPr>
        <w:pStyle w:val="1064"/>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62"/>
      <w:isLgl w:val="false"/>
      <w:suff w:val="tab"/>
      <w:lvlText w:val="%1.%2.%3.%4"/>
      <w:lvlJc w:val="left"/>
      <w:pPr>
        <w:pStyle w:val="1064"/>
        <w:ind w:left="0" w:firstLine="0"/>
        <w:tabs>
          <w:tab w:val="num" w:pos="1134" w:leader="none"/>
        </w:tabs>
      </w:pPr>
      <w:rPr>
        <w:rFonts w:hint="eastAsia"/>
      </w:rPr>
    </w:lvl>
    <w:lvl w:ilvl="4">
      <w:start w:val="1"/>
      <w:numFmt w:val="decimal"/>
      <w:isLgl w:val="false"/>
      <w:suff w:val="tab"/>
      <w:lvlText w:val="%1.%2.%3.%4.%5"/>
      <w:lvlJc w:val="left"/>
      <w:pPr>
        <w:pStyle w:val="1064"/>
        <w:ind w:left="4620" w:hanging="850"/>
        <w:tabs>
          <w:tab w:val="num" w:pos="4850" w:leader="none"/>
        </w:tabs>
      </w:pPr>
      <w:rPr>
        <w:rFonts w:hint="eastAsia"/>
      </w:rPr>
    </w:lvl>
    <w:lvl w:ilvl="5">
      <w:start w:val="1"/>
      <w:numFmt w:val="decimal"/>
      <w:isLgl w:val="false"/>
      <w:suff w:val="tab"/>
      <w:lvlText w:val="%1.%2.%3.%4.%5.%6"/>
      <w:lvlJc w:val="left"/>
      <w:pPr>
        <w:pStyle w:val="1064"/>
        <w:ind w:left="5329" w:hanging="1134"/>
        <w:tabs>
          <w:tab w:val="num" w:pos="5635" w:leader="none"/>
        </w:tabs>
      </w:pPr>
      <w:rPr>
        <w:rFonts w:hint="eastAsia"/>
      </w:rPr>
    </w:lvl>
    <w:lvl w:ilvl="6">
      <w:start w:val="1"/>
      <w:numFmt w:val="decimal"/>
      <w:isLgl w:val="false"/>
      <w:suff w:val="tab"/>
      <w:lvlText w:val="%1.%2.%3.%4.%5.%6.%7"/>
      <w:lvlJc w:val="left"/>
      <w:pPr>
        <w:pStyle w:val="1064"/>
        <w:ind w:left="5896" w:hanging="1276"/>
        <w:tabs>
          <w:tab w:val="num" w:pos="6420" w:leader="none"/>
        </w:tabs>
      </w:pPr>
      <w:rPr>
        <w:rFonts w:hint="eastAsia"/>
      </w:rPr>
    </w:lvl>
    <w:lvl w:ilvl="7">
      <w:start w:val="1"/>
      <w:numFmt w:val="decimal"/>
      <w:isLgl w:val="false"/>
      <w:suff w:val="tab"/>
      <w:lvlText w:val="%1.%2.%3.%4.%5.%6.%7.%8"/>
      <w:lvlJc w:val="left"/>
      <w:pPr>
        <w:pStyle w:val="1064"/>
        <w:ind w:left="6463" w:hanging="1418"/>
        <w:tabs>
          <w:tab w:val="num" w:pos="6845" w:leader="none"/>
        </w:tabs>
      </w:pPr>
      <w:rPr>
        <w:rFonts w:hint="eastAsia"/>
      </w:rPr>
    </w:lvl>
    <w:lvl w:ilvl="8">
      <w:start w:val="1"/>
      <w:numFmt w:val="decimal"/>
      <w:isLgl w:val="false"/>
      <w:suff w:val="tab"/>
      <w:lvlText w:val="%1.%2.%3.%4.%5.%6.%7.%8.%9"/>
      <w:lvlJc w:val="left"/>
      <w:pPr>
        <w:pStyle w:val="1064"/>
        <w:ind w:left="7171" w:hanging="1700"/>
        <w:tabs>
          <w:tab w:val="num" w:pos="7631" w:leader="none"/>
        </w:tabs>
      </w:pPr>
      <w:rPr>
        <w:rFonts w:hint="eastAsia"/>
      </w:rPr>
    </w:lvl>
  </w:abstractNum>
  <w:abstractNum w:abstractNumId="5">
    <w:multiLevelType w:val="hybridMultilevel"/>
    <w:lvl w:ilvl="0">
      <w:start w:val="1"/>
      <w:numFmt w:val="decimal"/>
      <w:isLgl w:val="false"/>
      <w:suff w:val="tab"/>
      <w:lvlText w:val="(%1)"/>
      <w:lvlJc w:val="left"/>
      <w:pPr>
        <w:pStyle w:val="10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64"/>
      </w:pPr>
    </w:lvl>
    <w:lvl w:ilvl="1">
      <w:start w:val="1"/>
      <w:numFmt w:val="decimal"/>
      <w:isLgl w:val="false"/>
      <w:suff w:val="nothing"/>
      <w:lvlText w:val="%2．"/>
      <w:lvlJc w:val="left"/>
      <w:pPr>
        <w:pStyle w:val="1064"/>
      </w:pPr>
    </w:lvl>
    <w:lvl w:ilvl="2">
      <w:start w:val="1"/>
      <w:numFmt w:val="decimal"/>
      <w:isLgl w:val="false"/>
      <w:suff w:val="nothing"/>
      <w:lvlText w:val="（%3）"/>
      <w:lvlJc w:val="left"/>
      <w:pPr>
        <w:pStyle w:val="1064"/>
      </w:pPr>
    </w:lvl>
    <w:lvl w:ilvl="3">
      <w:start w:val="1"/>
      <w:numFmt w:val="decimalEnclosedCircleChinese"/>
      <w:isLgl w:val="false"/>
      <w:suff w:val="nothing"/>
      <w:lvlText w:val="%4"/>
      <w:lvlJc w:val="left"/>
      <w:pPr>
        <w:pStyle w:val="1064"/>
      </w:pPr>
    </w:lvl>
    <w:lvl w:ilvl="4">
      <w:start w:val="1"/>
      <w:numFmt w:val="decimal"/>
      <w:pStyle w:val="1180"/>
      <w:isLgl w:val="false"/>
      <w:suff w:val="nothing"/>
      <w:lvlText w:val="%5）"/>
      <w:lvlJc w:val="left"/>
      <w:pPr>
        <w:pStyle w:val="1064"/>
      </w:pPr>
    </w:lvl>
    <w:lvl w:ilvl="5">
      <w:start w:val="1"/>
      <w:numFmt w:val="lowerLetter"/>
      <w:isLgl w:val="false"/>
      <w:suff w:val="nothing"/>
      <w:lvlText w:val="%6．"/>
      <w:lvlJc w:val="left"/>
      <w:pPr>
        <w:pStyle w:val="1064"/>
      </w:pPr>
    </w:lvl>
    <w:lvl w:ilvl="6">
      <w:start w:val="1"/>
      <w:numFmt w:val="lowerLetter"/>
      <w:isLgl w:val="false"/>
      <w:suff w:val="nothing"/>
      <w:lvlText w:val="%7）"/>
      <w:lvlJc w:val="left"/>
      <w:pPr>
        <w:pStyle w:val="1064"/>
      </w:pPr>
    </w:lvl>
    <w:lvl w:ilvl="7">
      <w:start w:val="1"/>
      <w:numFmt w:val="lowerRoman"/>
      <w:isLgl w:val="false"/>
      <w:suff w:val="nothing"/>
      <w:lvlText w:val="%8．"/>
      <w:lvlJc w:val="left"/>
      <w:pPr>
        <w:pStyle w:val="1064"/>
      </w:pPr>
    </w:lvl>
    <w:lvl w:ilvl="8">
      <w:start w:val="1"/>
      <w:numFmt w:val="lowerRoman"/>
      <w:isLgl w:val="false"/>
      <w:suff w:val="nothing"/>
      <w:lvlText w:val="%9）"/>
      <w:lvlJc w:val="left"/>
      <w:pPr>
        <w:pStyle w:val="1064"/>
      </w:pPr>
    </w:lvl>
  </w:abstractNum>
  <w:abstractNum w:abstractNumId="7">
    <w:multiLevelType w:val="hybridMultilevel"/>
    <w:lvl w:ilvl="0">
      <w:start w:val="5"/>
      <w:numFmt w:val="decimal"/>
      <w:isLgl w:val="false"/>
      <w:suff w:val="nothing"/>
      <w:lvlText w:val="%1、"/>
      <w:lvlJc w:val="left"/>
      <w:pPr>
        <w:pStyle w:val="106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6"/>
  </w:num>
  <w:num w:numId="4">
    <w:abstractNumId w:val="3"/>
  </w:num>
  <w:num w:numId="5">
    <w:abstractNumId w:val="1"/>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6">
    <w:name w:val="Heading 1"/>
    <w:basedOn w:val="1163"/>
    <w:next w:val="1163"/>
    <w:link w:val="887"/>
    <w:uiPriority w:val="9"/>
    <w:qFormat/>
    <w:pPr>
      <w:keepLines/>
      <w:keepNext/>
      <w:spacing w:before="480" w:after="200"/>
      <w:outlineLvl w:val="0"/>
    </w:pPr>
    <w:rPr>
      <w:rFonts w:ascii="Arial" w:hAnsi="Arial" w:eastAsia="Arial" w:cs="Arial"/>
      <w:sz w:val="40"/>
      <w:szCs w:val="40"/>
    </w:rPr>
  </w:style>
  <w:style w:type="character" w:styleId="887">
    <w:name w:val="Heading 1 Char"/>
    <w:link w:val="886"/>
    <w:uiPriority w:val="9"/>
    <w:rPr>
      <w:rFonts w:ascii="Arial" w:hAnsi="Arial" w:eastAsia="Arial" w:cs="Arial"/>
      <w:sz w:val="40"/>
      <w:szCs w:val="40"/>
    </w:rPr>
  </w:style>
  <w:style w:type="paragraph" w:styleId="888">
    <w:name w:val="Heading 2"/>
    <w:basedOn w:val="1163"/>
    <w:next w:val="1163"/>
    <w:link w:val="889"/>
    <w:uiPriority w:val="9"/>
    <w:unhideWhenUsed/>
    <w:qFormat/>
    <w:pPr>
      <w:keepLines/>
      <w:keepNext/>
      <w:spacing w:before="360" w:after="200"/>
      <w:outlineLvl w:val="1"/>
    </w:pPr>
    <w:rPr>
      <w:rFonts w:ascii="Arial" w:hAnsi="Arial" w:eastAsia="Arial" w:cs="Arial"/>
      <w:sz w:val="34"/>
    </w:rPr>
  </w:style>
  <w:style w:type="character" w:styleId="889">
    <w:name w:val="Heading 2 Char"/>
    <w:link w:val="888"/>
    <w:uiPriority w:val="9"/>
    <w:rPr>
      <w:rFonts w:ascii="Arial" w:hAnsi="Arial" w:eastAsia="Arial" w:cs="Arial"/>
      <w:sz w:val="34"/>
    </w:rPr>
  </w:style>
  <w:style w:type="paragraph" w:styleId="890">
    <w:name w:val="Heading 3"/>
    <w:basedOn w:val="1163"/>
    <w:next w:val="1163"/>
    <w:link w:val="891"/>
    <w:uiPriority w:val="9"/>
    <w:unhideWhenUsed/>
    <w:qFormat/>
    <w:pPr>
      <w:keepLines/>
      <w:keepNext/>
      <w:spacing w:before="320" w:after="200"/>
      <w:outlineLvl w:val="2"/>
    </w:pPr>
    <w:rPr>
      <w:rFonts w:ascii="Arial" w:hAnsi="Arial" w:eastAsia="Arial" w:cs="Arial"/>
      <w:sz w:val="30"/>
      <w:szCs w:val="30"/>
    </w:rPr>
  </w:style>
  <w:style w:type="character" w:styleId="891">
    <w:name w:val="Heading 3 Char"/>
    <w:link w:val="890"/>
    <w:uiPriority w:val="9"/>
    <w:rPr>
      <w:rFonts w:ascii="Arial" w:hAnsi="Arial" w:eastAsia="Arial" w:cs="Arial"/>
      <w:sz w:val="30"/>
      <w:szCs w:val="30"/>
    </w:rPr>
  </w:style>
  <w:style w:type="paragraph" w:styleId="892">
    <w:name w:val="Heading 4"/>
    <w:basedOn w:val="1163"/>
    <w:next w:val="1163"/>
    <w:link w:val="893"/>
    <w:uiPriority w:val="9"/>
    <w:unhideWhenUsed/>
    <w:qFormat/>
    <w:pPr>
      <w:keepLines/>
      <w:keepNext/>
      <w:spacing w:before="320" w:after="200"/>
      <w:outlineLvl w:val="3"/>
    </w:pPr>
    <w:rPr>
      <w:rFonts w:ascii="Arial" w:hAnsi="Arial" w:eastAsia="Arial" w:cs="Arial"/>
      <w:b/>
      <w:bCs/>
      <w:sz w:val="26"/>
      <w:szCs w:val="26"/>
    </w:rPr>
  </w:style>
  <w:style w:type="character" w:styleId="893">
    <w:name w:val="Heading 4 Char"/>
    <w:link w:val="892"/>
    <w:uiPriority w:val="9"/>
    <w:rPr>
      <w:rFonts w:ascii="Arial" w:hAnsi="Arial" w:eastAsia="Arial" w:cs="Arial"/>
      <w:b/>
      <w:bCs/>
      <w:sz w:val="26"/>
      <w:szCs w:val="26"/>
    </w:rPr>
  </w:style>
  <w:style w:type="paragraph" w:styleId="894">
    <w:name w:val="Heading 5"/>
    <w:basedOn w:val="1163"/>
    <w:next w:val="1163"/>
    <w:link w:val="895"/>
    <w:uiPriority w:val="9"/>
    <w:unhideWhenUsed/>
    <w:qFormat/>
    <w:pPr>
      <w:keepLines/>
      <w:keepNext/>
      <w:spacing w:before="320" w:after="200"/>
      <w:outlineLvl w:val="4"/>
    </w:pPr>
    <w:rPr>
      <w:rFonts w:ascii="Arial" w:hAnsi="Arial" w:eastAsia="Arial" w:cs="Arial"/>
      <w:b/>
      <w:bCs/>
      <w:sz w:val="24"/>
      <w:szCs w:val="24"/>
    </w:rPr>
  </w:style>
  <w:style w:type="character" w:styleId="895">
    <w:name w:val="Heading 5 Char"/>
    <w:link w:val="894"/>
    <w:uiPriority w:val="9"/>
    <w:rPr>
      <w:rFonts w:ascii="Arial" w:hAnsi="Arial" w:eastAsia="Arial" w:cs="Arial"/>
      <w:b/>
      <w:bCs/>
      <w:sz w:val="24"/>
      <w:szCs w:val="24"/>
    </w:rPr>
  </w:style>
  <w:style w:type="paragraph" w:styleId="896">
    <w:name w:val="Heading 6"/>
    <w:basedOn w:val="1163"/>
    <w:next w:val="1163"/>
    <w:link w:val="897"/>
    <w:uiPriority w:val="9"/>
    <w:unhideWhenUsed/>
    <w:qFormat/>
    <w:pPr>
      <w:keepLines/>
      <w:keepNext/>
      <w:spacing w:before="320" w:after="200"/>
      <w:outlineLvl w:val="5"/>
    </w:pPr>
    <w:rPr>
      <w:rFonts w:ascii="Arial" w:hAnsi="Arial" w:eastAsia="Arial" w:cs="Arial"/>
      <w:b/>
      <w:bCs/>
      <w:sz w:val="22"/>
      <w:szCs w:val="22"/>
    </w:rPr>
  </w:style>
  <w:style w:type="character" w:styleId="897">
    <w:name w:val="Heading 6 Char"/>
    <w:link w:val="896"/>
    <w:uiPriority w:val="9"/>
    <w:rPr>
      <w:rFonts w:ascii="Arial" w:hAnsi="Arial" w:eastAsia="Arial" w:cs="Arial"/>
      <w:b/>
      <w:bCs/>
      <w:sz w:val="22"/>
      <w:szCs w:val="22"/>
    </w:rPr>
  </w:style>
  <w:style w:type="paragraph" w:styleId="898">
    <w:name w:val="Heading 7"/>
    <w:basedOn w:val="1163"/>
    <w:next w:val="1163"/>
    <w:link w:val="899"/>
    <w:uiPriority w:val="9"/>
    <w:unhideWhenUsed/>
    <w:qFormat/>
    <w:pPr>
      <w:keepLines/>
      <w:keepNext/>
      <w:spacing w:before="320" w:after="200"/>
      <w:outlineLvl w:val="6"/>
    </w:pPr>
    <w:rPr>
      <w:rFonts w:ascii="Arial" w:hAnsi="Arial" w:eastAsia="Arial" w:cs="Arial"/>
      <w:b/>
      <w:bCs/>
      <w:i/>
      <w:iCs/>
      <w:sz w:val="22"/>
      <w:szCs w:val="22"/>
    </w:rPr>
  </w:style>
  <w:style w:type="character" w:styleId="899">
    <w:name w:val="Heading 7 Char"/>
    <w:link w:val="898"/>
    <w:uiPriority w:val="9"/>
    <w:rPr>
      <w:rFonts w:ascii="Arial" w:hAnsi="Arial" w:eastAsia="Arial" w:cs="Arial"/>
      <w:b/>
      <w:bCs/>
      <w:i/>
      <w:iCs/>
      <w:sz w:val="22"/>
      <w:szCs w:val="22"/>
    </w:rPr>
  </w:style>
  <w:style w:type="paragraph" w:styleId="900">
    <w:name w:val="Heading 8"/>
    <w:basedOn w:val="1163"/>
    <w:next w:val="1163"/>
    <w:link w:val="901"/>
    <w:uiPriority w:val="9"/>
    <w:unhideWhenUsed/>
    <w:qFormat/>
    <w:pPr>
      <w:keepLines/>
      <w:keepNext/>
      <w:spacing w:before="320" w:after="200"/>
      <w:outlineLvl w:val="7"/>
    </w:pPr>
    <w:rPr>
      <w:rFonts w:ascii="Arial" w:hAnsi="Arial" w:eastAsia="Arial" w:cs="Arial"/>
      <w:i/>
      <w:iCs/>
      <w:sz w:val="22"/>
      <w:szCs w:val="22"/>
    </w:rPr>
  </w:style>
  <w:style w:type="character" w:styleId="901">
    <w:name w:val="Heading 8 Char"/>
    <w:link w:val="900"/>
    <w:uiPriority w:val="9"/>
    <w:rPr>
      <w:rFonts w:ascii="Arial" w:hAnsi="Arial" w:eastAsia="Arial" w:cs="Arial"/>
      <w:i/>
      <w:iCs/>
      <w:sz w:val="22"/>
      <w:szCs w:val="22"/>
    </w:rPr>
  </w:style>
  <w:style w:type="paragraph" w:styleId="902">
    <w:name w:val="Heading 9"/>
    <w:basedOn w:val="1163"/>
    <w:next w:val="1163"/>
    <w:link w:val="903"/>
    <w:uiPriority w:val="9"/>
    <w:unhideWhenUsed/>
    <w:qFormat/>
    <w:pPr>
      <w:keepLines/>
      <w:keepNext/>
      <w:spacing w:before="320" w:after="200"/>
      <w:outlineLvl w:val="8"/>
    </w:pPr>
    <w:rPr>
      <w:rFonts w:ascii="Arial" w:hAnsi="Arial" w:eastAsia="Arial" w:cs="Arial"/>
      <w:i/>
      <w:iCs/>
      <w:sz w:val="21"/>
      <w:szCs w:val="21"/>
    </w:rPr>
  </w:style>
  <w:style w:type="character" w:styleId="903">
    <w:name w:val="Heading 9 Char"/>
    <w:link w:val="902"/>
    <w:uiPriority w:val="9"/>
    <w:rPr>
      <w:rFonts w:ascii="Arial" w:hAnsi="Arial" w:eastAsia="Arial" w:cs="Arial"/>
      <w:i/>
      <w:iCs/>
      <w:sz w:val="21"/>
      <w:szCs w:val="21"/>
    </w:rPr>
  </w:style>
  <w:style w:type="paragraph" w:styleId="904">
    <w:name w:val="List Paragraph"/>
    <w:basedOn w:val="1163"/>
    <w:uiPriority w:val="34"/>
    <w:qFormat/>
    <w:pPr>
      <w:contextualSpacing/>
      <w:ind w:left="720"/>
    </w:pPr>
  </w:style>
  <w:style w:type="paragraph" w:styleId="905">
    <w:name w:val="No Spacing"/>
    <w:uiPriority w:val="1"/>
    <w:qFormat/>
    <w:pPr>
      <w:spacing w:before="0" w:after="0" w:line="240" w:lineRule="auto"/>
    </w:pPr>
  </w:style>
  <w:style w:type="paragraph" w:styleId="906">
    <w:name w:val="Title"/>
    <w:basedOn w:val="1163"/>
    <w:next w:val="1163"/>
    <w:link w:val="907"/>
    <w:uiPriority w:val="10"/>
    <w:qFormat/>
    <w:pPr>
      <w:contextualSpacing/>
      <w:spacing w:before="300" w:after="200"/>
    </w:pPr>
    <w:rPr>
      <w:sz w:val="48"/>
      <w:szCs w:val="48"/>
    </w:rPr>
  </w:style>
  <w:style w:type="character" w:styleId="907">
    <w:name w:val="Title Char"/>
    <w:link w:val="906"/>
    <w:uiPriority w:val="10"/>
    <w:rPr>
      <w:sz w:val="48"/>
      <w:szCs w:val="48"/>
    </w:rPr>
  </w:style>
  <w:style w:type="paragraph" w:styleId="908">
    <w:name w:val="Subtitle"/>
    <w:basedOn w:val="1163"/>
    <w:next w:val="1163"/>
    <w:link w:val="909"/>
    <w:uiPriority w:val="11"/>
    <w:qFormat/>
    <w:pPr>
      <w:spacing w:before="200" w:after="200"/>
    </w:pPr>
    <w:rPr>
      <w:sz w:val="24"/>
      <w:szCs w:val="24"/>
    </w:rPr>
  </w:style>
  <w:style w:type="character" w:styleId="909">
    <w:name w:val="Subtitle Char"/>
    <w:link w:val="908"/>
    <w:uiPriority w:val="11"/>
    <w:rPr>
      <w:sz w:val="24"/>
      <w:szCs w:val="24"/>
    </w:rPr>
  </w:style>
  <w:style w:type="paragraph" w:styleId="910">
    <w:name w:val="Quote"/>
    <w:basedOn w:val="1163"/>
    <w:next w:val="1163"/>
    <w:link w:val="911"/>
    <w:uiPriority w:val="29"/>
    <w:qFormat/>
    <w:pPr>
      <w:ind w:left="720" w:right="720"/>
    </w:pPr>
    <w:rPr>
      <w:i/>
    </w:rPr>
  </w:style>
  <w:style w:type="character" w:styleId="911">
    <w:name w:val="Quote Char"/>
    <w:link w:val="910"/>
    <w:uiPriority w:val="29"/>
    <w:rPr>
      <w:i/>
    </w:rPr>
  </w:style>
  <w:style w:type="paragraph" w:styleId="912">
    <w:name w:val="Intense Quote"/>
    <w:basedOn w:val="1163"/>
    <w:next w:val="1163"/>
    <w:link w:val="9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Intense Quote Char"/>
    <w:link w:val="912"/>
    <w:uiPriority w:val="30"/>
    <w:rPr>
      <w:i/>
    </w:rPr>
  </w:style>
  <w:style w:type="paragraph" w:styleId="914">
    <w:name w:val="Header"/>
    <w:basedOn w:val="1163"/>
    <w:link w:val="915"/>
    <w:uiPriority w:val="99"/>
    <w:unhideWhenUsed/>
    <w:pPr>
      <w:spacing w:after="0" w:line="240" w:lineRule="auto"/>
      <w:tabs>
        <w:tab w:val="center" w:pos="7143" w:leader="none"/>
        <w:tab w:val="right" w:pos="14287" w:leader="none"/>
      </w:tabs>
    </w:pPr>
  </w:style>
  <w:style w:type="character" w:styleId="915">
    <w:name w:val="Header Char"/>
    <w:link w:val="914"/>
    <w:uiPriority w:val="99"/>
  </w:style>
  <w:style w:type="paragraph" w:styleId="916">
    <w:name w:val="Footer"/>
    <w:basedOn w:val="1163"/>
    <w:link w:val="919"/>
    <w:uiPriority w:val="99"/>
    <w:unhideWhenUsed/>
    <w:pPr>
      <w:spacing w:after="0" w:line="240" w:lineRule="auto"/>
      <w:tabs>
        <w:tab w:val="center" w:pos="7143" w:leader="none"/>
        <w:tab w:val="right" w:pos="14287" w:leader="none"/>
      </w:tabs>
    </w:pPr>
  </w:style>
  <w:style w:type="character" w:styleId="917">
    <w:name w:val="Footer Char"/>
    <w:link w:val="916"/>
    <w:uiPriority w:val="99"/>
  </w:style>
  <w:style w:type="paragraph" w:styleId="918">
    <w:name w:val="Caption"/>
    <w:basedOn w:val="1163"/>
    <w:next w:val="1163"/>
    <w:uiPriority w:val="35"/>
    <w:semiHidden/>
    <w:unhideWhenUsed/>
    <w:qFormat/>
    <w:pPr>
      <w:spacing w:line="276" w:lineRule="auto"/>
    </w:pPr>
    <w:rPr>
      <w:b/>
      <w:bCs/>
      <w:color w:val="4f81bd" w:themeColor="accent1"/>
      <w:sz w:val="18"/>
      <w:szCs w:val="18"/>
    </w:rPr>
  </w:style>
  <w:style w:type="character" w:styleId="919">
    <w:name w:val="Caption Char"/>
    <w:basedOn w:val="918"/>
    <w:link w:val="916"/>
    <w:uiPriority w:val="99"/>
  </w:style>
  <w:style w:type="table" w:styleId="9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6">
    <w:name w:val="Hyperlink"/>
    <w:uiPriority w:val="99"/>
    <w:unhideWhenUsed/>
    <w:rPr>
      <w:color w:val="0000ff" w:themeColor="hyperlink"/>
      <w:u w:val="single"/>
    </w:rPr>
  </w:style>
  <w:style w:type="paragraph" w:styleId="1047">
    <w:name w:val="footnote text"/>
    <w:basedOn w:val="1163"/>
    <w:link w:val="1048"/>
    <w:uiPriority w:val="99"/>
    <w:semiHidden/>
    <w:unhideWhenUsed/>
    <w:pPr>
      <w:spacing w:after="40" w:line="240" w:lineRule="auto"/>
    </w:pPr>
    <w:rPr>
      <w:sz w:val="18"/>
    </w:rPr>
  </w:style>
  <w:style w:type="character" w:styleId="1048">
    <w:name w:val="Footnote Text Char"/>
    <w:link w:val="1047"/>
    <w:uiPriority w:val="99"/>
    <w:rPr>
      <w:sz w:val="18"/>
    </w:rPr>
  </w:style>
  <w:style w:type="character" w:styleId="1049">
    <w:name w:val="footnote reference"/>
    <w:uiPriority w:val="99"/>
    <w:unhideWhenUsed/>
    <w:rPr>
      <w:vertAlign w:val="superscript"/>
    </w:rPr>
  </w:style>
  <w:style w:type="paragraph" w:styleId="1050">
    <w:name w:val="endnote text"/>
    <w:basedOn w:val="1163"/>
    <w:link w:val="1051"/>
    <w:uiPriority w:val="99"/>
    <w:semiHidden/>
    <w:unhideWhenUsed/>
    <w:pPr>
      <w:spacing w:after="0" w:line="240" w:lineRule="auto"/>
    </w:pPr>
    <w:rPr>
      <w:sz w:val="20"/>
    </w:rPr>
  </w:style>
  <w:style w:type="character" w:styleId="1051">
    <w:name w:val="Endnote Text Char"/>
    <w:link w:val="1050"/>
    <w:uiPriority w:val="99"/>
    <w:rPr>
      <w:sz w:val="20"/>
    </w:rPr>
  </w:style>
  <w:style w:type="character" w:styleId="1052">
    <w:name w:val="endnote reference"/>
    <w:uiPriority w:val="99"/>
    <w:semiHidden/>
    <w:unhideWhenUsed/>
    <w:rPr>
      <w:vertAlign w:val="superscript"/>
    </w:rPr>
  </w:style>
  <w:style w:type="paragraph" w:styleId="1053">
    <w:name w:val="toc 1"/>
    <w:basedOn w:val="1163"/>
    <w:next w:val="1163"/>
    <w:uiPriority w:val="39"/>
    <w:unhideWhenUsed/>
    <w:pPr>
      <w:ind w:left="0" w:right="0" w:firstLine="0"/>
      <w:spacing w:after="57"/>
    </w:pPr>
  </w:style>
  <w:style w:type="paragraph" w:styleId="1054">
    <w:name w:val="toc 2"/>
    <w:basedOn w:val="1163"/>
    <w:next w:val="1163"/>
    <w:uiPriority w:val="39"/>
    <w:unhideWhenUsed/>
    <w:pPr>
      <w:ind w:left="283" w:right="0" w:firstLine="0"/>
      <w:spacing w:after="57"/>
    </w:pPr>
  </w:style>
  <w:style w:type="paragraph" w:styleId="1055">
    <w:name w:val="toc 3"/>
    <w:basedOn w:val="1163"/>
    <w:next w:val="1163"/>
    <w:uiPriority w:val="39"/>
    <w:unhideWhenUsed/>
    <w:pPr>
      <w:ind w:left="567" w:right="0" w:firstLine="0"/>
      <w:spacing w:after="57"/>
    </w:pPr>
  </w:style>
  <w:style w:type="paragraph" w:styleId="1056">
    <w:name w:val="toc 4"/>
    <w:basedOn w:val="1163"/>
    <w:next w:val="1163"/>
    <w:uiPriority w:val="39"/>
    <w:unhideWhenUsed/>
    <w:pPr>
      <w:ind w:left="850" w:right="0" w:firstLine="0"/>
      <w:spacing w:after="57"/>
    </w:pPr>
  </w:style>
  <w:style w:type="paragraph" w:styleId="1057">
    <w:name w:val="toc 5"/>
    <w:basedOn w:val="1163"/>
    <w:next w:val="1163"/>
    <w:uiPriority w:val="39"/>
    <w:unhideWhenUsed/>
    <w:pPr>
      <w:ind w:left="1134" w:right="0" w:firstLine="0"/>
      <w:spacing w:after="57"/>
    </w:pPr>
  </w:style>
  <w:style w:type="paragraph" w:styleId="1058">
    <w:name w:val="toc 6"/>
    <w:basedOn w:val="1163"/>
    <w:next w:val="1163"/>
    <w:uiPriority w:val="39"/>
    <w:unhideWhenUsed/>
    <w:pPr>
      <w:ind w:left="1417" w:right="0" w:firstLine="0"/>
      <w:spacing w:after="57"/>
    </w:pPr>
  </w:style>
  <w:style w:type="paragraph" w:styleId="1059">
    <w:name w:val="toc 7"/>
    <w:basedOn w:val="1163"/>
    <w:next w:val="1163"/>
    <w:uiPriority w:val="39"/>
    <w:unhideWhenUsed/>
    <w:pPr>
      <w:ind w:left="1701" w:right="0" w:firstLine="0"/>
      <w:spacing w:after="57"/>
    </w:pPr>
  </w:style>
  <w:style w:type="paragraph" w:styleId="1060">
    <w:name w:val="toc 8"/>
    <w:basedOn w:val="1163"/>
    <w:next w:val="1163"/>
    <w:uiPriority w:val="39"/>
    <w:unhideWhenUsed/>
    <w:pPr>
      <w:ind w:left="1984" w:right="0" w:firstLine="0"/>
      <w:spacing w:after="57"/>
    </w:pPr>
  </w:style>
  <w:style w:type="paragraph" w:styleId="1061">
    <w:name w:val="toc 9"/>
    <w:basedOn w:val="1163"/>
    <w:next w:val="1163"/>
    <w:uiPriority w:val="39"/>
    <w:unhideWhenUsed/>
    <w:pPr>
      <w:ind w:left="2268" w:right="0" w:firstLine="0"/>
      <w:spacing w:after="57"/>
    </w:pPr>
  </w:style>
  <w:style w:type="paragraph" w:styleId="1062">
    <w:name w:val="TOC Heading"/>
    <w:uiPriority w:val="39"/>
    <w:unhideWhenUsed/>
  </w:style>
  <w:style w:type="paragraph" w:styleId="1063">
    <w:name w:val="table of figures"/>
    <w:basedOn w:val="1163"/>
    <w:next w:val="1163"/>
    <w:uiPriority w:val="99"/>
    <w:unhideWhenUsed/>
    <w:pPr>
      <w:spacing w:after="0" w:afterAutospacing="0"/>
    </w:pPr>
  </w:style>
  <w:style w:type="paragraph" w:styleId="1064">
    <w:name w:val="Normal"/>
    <w:next w:val="1068"/>
    <w:link w:val="1064"/>
    <w:qFormat/>
    <w:pPr>
      <w:jc w:val="both"/>
      <w:widowControl w:val="off"/>
    </w:pPr>
    <w:rPr>
      <w:sz w:val="21"/>
      <w:szCs w:val="24"/>
      <w:lang w:val="en-US" w:eastAsia="zh-CN" w:bidi="ar-SA"/>
    </w:rPr>
  </w:style>
  <w:style w:type="paragraph" w:styleId="1065">
    <w:name w:val="标题 1"/>
    <w:basedOn w:val="1064"/>
    <w:next w:val="1064"/>
    <w:link w:val="1072"/>
    <w:qFormat/>
    <w:pPr>
      <w:jc w:val="center"/>
      <w:keepNext w:val="0"/>
      <w:outlineLvl w:val="0"/>
    </w:pPr>
    <w:rPr>
      <w:rFonts w:ascii="楷体_GB2312" w:hAnsi="楷体_GB2312" w:eastAsia="宋体"/>
      <w:b/>
      <w:szCs w:val="20"/>
    </w:rPr>
  </w:style>
  <w:style w:type="paragraph" w:styleId="1066">
    <w:name w:val="标题 2"/>
    <w:basedOn w:val="1064"/>
    <w:next w:val="1064"/>
    <w:link w:val="1073"/>
    <w:qFormat/>
    <w:pPr>
      <w:jc w:val="center"/>
      <w:keepLines w:val="0"/>
      <w:keepNext w:val="0"/>
      <w:spacing w:before="260" w:after="260" w:line="416" w:lineRule="auto"/>
      <w:outlineLvl w:val="1"/>
    </w:pPr>
    <w:rPr>
      <w:rFonts w:ascii="Arial" w:hAnsi="Arial" w:eastAsia="幼圆"/>
      <w:b/>
      <w:sz w:val="44"/>
      <w:szCs w:val="20"/>
    </w:rPr>
  </w:style>
  <w:style w:type="paragraph" w:styleId="1067">
    <w:name w:val="标题 3"/>
    <w:basedOn w:val="1064"/>
    <w:next w:val="1064"/>
    <w:link w:val="1064"/>
    <w:qFormat/>
    <w:pPr>
      <w:keepLines/>
      <w:keepNext/>
      <w:spacing w:before="260" w:after="260" w:line="416" w:lineRule="auto"/>
      <w:outlineLvl w:val="2"/>
    </w:pPr>
    <w:rPr>
      <w:b/>
      <w:sz w:val="32"/>
      <w:szCs w:val="20"/>
    </w:rPr>
  </w:style>
  <w:style w:type="paragraph" w:styleId="1068">
    <w:name w:val="标题 4"/>
    <w:basedOn w:val="1064"/>
    <w:next w:val="1064"/>
    <w:link w:val="1064"/>
    <w:qFormat/>
    <w:pPr>
      <w:keepLines/>
      <w:keepNext/>
      <w:spacing w:before="280" w:after="290" w:line="376" w:lineRule="auto"/>
      <w:outlineLvl w:val="3"/>
    </w:pPr>
    <w:rPr>
      <w:rFonts w:ascii="Arial" w:hAnsi="Arial" w:eastAsia="黑体"/>
      <w:b/>
      <w:bCs/>
      <w:sz w:val="28"/>
      <w:szCs w:val="28"/>
    </w:rPr>
  </w:style>
  <w:style w:type="paragraph" w:styleId="1069">
    <w:name w:val="标题 5"/>
    <w:basedOn w:val="1064"/>
    <w:next w:val="1064"/>
    <w:link w:val="1064"/>
    <w:qFormat/>
    <w:pPr>
      <w:keepNext/>
      <w:outlineLvl w:val="4"/>
    </w:pPr>
    <w:rPr>
      <w:rFonts w:ascii="宋体" w:hAnsi="宋体"/>
      <w:b/>
      <w:bCs/>
    </w:rPr>
  </w:style>
  <w:style w:type="character" w:styleId="1070">
    <w:name w:val="默认段落字体"/>
    <w:next w:val="1070"/>
    <w:link w:val="1064"/>
    <w:semiHidden/>
  </w:style>
  <w:style w:type="table" w:styleId="1071">
    <w:name w:val="普通表格"/>
    <w:next w:val="1071"/>
    <w:link w:val="1064"/>
    <w:semiHidden/>
    <w:tblPr/>
  </w:style>
  <w:style w:type="character" w:styleId="1072">
    <w:name w:val="标题 1 字符"/>
    <w:next w:val="1072"/>
    <w:link w:val="1065"/>
    <w:rPr>
      <w:rFonts w:ascii="楷体_GB2312" w:hAnsi="楷体_GB2312" w:eastAsia="宋体"/>
      <w:b/>
      <w:sz w:val="21"/>
      <w:lang w:val="en-US" w:eastAsia="zh-CN" w:bidi="ar-SA"/>
    </w:rPr>
  </w:style>
  <w:style w:type="character" w:styleId="1073">
    <w:name w:val="标题 2 字符"/>
    <w:next w:val="1073"/>
    <w:link w:val="1066"/>
    <w:rPr>
      <w:rFonts w:ascii="Arial" w:hAnsi="Arial" w:eastAsia="幼圆"/>
      <w:b/>
      <w:sz w:val="44"/>
      <w:lang w:bidi="ar-SA"/>
    </w:rPr>
  </w:style>
  <w:style w:type="paragraph" w:styleId="1074">
    <w:name w:val="引文目录"/>
    <w:basedOn w:val="1064"/>
    <w:next w:val="1064"/>
    <w:link w:val="1064"/>
    <w:uiPriority w:val="99"/>
    <w:qFormat/>
    <w:pPr>
      <w:ind w:left="420"/>
    </w:pPr>
  </w:style>
  <w:style w:type="paragraph" w:styleId="1075">
    <w:name w:val="注释标题"/>
    <w:basedOn w:val="1064"/>
    <w:next w:val="1064"/>
    <w:link w:val="1064"/>
    <w:qFormat/>
    <w:rPr>
      <w:rFonts w:ascii="Verdana" w:hAnsi="Verdana" w:cs="Times New Roman"/>
      <w:szCs w:val="20"/>
    </w:rPr>
  </w:style>
  <w:style w:type="paragraph" w:styleId="1076">
    <w:name w:val="正文缩进"/>
    <w:basedOn w:val="1064"/>
    <w:next w:val="1076"/>
    <w:link w:val="1077"/>
    <w:qFormat/>
    <w:pPr>
      <w:ind w:firstLine="420"/>
    </w:pPr>
    <w:rPr>
      <w:szCs w:val="20"/>
    </w:rPr>
  </w:style>
  <w:style w:type="character" w:styleId="1077">
    <w:name w:val="正文缩进 字符"/>
    <w:next w:val="1077"/>
    <w:link w:val="1076"/>
    <w:qFormat/>
    <w:rPr>
      <w:rFonts w:eastAsia="宋体"/>
      <w:sz w:val="21"/>
      <w:lang w:val="en-US" w:eastAsia="zh-CN" w:bidi="ar-SA"/>
    </w:rPr>
  </w:style>
  <w:style w:type="paragraph" w:styleId="1078">
    <w:name w:val="题注"/>
    <w:basedOn w:val="1064"/>
    <w:next w:val="1064"/>
    <w:link w:val="1064"/>
    <w:qFormat/>
    <w:pPr>
      <w:spacing w:before="152" w:after="160"/>
    </w:pPr>
    <w:rPr>
      <w:rFonts w:ascii="Arial" w:hAnsi="Arial" w:eastAsia="黑体" w:cs="Times New Roman"/>
      <w:sz w:val="32"/>
      <w:szCs w:val="20"/>
    </w:rPr>
  </w:style>
  <w:style w:type="paragraph" w:styleId="1079">
    <w:name w:val="文档结构图"/>
    <w:basedOn w:val="1064"/>
    <w:next w:val="1079"/>
    <w:link w:val="1064"/>
    <w:semiHidden/>
    <w:pPr>
      <w:shd w:val="clear" w:color="auto" w:fill="000080"/>
    </w:pPr>
  </w:style>
  <w:style w:type="paragraph" w:styleId="1080">
    <w:name w:val="批注文字"/>
    <w:basedOn w:val="1064"/>
    <w:next w:val="1080"/>
    <w:link w:val="1081"/>
    <w:pPr>
      <w:jc w:val="left"/>
    </w:pPr>
  </w:style>
  <w:style w:type="character" w:styleId="1081">
    <w:name w:val="批注文字 字符"/>
    <w:next w:val="1081"/>
    <w:link w:val="1080"/>
    <w:rPr>
      <w:sz w:val="21"/>
      <w:szCs w:val="24"/>
      <w:lang w:bidi="ar-SA"/>
    </w:rPr>
  </w:style>
  <w:style w:type="paragraph" w:styleId="1082">
    <w:name w:val="正文文本 3"/>
    <w:basedOn w:val="1064"/>
    <w:next w:val="1082"/>
    <w:link w:val="1064"/>
    <w:rPr>
      <w:rFonts w:ascii="仿宋_GB2312" w:hAnsi="Arial" w:eastAsia="仿宋_GB2312"/>
      <w:sz w:val="32"/>
      <w:szCs w:val="20"/>
    </w:rPr>
  </w:style>
  <w:style w:type="paragraph" w:styleId="1083">
    <w:name w:val="正文文本"/>
    <w:basedOn w:val="1064"/>
    <w:next w:val="1083"/>
    <w:link w:val="1064"/>
    <w:rPr>
      <w:rFonts w:ascii="楷体_GB2312" w:hAnsi="Arial" w:eastAsia="楷体_GB2312"/>
      <w:sz w:val="28"/>
      <w:szCs w:val="20"/>
    </w:rPr>
  </w:style>
  <w:style w:type="paragraph" w:styleId="1084">
    <w:name w:val="正文文本缩进"/>
    <w:basedOn w:val="1064"/>
    <w:next w:val="1064"/>
    <w:link w:val="1085"/>
    <w:pPr>
      <w:ind w:firstLine="645"/>
    </w:pPr>
    <w:rPr>
      <w:rFonts w:ascii="楷体_GB2312" w:eastAsia="楷体_GB2312"/>
      <w:sz w:val="32"/>
      <w:szCs w:val="20"/>
    </w:rPr>
  </w:style>
  <w:style w:type="character" w:styleId="1085">
    <w:name w:val="正文文本缩进 字符"/>
    <w:next w:val="1085"/>
    <w:link w:val="1084"/>
    <w:rPr>
      <w:rFonts w:ascii="楷体_GB2312" w:eastAsia="楷体_GB2312"/>
      <w:sz w:val="32"/>
      <w:lang w:bidi="ar-SA"/>
    </w:rPr>
  </w:style>
  <w:style w:type="paragraph" w:styleId="1086">
    <w:name w:val="索引 4"/>
    <w:basedOn w:val="1064"/>
    <w:next w:val="1064"/>
    <w:link w:val="1064"/>
    <w:uiPriority w:val="99"/>
    <w:unhideWhenUsed/>
    <w:qFormat/>
    <w:pPr>
      <w:ind w:left="600"/>
    </w:pPr>
    <w:rPr>
      <w:rFonts w:ascii="宋体" w:hAnsi="Calibri"/>
      <w:b/>
      <w:position w:val="-10"/>
      <w:sz w:val="24"/>
      <w:szCs w:val="20"/>
    </w:rPr>
  </w:style>
  <w:style w:type="paragraph" w:styleId="1087">
    <w:name w:val="纯文本"/>
    <w:basedOn w:val="1064"/>
    <w:next w:val="1087"/>
    <w:link w:val="1088"/>
    <w:uiPriority w:val="99"/>
    <w:qFormat/>
    <w:rPr>
      <w:rFonts w:ascii="宋体" w:hAnsi="Courier New"/>
      <w:szCs w:val="20"/>
    </w:rPr>
  </w:style>
  <w:style w:type="character" w:styleId="1088">
    <w:name w:val="纯文本 字符1"/>
    <w:next w:val="1088"/>
    <w:link w:val="1087"/>
    <w:uiPriority w:val="99"/>
    <w:rPr>
      <w:rFonts w:ascii="宋体" w:hAnsi="Courier New"/>
      <w:sz w:val="21"/>
    </w:rPr>
  </w:style>
  <w:style w:type="paragraph" w:styleId="1089">
    <w:name w:val="日期"/>
    <w:basedOn w:val="1064"/>
    <w:next w:val="1064"/>
    <w:link w:val="1090"/>
    <w:qFormat/>
    <w:rPr>
      <w:sz w:val="24"/>
      <w:szCs w:val="20"/>
    </w:rPr>
  </w:style>
  <w:style w:type="character" w:styleId="1090">
    <w:name w:val="日期 字符"/>
    <w:next w:val="1090"/>
    <w:link w:val="1089"/>
    <w:qFormat/>
    <w:rPr>
      <w:sz w:val="24"/>
    </w:rPr>
  </w:style>
  <w:style w:type="paragraph" w:styleId="1091">
    <w:name w:val="正文文本缩进 2"/>
    <w:basedOn w:val="1064"/>
    <w:next w:val="1064"/>
    <w:link w:val="1064"/>
    <w:pPr>
      <w:ind w:firstLine="560"/>
    </w:pPr>
    <w:rPr>
      <w:rFonts w:ascii="宋体" w:hAnsi="宋体"/>
      <w:sz w:val="28"/>
    </w:rPr>
  </w:style>
  <w:style w:type="paragraph" w:styleId="1092">
    <w:name w:val="尾注文本"/>
    <w:basedOn w:val="1064"/>
    <w:next w:val="1092"/>
    <w:link w:val="1064"/>
    <w:qFormat/>
    <w:pPr>
      <w:jc w:val="left"/>
    </w:pPr>
  </w:style>
  <w:style w:type="paragraph" w:styleId="1093">
    <w:name w:val="批注框文本"/>
    <w:basedOn w:val="1064"/>
    <w:next w:val="1093"/>
    <w:link w:val="1094"/>
    <w:rPr>
      <w:sz w:val="18"/>
      <w:szCs w:val="18"/>
    </w:rPr>
  </w:style>
  <w:style w:type="character" w:styleId="1094">
    <w:name w:val="批注框文本 字符1"/>
    <w:next w:val="1094"/>
    <w:link w:val="1093"/>
    <w:rPr>
      <w:sz w:val="18"/>
      <w:szCs w:val="18"/>
    </w:rPr>
  </w:style>
  <w:style w:type="paragraph" w:styleId="1095">
    <w:name w:val="页脚"/>
    <w:basedOn w:val="1064"/>
    <w:next w:val="1095"/>
    <w:link w:val="1096"/>
    <w:uiPriority w:val="99"/>
    <w:pPr>
      <w:jc w:val="left"/>
      <w:tabs>
        <w:tab w:val="center" w:pos="4153" w:leader="none"/>
        <w:tab w:val="right" w:pos="8306" w:leader="none"/>
      </w:tabs>
    </w:pPr>
    <w:rPr>
      <w:sz w:val="18"/>
      <w:szCs w:val="20"/>
    </w:rPr>
  </w:style>
  <w:style w:type="character" w:styleId="1096">
    <w:name w:val="页脚 字符"/>
    <w:next w:val="1096"/>
    <w:link w:val="1095"/>
    <w:uiPriority w:val="99"/>
    <w:rPr>
      <w:sz w:val="18"/>
      <w:lang w:bidi="ar-SA"/>
    </w:rPr>
  </w:style>
  <w:style w:type="paragraph" w:styleId="1097">
    <w:name w:val="寄信人地址"/>
    <w:basedOn w:val="1064"/>
    <w:next w:val="1097"/>
    <w:link w:val="1064"/>
    <w:qFormat/>
    <w:rPr>
      <w:rFonts w:ascii="Arial" w:hAnsi="Arial"/>
    </w:rPr>
  </w:style>
  <w:style w:type="paragraph" w:styleId="1098">
    <w:name w:val="页眉"/>
    <w:basedOn w:val="1064"/>
    <w:next w:val="1098"/>
    <w:link w:val="1099"/>
    <w:uiPriority w:val="99"/>
    <w:pPr>
      <w:jc w:val="center"/>
      <w:tabs>
        <w:tab w:val="center" w:pos="4153" w:leader="none"/>
        <w:tab w:val="right" w:pos="8306" w:leader="none"/>
      </w:tabs>
      <w:pBdr>
        <w:bottom w:val="single" w:color="000000" w:sz="6" w:space="1"/>
      </w:pBdr>
    </w:pPr>
    <w:rPr>
      <w:sz w:val="18"/>
      <w:szCs w:val="18"/>
    </w:rPr>
  </w:style>
  <w:style w:type="character" w:styleId="1099">
    <w:name w:val="页眉 字符"/>
    <w:next w:val="1099"/>
    <w:link w:val="1098"/>
    <w:uiPriority w:val="99"/>
    <w:rPr>
      <w:sz w:val="18"/>
      <w:szCs w:val="18"/>
    </w:rPr>
  </w:style>
  <w:style w:type="paragraph" w:styleId="1100">
    <w:name w:val="目录 1"/>
    <w:basedOn w:val="1064"/>
    <w:next w:val="1064"/>
    <w:link w:val="1064"/>
  </w:style>
  <w:style w:type="paragraph" w:styleId="1101">
    <w:name w:val="正文文本缩进 3"/>
    <w:basedOn w:val="1064"/>
    <w:next w:val="1101"/>
    <w:link w:val="1064"/>
    <w:pPr>
      <w:ind w:firstLine="523"/>
    </w:pPr>
    <w:rPr>
      <w:rFonts w:ascii="仿宋_GB2312" w:hAnsi="宋体" w:eastAsia="仿宋_GB2312"/>
      <w:sz w:val="24"/>
    </w:rPr>
  </w:style>
  <w:style w:type="paragraph" w:styleId="1102">
    <w:name w:val="正文文本 2"/>
    <w:basedOn w:val="1064"/>
    <w:next w:val="1102"/>
    <w:link w:val="1064"/>
    <w:pPr>
      <w:jc w:val="center"/>
    </w:pPr>
    <w:rPr>
      <w:rFonts w:ascii="仿宋_GB2312" w:eastAsia="仿宋_GB2312"/>
      <w:sz w:val="44"/>
    </w:rPr>
  </w:style>
  <w:style w:type="paragraph" w:styleId="1103">
    <w:name w:val="HTML 预设格式"/>
    <w:basedOn w:val="1064"/>
    <w:next w:val="1103"/>
    <w:link w:val="10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04">
    <w:name w:val="普通(网站)"/>
    <w:basedOn w:val="1064"/>
    <w:next w:val="1104"/>
    <w:link w:val="1064"/>
    <w:unhideWhenUsed/>
    <w:pPr>
      <w:jc w:val="left"/>
      <w:spacing w:before="100" w:beforeAutospacing="1" w:after="100" w:afterAutospacing="1"/>
      <w:widowControl/>
    </w:pPr>
    <w:rPr>
      <w:rFonts w:ascii="宋体" w:hAnsi="宋体" w:cs="宋体"/>
      <w:sz w:val="24"/>
    </w:rPr>
  </w:style>
  <w:style w:type="paragraph" w:styleId="1105">
    <w:name w:val="标题"/>
    <w:basedOn w:val="1064"/>
    <w:next w:val="1064"/>
    <w:link w:val="1064"/>
    <w:uiPriority w:val="99"/>
    <w:qFormat/>
    <w:pPr>
      <w:jc w:val="center"/>
      <w:spacing w:before="240" w:after="60"/>
      <w:outlineLvl w:val="0"/>
    </w:pPr>
    <w:rPr>
      <w:rFonts w:ascii="Cambria" w:hAnsi="Cambria"/>
      <w:b/>
      <w:sz w:val="32"/>
      <w:szCs w:val="20"/>
    </w:rPr>
  </w:style>
  <w:style w:type="paragraph" w:styleId="1106">
    <w:name w:val="批注主题"/>
    <w:basedOn w:val="1080"/>
    <w:next w:val="1080"/>
    <w:link w:val="1107"/>
    <w:qFormat/>
    <w:rPr>
      <w:b/>
      <w:bCs/>
    </w:rPr>
  </w:style>
  <w:style w:type="character" w:styleId="1107">
    <w:name w:val="批注主题 字符"/>
    <w:next w:val="1107"/>
    <w:link w:val="1106"/>
    <w:rPr>
      <w:b/>
      <w:bCs/>
      <w:sz w:val="21"/>
      <w:szCs w:val="24"/>
      <w:lang w:bidi="ar-SA"/>
    </w:rPr>
  </w:style>
  <w:style w:type="paragraph" w:styleId="1108">
    <w:name w:val="正文首行缩进"/>
    <w:basedOn w:val="1083"/>
    <w:next w:val="1108"/>
    <w:link w:val="1064"/>
    <w:uiPriority w:val="99"/>
    <w:unhideWhenUsed/>
    <w:qFormat/>
    <w:pPr>
      <w:ind w:firstLine="420"/>
    </w:pPr>
  </w:style>
  <w:style w:type="paragraph" w:styleId="1109">
    <w:name w:val="正文首行缩进 2"/>
    <w:basedOn w:val="1084"/>
    <w:next w:val="1064"/>
    <w:link w:val="1064"/>
    <w:qFormat/>
    <w:pPr>
      <w:ind w:left="420" w:firstLine="420"/>
      <w:jc w:val="left"/>
      <w:spacing w:after="120" w:line="276" w:lineRule="auto"/>
      <w:tabs>
        <w:tab w:val="left" w:pos="180" w:leader="none"/>
      </w:tabs>
    </w:pPr>
    <w:rPr>
      <w:rFonts w:ascii="Calibri" w:hAnsi="Calibri" w:eastAsia="宋体"/>
      <w:sz w:val="22"/>
      <w:szCs w:val="22"/>
      <w:lang w:eastAsia="en-US"/>
    </w:rPr>
  </w:style>
  <w:style w:type="table" w:styleId="1110">
    <w:name w:val="网格型"/>
    <w:basedOn w:val="1071"/>
    <w:next w:val="1110"/>
    <w:link w:val="1064"/>
    <w:uiPriority w:val="59"/>
    <w:qFormat/>
    <w:pPr>
      <w:jc w:val="both"/>
      <w:widowControl w:val="off"/>
    </w:pPr>
    <w:tblPr/>
  </w:style>
  <w:style w:type="character" w:styleId="1111">
    <w:name w:val="要点"/>
    <w:next w:val="1111"/>
    <w:link w:val="1064"/>
    <w:qFormat/>
    <w:rPr>
      <w:b/>
      <w:bCs/>
    </w:rPr>
  </w:style>
  <w:style w:type="character" w:styleId="1112">
    <w:name w:val="页码"/>
    <w:next w:val="1112"/>
    <w:link w:val="1064"/>
  </w:style>
  <w:style w:type="character" w:styleId="1113">
    <w:name w:val="已访问的超链接"/>
    <w:next w:val="1113"/>
    <w:link w:val="1064"/>
    <w:rPr>
      <w:color w:val="800080"/>
      <w:u w:val="none"/>
    </w:rPr>
  </w:style>
  <w:style w:type="character" w:styleId="1114">
    <w:name w:val="强调"/>
    <w:next w:val="1114"/>
    <w:link w:val="1064"/>
    <w:qFormat/>
    <w:rPr>
      <w:i/>
      <w:iCs/>
    </w:rPr>
  </w:style>
  <w:style w:type="character" w:styleId="1115">
    <w:name w:val="HTML 定义"/>
    <w:next w:val="1115"/>
    <w:link w:val="1064"/>
    <w:rPr>
      <w:b w:val="0"/>
      <w:bCs w:val="0"/>
      <w:i w:val="0"/>
      <w:iCs w:val="0"/>
    </w:rPr>
  </w:style>
  <w:style w:type="character" w:styleId="1116">
    <w:name w:val="HTML 打字机"/>
    <w:next w:val="1116"/>
    <w:link w:val="1064"/>
    <w:rPr>
      <w:rFonts w:ascii="monospace" w:hAnsi="monospace" w:eastAsia="monospace" w:cs="monospace"/>
      <w:sz w:val="20"/>
    </w:rPr>
  </w:style>
  <w:style w:type="character" w:styleId="1117">
    <w:name w:val="HTML 缩写"/>
    <w:next w:val="1117"/>
    <w:link w:val="1064"/>
  </w:style>
  <w:style w:type="character" w:styleId="1118">
    <w:name w:val="HTML 变量"/>
    <w:next w:val="1118"/>
    <w:link w:val="1064"/>
    <w:rPr>
      <w:b w:val="0"/>
      <w:bCs w:val="0"/>
      <w:i w:val="0"/>
      <w:iCs w:val="0"/>
    </w:rPr>
  </w:style>
  <w:style w:type="character" w:styleId="1119">
    <w:name w:val="超链接"/>
    <w:next w:val="1119"/>
    <w:link w:val="1064"/>
    <w:rPr>
      <w:color w:val="0000ff"/>
      <w:u w:val="none"/>
    </w:rPr>
  </w:style>
  <w:style w:type="character" w:styleId="1120">
    <w:name w:val="HTML 代码"/>
    <w:next w:val="1120"/>
    <w:link w:val="1064"/>
    <w:rPr>
      <w:rFonts w:ascii="monospace" w:hAnsi="monospace" w:eastAsia="monospace" w:cs="monospace"/>
      <w:b w:val="0"/>
      <w:bCs w:val="0"/>
      <w:i w:val="0"/>
      <w:iCs w:val="0"/>
      <w:sz w:val="20"/>
    </w:rPr>
  </w:style>
  <w:style w:type="character" w:styleId="1121">
    <w:name w:val="批注引用"/>
    <w:next w:val="1121"/>
    <w:link w:val="1064"/>
    <w:rPr>
      <w:sz w:val="21"/>
      <w:szCs w:val="21"/>
    </w:rPr>
  </w:style>
  <w:style w:type="character" w:styleId="1122">
    <w:name w:val="HTML 引文"/>
    <w:next w:val="1122"/>
    <w:link w:val="1064"/>
    <w:rPr>
      <w:b w:val="0"/>
      <w:bCs w:val="0"/>
      <w:i w:val="0"/>
      <w:iCs w:val="0"/>
    </w:rPr>
  </w:style>
  <w:style w:type="character" w:styleId="1123">
    <w:name w:val="HTML 键盘"/>
    <w:next w:val="1123"/>
    <w:link w:val="1064"/>
    <w:rPr>
      <w:rFonts w:ascii="monospace" w:hAnsi="monospace" w:eastAsia="monospace" w:cs="monospace"/>
      <w:sz w:val="20"/>
    </w:rPr>
  </w:style>
  <w:style w:type="character" w:styleId="1124">
    <w:name w:val="HTML 样本"/>
    <w:next w:val="1124"/>
    <w:link w:val="1064"/>
    <w:rPr>
      <w:rFonts w:ascii="monospace" w:hAnsi="monospace" w:eastAsia="monospace" w:cs="monospace"/>
    </w:rPr>
  </w:style>
  <w:style w:type="paragraph" w:styleId="1125">
    <w:name w:val="正文文本11"/>
    <w:basedOn w:val="1064"/>
    <w:next w:val="1064"/>
    <w:link w:val="1064"/>
    <w:qFormat/>
    <w:rPr>
      <w:rFonts w:ascii="楷体_GB2312" w:hAnsi="Arial" w:eastAsia="楷体_GB2312"/>
      <w:sz w:val="28"/>
      <w:szCs w:val="20"/>
    </w:rPr>
  </w:style>
  <w:style w:type="paragraph" w:styleId="1126">
    <w:name w:val="Char Char Char Char1"/>
    <w:basedOn w:val="1064"/>
    <w:next w:val="1064"/>
    <w:link w:val="1064"/>
    <w:qFormat/>
    <w:pPr>
      <w:ind w:left="2210" w:hanging="748"/>
      <w:jc w:val="center"/>
      <w:spacing w:line="360" w:lineRule="auto"/>
      <w:tabs>
        <w:tab w:val="left" w:pos="845" w:leader="none"/>
      </w:tabs>
    </w:pPr>
    <w:rPr>
      <w:szCs w:val="24"/>
    </w:rPr>
  </w:style>
  <w:style w:type="character" w:styleId="1127">
    <w:name w:val="纯文本 字符"/>
    <w:next w:val="1127"/>
    <w:link w:val="1064"/>
    <w:uiPriority w:val="99"/>
    <w:qFormat/>
    <w:rPr>
      <w:rFonts w:ascii="宋体" w:hAnsi="Courier New"/>
      <w:sz w:val="21"/>
    </w:rPr>
  </w:style>
  <w:style w:type="character" w:styleId="1128">
    <w:name w:val="列表段落 字符"/>
    <w:next w:val="1128"/>
    <w:link w:val="1129"/>
    <w:uiPriority w:val="34"/>
    <w:rPr>
      <w:sz w:val="21"/>
      <w:szCs w:val="22"/>
    </w:rPr>
  </w:style>
  <w:style w:type="paragraph" w:styleId="1129">
    <w:name w:val="列表段落"/>
    <w:basedOn w:val="1064"/>
    <w:next w:val="1092"/>
    <w:link w:val="1128"/>
    <w:uiPriority w:val="34"/>
    <w:qFormat/>
    <w:pPr>
      <w:ind w:firstLine="420"/>
    </w:pPr>
    <w:rPr>
      <w:szCs w:val="22"/>
    </w:rPr>
  </w:style>
  <w:style w:type="character" w:styleId="1130">
    <w:name w:val="Plain Text Char Char"/>
    <w:next w:val="1130"/>
    <w:link w:val="1131"/>
    <w:rPr>
      <w:rFonts w:ascii="宋体" w:hAnsi="Courier New" w:eastAsia="楷体_GB2312" w:cs="宋体"/>
      <w:sz w:val="28"/>
      <w:szCs w:val="21"/>
    </w:rPr>
  </w:style>
  <w:style w:type="paragraph" w:styleId="1131">
    <w:name w:val="Plain Text"/>
    <w:basedOn w:val="1064"/>
    <w:next w:val="1131"/>
    <w:link w:val="1130"/>
    <w:rPr>
      <w:rFonts w:ascii="宋体" w:hAnsi="Courier New" w:eastAsia="楷体_GB2312"/>
      <w:sz w:val="28"/>
      <w:szCs w:val="21"/>
    </w:rPr>
  </w:style>
  <w:style w:type="character" w:styleId="1132">
    <w:name w:val="apple-style-span"/>
    <w:next w:val="1132"/>
    <w:link w:val="1064"/>
    <w:uiPriority w:val="99"/>
    <w:rPr>
      <w:rFonts w:cs="Times New Roman"/>
    </w:rPr>
  </w:style>
  <w:style w:type="character" w:styleId="1133">
    <w:name w:val="标题2 Char"/>
    <w:next w:val="1133"/>
    <w:link w:val="1064"/>
    <w:rPr>
      <w:rFonts w:ascii="方正楷体_GBK" w:hAnsi="Book Antiqua" w:eastAsia="方正楷体_GBK"/>
      <w:sz w:val="32"/>
      <w:lang w:val="en-US" w:eastAsia="zh-CN" w:bidi="ar-SA"/>
    </w:rPr>
  </w:style>
  <w:style w:type="character" w:styleId="1134">
    <w:name w:val="列出段落 Char,Bullet List Char,numbered Char,FooterText Char,List Paragraph1 Char,Paragraphe de liste1 Char"/>
    <w:next w:val="1134"/>
    <w:link w:val="1135"/>
    <w:rPr>
      <w:rFonts w:ascii="Calibri" w:hAnsi="Calibri"/>
      <w:sz w:val="24"/>
      <w:szCs w:val="24"/>
      <w:lang w:eastAsia="en-US" w:bidi="en-US"/>
    </w:rPr>
  </w:style>
  <w:style w:type="paragraph" w:styleId="1135">
    <w:name w:val="列出段落1"/>
    <w:basedOn w:val="1064"/>
    <w:next w:val="1135"/>
    <w:link w:val="1134"/>
    <w:uiPriority w:val="34"/>
    <w:qFormat/>
    <w:pPr>
      <w:contextualSpacing/>
      <w:ind w:left="720"/>
      <w:jc w:val="left"/>
      <w:widowControl/>
    </w:pPr>
    <w:rPr>
      <w:rFonts w:ascii="Calibri" w:hAnsi="Calibri"/>
      <w:sz w:val="24"/>
      <w:lang w:eastAsia="en-US" w:bidi="en-US"/>
    </w:rPr>
  </w:style>
  <w:style w:type="character" w:styleId="1136">
    <w:name w:val="列出段落 Char1"/>
    <w:next w:val="1136"/>
    <w:link w:val="1137"/>
    <w:uiPriority w:val="34"/>
    <w:rPr>
      <w:sz w:val="21"/>
      <w:szCs w:val="21"/>
    </w:rPr>
  </w:style>
  <w:style w:type="paragraph" w:styleId="1137">
    <w:name w:val="列出段落2"/>
    <w:basedOn w:val="1064"/>
    <w:next w:val="1137"/>
    <w:link w:val="1136"/>
    <w:uiPriority w:val="34"/>
    <w:qFormat/>
    <w:pPr>
      <w:ind w:firstLine="420"/>
    </w:pPr>
    <w:rPr>
      <w:szCs w:val="21"/>
    </w:rPr>
  </w:style>
  <w:style w:type="character" w:styleId="1138">
    <w:name w:val="current"/>
    <w:next w:val="1138"/>
    <w:link w:val="1064"/>
    <w:rPr>
      <w:b/>
      <w:bCs/>
      <w:color w:val="05a7d8"/>
      <w:sz w:val="18"/>
      <w:szCs w:val="18"/>
    </w:rPr>
  </w:style>
  <w:style w:type="character" w:styleId="1139">
    <w:name w:val="l-btn-left"/>
    <w:next w:val="1139"/>
    <w:link w:val="1064"/>
  </w:style>
  <w:style w:type="character" w:styleId="1140">
    <w:name w:val="l-btn-text36"/>
    <w:next w:val="1140"/>
    <w:link w:val="1064"/>
  </w:style>
  <w:style w:type="character" w:styleId="1141">
    <w:name w:val="jj1"/>
    <w:next w:val="1141"/>
    <w:link w:val="1064"/>
    <w:rPr>
      <w:sz w:val="20"/>
      <w:szCs w:val="20"/>
      <w:u w:val="none"/>
    </w:rPr>
  </w:style>
  <w:style w:type="character" w:styleId="1142">
    <w:name w:val="批注框文本 字符"/>
    <w:next w:val="1142"/>
    <w:link w:val="1064"/>
    <w:rPr>
      <w:sz w:val="18"/>
      <w:szCs w:val="18"/>
    </w:rPr>
  </w:style>
  <w:style w:type="paragraph" w:styleId="1143">
    <w:name w:val="WPSOffice手动目录 1"/>
    <w:next w:val="1143"/>
    <w:link w:val="1064"/>
    <w:rPr>
      <w:lang w:val="en-US" w:eastAsia="zh-CN" w:bidi="ar-SA"/>
    </w:rPr>
  </w:style>
  <w:style w:type="paragraph" w:styleId="1144">
    <w:name w:val="简单回函地址"/>
    <w:basedOn w:val="1064"/>
    <w:next w:val="1144"/>
    <w:link w:val="1064"/>
    <w:rPr>
      <w:rFonts w:cs="宋体"/>
      <w:szCs w:val="21"/>
    </w:rPr>
  </w:style>
  <w:style w:type="paragraph" w:styleId="1145">
    <w:name w:val="注释标题1"/>
    <w:basedOn w:val="1064"/>
    <w:next w:val="1064"/>
    <w:link w:val="1064"/>
    <w:rPr>
      <w:rFonts w:ascii="Verdana" w:hAnsi="Verdana"/>
      <w:szCs w:val="20"/>
    </w:rPr>
  </w:style>
  <w:style w:type="paragraph" w:styleId="1146">
    <w:name w:val="Char Char Char Char1 Char Char Char"/>
    <w:basedOn w:val="1079"/>
    <w:next w:val="1146"/>
    <w:link w:val="1064"/>
    <w:pPr>
      <w:spacing w:line="360" w:lineRule="auto"/>
    </w:pPr>
    <w:rPr>
      <w:rFonts w:ascii="Tahoma" w:hAnsi="Tahoma"/>
      <w:sz w:val="24"/>
    </w:rPr>
  </w:style>
  <w:style w:type="paragraph" w:styleId="1147">
    <w:name w:val="普通正文"/>
    <w:basedOn w:val="1064"/>
    <w:next w:val="1147"/>
    <w:link w:val="1064"/>
    <w:pPr>
      <w:ind w:firstLine="480"/>
      <w:jc w:val="left"/>
      <w:spacing w:before="120" w:after="120" w:line="360" w:lineRule="auto"/>
    </w:pPr>
    <w:rPr>
      <w:rFonts w:ascii="Arial" w:hAnsi="Arial"/>
      <w:sz w:val="24"/>
    </w:rPr>
  </w:style>
  <w:style w:type="paragraph" w:styleId="1148">
    <w:name w:val="Heading31"/>
    <w:basedOn w:val="1064"/>
    <w:next w:val="1064"/>
    <w:link w:val="1064"/>
    <w:qFormat/>
    <w:pPr>
      <w:keepLines/>
      <w:keepNext/>
      <w:spacing w:before="260" w:after="260" w:line="412" w:lineRule="auto"/>
    </w:pPr>
    <w:rPr>
      <w:rFonts w:cs="Times New Roman"/>
      <w:b/>
      <w:bCs/>
      <w:sz w:val="32"/>
      <w:szCs w:val="32"/>
    </w:rPr>
  </w:style>
  <w:style w:type="paragraph" w:styleId="1149">
    <w:name w:val="正文空2格  1."/>
    <w:basedOn w:val="1064"/>
    <w:next w:val="1149"/>
    <w:link w:val="1064"/>
    <w:pPr>
      <w:ind w:firstLine="480"/>
      <w:spacing w:line="360" w:lineRule="auto"/>
    </w:pPr>
    <w:rPr>
      <w:rFonts w:ascii="宋体" w:eastAsia="仿宋" w:cs="宋体"/>
      <w:sz w:val="28"/>
      <w:szCs w:val="20"/>
    </w:rPr>
  </w:style>
  <w:style w:type="paragraph" w:styleId="1150">
    <w:name w:val="空行"/>
    <w:basedOn w:val="1064"/>
    <w:next w:val="1064"/>
    <w:link w:val="1064"/>
    <w:qFormat/>
    <w:pPr>
      <w:jc w:val="center"/>
      <w:spacing w:line="360" w:lineRule="atLeast"/>
    </w:pPr>
    <w:rPr>
      <w:spacing w:val="20"/>
      <w:sz w:val="24"/>
      <w:szCs w:val="20"/>
    </w:rPr>
  </w:style>
  <w:style w:type="paragraph" w:styleId="1151">
    <w:name w:val=" Char"/>
    <w:basedOn w:val="1064"/>
    <w:next w:val="1151"/>
    <w:link w:val="1064"/>
    <w:rPr>
      <w:rFonts w:ascii="Tahoma" w:hAnsi="Tahoma"/>
      <w:sz w:val="24"/>
      <w:szCs w:val="20"/>
    </w:rPr>
  </w:style>
  <w:style w:type="paragraph" w:styleId="1152">
    <w:name w:val="HTML 预先格式化"/>
    <w:basedOn w:val="1064"/>
    <w:next w:val="1152"/>
    <w:link w:val="106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3">
    <w:name w:val="纯文本3"/>
    <w:basedOn w:val="1064"/>
    <w:next w:val="1153"/>
    <w:link w:val="1064"/>
    <w:qFormat/>
    <w:rPr>
      <w:rFonts w:hint="eastAsia" w:ascii="宋体" w:hAnsi="Courier New" w:eastAsia="楷体_GB2312"/>
      <w:sz w:val="28"/>
      <w:szCs w:val="20"/>
    </w:rPr>
  </w:style>
  <w:style w:type="paragraph" w:styleId="1154">
    <w:name w:val="Table Text"/>
    <w:next w:val="1154"/>
    <w:link w:val="1064"/>
    <w:pPr>
      <w:jc w:val="center"/>
      <w:spacing w:after="80"/>
    </w:pPr>
    <w:rPr>
      <w:rFonts w:ascii="仿宋_GB2312" w:hAnsi="宋体" w:eastAsia="仿宋_GB2312"/>
      <w:sz w:val="24"/>
      <w:lang w:val="en-US" w:eastAsia="zh-CN" w:bidi="ar-SA"/>
    </w:rPr>
  </w:style>
  <w:style w:type="paragraph" w:styleId="1155">
    <w:name w:val="二级目录"/>
    <w:next w:val="1064"/>
    <w:link w:val="1064"/>
    <w:uiPriority w:val="99"/>
    <w:pPr>
      <w:ind w:left="567" w:hanging="567"/>
      <w:tabs>
        <w:tab w:val="left" w:pos="720" w:leader="none"/>
      </w:tabs>
      <w:outlineLvl w:val="1"/>
    </w:pPr>
    <w:rPr>
      <w:b/>
      <w:sz w:val="30"/>
      <w:szCs w:val="28"/>
      <w:lang w:val="en-US" w:eastAsia="zh-CN" w:bidi="ar-SA"/>
    </w:rPr>
  </w:style>
  <w:style w:type="paragraph" w:styleId="1156">
    <w:name w:val="__正文"/>
    <w:basedOn w:val="1157"/>
    <w:next w:val="1157"/>
    <w:link w:val="1064"/>
    <w:qFormat/>
    <w:rPr>
      <w:sz w:val="21"/>
    </w:rPr>
  </w:style>
  <w:style w:type="paragraph" w:styleId="1157">
    <w:name w:val="_正文"/>
    <w:basedOn w:val="1064"/>
    <w:next w:val="1157"/>
    <w:link w:val="1064"/>
    <w:qFormat/>
    <w:pPr>
      <w:spacing w:line="360" w:lineRule="auto"/>
    </w:pPr>
    <w:rPr>
      <w:sz w:val="24"/>
    </w:rPr>
  </w:style>
  <w:style w:type="paragraph" w:styleId="1158">
    <w:name w:val="默认段落字体 Para Char Char Char Char Char Char Char Char Char1 Char Char Char Char Char Char Char"/>
    <w:basedOn w:val="1079"/>
    <w:next w:val="1158"/>
    <w:link w:val="1064"/>
    <w:rPr>
      <w:rFonts w:ascii="Tahoma" w:hAnsi="Tahoma"/>
      <w:sz w:val="24"/>
    </w:rPr>
  </w:style>
  <w:style w:type="paragraph" w:styleId="1159">
    <w:name w:val="格式３"/>
    <w:basedOn w:val="1064"/>
    <w:next w:val="1159"/>
    <w:link w:val="1064"/>
    <w:uiPriority w:val="99"/>
    <w:qFormat/>
    <w:pPr>
      <w:ind w:left="600" w:hanging="600"/>
      <w:spacing w:line="420" w:lineRule="exact"/>
    </w:pPr>
    <w:rPr>
      <w:rFonts w:ascii="宋体" w:hAnsi="宋体" w:cs="Times New Roman"/>
      <w:color w:val="000000"/>
      <w:sz w:val="24"/>
      <w:szCs w:val="20"/>
    </w:rPr>
  </w:style>
  <w:style w:type="paragraph" w:styleId="1160">
    <w:name w:val="标题3"/>
    <w:basedOn w:val="1064"/>
    <w:next w:val="1064"/>
    <w:link w:val="1064"/>
    <w:rPr>
      <w:rFonts w:eastAsia="方正黑体_GBK"/>
    </w:rPr>
  </w:style>
  <w:style w:type="paragraph" w:styleId="1161">
    <w:name w:val="CSS标题 3"/>
    <w:basedOn w:val="1067"/>
    <w:next w:val="1064"/>
    <w:link w:val="1064"/>
    <w:qFormat/>
    <w:rPr>
      <w:bCs w:val="0"/>
    </w:rPr>
  </w:style>
  <w:style w:type="paragraph" w:styleId="1162">
    <w:name w:val="第四级"/>
    <w:basedOn w:val="1064"/>
    <w:next w:val="1064"/>
    <w:link w:val="1064"/>
    <w:pPr>
      <w:numPr>
        <w:ilvl w:val="3"/>
        <w:numId w:val="1"/>
      </w:numPr>
      <w:spacing w:line="360" w:lineRule="auto"/>
      <w:tabs>
        <w:tab w:val="left" w:pos="1134" w:leader="none"/>
      </w:tabs>
    </w:pPr>
    <w:rPr>
      <w:rFonts w:ascii="宋体" w:hAnsi="宋体" w:eastAsia="仿宋"/>
      <w:sz w:val="28"/>
      <w:szCs w:val="21"/>
    </w:rPr>
  </w:style>
  <w:style w:type="paragraph" w:styleId="1163">
    <w:name w:val="Normal"/>
    <w:basedOn w:val="1064"/>
    <w:next w:val="1163"/>
    <w:link w:val="1064"/>
    <w:qFormat/>
    <w:pPr>
      <w:jc w:val="left"/>
      <w:spacing w:after="200" w:line="300" w:lineRule="atLeast"/>
      <w:widowControl/>
    </w:pPr>
    <w:rPr>
      <w:rFonts w:ascii="Calibri" w:hAnsi="Calibri" w:eastAsia="宋体" w:cs="Times New Roman"/>
      <w:sz w:val="22"/>
    </w:rPr>
  </w:style>
  <w:style w:type="paragraph" w:styleId="1164">
    <w:name w:val="Char"/>
    <w:basedOn w:val="1064"/>
    <w:next w:val="1164"/>
    <w:link w:val="1064"/>
    <w:pPr>
      <w:tabs>
        <w:tab w:val="left" w:pos="360" w:leader="none"/>
      </w:tabs>
    </w:pPr>
    <w:rPr>
      <w:sz w:val="24"/>
    </w:rPr>
  </w:style>
  <w:style w:type="paragraph" w:styleId="1165">
    <w:name w:val="图片表格"/>
    <w:basedOn w:val="1064"/>
    <w:next w:val="1165"/>
    <w:link w:val="1064"/>
    <w:uiPriority w:val="6"/>
    <w:qFormat/>
    <w:pPr>
      <w:jc w:val="center"/>
    </w:pPr>
  </w:style>
  <w:style w:type="paragraph" w:styleId="1166">
    <w:name w:val="Char Char Char Char"/>
    <w:basedOn w:val="1079"/>
    <w:next w:val="1166"/>
    <w:link w:val="1064"/>
    <w:pPr>
      <w:spacing w:line="360" w:lineRule="auto"/>
    </w:pPr>
    <w:rPr>
      <w:rFonts w:ascii="Tahoma" w:hAnsi="Tahoma"/>
      <w:sz w:val="24"/>
    </w:rPr>
  </w:style>
  <w:style w:type="paragraph" w:styleId="1167">
    <w:name w:val="Default"/>
    <w:next w:val="1167"/>
    <w:link w:val="1064"/>
    <w:pPr>
      <w:widowControl w:val="off"/>
    </w:pPr>
    <w:rPr>
      <w:rFonts w:ascii="仿宋" w:hAnsi="仿宋" w:cs="仿宋"/>
      <w:color w:val="000000"/>
      <w:sz w:val="24"/>
      <w:szCs w:val="24"/>
      <w:lang w:val="en-US" w:eastAsia="zh-CN" w:bidi="ar-SA"/>
    </w:rPr>
  </w:style>
  <w:style w:type="paragraph" w:styleId="1168">
    <w:name w:val="附录1"/>
    <w:next w:val="1168"/>
    <w:link w:val="1064"/>
    <w:pPr>
      <w:numPr>
        <w:ilvl w:val="0"/>
        <w:numId w:val="2"/>
      </w:numPr>
      <w:spacing w:before="240" w:line="600" w:lineRule="atLeast"/>
      <w:tabs>
        <w:tab w:val="left" w:pos="907" w:leader="none"/>
      </w:tabs>
    </w:pPr>
    <w:rPr>
      <w:b/>
      <w:i/>
      <w:sz w:val="28"/>
      <w:lang w:val="en-US" w:eastAsia="zh-CN" w:bidi="ar-SA"/>
    </w:rPr>
  </w:style>
  <w:style w:type="paragraph" w:styleId="1169">
    <w:name w:val="CSS标题 1"/>
    <w:basedOn w:val="1065"/>
    <w:next w:val="1064"/>
    <w:link w:val="1064"/>
    <w:qFormat/>
    <w:pPr>
      <w:ind w:left="431" w:hanging="431"/>
      <w:pageBreakBefore/>
    </w:pPr>
  </w:style>
  <w:style w:type="paragraph" w:styleId="1170">
    <w:name w:val="段"/>
    <w:next w:val="1064"/>
    <w:link w:val="1064"/>
    <w:qFormat/>
    <w:pPr>
      <w:ind w:firstLine="200"/>
      <w:jc w:val="both"/>
    </w:pPr>
    <w:rPr>
      <w:rFonts w:ascii="宋体"/>
      <w:sz w:val="21"/>
      <w:szCs w:val="22"/>
      <w:lang w:val="en-US" w:eastAsia="zh-CN" w:bidi="ar-SA"/>
    </w:rPr>
  </w:style>
  <w:style w:type="paragraph" w:styleId="1171">
    <w:name w:val="CSSNJ正文"/>
    <w:next w:val="1171"/>
    <w:link w:val="1064"/>
    <w:qFormat/>
    <w:pPr>
      <w:ind w:firstLine="200"/>
      <w:spacing w:line="360" w:lineRule="auto"/>
    </w:pPr>
    <w:rPr>
      <w:rFonts w:ascii="Calibri" w:hAnsi="Calibri"/>
      <w:sz w:val="24"/>
      <w:szCs w:val="21"/>
      <w:lang w:val="en-US" w:eastAsia="zh-CN" w:bidi="ar-SA"/>
    </w:rPr>
  </w:style>
  <w:style w:type="paragraph" w:styleId="1172">
    <w:name w:val=" Char Char Char Char1 Char Char"/>
    <w:basedOn w:val="1064"/>
    <w:next w:val="1172"/>
    <w:link w:val="1064"/>
    <w:pPr>
      <w:tabs>
        <w:tab w:val="left" w:pos="360" w:leader="none"/>
      </w:tabs>
    </w:pPr>
    <w:rPr>
      <w:sz w:val="24"/>
    </w:rPr>
  </w:style>
  <w:style w:type="paragraph" w:styleId="1173">
    <w:name w:val="DAS正文"/>
    <w:basedOn w:val="1064"/>
    <w:next w:val="1173"/>
    <w:link w:val="1064"/>
    <w:qFormat/>
    <w:pPr>
      <w:ind w:right="181" w:firstLine="480"/>
      <w:spacing w:line="360" w:lineRule="auto"/>
    </w:pPr>
    <w:rPr>
      <w:rFonts w:ascii="Verdana" w:hAnsi="Verdana"/>
    </w:rPr>
  </w:style>
  <w:style w:type="paragraph" w:styleId="1174">
    <w:name w:val="正文 第一章"/>
    <w:basedOn w:val="1064"/>
    <w:next w:val="1175"/>
    <w:link w:val="1064"/>
    <w:pPr>
      <w:numPr>
        <w:ilvl w:val="0"/>
        <w:numId w:val="1"/>
      </w:numPr>
      <w:jc w:val="center"/>
      <w:pageBreakBefore/>
      <w:spacing w:before="240" w:after="240" w:line="480" w:lineRule="auto"/>
      <w:outlineLvl w:val="0"/>
    </w:pPr>
    <w:rPr>
      <w:rFonts w:ascii="黑体" w:hAnsi="宋体" w:eastAsia="黑体"/>
      <w:sz w:val="36"/>
      <w:szCs w:val="21"/>
    </w:rPr>
  </w:style>
  <w:style w:type="paragraph" w:styleId="1175">
    <w:name w:val="正文 1.1"/>
    <w:basedOn w:val="1064"/>
    <w:next w:val="1176"/>
    <w:link w:val="1064"/>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76">
    <w:name w:val="正文 1.1.1"/>
    <w:basedOn w:val="1064"/>
    <w:next w:val="1064"/>
    <w:link w:val="1064"/>
    <w:pPr>
      <w:numPr>
        <w:ilvl w:val="2"/>
        <w:numId w:val="1"/>
      </w:numPr>
      <w:spacing w:line="360" w:lineRule="auto"/>
      <w:tabs>
        <w:tab w:val="left" w:pos="851" w:leader="none"/>
      </w:tabs>
      <w:outlineLvl w:val="2"/>
    </w:pPr>
    <w:rPr>
      <w:rFonts w:ascii="宋体" w:hAnsi="宋体"/>
      <w:color w:val="000000"/>
      <w:sz w:val="28"/>
      <w:szCs w:val="21"/>
    </w:rPr>
  </w:style>
  <w:style w:type="paragraph" w:styleId="1177">
    <w:name w:val="xl47"/>
    <w:basedOn w:val="1064"/>
    <w:next w:val="1177"/>
    <w:link w:val="1064"/>
    <w:pPr>
      <w:jc w:val="center"/>
      <w:spacing w:before="100" w:beforeAutospacing="1" w:after="100" w:afterAutospacing="1"/>
      <w:widowControl/>
    </w:pPr>
    <w:rPr>
      <w:rFonts w:hint="eastAsia" w:ascii="方正姚体" w:hAnsi="宋体" w:eastAsia="方正姚体"/>
      <w:b/>
      <w:bCs/>
      <w:sz w:val="36"/>
      <w:szCs w:val="36"/>
    </w:rPr>
  </w:style>
  <w:style w:type="paragraph" w:styleId="1178">
    <w:name w:val="正文 正文"/>
    <w:basedOn w:val="1064"/>
    <w:next w:val="1178"/>
    <w:link w:val="1064"/>
    <w:qFormat/>
    <w:pPr>
      <w:ind w:firstLine="480"/>
      <w:spacing w:line="360" w:lineRule="auto"/>
    </w:pPr>
    <w:rPr>
      <w:rFonts w:ascii="Times New Roman" w:hAnsi="Times New Roman" w:eastAsia="宋体" w:cs="Times New Roman"/>
      <w:sz w:val="24"/>
      <w:szCs w:val="24"/>
    </w:rPr>
  </w:style>
  <w:style w:type="paragraph" w:styleId="1179">
    <w:name w:val="正文（绿盟科技）"/>
    <w:next w:val="1179"/>
    <w:link w:val="1064"/>
    <w:qFormat/>
    <w:pPr>
      <w:spacing w:line="300" w:lineRule="auto"/>
    </w:pPr>
    <w:rPr>
      <w:rFonts w:ascii="Arial" w:hAnsi="Arial"/>
      <w:sz w:val="21"/>
      <w:szCs w:val="21"/>
      <w:lang w:val="en-US" w:eastAsia="zh-CN" w:bidi="ar-SA"/>
    </w:rPr>
  </w:style>
  <w:style w:type="paragraph" w:styleId="1180">
    <w:name w:val="标题 5（有编号）（绿盟科技）"/>
    <w:basedOn w:val="1064"/>
    <w:next w:val="1179"/>
    <w:link w:val="1064"/>
    <w:qFormat/>
    <w:pPr>
      <w:numPr>
        <w:ilvl w:val="4"/>
        <w:numId w:val="3"/>
      </w:numPr>
      <w:keepLines/>
      <w:keepNext/>
      <w:spacing w:before="280" w:after="156" w:line="377" w:lineRule="auto"/>
      <w:outlineLvl w:val="4"/>
    </w:pPr>
    <w:rPr>
      <w:rFonts w:ascii="Arial" w:hAnsi="Arial" w:eastAsia="黑体"/>
      <w:b/>
      <w:szCs w:val="28"/>
    </w:rPr>
  </w:style>
  <w:style w:type="paragraph" w:styleId="1181">
    <w:name w:val="标题2"/>
    <w:basedOn w:val="1064"/>
    <w:next w:val="1064"/>
    <w:link w:val="1064"/>
    <w:pPr>
      <w:jc w:val="center"/>
    </w:pPr>
    <w:rPr>
      <w:rFonts w:eastAsia="方正楷体_GBK"/>
    </w:rPr>
  </w:style>
  <w:style w:type="paragraph" w:styleId="1182">
    <w:name w:val="CSS标题 4"/>
    <w:basedOn w:val="1068"/>
    <w:next w:val="1064"/>
    <w:link w:val="1064"/>
    <w:qFormat/>
    <w:rPr>
      <w:bCs w:val="0"/>
    </w:rPr>
  </w:style>
  <w:style w:type="paragraph" w:styleId="1183">
    <w:name w:val="Coms Alinea"/>
    <w:next w:val="1183"/>
    <w:link w:val="1064"/>
    <w:pPr>
      <w:widowControl w:val="off"/>
    </w:pPr>
    <w:rPr>
      <w:rFonts w:ascii="Arial" w:hAnsi="Arial" w:cs="Arial"/>
      <w:lang w:val="en-US" w:eastAsia="zh-CN" w:bidi="ar-SA"/>
    </w:rPr>
  </w:style>
  <w:style w:type="paragraph" w:styleId="1184">
    <w:name w:val="图表文字"/>
    <w:next w:val="1184"/>
    <w:link w:val="1064"/>
    <w:qFormat/>
    <w:rPr>
      <w:sz w:val="21"/>
      <w:szCs w:val="21"/>
      <w:lang w:val="en-US" w:eastAsia="zh-CN" w:bidi="ar-SA"/>
    </w:rPr>
  </w:style>
  <w:style w:type="paragraph" w:styleId="1185">
    <w:name w:val="CSS标题 5"/>
    <w:basedOn w:val="1069"/>
    <w:next w:val="1064"/>
    <w:link w:val="1064"/>
    <w:qFormat/>
    <w:rPr>
      <w:bCs w:val="0"/>
    </w:rPr>
  </w:style>
  <w:style w:type="paragraph" w:styleId="1186">
    <w:name w:val="无间隔"/>
    <w:next w:val="1186"/>
    <w:link w:val="1064"/>
    <w:uiPriority w:val="1"/>
    <w:qFormat/>
    <w:pPr>
      <w:jc w:val="both"/>
      <w:widowControl w:val="off"/>
    </w:pPr>
    <w:rPr>
      <w:sz w:val="21"/>
      <w:szCs w:val="24"/>
      <w:lang w:val="en-US" w:eastAsia="zh-CN" w:bidi="ar-SA"/>
    </w:rPr>
  </w:style>
  <w:style w:type="paragraph" w:styleId="1187">
    <w:name w:val="Table Paragraph"/>
    <w:basedOn w:val="1064"/>
    <w:next w:val="1187"/>
    <w:link w:val="1064"/>
    <w:uiPriority w:val="1"/>
    <w:qFormat/>
    <w:rPr>
      <w:rFonts w:ascii="宋体" w:hAnsi="宋体" w:eastAsia="宋体" w:cs="宋体"/>
      <w:lang w:val="zh-CN" w:eastAsia="zh-CN" w:bidi="zh-CN"/>
    </w:rPr>
  </w:style>
  <w:style w:type="paragraph" w:styleId="1188">
    <w:name w:val="标题1"/>
    <w:basedOn w:val="1064"/>
    <w:next w:val="1064"/>
    <w:link w:val="1064"/>
    <w:pPr>
      <w:jc w:val="center"/>
      <w:spacing w:line="700" w:lineRule="atLeast"/>
      <w:tabs>
        <w:tab w:val="left" w:pos="9193" w:leader="none"/>
        <w:tab w:val="left" w:pos="9827" w:leader="none"/>
      </w:tabs>
    </w:pPr>
    <w:rPr>
      <w:rFonts w:eastAsia="方正小标宋_GBK"/>
      <w:sz w:val="44"/>
    </w:rPr>
  </w:style>
  <w:style w:type="paragraph" w:styleId="1189">
    <w:name w:val="msolistparagraph"/>
    <w:basedOn w:val="1064"/>
    <w:next w:val="1092"/>
    <w:link w:val="1064"/>
    <w:qFormat/>
    <w:pPr>
      <w:ind w:left="890" w:right="0" w:firstLine="420"/>
      <w:jc w:val="left"/>
      <w:keepLines w:val="0"/>
      <w:keepNext w:val="0"/>
      <w:spacing w:before="0" w:beforeAutospacing="0" w:after="0" w:afterAutospacing="0"/>
      <w:widowControl w:val="off"/>
      <w:suppressLineNumbers w:val="0"/>
    </w:pPr>
    <w:rPr>
      <w:rFonts w:hint="eastAsia" w:ascii="宋体" w:hAnsi="宋体" w:eastAsia="等线" w:cs="宋体"/>
      <w:sz w:val="22"/>
      <w:szCs w:val="22"/>
      <w:lang w:val="en-US" w:eastAsia="zh-CN" w:bidi="ar"/>
    </w:rPr>
  </w:style>
  <w:style w:type="paragraph" w:styleId="1190">
    <w:name w:val="p0"/>
    <w:basedOn w:val="1064"/>
    <w:next w:val="1190"/>
    <w:link w:val="1064"/>
    <w:pPr>
      <w:jc w:val="left"/>
      <w:spacing w:before="100" w:beforeAutospacing="1" w:after="100" w:afterAutospacing="1"/>
      <w:widowControl/>
    </w:pPr>
    <w:rPr>
      <w:rFonts w:ascii="宋体" w:hAnsi="宋体" w:cs="宋体"/>
      <w:sz w:val="24"/>
    </w:rPr>
  </w:style>
  <w:style w:type="paragraph" w:styleId="1191">
    <w:name w:val="BioQuote Tekst"/>
    <w:basedOn w:val="1064"/>
    <w:next w:val="1191"/>
    <w:link w:val="1064"/>
    <w:pPr>
      <w:ind w:right="-1"/>
    </w:pPr>
    <w:rPr>
      <w:rFonts w:ascii="Arial" w:hAnsi="Arial"/>
      <w:sz w:val="22"/>
      <w:szCs w:val="20"/>
      <w:lang w:eastAsia="en-US"/>
    </w:rPr>
  </w:style>
  <w:style w:type="paragraph" w:styleId="1192">
    <w:name w:val="_正文段落"/>
    <w:basedOn w:val="1064"/>
    <w:next w:val="1192"/>
    <w:link w:val="1064"/>
    <w:qFormat/>
    <w:pPr>
      <w:ind w:firstLine="200"/>
      <w:spacing w:line="360" w:lineRule="auto"/>
    </w:pPr>
    <w:rPr>
      <w:sz w:val="24"/>
    </w:rPr>
  </w:style>
  <w:style w:type="paragraph" w:styleId="1193">
    <w:name w:val="CSS标题 2"/>
    <w:basedOn w:val="1066"/>
    <w:next w:val="1064"/>
    <w:link w:val="1064"/>
    <w:qFormat/>
    <w:rPr>
      <w:bCs w:val="0"/>
      <w:sz w:val="36"/>
    </w:rPr>
  </w:style>
  <w:style w:type="paragraph" w:styleId="1194">
    <w:name w:val="标书正文格式"/>
    <w:next w:val="1194"/>
    <w:link w:val="1064"/>
    <w:pPr>
      <w:ind w:firstLine="200"/>
      <w:spacing w:line="360" w:lineRule="auto"/>
    </w:pPr>
    <w:rPr>
      <w:rFonts w:eastAsia="楷体_GB2312"/>
      <w:sz w:val="24"/>
      <w:szCs w:val="24"/>
      <w:lang w:val="en-US" w:eastAsia="zh-CN" w:bidi="ar-SA"/>
    </w:rPr>
  </w:style>
  <w:style w:type="paragraph" w:styleId="1195">
    <w:name w:val="正文内容"/>
    <w:basedOn w:val="1064"/>
    <w:next w:val="1195"/>
    <w:link w:val="1064"/>
    <w:uiPriority w:val="99"/>
    <w:qFormat/>
    <w:pPr>
      <w:ind w:firstLine="200"/>
      <w:spacing w:line="360" w:lineRule="auto"/>
    </w:pPr>
    <w:rPr>
      <w:sz w:val="24"/>
      <w:szCs w:val="24"/>
    </w:rPr>
  </w:style>
  <w:style w:type="character" w:styleId="1196">
    <w:name w:val="hour_am"/>
    <w:next w:val="1196"/>
    <w:link w:val="1064"/>
  </w:style>
  <w:style w:type="character" w:styleId="1197">
    <w:name w:val="hover"/>
    <w:next w:val="1197"/>
    <w:link w:val="1064"/>
    <w:rPr>
      <w:shd w:val="clear" w:color="auto" w:fill="eeeeee"/>
    </w:rPr>
  </w:style>
  <w:style w:type="character" w:styleId="1198">
    <w:name w:val="hover1"/>
    <w:next w:val="1198"/>
    <w:link w:val="1064"/>
    <w:rPr>
      <w:color w:val="5fb878"/>
    </w:rPr>
  </w:style>
  <w:style w:type="character" w:styleId="1199">
    <w:name w:val="hover2"/>
    <w:next w:val="1199"/>
    <w:link w:val="1064"/>
    <w:rPr>
      <w:color w:val="5fb878"/>
    </w:rPr>
  </w:style>
  <w:style w:type="character" w:styleId="1200">
    <w:name w:val="hover3"/>
    <w:next w:val="1200"/>
    <w:link w:val="1064"/>
    <w:rPr>
      <w:color w:val="ffffff"/>
    </w:rPr>
  </w:style>
  <w:style w:type="character" w:styleId="1201">
    <w:name w:val="glyphicon"/>
    <w:next w:val="1201"/>
    <w:link w:val="1064"/>
  </w:style>
  <w:style w:type="character" w:styleId="1202">
    <w:name w:val="old"/>
    <w:next w:val="1202"/>
    <w:link w:val="1064"/>
    <w:rPr>
      <w:color w:val="999999"/>
    </w:rPr>
  </w:style>
  <w:style w:type="character" w:styleId="1203">
    <w:name w:val="hour_pm"/>
    <w:next w:val="1203"/>
    <w:link w:val="1064"/>
  </w:style>
  <w:style w:type="paragraph" w:styleId="1204">
    <w:name w:val="a"/>
    <w:basedOn w:val="1064"/>
    <w:next w:val="1204"/>
    <w:link w:val="1064"/>
    <w:qFormat/>
    <w:pPr>
      <w:jc w:val="left"/>
      <w:spacing w:before="100" w:beforeAutospacing="1" w:after="100" w:afterAutospacing="1"/>
      <w:widowControl/>
    </w:pPr>
    <w:rPr>
      <w:rFonts w:ascii="宋体" w:hAnsi="宋体" w:cs="宋体"/>
      <w:sz w:val="24"/>
    </w:rPr>
  </w:style>
  <w:style w:type="paragraph" w:styleId="1205">
    <w:name w:val="正文文本1"/>
    <w:basedOn w:val="1064"/>
    <w:next w:val="1205"/>
    <w:link w:val="1064"/>
    <w:qFormat/>
    <w:pPr>
      <w:spacing w:after="120"/>
    </w:pPr>
  </w:style>
  <w:style w:type="character" w:styleId="1206">
    <w:name w:val="font11"/>
    <w:next w:val="1206"/>
    <w:link w:val="1064"/>
    <w:qFormat/>
    <w:rPr>
      <w:rFonts w:hint="eastAsia" w:ascii="宋体" w:hAnsi="宋体" w:eastAsia="宋体" w:cs="宋体"/>
      <w:b/>
      <w:bCs/>
      <w:color w:val="000000"/>
      <w:sz w:val="21"/>
      <w:szCs w:val="21"/>
      <w:u w:val="none"/>
    </w:rPr>
  </w:style>
  <w:style w:type="character" w:styleId="1207">
    <w:name w:val="font21"/>
    <w:next w:val="1207"/>
    <w:link w:val="1064"/>
    <w:qFormat/>
    <w:rPr>
      <w:rFonts w:hint="eastAsia" w:ascii="宋体" w:hAnsi="宋体" w:eastAsia="宋体" w:cs="宋体"/>
      <w:color w:val="000000"/>
      <w:sz w:val="21"/>
      <w:szCs w:val="21"/>
      <w:u w:val="none"/>
    </w:rPr>
  </w:style>
  <w:style w:type="paragraph" w:styleId="1208">
    <w:name w:val="_Style 3"/>
    <w:basedOn w:val="1064"/>
    <w:next w:val="1208"/>
    <w:link w:val="1064"/>
    <w:qFormat/>
    <w:rPr>
      <w:rFonts w:ascii="Calibri" w:hAnsi="Calibri" w:eastAsia="宋体" w:cs="Times New Roman"/>
      <w:szCs w:val="21"/>
    </w:rPr>
  </w:style>
  <w:style w:type="paragraph" w:styleId="1209">
    <w:name w:val="纯文本2"/>
    <w:basedOn w:val="1064"/>
    <w:next w:val="1209"/>
    <w:link w:val="1064"/>
    <w:qFormat/>
    <w:rPr>
      <w:rFonts w:ascii="宋体" w:hAnsi="Courier New"/>
    </w:rPr>
  </w:style>
  <w:style w:type="paragraph" w:styleId="1210">
    <w:name w:val="纯文本1111"/>
    <w:basedOn w:val="1064"/>
    <w:next w:val="1211"/>
    <w:link w:val="1064"/>
    <w:unhideWhenUsed/>
    <w:qFormat/>
    <w:rPr>
      <w:rFonts w:ascii="宋体" w:hAnsi="Courier New"/>
    </w:rPr>
  </w:style>
  <w:style w:type="paragraph" w:styleId="1211">
    <w:name w:val="正文缩进1"/>
    <w:basedOn w:val="1064"/>
    <w:next w:val="1211"/>
    <w:link w:val="1064"/>
    <w:unhideWhenUsed/>
    <w:qFormat/>
    <w:pPr>
      <w:ind w:firstLine="420"/>
      <w:jc w:val="left"/>
    </w:pPr>
    <w:rPr>
      <w:sz w:val="24"/>
    </w:rPr>
  </w:style>
  <w:style w:type="paragraph" w:styleId="1212">
    <w:name w:val="正文(其它)"/>
    <w:basedOn w:val="1064"/>
    <w:next w:val="1212"/>
    <w:link w:val="1064"/>
    <w:qFormat/>
    <w:pPr>
      <w:jc w:val="center"/>
      <w:spacing w:line="312" w:lineRule="auto"/>
    </w:pPr>
    <w:rPr>
      <w:rFonts w:ascii="黑体" w:hAnsi="Times New Roman" w:eastAsia="黑体"/>
      <w:sz w:val="32"/>
      <w:szCs w:val="32"/>
    </w:rPr>
  </w:style>
  <w:style w:type="character" w:styleId="1213">
    <w:name w:val="font41"/>
    <w:basedOn w:val="1070"/>
    <w:next w:val="1213"/>
    <w:link w:val="1064"/>
    <w:qFormat/>
    <w:rPr>
      <w:rFonts w:hint="eastAsia" w:ascii="宋体" w:hAnsi="宋体" w:eastAsia="宋体" w:cs="宋体"/>
      <w:b/>
      <w:color w:val="000000"/>
      <w:sz w:val="20"/>
      <w:szCs w:val="20"/>
      <w:u w:val="none"/>
    </w:rPr>
  </w:style>
  <w:style w:type="character" w:styleId="1214">
    <w:name w:val="font31"/>
    <w:basedOn w:val="1070"/>
    <w:next w:val="1214"/>
    <w:link w:val="1064"/>
    <w:qFormat/>
    <w:rPr>
      <w:rFonts w:hint="eastAsia" w:ascii="宋体" w:hAnsi="宋体" w:eastAsia="宋体" w:cs="宋体"/>
      <w:color w:val="000000"/>
      <w:sz w:val="20"/>
      <w:szCs w:val="20"/>
      <w:u w:val="none"/>
    </w:rPr>
  </w:style>
  <w:style w:type="character" w:styleId="1215">
    <w:name w:val="jj101"/>
    <w:next w:val="1215"/>
    <w:link w:val="1064"/>
    <w:qFormat/>
    <w:rPr>
      <w:sz w:val="20"/>
      <w:szCs w:val="20"/>
      <w:u w:val="none"/>
    </w:rPr>
  </w:style>
  <w:style w:type="table" w:styleId="1216">
    <w:name w:val="Table Normal"/>
    <w:next w:val="1216"/>
    <w:link w:val="1064"/>
    <w:unhideWhenUsed/>
    <w:qFormat/>
    <w:tblPr/>
  </w:style>
  <w:style w:type="character" w:styleId="1217" w:default="1">
    <w:name w:val="Default Paragraph Font"/>
    <w:uiPriority w:val="1"/>
    <w:semiHidden/>
    <w:unhideWhenUsed/>
  </w:style>
  <w:style w:type="numbering" w:styleId="1218" w:default="1">
    <w:name w:val="No List"/>
    <w:uiPriority w:val="99"/>
    <w:semiHidden/>
    <w:unhideWhenUsed/>
  </w:style>
  <w:style w:type="table" w:styleId="12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浪漫</dc:creator>
  <cp:lastModifiedBy>黄桂华</cp:lastModifiedBy>
  <cp:revision>3</cp:revision>
  <dcterms:created xsi:type="dcterms:W3CDTF">2025-03-25T03:12:00Z</dcterms:created>
  <dcterms:modified xsi:type="dcterms:W3CDTF">2026-08-11T03:22:12Z</dcterms:modified>
</cp:coreProperties>
</file>